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C34AB7" w:rsidRDefault="00537CD2" w:rsidP="00FE51D3">
      <w:pPr>
        <w:pStyle w:val="DPCbodynospace"/>
      </w:pPr>
      <w:bookmarkStart w:id="0" w:name="_GoBack"/>
      <w:bookmarkEnd w:id="0"/>
      <w:r>
        <w:rPr>
          <w:noProof/>
          <w:lang w:eastAsia="en-AU"/>
        </w:rPr>
        <w:drawing>
          <wp:anchor distT="0" distB="0" distL="114300" distR="114300" simplePos="0" relativeHeight="251658240" behindDoc="1" locked="0" layoutInCell="0" allowOverlap="1" wp14:anchorId="42C28CEA" wp14:editId="1A3F4150">
            <wp:simplePos x="0" y="0"/>
            <wp:positionH relativeFrom="page">
              <wp:posOffset>0</wp:posOffset>
            </wp:positionH>
            <wp:positionV relativeFrom="page">
              <wp:posOffset>0</wp:posOffset>
            </wp:positionV>
            <wp:extent cx="7559640" cy="10692720"/>
            <wp:effectExtent l="0" t="0" r="3810"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 Background Red.png"/>
                    <pic:cNvPicPr/>
                  </pic:nvPicPr>
                  <pic:blipFill>
                    <a:blip r:embed="rId9">
                      <a:extLst>
                        <a:ext uri="{28A0092B-C50C-407E-A947-70E740481C1C}">
                          <a14:useLocalDpi xmlns:a14="http://schemas.microsoft.com/office/drawing/2010/main" val="0"/>
                        </a:ext>
                      </a:extLst>
                    </a:blip>
                    <a:stretch>
                      <a:fillRect/>
                    </a:stretch>
                  </pic:blipFill>
                  <pic:spPr>
                    <a:xfrm>
                      <a:off x="0" y="0"/>
                      <a:ext cx="7559640" cy="10692720"/>
                    </a:xfrm>
                    <a:prstGeom prst="rect">
                      <a:avLst/>
                    </a:prstGeom>
                  </pic:spPr>
                </pic:pic>
              </a:graphicData>
            </a:graphic>
            <wp14:sizeRelH relativeFrom="margin">
              <wp14:pctWidth>0</wp14:pctWidth>
            </wp14:sizeRelH>
            <wp14:sizeRelV relativeFrom="margin">
              <wp14:pctHeight>0</wp14:pctHeight>
            </wp14:sizeRelV>
          </wp:anchor>
        </w:drawing>
      </w:r>
    </w:p>
    <w:tbl>
      <w:tblPr>
        <w:tblW w:w="9072" w:type="dxa"/>
        <w:tblCellMar>
          <w:left w:w="0" w:type="dxa"/>
          <w:right w:w="0" w:type="dxa"/>
        </w:tblCellMar>
        <w:tblLook w:val="04A0" w:firstRow="1" w:lastRow="0" w:firstColumn="1" w:lastColumn="0" w:noHBand="0" w:noVBand="1"/>
      </w:tblPr>
      <w:tblGrid>
        <w:gridCol w:w="9072"/>
      </w:tblGrid>
      <w:tr w:rsidR="001817CD" w:rsidRPr="00C34AB7" w:rsidTr="0049707A">
        <w:trPr>
          <w:trHeight w:val="8366"/>
        </w:trPr>
        <w:tc>
          <w:tcPr>
            <w:tcW w:w="9072" w:type="dxa"/>
            <w:shd w:val="clear" w:color="auto" w:fill="auto"/>
            <w:vAlign w:val="center"/>
          </w:tcPr>
          <w:p w:rsidR="00C416E1" w:rsidRPr="004C4D4A" w:rsidRDefault="00255AAB" w:rsidP="004C4D4A">
            <w:pPr>
              <w:pStyle w:val="DPCreporttitle"/>
            </w:pPr>
            <w:r>
              <w:t>Victorian Government Advertising Report</w:t>
            </w:r>
          </w:p>
          <w:p w:rsidR="00444D82" w:rsidRPr="004C4D4A" w:rsidRDefault="00EA6480" w:rsidP="004C4D4A">
            <w:pPr>
              <w:pStyle w:val="DPCreportsubtitle"/>
            </w:pPr>
            <w:r>
              <w:t>2014-15</w:t>
            </w:r>
          </w:p>
        </w:tc>
      </w:tr>
    </w:tbl>
    <w:p w:rsidR="0069374A" w:rsidRPr="00C34AB7" w:rsidRDefault="0069374A" w:rsidP="00FE51D3">
      <w:pPr>
        <w:pStyle w:val="DPCbodynospace"/>
      </w:pPr>
    </w:p>
    <w:p w:rsidR="00320FDE" w:rsidRPr="0088510E" w:rsidRDefault="00320FDE" w:rsidP="0088510E">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rsidR="00EA6480" w:rsidRPr="007343E0" w:rsidRDefault="00EA6480" w:rsidP="00EA6480">
      <w:pPr>
        <w:pStyle w:val="Heading4"/>
      </w:pPr>
      <w:r w:rsidRPr="00EA6480">
        <w:rPr>
          <w:sz w:val="22"/>
        </w:rPr>
        <w:lastRenderedPageBreak/>
        <w:t>Authorised and published by the Victorian Government, 1 Treasury Place, Melbourne</w:t>
      </w:r>
    </w:p>
    <w:p w:rsidR="00EA6480" w:rsidRPr="007343E0" w:rsidRDefault="00A42FC6" w:rsidP="00EA6480">
      <w:pPr>
        <w:rPr>
          <w:rFonts w:ascii="Arial" w:hAnsi="Arial" w:cs="Arial"/>
        </w:rPr>
      </w:pPr>
      <w:r>
        <w:rPr>
          <w:rFonts w:ascii="Arial" w:hAnsi="Arial" w:cs="Arial"/>
        </w:rPr>
        <w:t>Februar</w:t>
      </w:r>
      <w:r w:rsidR="007A4991">
        <w:rPr>
          <w:rFonts w:ascii="Arial" w:hAnsi="Arial" w:cs="Arial"/>
        </w:rPr>
        <w:t>y</w:t>
      </w:r>
      <w:r w:rsidR="00EA6480">
        <w:rPr>
          <w:rFonts w:ascii="Arial" w:hAnsi="Arial" w:cs="Arial"/>
        </w:rPr>
        <w:t xml:space="preserve"> </w:t>
      </w:r>
      <w:r w:rsidR="00EA6480" w:rsidRPr="007343E0">
        <w:rPr>
          <w:rFonts w:ascii="Arial" w:hAnsi="Arial" w:cs="Arial"/>
        </w:rPr>
        <w:t>201</w:t>
      </w:r>
      <w:r w:rsidR="007A4991">
        <w:rPr>
          <w:rFonts w:ascii="Arial" w:hAnsi="Arial" w:cs="Arial"/>
        </w:rPr>
        <w:t>6</w:t>
      </w:r>
    </w:p>
    <w:p w:rsidR="00EA6480" w:rsidRPr="007343E0" w:rsidRDefault="00EA6480" w:rsidP="00EA6480">
      <w:pPr>
        <w:rPr>
          <w:rFonts w:ascii="Arial" w:hAnsi="Arial" w:cs="Arial"/>
          <w:sz w:val="18"/>
        </w:rPr>
      </w:pPr>
    </w:p>
    <w:p w:rsidR="00EA6480" w:rsidRPr="007343E0" w:rsidRDefault="00EA6480" w:rsidP="00EA6480">
      <w:pPr>
        <w:rPr>
          <w:rFonts w:ascii="Arial" w:hAnsi="Arial" w:cs="Arial"/>
          <w:sz w:val="18"/>
        </w:rPr>
      </w:pPr>
      <w:r w:rsidRPr="007343E0">
        <w:rPr>
          <w:rFonts w:ascii="Arial" w:hAnsi="Arial" w:cs="Arial"/>
          <w:noProof/>
          <w:sz w:val="18"/>
          <w:lang w:eastAsia="en-AU"/>
        </w:rPr>
        <w:drawing>
          <wp:inline distT="0" distB="0" distL="0" distR="0" wp14:anchorId="05763672" wp14:editId="231359DB">
            <wp:extent cx="1226820" cy="429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6820" cy="429260"/>
                    </a:xfrm>
                    <a:prstGeom prst="rect">
                      <a:avLst/>
                    </a:prstGeom>
                  </pic:spPr>
                </pic:pic>
              </a:graphicData>
            </a:graphic>
          </wp:inline>
        </w:drawing>
      </w:r>
    </w:p>
    <w:p w:rsidR="00EA6480" w:rsidRPr="007343E0" w:rsidRDefault="00EA6480" w:rsidP="00EA6480">
      <w:pPr>
        <w:rPr>
          <w:rFonts w:ascii="Arial" w:hAnsi="Arial" w:cs="Arial"/>
          <w:sz w:val="18"/>
        </w:rPr>
      </w:pPr>
    </w:p>
    <w:p w:rsidR="00EA6480" w:rsidRPr="007343E0" w:rsidRDefault="00EA6480" w:rsidP="00EA6480">
      <w:pPr>
        <w:rPr>
          <w:rFonts w:ascii="Arial" w:hAnsi="Arial" w:cs="Arial"/>
        </w:rPr>
      </w:pPr>
      <w:r w:rsidRPr="007343E0">
        <w:rPr>
          <w:rFonts w:ascii="Arial" w:hAnsi="Arial" w:cs="Arial"/>
        </w:rPr>
        <w:t>Unless indicated otherwise, this work is made available under the terms of the Creative Commons Attribution 3.0 Australia licence. To view a copy of this licence, visit creativecommons.org/licenses/by/3.0/au. It is a condition of this Creative Commons Attribution 3.0 Licence that you must give credit to the original author who is the State of Victoria.</w:t>
      </w:r>
    </w:p>
    <w:p w:rsidR="00EA6480" w:rsidRPr="00EA6480" w:rsidRDefault="00EA6480" w:rsidP="00EA6480">
      <w:pPr>
        <w:pStyle w:val="Heading4"/>
        <w:rPr>
          <w:sz w:val="22"/>
        </w:rPr>
      </w:pPr>
      <w:r w:rsidRPr="00EA6480">
        <w:rPr>
          <w:sz w:val="22"/>
        </w:rPr>
        <w:t>Accessibility</w:t>
      </w:r>
    </w:p>
    <w:p w:rsidR="00EA6480" w:rsidRDefault="00EA6480" w:rsidP="00EA6480">
      <w:pPr>
        <w:rPr>
          <w:rFonts w:ascii="Arial" w:hAnsi="Arial" w:cs="Arial"/>
        </w:rPr>
      </w:pPr>
      <w:r w:rsidRPr="007343E0">
        <w:rPr>
          <w:rFonts w:ascii="Arial" w:hAnsi="Arial" w:cs="Arial"/>
        </w:rPr>
        <w:t>If you would like to receive this publication in an accessible format, such as large print or audio</w:t>
      </w:r>
      <w:r w:rsidR="007A4991">
        <w:rPr>
          <w:rFonts w:ascii="Arial" w:hAnsi="Arial" w:cs="Arial"/>
        </w:rPr>
        <w:t>,</w:t>
      </w:r>
      <w:r w:rsidRPr="007343E0">
        <w:rPr>
          <w:rFonts w:ascii="Arial" w:hAnsi="Arial" w:cs="Arial"/>
        </w:rPr>
        <w:t xml:space="preserve"> email </w:t>
      </w:r>
      <w:hyperlink r:id="rId17" w:history="1">
        <w:r w:rsidRPr="00EA6480">
          <w:rPr>
            <w:rFonts w:asciiTheme="majorHAnsi" w:eastAsia="MS Mincho" w:hAnsiTheme="majorHAnsi"/>
            <w:bCs/>
            <w:color w:val="AF272F" w:themeColor="accent4"/>
            <w:sz w:val="22"/>
            <w:szCs w:val="28"/>
          </w:rPr>
          <w:t>advertising@dpc.vic.gov.au</w:t>
        </w:r>
      </w:hyperlink>
      <w:r w:rsidRPr="007343E0">
        <w:rPr>
          <w:rFonts w:ascii="Arial" w:hAnsi="Arial" w:cs="Arial"/>
        </w:rPr>
        <w:t>.</w:t>
      </w:r>
    </w:p>
    <w:p w:rsidR="00726BCD" w:rsidRDefault="00726BCD">
      <w:pPr>
        <w:rPr>
          <w:rFonts w:ascii="Arial" w:hAnsi="Arial" w:cs="Arial"/>
        </w:rPr>
      </w:pPr>
      <w:r>
        <w:rPr>
          <w:rFonts w:ascii="Arial" w:hAnsi="Arial" w:cs="Arial"/>
        </w:rPr>
        <w:br w:type="page"/>
      </w:r>
    </w:p>
    <w:p w:rsidR="00726BCD" w:rsidRPr="007343E0" w:rsidRDefault="00726BCD" w:rsidP="00EA6480">
      <w:pPr>
        <w:rPr>
          <w:rFonts w:ascii="Arial" w:hAnsi="Arial" w:cs="Arial"/>
        </w:rPr>
      </w:pPr>
    </w:p>
    <w:sdt>
      <w:sdtPr>
        <w:rPr>
          <w:rFonts w:ascii="Cambria" w:eastAsia="Times New Roman" w:hAnsi="Cambria" w:cs="Times New Roman"/>
          <w:b w:val="0"/>
          <w:bCs w:val="0"/>
          <w:color w:val="auto"/>
          <w:sz w:val="20"/>
          <w:szCs w:val="20"/>
          <w:lang w:val="en-AU" w:eastAsia="en-US"/>
        </w:rPr>
        <w:id w:val="-700698163"/>
        <w:docPartObj>
          <w:docPartGallery w:val="Table of Contents"/>
          <w:docPartUnique/>
        </w:docPartObj>
      </w:sdtPr>
      <w:sdtEndPr>
        <w:rPr>
          <w:noProof/>
        </w:rPr>
      </w:sdtEndPr>
      <w:sdtContent>
        <w:p w:rsidR="00726BCD" w:rsidRDefault="00726BCD">
          <w:pPr>
            <w:pStyle w:val="TOCHeading"/>
          </w:pPr>
          <w:r>
            <w:t>Table of Contents</w:t>
          </w:r>
        </w:p>
        <w:p w:rsidR="00726BCD" w:rsidRDefault="00726BCD" w:rsidP="00726BCD">
          <w:pPr>
            <w:pStyle w:val="TOC2"/>
            <w:tabs>
              <w:tab w:val="clear" w:pos="9072"/>
              <w:tab w:val="right" w:pos="9356"/>
            </w:tabs>
            <w:rPr>
              <w:rFonts w:eastAsiaTheme="minorEastAsia" w:cstheme="minorBidi"/>
              <w:lang w:eastAsia="en-AU"/>
            </w:rPr>
          </w:pPr>
          <w:r>
            <w:fldChar w:fldCharType="begin"/>
          </w:r>
          <w:r>
            <w:instrText xml:space="preserve"> TOC \o "1-3" \h \z \u </w:instrText>
          </w:r>
          <w:r>
            <w:fldChar w:fldCharType="separate"/>
          </w:r>
          <w:hyperlink w:anchor="_Toc440551373" w:history="1">
            <w:r w:rsidRPr="00B21FDE">
              <w:rPr>
                <w:rStyle w:val="Hyperlink"/>
              </w:rPr>
              <w:t>Introduction</w:t>
            </w:r>
            <w:r>
              <w:rPr>
                <w:webHidden/>
              </w:rPr>
              <w:tab/>
            </w:r>
            <w:r>
              <w:rPr>
                <w:webHidden/>
              </w:rPr>
              <w:fldChar w:fldCharType="begin"/>
            </w:r>
            <w:r>
              <w:rPr>
                <w:webHidden/>
              </w:rPr>
              <w:instrText xml:space="preserve"> PAGEREF _Toc440551373 \h </w:instrText>
            </w:r>
            <w:r>
              <w:rPr>
                <w:webHidden/>
              </w:rPr>
            </w:r>
            <w:r>
              <w:rPr>
                <w:webHidden/>
              </w:rPr>
              <w:fldChar w:fldCharType="separate"/>
            </w:r>
            <w:r w:rsidR="00056EF6">
              <w:rPr>
                <w:webHidden/>
              </w:rPr>
              <w:t>4</w:t>
            </w:r>
            <w:r>
              <w:rPr>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74" w:history="1">
            <w:r w:rsidR="00726BCD" w:rsidRPr="00B21FDE">
              <w:rPr>
                <w:rStyle w:val="Hyperlink"/>
                <w:noProof/>
              </w:rPr>
              <w:t>Media expenditure</w:t>
            </w:r>
            <w:r w:rsidR="00726BCD">
              <w:rPr>
                <w:noProof/>
                <w:webHidden/>
              </w:rPr>
              <w:tab/>
            </w:r>
            <w:r w:rsidR="00726BCD">
              <w:rPr>
                <w:noProof/>
                <w:webHidden/>
              </w:rPr>
              <w:fldChar w:fldCharType="begin"/>
            </w:r>
            <w:r w:rsidR="00726BCD">
              <w:rPr>
                <w:noProof/>
                <w:webHidden/>
              </w:rPr>
              <w:instrText xml:space="preserve"> PAGEREF _Toc440551374 \h </w:instrText>
            </w:r>
            <w:r w:rsidR="00726BCD">
              <w:rPr>
                <w:noProof/>
                <w:webHidden/>
              </w:rPr>
            </w:r>
            <w:r w:rsidR="00726BCD">
              <w:rPr>
                <w:noProof/>
                <w:webHidden/>
              </w:rPr>
              <w:fldChar w:fldCharType="separate"/>
            </w:r>
            <w:r w:rsidR="00056EF6">
              <w:rPr>
                <w:noProof/>
                <w:webHidden/>
              </w:rPr>
              <w:t>4</w:t>
            </w:r>
            <w:r w:rsidR="00726BCD">
              <w:rPr>
                <w:noProof/>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75" w:history="1">
            <w:r w:rsidR="00726BCD" w:rsidRPr="00B21FDE">
              <w:rPr>
                <w:rStyle w:val="Hyperlink"/>
                <w:noProof/>
              </w:rPr>
              <w:t>Government advertising categories</w:t>
            </w:r>
            <w:r w:rsidR="00726BCD">
              <w:rPr>
                <w:noProof/>
                <w:webHidden/>
              </w:rPr>
              <w:tab/>
            </w:r>
            <w:r w:rsidR="00726BCD">
              <w:rPr>
                <w:noProof/>
                <w:webHidden/>
              </w:rPr>
              <w:fldChar w:fldCharType="begin"/>
            </w:r>
            <w:r w:rsidR="00726BCD">
              <w:rPr>
                <w:noProof/>
                <w:webHidden/>
              </w:rPr>
              <w:instrText xml:space="preserve"> PAGEREF _Toc440551375 \h </w:instrText>
            </w:r>
            <w:r w:rsidR="00726BCD">
              <w:rPr>
                <w:noProof/>
                <w:webHidden/>
              </w:rPr>
            </w:r>
            <w:r w:rsidR="00726BCD">
              <w:rPr>
                <w:noProof/>
                <w:webHidden/>
              </w:rPr>
              <w:fldChar w:fldCharType="separate"/>
            </w:r>
            <w:r w:rsidR="00056EF6">
              <w:rPr>
                <w:noProof/>
                <w:webHidden/>
              </w:rPr>
              <w:t>4</w:t>
            </w:r>
            <w:r w:rsidR="00726BCD">
              <w:rPr>
                <w:noProof/>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76" w:history="1">
            <w:r w:rsidR="00726BCD" w:rsidRPr="00B21FDE">
              <w:rPr>
                <w:rStyle w:val="Hyperlink"/>
                <w:noProof/>
              </w:rPr>
              <w:t>Major campaign expenditure</w:t>
            </w:r>
            <w:r w:rsidR="00726BCD">
              <w:rPr>
                <w:noProof/>
                <w:webHidden/>
              </w:rPr>
              <w:tab/>
            </w:r>
            <w:r w:rsidR="00726BCD">
              <w:rPr>
                <w:noProof/>
                <w:webHidden/>
              </w:rPr>
              <w:fldChar w:fldCharType="begin"/>
            </w:r>
            <w:r w:rsidR="00726BCD">
              <w:rPr>
                <w:noProof/>
                <w:webHidden/>
              </w:rPr>
              <w:instrText xml:space="preserve"> PAGEREF _Toc440551376 \h </w:instrText>
            </w:r>
            <w:r w:rsidR="00726BCD">
              <w:rPr>
                <w:noProof/>
                <w:webHidden/>
              </w:rPr>
            </w:r>
            <w:r w:rsidR="00726BCD">
              <w:rPr>
                <w:noProof/>
                <w:webHidden/>
              </w:rPr>
              <w:fldChar w:fldCharType="separate"/>
            </w:r>
            <w:r w:rsidR="00056EF6">
              <w:rPr>
                <w:noProof/>
                <w:webHidden/>
              </w:rPr>
              <w:t>4</w:t>
            </w:r>
            <w:r w:rsidR="00726BCD">
              <w:rPr>
                <w:noProof/>
                <w:webHidden/>
              </w:rPr>
              <w:fldChar w:fldCharType="end"/>
            </w:r>
          </w:hyperlink>
        </w:p>
        <w:p w:rsidR="00726BCD" w:rsidRDefault="00425268" w:rsidP="00726BCD">
          <w:pPr>
            <w:pStyle w:val="TOC2"/>
            <w:tabs>
              <w:tab w:val="clear" w:pos="9072"/>
              <w:tab w:val="right" w:pos="9356"/>
            </w:tabs>
            <w:rPr>
              <w:rFonts w:eastAsiaTheme="minorEastAsia" w:cstheme="minorBidi"/>
              <w:lang w:eastAsia="en-AU"/>
            </w:rPr>
          </w:pPr>
          <w:hyperlink w:anchor="_Toc440551377" w:history="1">
            <w:r w:rsidR="00726BCD" w:rsidRPr="00B21FDE">
              <w:rPr>
                <w:rStyle w:val="Hyperlink"/>
              </w:rPr>
              <w:t>Victorian Government Media Expenditure 2014-15</w:t>
            </w:r>
            <w:r w:rsidR="00726BCD">
              <w:rPr>
                <w:webHidden/>
              </w:rPr>
              <w:tab/>
            </w:r>
            <w:r w:rsidR="00726BCD">
              <w:rPr>
                <w:webHidden/>
              </w:rPr>
              <w:fldChar w:fldCharType="begin"/>
            </w:r>
            <w:r w:rsidR="00726BCD">
              <w:rPr>
                <w:webHidden/>
              </w:rPr>
              <w:instrText xml:space="preserve"> PAGEREF _Toc440551377 \h </w:instrText>
            </w:r>
            <w:r w:rsidR="00726BCD">
              <w:rPr>
                <w:webHidden/>
              </w:rPr>
            </w:r>
            <w:r w:rsidR="00726BCD">
              <w:rPr>
                <w:webHidden/>
              </w:rPr>
              <w:fldChar w:fldCharType="separate"/>
            </w:r>
            <w:r w:rsidR="00056EF6">
              <w:rPr>
                <w:webHidden/>
              </w:rPr>
              <w:t>5</w:t>
            </w:r>
            <w:r w:rsidR="00726BCD">
              <w:rPr>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78" w:history="1">
            <w:r w:rsidR="00726BCD" w:rsidRPr="00B21FDE">
              <w:rPr>
                <w:rStyle w:val="Hyperlink"/>
                <w:noProof/>
              </w:rPr>
              <w:t>Government media expenditure – historical comparison</w:t>
            </w:r>
            <w:r w:rsidR="00726BCD">
              <w:rPr>
                <w:noProof/>
                <w:webHidden/>
              </w:rPr>
              <w:tab/>
            </w:r>
            <w:r w:rsidR="00726BCD">
              <w:rPr>
                <w:noProof/>
                <w:webHidden/>
              </w:rPr>
              <w:fldChar w:fldCharType="begin"/>
            </w:r>
            <w:r w:rsidR="00726BCD">
              <w:rPr>
                <w:noProof/>
                <w:webHidden/>
              </w:rPr>
              <w:instrText xml:space="preserve"> PAGEREF _Toc440551378 \h </w:instrText>
            </w:r>
            <w:r w:rsidR="00726BCD">
              <w:rPr>
                <w:noProof/>
                <w:webHidden/>
              </w:rPr>
            </w:r>
            <w:r w:rsidR="00726BCD">
              <w:rPr>
                <w:noProof/>
                <w:webHidden/>
              </w:rPr>
              <w:fldChar w:fldCharType="separate"/>
            </w:r>
            <w:r w:rsidR="00056EF6">
              <w:rPr>
                <w:noProof/>
                <w:webHidden/>
              </w:rPr>
              <w:t>5</w:t>
            </w:r>
            <w:r w:rsidR="00726BCD">
              <w:rPr>
                <w:noProof/>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79" w:history="1">
            <w:r w:rsidR="00726BCD" w:rsidRPr="00B21FDE">
              <w:rPr>
                <w:rStyle w:val="Hyperlink"/>
                <w:noProof/>
              </w:rPr>
              <w:t>Media Expenditure by Category 2014-15</w:t>
            </w:r>
            <w:r w:rsidR="00726BCD">
              <w:rPr>
                <w:noProof/>
                <w:webHidden/>
              </w:rPr>
              <w:tab/>
            </w:r>
            <w:r w:rsidR="00726BCD">
              <w:rPr>
                <w:noProof/>
                <w:webHidden/>
              </w:rPr>
              <w:fldChar w:fldCharType="begin"/>
            </w:r>
            <w:r w:rsidR="00726BCD">
              <w:rPr>
                <w:noProof/>
                <w:webHidden/>
              </w:rPr>
              <w:instrText xml:space="preserve"> PAGEREF _Toc440551379 \h </w:instrText>
            </w:r>
            <w:r w:rsidR="00726BCD">
              <w:rPr>
                <w:noProof/>
                <w:webHidden/>
              </w:rPr>
            </w:r>
            <w:r w:rsidR="00726BCD">
              <w:rPr>
                <w:noProof/>
                <w:webHidden/>
              </w:rPr>
              <w:fldChar w:fldCharType="separate"/>
            </w:r>
            <w:r w:rsidR="00056EF6">
              <w:rPr>
                <w:noProof/>
                <w:webHidden/>
              </w:rPr>
              <w:t>5</w:t>
            </w:r>
            <w:r w:rsidR="00726BCD">
              <w:rPr>
                <w:noProof/>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80" w:history="1">
            <w:r w:rsidR="00726BCD" w:rsidRPr="00B21FDE">
              <w:rPr>
                <w:rStyle w:val="Hyperlink"/>
                <w:noProof/>
              </w:rPr>
              <w:t>Media Expenditure by Inner and Outer Budget 2014-15</w:t>
            </w:r>
            <w:r w:rsidR="00726BCD">
              <w:rPr>
                <w:noProof/>
                <w:webHidden/>
              </w:rPr>
              <w:tab/>
            </w:r>
            <w:r w:rsidR="00726BCD">
              <w:rPr>
                <w:noProof/>
                <w:webHidden/>
              </w:rPr>
              <w:fldChar w:fldCharType="begin"/>
            </w:r>
            <w:r w:rsidR="00726BCD">
              <w:rPr>
                <w:noProof/>
                <w:webHidden/>
              </w:rPr>
              <w:instrText xml:space="preserve"> PAGEREF _Toc440551380 \h </w:instrText>
            </w:r>
            <w:r w:rsidR="00726BCD">
              <w:rPr>
                <w:noProof/>
                <w:webHidden/>
              </w:rPr>
            </w:r>
            <w:r w:rsidR="00726BCD">
              <w:rPr>
                <w:noProof/>
                <w:webHidden/>
              </w:rPr>
              <w:fldChar w:fldCharType="separate"/>
            </w:r>
            <w:r w:rsidR="00056EF6">
              <w:rPr>
                <w:noProof/>
                <w:webHidden/>
              </w:rPr>
              <w:t>6</w:t>
            </w:r>
            <w:r w:rsidR="00726BCD">
              <w:rPr>
                <w:noProof/>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81" w:history="1">
            <w:r w:rsidR="00726BCD" w:rsidRPr="00B21FDE">
              <w:rPr>
                <w:rStyle w:val="Hyperlink"/>
                <w:noProof/>
              </w:rPr>
              <w:t>Top 10 advertisers by campaign media expenditure 2014-15</w:t>
            </w:r>
            <w:r w:rsidR="00726BCD">
              <w:rPr>
                <w:noProof/>
                <w:webHidden/>
              </w:rPr>
              <w:tab/>
            </w:r>
            <w:r w:rsidR="00726BCD">
              <w:rPr>
                <w:noProof/>
                <w:webHidden/>
              </w:rPr>
              <w:fldChar w:fldCharType="begin"/>
            </w:r>
            <w:r w:rsidR="00726BCD">
              <w:rPr>
                <w:noProof/>
                <w:webHidden/>
              </w:rPr>
              <w:instrText xml:space="preserve"> PAGEREF _Toc440551381 \h </w:instrText>
            </w:r>
            <w:r w:rsidR="00726BCD">
              <w:rPr>
                <w:noProof/>
                <w:webHidden/>
              </w:rPr>
            </w:r>
            <w:r w:rsidR="00726BCD">
              <w:rPr>
                <w:noProof/>
                <w:webHidden/>
              </w:rPr>
              <w:fldChar w:fldCharType="separate"/>
            </w:r>
            <w:r w:rsidR="00056EF6">
              <w:rPr>
                <w:noProof/>
                <w:webHidden/>
              </w:rPr>
              <w:t>7</w:t>
            </w:r>
            <w:r w:rsidR="00726BCD">
              <w:rPr>
                <w:noProof/>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82" w:history="1">
            <w:r w:rsidR="00726BCD" w:rsidRPr="00B21FDE">
              <w:rPr>
                <w:rStyle w:val="Hyperlink"/>
                <w:noProof/>
              </w:rPr>
              <w:t>Functional and recruitment advertisers</w:t>
            </w:r>
            <w:r w:rsidR="00726BCD">
              <w:rPr>
                <w:noProof/>
                <w:webHidden/>
              </w:rPr>
              <w:tab/>
            </w:r>
            <w:r w:rsidR="00726BCD">
              <w:rPr>
                <w:noProof/>
                <w:webHidden/>
              </w:rPr>
              <w:fldChar w:fldCharType="begin"/>
            </w:r>
            <w:r w:rsidR="00726BCD">
              <w:rPr>
                <w:noProof/>
                <w:webHidden/>
              </w:rPr>
              <w:instrText xml:space="preserve"> PAGEREF _Toc440551382 \h </w:instrText>
            </w:r>
            <w:r w:rsidR="00726BCD">
              <w:rPr>
                <w:noProof/>
                <w:webHidden/>
              </w:rPr>
            </w:r>
            <w:r w:rsidR="00726BCD">
              <w:rPr>
                <w:noProof/>
                <w:webHidden/>
              </w:rPr>
              <w:fldChar w:fldCharType="separate"/>
            </w:r>
            <w:r w:rsidR="00056EF6">
              <w:rPr>
                <w:noProof/>
                <w:webHidden/>
              </w:rPr>
              <w:t>8</w:t>
            </w:r>
            <w:r w:rsidR="00726BCD">
              <w:rPr>
                <w:noProof/>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83" w:history="1">
            <w:r w:rsidR="00726BCD" w:rsidRPr="00B21FDE">
              <w:rPr>
                <w:rStyle w:val="Hyperlink"/>
                <w:noProof/>
              </w:rPr>
              <w:t>Advertising channels</w:t>
            </w:r>
            <w:r w:rsidR="00726BCD">
              <w:rPr>
                <w:noProof/>
                <w:webHidden/>
              </w:rPr>
              <w:tab/>
            </w:r>
            <w:r w:rsidR="00726BCD">
              <w:rPr>
                <w:noProof/>
                <w:webHidden/>
              </w:rPr>
              <w:fldChar w:fldCharType="begin"/>
            </w:r>
            <w:r w:rsidR="00726BCD">
              <w:rPr>
                <w:noProof/>
                <w:webHidden/>
              </w:rPr>
              <w:instrText xml:space="preserve"> PAGEREF _Toc440551383 \h </w:instrText>
            </w:r>
            <w:r w:rsidR="00726BCD">
              <w:rPr>
                <w:noProof/>
                <w:webHidden/>
              </w:rPr>
            </w:r>
            <w:r w:rsidR="00726BCD">
              <w:rPr>
                <w:noProof/>
                <w:webHidden/>
              </w:rPr>
              <w:fldChar w:fldCharType="separate"/>
            </w:r>
            <w:r w:rsidR="00056EF6">
              <w:rPr>
                <w:noProof/>
                <w:webHidden/>
              </w:rPr>
              <w:t>8</w:t>
            </w:r>
            <w:r w:rsidR="00726BCD">
              <w:rPr>
                <w:noProof/>
                <w:webHidden/>
              </w:rPr>
              <w:fldChar w:fldCharType="end"/>
            </w:r>
          </w:hyperlink>
        </w:p>
        <w:p w:rsidR="00726BCD" w:rsidRDefault="00425268" w:rsidP="00726BCD">
          <w:pPr>
            <w:pStyle w:val="TOC3"/>
            <w:tabs>
              <w:tab w:val="right" w:pos="9356"/>
            </w:tabs>
            <w:rPr>
              <w:rFonts w:eastAsiaTheme="minorEastAsia" w:cstheme="minorBidi"/>
              <w:noProof/>
              <w:color w:val="auto"/>
              <w:lang w:eastAsia="en-AU"/>
            </w:rPr>
          </w:pPr>
          <w:hyperlink w:anchor="_Toc440551384" w:history="1">
            <w:r w:rsidR="00726BCD" w:rsidRPr="00B21FDE">
              <w:rPr>
                <w:rStyle w:val="Hyperlink"/>
                <w:noProof/>
              </w:rPr>
              <w:t>Compliance with policy targets</w:t>
            </w:r>
            <w:r w:rsidR="00726BCD">
              <w:rPr>
                <w:noProof/>
                <w:webHidden/>
              </w:rPr>
              <w:tab/>
            </w:r>
            <w:r w:rsidR="00726BCD">
              <w:rPr>
                <w:noProof/>
                <w:webHidden/>
              </w:rPr>
              <w:fldChar w:fldCharType="begin"/>
            </w:r>
            <w:r w:rsidR="00726BCD">
              <w:rPr>
                <w:noProof/>
                <w:webHidden/>
              </w:rPr>
              <w:instrText xml:space="preserve"> PAGEREF _Toc440551384 \h </w:instrText>
            </w:r>
            <w:r w:rsidR="00726BCD">
              <w:rPr>
                <w:noProof/>
                <w:webHidden/>
              </w:rPr>
            </w:r>
            <w:r w:rsidR="00726BCD">
              <w:rPr>
                <w:noProof/>
                <w:webHidden/>
              </w:rPr>
              <w:fldChar w:fldCharType="separate"/>
            </w:r>
            <w:r w:rsidR="00056EF6">
              <w:rPr>
                <w:noProof/>
                <w:webHidden/>
              </w:rPr>
              <w:t>8</w:t>
            </w:r>
            <w:r w:rsidR="00726BCD">
              <w:rPr>
                <w:noProof/>
                <w:webHidden/>
              </w:rPr>
              <w:fldChar w:fldCharType="end"/>
            </w:r>
          </w:hyperlink>
        </w:p>
        <w:p w:rsidR="00726BCD" w:rsidRDefault="00425268" w:rsidP="00726BCD">
          <w:pPr>
            <w:pStyle w:val="TOC2"/>
            <w:tabs>
              <w:tab w:val="clear" w:pos="9072"/>
              <w:tab w:val="right" w:pos="9356"/>
            </w:tabs>
            <w:rPr>
              <w:rFonts w:eastAsiaTheme="minorEastAsia" w:cstheme="minorBidi"/>
              <w:lang w:eastAsia="en-AU"/>
            </w:rPr>
          </w:pPr>
          <w:hyperlink w:anchor="_Toc440551385" w:history="1">
            <w:r w:rsidR="00726BCD" w:rsidRPr="00B21FDE">
              <w:rPr>
                <w:rStyle w:val="Hyperlink"/>
              </w:rPr>
              <w:t>Government communication policies and guidelines</w:t>
            </w:r>
            <w:r w:rsidR="00726BCD">
              <w:rPr>
                <w:webHidden/>
              </w:rPr>
              <w:tab/>
            </w:r>
            <w:r w:rsidR="00726BCD">
              <w:rPr>
                <w:webHidden/>
              </w:rPr>
              <w:fldChar w:fldCharType="begin"/>
            </w:r>
            <w:r w:rsidR="00726BCD">
              <w:rPr>
                <w:webHidden/>
              </w:rPr>
              <w:instrText xml:space="preserve"> PAGEREF _Toc440551385 \h </w:instrText>
            </w:r>
            <w:r w:rsidR="00726BCD">
              <w:rPr>
                <w:webHidden/>
              </w:rPr>
            </w:r>
            <w:r w:rsidR="00726BCD">
              <w:rPr>
                <w:webHidden/>
              </w:rPr>
              <w:fldChar w:fldCharType="separate"/>
            </w:r>
            <w:r w:rsidR="00056EF6">
              <w:rPr>
                <w:webHidden/>
              </w:rPr>
              <w:t>9</w:t>
            </w:r>
            <w:r w:rsidR="00726BCD">
              <w:rPr>
                <w:webHidden/>
              </w:rPr>
              <w:fldChar w:fldCharType="end"/>
            </w:r>
          </w:hyperlink>
        </w:p>
        <w:p w:rsidR="00726BCD" w:rsidRDefault="00726BCD">
          <w:r>
            <w:rPr>
              <w:b/>
              <w:bCs/>
              <w:noProof/>
            </w:rPr>
            <w:fldChar w:fldCharType="end"/>
          </w:r>
        </w:p>
      </w:sdtContent>
    </w:sdt>
    <w:p w:rsidR="003E2E12" w:rsidRPr="00C34AB7" w:rsidRDefault="003E2E12" w:rsidP="00352B6B">
      <w:pPr>
        <w:pStyle w:val="TOC2"/>
      </w:pPr>
    </w:p>
    <w:p w:rsidR="00AC0C3B" w:rsidRPr="00C34AB7" w:rsidRDefault="003E2E12" w:rsidP="003E2E12">
      <w:r w:rsidRPr="00C34AB7">
        <w:br w:type="page"/>
      </w:r>
    </w:p>
    <w:p w:rsidR="00EA6480" w:rsidRPr="00656046" w:rsidRDefault="00EA6480" w:rsidP="00727025">
      <w:pPr>
        <w:pStyle w:val="Heading2"/>
      </w:pPr>
      <w:bookmarkStart w:id="1" w:name="_Toc438716790"/>
      <w:bookmarkStart w:id="2" w:name="_Toc440551373"/>
      <w:r>
        <w:lastRenderedPageBreak/>
        <w:t>Intr</w:t>
      </w:r>
      <w:r w:rsidRPr="00EA6480">
        <w:t>oduction</w:t>
      </w:r>
      <w:bookmarkEnd w:id="1"/>
      <w:bookmarkEnd w:id="2"/>
    </w:p>
    <w:p w:rsidR="00EA6480" w:rsidRPr="00EA6480" w:rsidRDefault="00EA6480" w:rsidP="00373ECA">
      <w:pPr>
        <w:spacing w:line="276" w:lineRule="auto"/>
        <w:rPr>
          <w:rFonts w:asciiTheme="minorHAnsi" w:eastAsia="Times" w:hAnsiTheme="minorHAnsi"/>
          <w:color w:val="000000" w:themeColor="text1"/>
          <w:sz w:val="22"/>
          <w:szCs w:val="22"/>
        </w:rPr>
      </w:pPr>
      <w:r w:rsidRPr="00EA6480">
        <w:rPr>
          <w:rFonts w:asciiTheme="minorHAnsi" w:eastAsia="Times" w:hAnsiTheme="minorHAnsi"/>
          <w:color w:val="000000" w:themeColor="text1"/>
          <w:sz w:val="22"/>
          <w:szCs w:val="22"/>
        </w:rPr>
        <w:t xml:space="preserve">This report provides an overview of Victorian Government </w:t>
      </w:r>
      <w:r w:rsidR="00415824">
        <w:rPr>
          <w:rFonts w:asciiTheme="minorHAnsi" w:eastAsia="Times" w:hAnsiTheme="minorHAnsi"/>
          <w:color w:val="000000" w:themeColor="text1"/>
          <w:sz w:val="22"/>
          <w:szCs w:val="22"/>
        </w:rPr>
        <w:t xml:space="preserve">media </w:t>
      </w:r>
      <w:r w:rsidR="005430A9">
        <w:rPr>
          <w:rFonts w:asciiTheme="minorHAnsi" w:eastAsia="Times" w:hAnsiTheme="minorHAnsi"/>
          <w:color w:val="000000" w:themeColor="text1"/>
          <w:sz w:val="22"/>
          <w:szCs w:val="22"/>
        </w:rPr>
        <w:t xml:space="preserve">advertising </w:t>
      </w:r>
      <w:r w:rsidR="00415824">
        <w:rPr>
          <w:rFonts w:asciiTheme="minorHAnsi" w:eastAsia="Times" w:hAnsiTheme="minorHAnsi"/>
          <w:color w:val="000000" w:themeColor="text1"/>
          <w:sz w:val="22"/>
          <w:szCs w:val="22"/>
        </w:rPr>
        <w:t xml:space="preserve">expenditure </w:t>
      </w:r>
      <w:r w:rsidRPr="00EA6480">
        <w:rPr>
          <w:rFonts w:asciiTheme="minorHAnsi" w:eastAsia="Times" w:hAnsiTheme="minorHAnsi"/>
          <w:color w:val="000000" w:themeColor="text1"/>
          <w:sz w:val="22"/>
          <w:szCs w:val="22"/>
        </w:rPr>
        <w:t xml:space="preserve">for the period 1 July 2014 to 30 June 2015. </w:t>
      </w:r>
    </w:p>
    <w:p w:rsidR="00EA6480" w:rsidRPr="00727025" w:rsidRDefault="00EA6480" w:rsidP="007164A5">
      <w:pPr>
        <w:pStyle w:val="Heading3"/>
      </w:pPr>
      <w:bookmarkStart w:id="3" w:name="_Toc438716791"/>
      <w:bookmarkStart w:id="4" w:name="_Toc440551374"/>
      <w:r w:rsidRPr="00727025">
        <w:t>Media expenditure</w:t>
      </w:r>
      <w:bookmarkEnd w:id="3"/>
      <w:bookmarkEnd w:id="4"/>
    </w:p>
    <w:p w:rsidR="00E30414" w:rsidRDefault="00EA6480" w:rsidP="00FE51D3">
      <w:pPr>
        <w:pStyle w:val="DPCbody"/>
      </w:pPr>
      <w:r>
        <w:rPr>
          <w:szCs w:val="20"/>
        </w:rPr>
        <w:t xml:space="preserve">The Victorian Government purchases </w:t>
      </w:r>
      <w:r>
        <w:t>media</w:t>
      </w:r>
      <w:r w:rsidR="0043656B">
        <w:rPr>
          <w:szCs w:val="20"/>
        </w:rPr>
        <w:t xml:space="preserve"> through the W</w:t>
      </w:r>
      <w:r w:rsidRPr="001E4EBE">
        <w:rPr>
          <w:szCs w:val="20"/>
        </w:rPr>
        <w:t>hole</w:t>
      </w:r>
      <w:r w:rsidR="0043656B">
        <w:rPr>
          <w:szCs w:val="20"/>
        </w:rPr>
        <w:t>-</w:t>
      </w:r>
      <w:r w:rsidRPr="001E4EBE">
        <w:rPr>
          <w:szCs w:val="20"/>
        </w:rPr>
        <w:t>of</w:t>
      </w:r>
      <w:r w:rsidR="0043656B">
        <w:rPr>
          <w:szCs w:val="20"/>
        </w:rPr>
        <w:t>-Victorian-</w:t>
      </w:r>
      <w:r w:rsidRPr="001E4EBE">
        <w:rPr>
          <w:szCs w:val="20"/>
        </w:rPr>
        <w:t>Government Master Agency Media Service</w:t>
      </w:r>
      <w:r w:rsidR="005C0797">
        <w:rPr>
          <w:szCs w:val="20"/>
        </w:rPr>
        <w:t>s</w:t>
      </w:r>
      <w:r w:rsidRPr="001E4EBE">
        <w:rPr>
          <w:szCs w:val="20"/>
        </w:rPr>
        <w:t xml:space="preserve"> (MAMS) State Purchase Contract.</w:t>
      </w:r>
      <w:r>
        <w:rPr>
          <w:szCs w:val="20"/>
        </w:rPr>
        <w:t xml:space="preserve"> </w:t>
      </w:r>
      <w:r w:rsidRPr="001E4EBE">
        <w:t>Victoria</w:t>
      </w:r>
      <w:r w:rsidR="0043656B">
        <w:t>n</w:t>
      </w:r>
      <w:r w:rsidRPr="001E4EBE">
        <w:t xml:space="preserve"> Public Sector organisations </w:t>
      </w:r>
      <w:r w:rsidR="005430A9">
        <w:t xml:space="preserve">that </w:t>
      </w:r>
      <w:r w:rsidRPr="001E4EBE">
        <w:t>are el</w:t>
      </w:r>
      <w:r w:rsidR="0043656B">
        <w:t>igible to use the MAMS contract</w:t>
      </w:r>
      <w:r w:rsidRPr="001E4EBE">
        <w:t xml:space="preserve"> qualify for significantly discounted government media rates</w:t>
      </w:r>
      <w:r w:rsidR="005430A9">
        <w:t>. These include</w:t>
      </w:r>
      <w:r w:rsidRPr="001E4EBE">
        <w:t>:</w:t>
      </w:r>
    </w:p>
    <w:p w:rsidR="00EA6480" w:rsidRPr="00EA6480" w:rsidRDefault="0043656B" w:rsidP="00EA6480">
      <w:pPr>
        <w:pStyle w:val="DPCbullet1"/>
      </w:pPr>
      <w:r>
        <w:t>all</w:t>
      </w:r>
      <w:r w:rsidR="00EA6480" w:rsidRPr="00EA6480">
        <w:t xml:space="preserve"> Victorian Government departments</w:t>
      </w:r>
    </w:p>
    <w:p w:rsidR="000A4FE9" w:rsidRDefault="00EA6480" w:rsidP="000A4FE9">
      <w:pPr>
        <w:pStyle w:val="DPCbullet1"/>
      </w:pPr>
      <w:r w:rsidRPr="001E4EBE">
        <w:t>public bodies (which include but are not limited to statutory authorities, public entities, special bodies and other users) such as: Transport Accident Commission, Tourism Victoria, WorkSafe</w:t>
      </w:r>
      <w:r w:rsidR="008D7300">
        <w:t xml:space="preserve"> Victoria</w:t>
      </w:r>
      <w:r w:rsidRPr="001E4EBE">
        <w:t>, Ambulance Victoria, TAFE institutes, VicRoads, public hospitals, public schools and the Victorian Electoral Commission.</w:t>
      </w:r>
    </w:p>
    <w:p w:rsidR="000A4FE9" w:rsidRPr="000A4FE9" w:rsidRDefault="000A4FE9" w:rsidP="000A4FE9">
      <w:pPr>
        <w:pStyle w:val="DPCbullet1"/>
        <w:numPr>
          <w:ilvl w:val="0"/>
          <w:numId w:val="0"/>
        </w:numPr>
        <w:rPr>
          <w:rStyle w:val="Hyperlink"/>
          <w:b/>
          <w:color w:val="821D23" w:themeColor="accent4" w:themeShade="BF"/>
          <w:szCs w:val="20"/>
        </w:rPr>
      </w:pPr>
      <w:r>
        <w:t xml:space="preserve">For more information </w:t>
      </w:r>
      <w:r w:rsidR="005430A9">
        <w:t xml:space="preserve">about the MAMS contract </w:t>
      </w:r>
      <w:r>
        <w:t xml:space="preserve">visit </w:t>
      </w:r>
      <w:r w:rsidRPr="000A4FE9">
        <w:rPr>
          <w:rStyle w:val="Hyperlink"/>
          <w:b/>
          <w:color w:val="821D23" w:themeColor="accent4" w:themeShade="BF"/>
          <w:szCs w:val="20"/>
          <w:u w:val="none"/>
        </w:rPr>
        <w:t>http://www.procurement.vic.gov.au/State-Purchase-Contracts/Master-Agency-Media-Services-MAMS</w:t>
      </w:r>
      <w:r w:rsidRPr="000A4FE9">
        <w:rPr>
          <w:rStyle w:val="Hyperlink"/>
          <w:color w:val="auto"/>
          <w:szCs w:val="20"/>
          <w:u w:val="none"/>
        </w:rPr>
        <w:t>.</w:t>
      </w:r>
    </w:p>
    <w:p w:rsidR="00785353" w:rsidRPr="00727025" w:rsidRDefault="00785353" w:rsidP="007164A5">
      <w:pPr>
        <w:pStyle w:val="Heading3"/>
      </w:pPr>
      <w:bookmarkStart w:id="5" w:name="_Toc438716792"/>
      <w:bookmarkStart w:id="6" w:name="_Toc440551375"/>
      <w:bookmarkStart w:id="7" w:name="_Toc256778633"/>
      <w:r w:rsidRPr="00727025">
        <w:t xml:space="preserve">Government </w:t>
      </w:r>
      <w:r w:rsidR="005430A9">
        <w:t xml:space="preserve">advertising </w:t>
      </w:r>
      <w:r w:rsidRPr="00727025">
        <w:t>categories</w:t>
      </w:r>
      <w:bookmarkEnd w:id="5"/>
      <w:bookmarkEnd w:id="6"/>
    </w:p>
    <w:p w:rsidR="00785353" w:rsidRPr="00785353" w:rsidRDefault="00785353" w:rsidP="00785353">
      <w:pPr>
        <w:pStyle w:val="DPCbody"/>
        <w:rPr>
          <w:szCs w:val="20"/>
        </w:rPr>
      </w:pPr>
      <w:r w:rsidRPr="00785353">
        <w:rPr>
          <w:szCs w:val="20"/>
        </w:rPr>
        <w:t xml:space="preserve">The Victorian Government classifies paid </w:t>
      </w:r>
      <w:r w:rsidR="005430A9">
        <w:rPr>
          <w:szCs w:val="20"/>
        </w:rPr>
        <w:t xml:space="preserve">media </w:t>
      </w:r>
      <w:r w:rsidRPr="00785353">
        <w:rPr>
          <w:szCs w:val="20"/>
        </w:rPr>
        <w:t>advertising into three categories:</w:t>
      </w:r>
    </w:p>
    <w:p w:rsidR="00785353" w:rsidRDefault="00785353" w:rsidP="00785353">
      <w:pPr>
        <w:pStyle w:val="DPCnumberdigit"/>
        <w:rPr>
          <w:rFonts w:asciiTheme="majorHAnsi" w:eastAsia="Times New Roman" w:hAnsiTheme="majorHAnsi" w:cs="Times New Roman"/>
          <w:b/>
          <w:color w:val="AF272F" w:themeColor="accent4"/>
          <w:szCs w:val="20"/>
        </w:rPr>
      </w:pPr>
      <w:r w:rsidRPr="00785353">
        <w:rPr>
          <w:rFonts w:asciiTheme="majorHAnsi" w:eastAsia="Times New Roman" w:hAnsiTheme="majorHAnsi" w:cs="Times New Roman"/>
          <w:b/>
          <w:color w:val="AF272F" w:themeColor="accent4"/>
          <w:szCs w:val="20"/>
        </w:rPr>
        <w:t xml:space="preserve">Campaign </w:t>
      </w:r>
      <w:r w:rsidRPr="00785353">
        <w:rPr>
          <w:rFonts w:asciiTheme="majorHAnsi" w:eastAsia="Times New Roman" w:hAnsiTheme="majorHAnsi" w:cs="Times New Roman"/>
          <w:color w:val="auto"/>
          <w:szCs w:val="20"/>
        </w:rPr>
        <w:t>advertising is designed to inform, educate, motivate or change behaviour. It requires strategic planning of creative and media services to achieve set objectives.</w:t>
      </w:r>
    </w:p>
    <w:p w:rsidR="00785353" w:rsidRPr="00785353" w:rsidRDefault="00785353" w:rsidP="00785353">
      <w:pPr>
        <w:pStyle w:val="DPCnumberdigit"/>
        <w:rPr>
          <w:rFonts w:asciiTheme="majorHAnsi" w:eastAsia="Times New Roman" w:hAnsiTheme="majorHAnsi" w:cs="Times New Roman"/>
          <w:b/>
          <w:color w:val="AF272F" w:themeColor="accent4"/>
          <w:szCs w:val="20"/>
        </w:rPr>
      </w:pPr>
      <w:r w:rsidRPr="00785353">
        <w:rPr>
          <w:rFonts w:asciiTheme="majorHAnsi" w:eastAsia="Times New Roman" w:hAnsiTheme="majorHAnsi" w:cs="Times New Roman"/>
          <w:b/>
          <w:color w:val="AF272F" w:themeColor="accent4"/>
          <w:szCs w:val="20"/>
        </w:rPr>
        <w:t xml:space="preserve">Functional </w:t>
      </w:r>
      <w:r w:rsidRPr="00785353">
        <w:rPr>
          <w:rFonts w:asciiTheme="majorHAnsi" w:eastAsia="Times New Roman" w:hAnsiTheme="majorHAnsi" w:cs="Times New Roman"/>
          <w:color w:val="auto"/>
          <w:szCs w:val="20"/>
        </w:rPr>
        <w:t>advertising is specifically for public information. Examples include public notices, notifications of public meetings, requests for tender, enrolment notices, statutory or regulatory notices, and emergency or safety announcements.</w:t>
      </w:r>
    </w:p>
    <w:p w:rsidR="00785353" w:rsidRPr="00785353" w:rsidRDefault="00785353" w:rsidP="00785353">
      <w:pPr>
        <w:pStyle w:val="DPCnumberdigit"/>
        <w:rPr>
          <w:rFonts w:asciiTheme="majorHAnsi" w:eastAsia="Times New Roman" w:hAnsiTheme="majorHAnsi" w:cs="Times New Roman"/>
          <w:b/>
          <w:color w:val="AF272F" w:themeColor="accent4"/>
          <w:szCs w:val="20"/>
        </w:rPr>
      </w:pPr>
      <w:r w:rsidRPr="00785353">
        <w:rPr>
          <w:rFonts w:asciiTheme="majorHAnsi" w:eastAsia="Times New Roman" w:hAnsiTheme="majorHAnsi" w:cs="Times New Roman"/>
          <w:b/>
          <w:color w:val="AF272F" w:themeColor="accent4"/>
          <w:szCs w:val="20"/>
        </w:rPr>
        <w:t xml:space="preserve">Recruitment </w:t>
      </w:r>
      <w:r w:rsidRPr="00785353">
        <w:rPr>
          <w:rFonts w:asciiTheme="majorHAnsi" w:eastAsia="Times New Roman" w:hAnsiTheme="majorHAnsi" w:cs="Times New Roman"/>
          <w:color w:val="auto"/>
          <w:szCs w:val="20"/>
        </w:rPr>
        <w:t>advertising is the promotion of a specific job vacancy. Large scale industry recruitment is considered 'campaign' advertising.</w:t>
      </w:r>
    </w:p>
    <w:p w:rsidR="00785353" w:rsidRPr="00785353" w:rsidRDefault="00785353" w:rsidP="00785353">
      <w:pPr>
        <w:pStyle w:val="AERBodyCopy"/>
        <w:rPr>
          <w:rFonts w:asciiTheme="minorHAnsi" w:eastAsia="Times" w:hAnsiTheme="minorHAnsi"/>
          <w:color w:val="000000" w:themeColor="text1"/>
          <w:sz w:val="22"/>
          <w:szCs w:val="20"/>
          <w:lang w:eastAsia="en-US"/>
        </w:rPr>
      </w:pPr>
      <w:r w:rsidRPr="00785353">
        <w:rPr>
          <w:rFonts w:asciiTheme="minorHAnsi" w:eastAsia="Times" w:hAnsiTheme="minorHAnsi"/>
          <w:color w:val="000000" w:themeColor="text1"/>
          <w:sz w:val="22"/>
          <w:szCs w:val="20"/>
          <w:lang w:eastAsia="en-US"/>
        </w:rPr>
        <w:t>Under the government’s media purchasing contract, Dentsu Mitchell is the service provider for campaign advertising and Zenith Optimedia is the service provider for functional and recruitment advertising.</w:t>
      </w:r>
      <w:r w:rsidR="005430A9">
        <w:rPr>
          <w:rFonts w:asciiTheme="minorHAnsi" w:eastAsia="Times" w:hAnsiTheme="minorHAnsi"/>
          <w:color w:val="000000" w:themeColor="text1"/>
          <w:sz w:val="22"/>
          <w:szCs w:val="20"/>
          <w:lang w:eastAsia="en-US"/>
        </w:rPr>
        <w:t xml:space="preserve"> </w:t>
      </w:r>
      <w:r w:rsidRPr="00785353">
        <w:rPr>
          <w:rFonts w:asciiTheme="minorHAnsi" w:eastAsia="Times" w:hAnsiTheme="minorHAnsi"/>
          <w:color w:val="000000" w:themeColor="text1"/>
          <w:sz w:val="22"/>
          <w:szCs w:val="20"/>
          <w:lang w:eastAsia="en-US"/>
        </w:rPr>
        <w:t xml:space="preserve">This report presents data provided to the Department of Premier and Cabinet by these suppliers. </w:t>
      </w:r>
    </w:p>
    <w:p w:rsidR="00785353" w:rsidRPr="00727025" w:rsidRDefault="00785353" w:rsidP="007164A5">
      <w:pPr>
        <w:pStyle w:val="Heading3"/>
      </w:pPr>
      <w:bookmarkStart w:id="8" w:name="_Toc438716793"/>
      <w:bookmarkStart w:id="9" w:name="_Toc440551376"/>
      <w:r w:rsidRPr="00727025">
        <w:t>Major campaign expenditure</w:t>
      </w:r>
      <w:bookmarkEnd w:id="8"/>
      <w:bookmarkEnd w:id="9"/>
    </w:p>
    <w:p w:rsidR="00785353" w:rsidRPr="00785353" w:rsidRDefault="00785353" w:rsidP="00785353">
      <w:pPr>
        <w:pStyle w:val="AERBodyCopy"/>
        <w:rPr>
          <w:rFonts w:asciiTheme="minorHAnsi" w:eastAsia="Times" w:hAnsiTheme="minorHAnsi"/>
          <w:color w:val="000000" w:themeColor="text1"/>
          <w:sz w:val="22"/>
          <w:szCs w:val="20"/>
          <w:lang w:eastAsia="en-US"/>
        </w:rPr>
      </w:pPr>
      <w:r w:rsidRPr="00785353">
        <w:rPr>
          <w:rFonts w:asciiTheme="minorHAnsi" w:eastAsia="Times" w:hAnsiTheme="minorHAnsi"/>
          <w:color w:val="000000" w:themeColor="text1"/>
          <w:sz w:val="22"/>
          <w:szCs w:val="20"/>
          <w:lang w:eastAsia="en-US"/>
        </w:rPr>
        <w:t xml:space="preserve">Information about expenditure on major advertising campaigns is published in the annual reports of government departments and public entities in line with </w:t>
      </w:r>
      <w:r w:rsidR="00CF6C61">
        <w:rPr>
          <w:rFonts w:asciiTheme="minorHAnsi" w:eastAsia="Times" w:hAnsiTheme="minorHAnsi"/>
          <w:color w:val="000000" w:themeColor="text1"/>
          <w:sz w:val="22"/>
          <w:szCs w:val="20"/>
          <w:lang w:eastAsia="en-US"/>
        </w:rPr>
        <w:t xml:space="preserve">the relevant Financial Reporting Direction. </w:t>
      </w:r>
      <w:r w:rsidRPr="00785353">
        <w:rPr>
          <w:rFonts w:asciiTheme="minorHAnsi" w:eastAsia="Times" w:hAnsiTheme="minorHAnsi"/>
          <w:color w:val="000000" w:themeColor="text1"/>
          <w:sz w:val="22"/>
          <w:szCs w:val="20"/>
          <w:lang w:eastAsia="en-US"/>
        </w:rPr>
        <w:t xml:space="preserve">For </w:t>
      </w:r>
      <w:r w:rsidR="00CF6C61">
        <w:rPr>
          <w:rFonts w:asciiTheme="minorHAnsi" w:eastAsia="Times" w:hAnsiTheme="minorHAnsi"/>
          <w:color w:val="000000" w:themeColor="text1"/>
          <w:sz w:val="22"/>
          <w:szCs w:val="20"/>
          <w:lang w:eastAsia="en-US"/>
        </w:rPr>
        <w:t>2014/15, departments and entities must provide the following details for each advertising campaign with a total media buy of $15</w:t>
      </w:r>
      <w:r w:rsidRPr="00785353">
        <w:rPr>
          <w:rFonts w:asciiTheme="minorHAnsi" w:eastAsia="Times" w:hAnsiTheme="minorHAnsi"/>
          <w:color w:val="000000" w:themeColor="text1"/>
          <w:sz w:val="22"/>
          <w:szCs w:val="20"/>
          <w:lang w:eastAsia="en-US"/>
        </w:rPr>
        <w:t>0,000 or greater (exclusive of GST):</w:t>
      </w:r>
    </w:p>
    <w:p w:rsidR="00785353" w:rsidRPr="001E4EBE" w:rsidRDefault="00785353" w:rsidP="005A1DF4">
      <w:pPr>
        <w:pStyle w:val="DPCbullet1"/>
      </w:pPr>
      <w:r w:rsidRPr="005A1DF4">
        <w:t xml:space="preserve">the name of the advertising campaign </w:t>
      </w:r>
    </w:p>
    <w:p w:rsidR="00785353" w:rsidRPr="001E4EBE" w:rsidRDefault="00785353" w:rsidP="005A1DF4">
      <w:pPr>
        <w:pStyle w:val="DPCbullet1"/>
      </w:pPr>
      <w:r w:rsidRPr="005A1DF4">
        <w:t xml:space="preserve">the start and end date of the campaign </w:t>
      </w:r>
    </w:p>
    <w:p w:rsidR="00785353" w:rsidRPr="005A1DF4" w:rsidRDefault="00785353" w:rsidP="005A1DF4">
      <w:pPr>
        <w:pStyle w:val="DPCbullet1"/>
      </w:pPr>
      <w:r w:rsidRPr="005A1DF4">
        <w:t xml:space="preserve">a campaign summary </w:t>
      </w:r>
    </w:p>
    <w:p w:rsidR="00785353" w:rsidRPr="005A1DF4" w:rsidRDefault="00785353" w:rsidP="005A1DF4">
      <w:pPr>
        <w:pStyle w:val="DPCbullet1"/>
      </w:pPr>
      <w:r w:rsidRPr="005A1DF4">
        <w:t>details of campaign expenditure for the reporting period (exclusive of GST).</w:t>
      </w:r>
    </w:p>
    <w:p w:rsidR="00DA4937" w:rsidRPr="00727025" w:rsidRDefault="00DA4937" w:rsidP="00727025">
      <w:pPr>
        <w:pStyle w:val="Heading2"/>
      </w:pPr>
      <w:bookmarkStart w:id="10" w:name="_Toc438716794"/>
      <w:bookmarkStart w:id="11" w:name="_Toc440551377"/>
      <w:r w:rsidRPr="00727025">
        <w:lastRenderedPageBreak/>
        <w:t>Victorian Government Media Expenditure 2014-15</w:t>
      </w:r>
      <w:bookmarkEnd w:id="10"/>
      <w:bookmarkEnd w:id="11"/>
    </w:p>
    <w:p w:rsidR="00DA4937" w:rsidRPr="00DA4937" w:rsidRDefault="00DA4937" w:rsidP="00DA4937">
      <w:pPr>
        <w:pStyle w:val="AERBodyCopy"/>
        <w:rPr>
          <w:rFonts w:asciiTheme="minorHAnsi" w:eastAsia="Times" w:hAnsiTheme="minorHAnsi"/>
          <w:color w:val="000000" w:themeColor="text1"/>
          <w:sz w:val="22"/>
          <w:szCs w:val="20"/>
          <w:lang w:eastAsia="en-US"/>
        </w:rPr>
      </w:pPr>
      <w:r w:rsidRPr="00DA4937">
        <w:rPr>
          <w:rFonts w:asciiTheme="minorHAnsi" w:eastAsia="Times" w:hAnsiTheme="minorHAnsi"/>
          <w:color w:val="000000" w:themeColor="text1"/>
          <w:sz w:val="22"/>
          <w:szCs w:val="20"/>
          <w:lang w:eastAsia="en-US"/>
        </w:rPr>
        <w:t>A total of $94</w:t>
      </w:r>
      <w:r w:rsidR="00487D0C">
        <w:rPr>
          <w:rFonts w:asciiTheme="minorHAnsi" w:eastAsia="Times" w:hAnsiTheme="minorHAnsi"/>
          <w:color w:val="000000" w:themeColor="text1"/>
          <w:sz w:val="22"/>
          <w:szCs w:val="20"/>
          <w:lang w:eastAsia="en-US"/>
        </w:rPr>
        <w:t>,862,399</w:t>
      </w:r>
      <w:r w:rsidRPr="00DA4937">
        <w:rPr>
          <w:rFonts w:asciiTheme="minorHAnsi" w:eastAsia="Times" w:hAnsiTheme="minorHAnsi"/>
          <w:color w:val="000000" w:themeColor="text1"/>
          <w:sz w:val="22"/>
          <w:szCs w:val="20"/>
          <w:lang w:eastAsia="en-US"/>
        </w:rPr>
        <w:t xml:space="preserve"> was spent on media placements from 1 July 2014 to 30 June 2015.</w:t>
      </w:r>
    </w:p>
    <w:p w:rsidR="00DA4937" w:rsidRPr="00727025" w:rsidRDefault="00DA4937" w:rsidP="005462B5">
      <w:pPr>
        <w:pStyle w:val="Heading3"/>
      </w:pPr>
      <w:bookmarkStart w:id="12" w:name="_Toc438716795"/>
      <w:bookmarkStart w:id="13" w:name="_Toc440551378"/>
      <w:r w:rsidRPr="00727025">
        <w:t>Government media expenditure – historical comparison</w:t>
      </w:r>
      <w:bookmarkEnd w:id="12"/>
      <w:bookmarkEnd w:id="13"/>
    </w:p>
    <w:p w:rsidR="00DA4937" w:rsidRDefault="006B3A4C" w:rsidP="00726BCD">
      <w:r>
        <w:rPr>
          <w:noProof/>
          <w:lang w:eastAsia="en-AU"/>
        </w:rPr>
        <w:drawing>
          <wp:inline distT="0" distB="0" distL="0" distR="0" wp14:anchorId="3B111685" wp14:editId="1999B7B3">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83543" w:rsidRDefault="00683543" w:rsidP="00726BCD"/>
    <w:p w:rsidR="006B3A4C" w:rsidRPr="00727025" w:rsidRDefault="006B3A4C" w:rsidP="005462B5">
      <w:pPr>
        <w:pStyle w:val="Heading3"/>
      </w:pPr>
      <w:bookmarkStart w:id="14" w:name="_Toc438716796"/>
      <w:bookmarkStart w:id="15" w:name="_Toc440551379"/>
      <w:r w:rsidRPr="00727025">
        <w:t>Med</w:t>
      </w:r>
      <w:r w:rsidR="00CF151C">
        <w:t>ia expenditure by c</w:t>
      </w:r>
      <w:r w:rsidR="0088254B">
        <w:t>ategory 2014</w:t>
      </w:r>
      <w:r w:rsidRPr="00727025">
        <w:t>-15</w:t>
      </w:r>
      <w:bookmarkEnd w:id="14"/>
      <w:bookmarkEnd w:id="15"/>
    </w:p>
    <w:p w:rsidR="00DA4937" w:rsidRDefault="006B3A4C" w:rsidP="00726BCD">
      <w:r>
        <w:rPr>
          <w:noProof/>
          <w:lang w:eastAsia="en-AU"/>
        </w:rPr>
        <w:drawing>
          <wp:inline distT="0" distB="0" distL="0" distR="0" wp14:anchorId="392902A1" wp14:editId="7556A198">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B3A4C" w:rsidRPr="00727025" w:rsidRDefault="00CF151C" w:rsidP="005462B5">
      <w:pPr>
        <w:pStyle w:val="Heading3"/>
      </w:pPr>
      <w:bookmarkStart w:id="16" w:name="_Toc438716797"/>
      <w:bookmarkStart w:id="17" w:name="_Toc440551380"/>
      <w:r>
        <w:lastRenderedPageBreak/>
        <w:t>Media e</w:t>
      </w:r>
      <w:r w:rsidR="006B3A4C" w:rsidRPr="00727025">
        <w:t>xpenditure b</w:t>
      </w:r>
      <w:r>
        <w:t>y i</w:t>
      </w:r>
      <w:r w:rsidR="0088254B">
        <w:t xml:space="preserve">nner and </w:t>
      </w:r>
      <w:r>
        <w:t>o</w:t>
      </w:r>
      <w:r w:rsidR="0088254B">
        <w:t xml:space="preserve">uter </w:t>
      </w:r>
      <w:r>
        <w:t>b</w:t>
      </w:r>
      <w:r w:rsidR="00394066">
        <w:t xml:space="preserve">udget </w:t>
      </w:r>
      <w:r w:rsidR="0088254B">
        <w:t>2014</w:t>
      </w:r>
      <w:r w:rsidR="006B3A4C" w:rsidRPr="00727025">
        <w:t>-15</w:t>
      </w:r>
      <w:bookmarkEnd w:id="16"/>
      <w:bookmarkEnd w:id="17"/>
    </w:p>
    <w:p w:rsidR="007F4435" w:rsidRPr="00257D86" w:rsidRDefault="00394066" w:rsidP="007F4435">
      <w:pPr>
        <w:pStyle w:val="DPCtablecaption"/>
        <w:rPr>
          <w:b w:val="0"/>
        </w:rPr>
      </w:pPr>
      <w:r w:rsidRPr="00394066">
        <w:rPr>
          <w:b w:val="0"/>
        </w:rPr>
        <w:t>I</w:t>
      </w:r>
      <w:r w:rsidR="007F4435" w:rsidRPr="00394066">
        <w:rPr>
          <w:b w:val="0"/>
        </w:rPr>
        <w:t xml:space="preserve">nner </w:t>
      </w:r>
      <w:r w:rsidRPr="00394066">
        <w:rPr>
          <w:b w:val="0"/>
        </w:rPr>
        <w:t xml:space="preserve">budget </w:t>
      </w:r>
      <w:r w:rsidR="007F4435" w:rsidRPr="00394066">
        <w:rPr>
          <w:b w:val="0"/>
        </w:rPr>
        <w:t>agenc</w:t>
      </w:r>
      <w:r w:rsidRPr="00394066">
        <w:rPr>
          <w:b w:val="0"/>
        </w:rPr>
        <w:t>ies are departments or administrative offices as</w:t>
      </w:r>
      <w:r w:rsidR="007F4435" w:rsidRPr="00394066">
        <w:rPr>
          <w:b w:val="0"/>
        </w:rPr>
        <w:t xml:space="preserve"> defined </w:t>
      </w:r>
      <w:r w:rsidRPr="00394066">
        <w:rPr>
          <w:b w:val="0"/>
        </w:rPr>
        <w:t xml:space="preserve">in the </w:t>
      </w:r>
      <w:r w:rsidRPr="00394066">
        <w:rPr>
          <w:b w:val="0"/>
          <w:i/>
        </w:rPr>
        <w:t xml:space="preserve">Public Administration Act 2004. </w:t>
      </w:r>
      <w:r w:rsidRPr="00394066">
        <w:rPr>
          <w:b w:val="0"/>
        </w:rPr>
        <w:t>O</w:t>
      </w:r>
      <w:r w:rsidR="007F4435" w:rsidRPr="00394066">
        <w:rPr>
          <w:b w:val="0"/>
        </w:rPr>
        <w:t xml:space="preserve">uter </w:t>
      </w:r>
      <w:r w:rsidRPr="00394066">
        <w:rPr>
          <w:b w:val="0"/>
        </w:rPr>
        <w:t>budget agencies</w:t>
      </w:r>
      <w:r w:rsidR="007F4435" w:rsidRPr="00394066">
        <w:rPr>
          <w:b w:val="0"/>
        </w:rPr>
        <w:t xml:space="preserve"> </w:t>
      </w:r>
      <w:r w:rsidRPr="00394066">
        <w:rPr>
          <w:b w:val="0"/>
        </w:rPr>
        <w:t>are all other public bodies</w:t>
      </w:r>
      <w:r w:rsidR="007F4435" w:rsidRPr="00394066">
        <w:rPr>
          <w:b w:val="0"/>
        </w:rPr>
        <w:t>.</w:t>
      </w:r>
      <w:r w:rsidR="007F4435" w:rsidRPr="00257D86">
        <w:rPr>
          <w:b w:val="0"/>
        </w:rPr>
        <w:t xml:space="preserve"> </w:t>
      </w:r>
    </w:p>
    <w:p w:rsidR="006B3A4C" w:rsidRPr="006B3A4C" w:rsidRDefault="006B3A4C" w:rsidP="006B3A4C">
      <w:pPr>
        <w:pStyle w:val="DPCbody"/>
      </w:pPr>
      <w:r>
        <w:rPr>
          <w:noProof/>
          <w:lang w:eastAsia="en-AU"/>
        </w:rPr>
        <w:drawing>
          <wp:inline distT="0" distB="0" distL="0" distR="0" wp14:anchorId="17822C86" wp14:editId="77F2BE28">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B3A4C" w:rsidRPr="00727025" w:rsidRDefault="006B3A4C" w:rsidP="005462B5">
      <w:pPr>
        <w:pStyle w:val="Heading3"/>
      </w:pPr>
      <w:r>
        <w:br w:type="page"/>
      </w:r>
      <w:bookmarkStart w:id="18" w:name="_Toc440551381"/>
      <w:r w:rsidRPr="00727025">
        <w:lastRenderedPageBreak/>
        <w:t xml:space="preserve">Top 10 advertisers by </w:t>
      </w:r>
      <w:r w:rsidR="0088254B">
        <w:t>campaign media expenditure 2014</w:t>
      </w:r>
      <w:r w:rsidRPr="00727025">
        <w:t>-15</w:t>
      </w:r>
      <w:bookmarkEnd w:id="18"/>
    </w:p>
    <w:tbl>
      <w:tblPr>
        <w:tblStyle w:val="LightShading-Accent1"/>
        <w:tblW w:w="4933" w:type="pct"/>
        <w:tblBorders>
          <w:top w:val="none" w:sz="0" w:space="0" w:color="auto"/>
          <w:bottom w:val="none" w:sz="0" w:space="0" w:color="auto"/>
        </w:tblBorders>
        <w:tblLook w:val="0660" w:firstRow="1" w:lastRow="1" w:firstColumn="0" w:lastColumn="0" w:noHBand="1" w:noVBand="1"/>
      </w:tblPr>
      <w:tblGrid>
        <w:gridCol w:w="855"/>
        <w:gridCol w:w="2703"/>
        <w:gridCol w:w="4113"/>
        <w:gridCol w:w="1716"/>
      </w:tblGrid>
      <w:tr w:rsidR="006B3A4C" w:rsidRPr="001E4EBE" w:rsidTr="001929C7">
        <w:trPr>
          <w:cnfStyle w:val="100000000000" w:firstRow="1" w:lastRow="0" w:firstColumn="0" w:lastColumn="0" w:oddVBand="0" w:evenVBand="0" w:oddHBand="0" w:evenHBand="0" w:firstRowFirstColumn="0" w:firstRowLastColumn="0" w:lastRowFirstColumn="0" w:lastRowLastColumn="0"/>
          <w:trHeight w:val="434"/>
        </w:trPr>
        <w:tc>
          <w:tcPr>
            <w:tcW w:w="455" w:type="pct"/>
            <w:tcBorders>
              <w:left w:val="none" w:sz="0" w:space="0" w:color="auto"/>
              <w:right w:val="none" w:sz="0" w:space="0" w:color="auto"/>
            </w:tcBorders>
          </w:tcPr>
          <w:p w:rsidR="006B3A4C" w:rsidRPr="001929C7" w:rsidRDefault="006B3A4C" w:rsidP="001929C7">
            <w:pPr>
              <w:pStyle w:val="DPCtablecolhead"/>
              <w:rPr>
                <w:rFonts w:eastAsia="Times New Roman" w:cs="Times New Roman"/>
                <w:b/>
                <w:bCs w:val="0"/>
                <w:sz w:val="20"/>
                <w:szCs w:val="20"/>
                <w:lang w:val="en-AU"/>
              </w:rPr>
            </w:pPr>
            <w:r w:rsidRPr="001929C7">
              <w:rPr>
                <w:rFonts w:eastAsia="Times New Roman" w:cs="Times New Roman"/>
                <w:b/>
                <w:bCs w:val="0"/>
                <w:sz w:val="20"/>
                <w:szCs w:val="20"/>
                <w:lang w:val="en-AU"/>
              </w:rPr>
              <w:t>Rank</w:t>
            </w:r>
          </w:p>
        </w:tc>
        <w:tc>
          <w:tcPr>
            <w:tcW w:w="1440" w:type="pct"/>
            <w:tcBorders>
              <w:left w:val="none" w:sz="0" w:space="0" w:color="auto"/>
              <w:right w:val="none" w:sz="0" w:space="0" w:color="auto"/>
            </w:tcBorders>
          </w:tcPr>
          <w:p w:rsidR="006B3A4C" w:rsidRPr="001929C7" w:rsidRDefault="006B3A4C" w:rsidP="001929C7">
            <w:pPr>
              <w:pStyle w:val="DPCtablecolhead"/>
              <w:rPr>
                <w:rFonts w:eastAsia="Times New Roman" w:cs="Times New Roman"/>
                <w:b/>
                <w:bCs w:val="0"/>
                <w:sz w:val="20"/>
                <w:szCs w:val="20"/>
                <w:lang w:val="en-AU"/>
              </w:rPr>
            </w:pPr>
            <w:r w:rsidRPr="001929C7">
              <w:rPr>
                <w:rFonts w:eastAsia="Times New Roman" w:cs="Times New Roman"/>
                <w:b/>
                <w:bCs w:val="0"/>
                <w:sz w:val="20"/>
                <w:szCs w:val="20"/>
                <w:lang w:val="en-AU"/>
              </w:rPr>
              <w:t>Advertiser</w:t>
            </w:r>
          </w:p>
        </w:tc>
        <w:tc>
          <w:tcPr>
            <w:tcW w:w="2191" w:type="pct"/>
            <w:tcBorders>
              <w:left w:val="none" w:sz="0" w:space="0" w:color="auto"/>
              <w:right w:val="none" w:sz="0" w:space="0" w:color="auto"/>
            </w:tcBorders>
          </w:tcPr>
          <w:p w:rsidR="006B3A4C" w:rsidRPr="001929C7" w:rsidRDefault="006B3A4C" w:rsidP="001929C7">
            <w:pPr>
              <w:pStyle w:val="DPCtablecolhead"/>
              <w:rPr>
                <w:rFonts w:eastAsia="Times New Roman" w:cs="Times New Roman"/>
                <w:b/>
                <w:bCs w:val="0"/>
                <w:sz w:val="20"/>
                <w:szCs w:val="20"/>
                <w:lang w:val="en-AU"/>
              </w:rPr>
            </w:pPr>
            <w:r w:rsidRPr="001929C7">
              <w:rPr>
                <w:rFonts w:eastAsia="Times New Roman" w:cs="Times New Roman"/>
                <w:b/>
                <w:bCs w:val="0"/>
                <w:sz w:val="20"/>
                <w:szCs w:val="20"/>
                <w:lang w:val="en-AU"/>
              </w:rPr>
              <w:t>Example campaigns</w:t>
            </w:r>
          </w:p>
        </w:tc>
        <w:tc>
          <w:tcPr>
            <w:tcW w:w="914" w:type="pct"/>
            <w:tcBorders>
              <w:left w:val="none" w:sz="0" w:space="0" w:color="auto"/>
              <w:right w:val="none" w:sz="0" w:space="0" w:color="auto"/>
            </w:tcBorders>
          </w:tcPr>
          <w:p w:rsidR="006B3A4C" w:rsidRPr="001929C7" w:rsidRDefault="006B3A4C" w:rsidP="001929C7">
            <w:pPr>
              <w:pStyle w:val="DPCtablecolhead"/>
              <w:rPr>
                <w:rFonts w:eastAsia="Times New Roman" w:cs="Times New Roman"/>
                <w:b/>
                <w:bCs w:val="0"/>
                <w:sz w:val="20"/>
                <w:szCs w:val="20"/>
                <w:lang w:val="en-AU"/>
              </w:rPr>
            </w:pPr>
            <w:r w:rsidRPr="001929C7">
              <w:rPr>
                <w:rFonts w:eastAsia="Times New Roman" w:cs="Times New Roman"/>
                <w:b/>
                <w:bCs w:val="0"/>
                <w:sz w:val="20"/>
                <w:szCs w:val="20"/>
                <w:lang w:val="en-AU"/>
              </w:rPr>
              <w:t>Expenditure</w:t>
            </w:r>
          </w:p>
        </w:tc>
      </w:tr>
      <w:tr w:rsidR="006B3A4C" w:rsidRPr="00DE5970" w:rsidTr="001929C7">
        <w:tc>
          <w:tcPr>
            <w:tcW w:w="455" w:type="pct"/>
            <w:tcBorders>
              <w:top w:val="single" w:sz="8" w:space="0" w:color="201547" w:themeColor="accent1"/>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1</w:t>
            </w:r>
          </w:p>
        </w:tc>
        <w:tc>
          <w:tcPr>
            <w:tcW w:w="1440" w:type="pct"/>
            <w:tcBorders>
              <w:top w:val="single" w:sz="8" w:space="0" w:color="201547" w:themeColor="accent1"/>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 xml:space="preserve">Transport Accident Commission </w:t>
            </w:r>
          </w:p>
        </w:tc>
        <w:tc>
          <w:tcPr>
            <w:tcW w:w="2191" w:type="pct"/>
            <w:tcBorders>
              <w:top w:val="single" w:sz="8" w:space="0" w:color="201547" w:themeColor="accent1"/>
              <w:bottom w:val="single" w:sz="4" w:space="0" w:color="auto"/>
            </w:tcBorders>
          </w:tcPr>
          <w:p w:rsidR="006B3A4C" w:rsidRPr="001929C7" w:rsidRDefault="006B3A4C" w:rsidP="004E5C77">
            <w:pPr>
              <w:pStyle w:val="DPCtabletext"/>
              <w:rPr>
                <w:rFonts w:eastAsia="Times New Roman" w:cs="Times New Roman"/>
                <w:sz w:val="20"/>
                <w:szCs w:val="20"/>
                <w:lang w:val="en-AU"/>
              </w:rPr>
            </w:pPr>
            <w:r w:rsidRPr="001929C7">
              <w:rPr>
                <w:rFonts w:eastAsia="Times New Roman" w:cs="Times New Roman"/>
                <w:sz w:val="20"/>
                <w:szCs w:val="20"/>
                <w:lang w:val="en-AU"/>
              </w:rPr>
              <w:t xml:space="preserve">Drink Drive </w:t>
            </w:r>
            <w:r w:rsidR="004E5C77">
              <w:rPr>
                <w:rFonts w:eastAsia="Times New Roman" w:cs="Times New Roman"/>
                <w:sz w:val="20"/>
                <w:szCs w:val="20"/>
                <w:lang w:val="en-AU"/>
              </w:rPr>
              <w:t>“</w:t>
            </w:r>
            <w:r w:rsidRPr="001929C7">
              <w:rPr>
                <w:rFonts w:eastAsia="Times New Roman" w:cs="Times New Roman"/>
                <w:sz w:val="20"/>
                <w:szCs w:val="20"/>
                <w:lang w:val="en-AU"/>
              </w:rPr>
              <w:t>Levels</w:t>
            </w:r>
            <w:r w:rsidR="004E5C77">
              <w:rPr>
                <w:rFonts w:eastAsia="Times New Roman" w:cs="Times New Roman"/>
                <w:sz w:val="20"/>
                <w:szCs w:val="20"/>
                <w:lang w:val="en-AU"/>
              </w:rPr>
              <w:t>”/ Vehicle Safety “Auto Emergency Braking” / Police Enforcement “Party’s Over”</w:t>
            </w:r>
          </w:p>
        </w:tc>
        <w:tc>
          <w:tcPr>
            <w:tcW w:w="914" w:type="pct"/>
            <w:tcBorders>
              <w:top w:val="single" w:sz="8" w:space="0" w:color="201547" w:themeColor="accent1"/>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$15,945,635</w:t>
            </w:r>
          </w:p>
        </w:tc>
      </w:tr>
      <w:tr w:rsidR="006B3A4C" w:rsidRPr="001E4EBE" w:rsidTr="001929C7">
        <w:tc>
          <w:tcPr>
            <w:tcW w:w="455"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2</w:t>
            </w:r>
          </w:p>
        </w:tc>
        <w:tc>
          <w:tcPr>
            <w:tcW w:w="1440"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Victorian Responsible Gambling Foundation</w:t>
            </w:r>
          </w:p>
        </w:tc>
        <w:tc>
          <w:tcPr>
            <w:tcW w:w="2191" w:type="pct"/>
            <w:tcBorders>
              <w:top w:val="single" w:sz="4" w:space="0" w:color="auto"/>
              <w:bottom w:val="single" w:sz="4" w:space="0" w:color="auto"/>
            </w:tcBorders>
          </w:tcPr>
          <w:p w:rsidR="006B3A4C" w:rsidRPr="001929C7" w:rsidRDefault="004E5C77" w:rsidP="004E5C77">
            <w:pPr>
              <w:pStyle w:val="DPCtabletext"/>
              <w:rPr>
                <w:rFonts w:eastAsia="Times New Roman" w:cs="Times New Roman"/>
                <w:sz w:val="20"/>
                <w:szCs w:val="20"/>
                <w:lang w:val="en-AU"/>
              </w:rPr>
            </w:pPr>
            <w:r>
              <w:rPr>
                <w:rFonts w:eastAsia="Times New Roman" w:cs="Times New Roman"/>
                <w:sz w:val="20"/>
                <w:szCs w:val="20"/>
                <w:lang w:val="en-AU"/>
              </w:rPr>
              <w:t>Bet Regret</w:t>
            </w:r>
            <w:r w:rsidR="006B3A4C" w:rsidRPr="001929C7">
              <w:rPr>
                <w:rFonts w:eastAsia="Times New Roman" w:cs="Times New Roman"/>
                <w:sz w:val="20"/>
                <w:szCs w:val="20"/>
                <w:lang w:val="en-AU"/>
              </w:rPr>
              <w:t xml:space="preserve"> / Many Ways </w:t>
            </w:r>
            <w:r>
              <w:rPr>
                <w:rFonts w:eastAsia="Times New Roman" w:cs="Times New Roman"/>
                <w:sz w:val="20"/>
                <w:szCs w:val="20"/>
                <w:lang w:val="en-AU"/>
              </w:rPr>
              <w:t xml:space="preserve">to Get Help </w:t>
            </w:r>
          </w:p>
        </w:tc>
        <w:tc>
          <w:tcPr>
            <w:tcW w:w="914"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$7,226,092</w:t>
            </w:r>
          </w:p>
        </w:tc>
      </w:tr>
      <w:tr w:rsidR="006B3A4C" w:rsidRPr="001E4EBE" w:rsidTr="001929C7">
        <w:trPr>
          <w:trHeight w:val="637"/>
        </w:trPr>
        <w:tc>
          <w:tcPr>
            <w:tcW w:w="455" w:type="pct"/>
            <w:tcBorders>
              <w:top w:val="single" w:sz="4" w:space="0" w:color="auto"/>
              <w:bottom w:val="single" w:sz="4" w:space="0" w:color="auto"/>
            </w:tcBorders>
          </w:tcPr>
          <w:p w:rsidR="006B3A4C" w:rsidRPr="001929C7" w:rsidRDefault="00933482" w:rsidP="001929C7">
            <w:pPr>
              <w:pStyle w:val="DPCtabletext"/>
              <w:rPr>
                <w:rFonts w:eastAsia="Times New Roman" w:cs="Times New Roman"/>
                <w:sz w:val="20"/>
                <w:szCs w:val="20"/>
                <w:lang w:val="en-AU"/>
              </w:rPr>
            </w:pPr>
            <w:r>
              <w:rPr>
                <w:rFonts w:eastAsia="Times New Roman" w:cs="Times New Roman"/>
                <w:sz w:val="20"/>
                <w:szCs w:val="20"/>
                <w:lang w:val="en-AU"/>
              </w:rPr>
              <w:t>3</w:t>
            </w:r>
          </w:p>
        </w:tc>
        <w:tc>
          <w:tcPr>
            <w:tcW w:w="1440" w:type="pct"/>
            <w:tcBorders>
              <w:top w:val="single" w:sz="4" w:space="0" w:color="auto"/>
              <w:bottom w:val="single" w:sz="4" w:space="0" w:color="auto"/>
            </w:tcBorders>
          </w:tcPr>
          <w:p w:rsidR="006B3A4C" w:rsidRPr="001929C7" w:rsidRDefault="006B3A4C" w:rsidP="00933482">
            <w:pPr>
              <w:pStyle w:val="DPCtabletext"/>
              <w:rPr>
                <w:rFonts w:eastAsia="Times New Roman" w:cs="Times New Roman"/>
                <w:sz w:val="20"/>
                <w:szCs w:val="20"/>
                <w:lang w:val="en-AU"/>
              </w:rPr>
            </w:pPr>
            <w:r w:rsidRPr="001929C7">
              <w:rPr>
                <w:rFonts w:eastAsia="Times New Roman" w:cs="Times New Roman"/>
                <w:sz w:val="20"/>
                <w:szCs w:val="20"/>
                <w:lang w:val="en-AU"/>
              </w:rPr>
              <w:t>Dep</w:t>
            </w:r>
            <w:r w:rsidR="00665B66">
              <w:rPr>
                <w:rFonts w:eastAsia="Times New Roman" w:cs="Times New Roman"/>
                <w:sz w:val="20"/>
                <w:szCs w:val="20"/>
                <w:lang w:val="en-AU"/>
              </w:rPr>
              <w:t>artment of</w:t>
            </w:r>
            <w:r w:rsidRPr="001929C7">
              <w:rPr>
                <w:rFonts w:eastAsia="Times New Roman" w:cs="Times New Roman"/>
                <w:sz w:val="20"/>
                <w:szCs w:val="20"/>
                <w:lang w:val="en-AU"/>
              </w:rPr>
              <w:t xml:space="preserve"> Transport, Planning and Local Infrastructure</w:t>
            </w:r>
            <w:r w:rsidR="009F3D31">
              <w:rPr>
                <w:rFonts w:eastAsia="Times New Roman" w:cs="Times New Roman"/>
                <w:sz w:val="20"/>
                <w:szCs w:val="20"/>
                <w:lang w:val="en-AU"/>
              </w:rPr>
              <w:t xml:space="preserve"> </w:t>
            </w:r>
            <w:r w:rsidR="00933482">
              <w:rPr>
                <w:rFonts w:eastAsia="Times New Roman" w:cs="Times New Roman"/>
                <w:sz w:val="20"/>
                <w:szCs w:val="20"/>
                <w:lang w:val="en-AU"/>
              </w:rPr>
              <w:t>/</w:t>
            </w:r>
            <w:r w:rsidR="009F3D31">
              <w:rPr>
                <w:rFonts w:eastAsia="Times New Roman" w:cs="Times New Roman"/>
                <w:sz w:val="20"/>
                <w:szCs w:val="20"/>
                <w:lang w:val="en-AU"/>
              </w:rPr>
              <w:t xml:space="preserve"> </w:t>
            </w:r>
            <w:r w:rsidR="00933482">
              <w:rPr>
                <w:rFonts w:eastAsia="Times New Roman" w:cs="Times New Roman"/>
                <w:sz w:val="20"/>
                <w:szCs w:val="20"/>
                <w:lang w:val="en-AU"/>
              </w:rPr>
              <w:t>Department of State Development, Business and Innovation</w:t>
            </w:r>
            <w:r w:rsidR="009F3D31">
              <w:rPr>
                <w:rFonts w:eastAsia="Times New Roman" w:cs="Times New Roman"/>
                <w:sz w:val="20"/>
                <w:szCs w:val="20"/>
                <w:lang w:val="en-AU"/>
              </w:rPr>
              <w:t xml:space="preserve"> </w:t>
            </w:r>
            <w:r w:rsidR="00933482">
              <w:rPr>
                <w:rFonts w:eastAsia="Times New Roman" w:cs="Times New Roman"/>
                <w:sz w:val="20"/>
                <w:szCs w:val="20"/>
                <w:lang w:val="en-AU"/>
              </w:rPr>
              <w:t>/</w:t>
            </w:r>
            <w:r w:rsidR="009F3D31">
              <w:rPr>
                <w:rFonts w:eastAsia="Times New Roman" w:cs="Times New Roman"/>
                <w:sz w:val="20"/>
                <w:szCs w:val="20"/>
                <w:lang w:val="en-AU"/>
              </w:rPr>
              <w:t xml:space="preserve"> </w:t>
            </w:r>
            <w:r w:rsidR="00933482">
              <w:rPr>
                <w:rFonts w:eastAsia="Times New Roman" w:cs="Times New Roman"/>
                <w:sz w:val="20"/>
                <w:szCs w:val="20"/>
                <w:lang w:val="en-AU"/>
              </w:rPr>
              <w:t xml:space="preserve">Department of Economic Development, Jobs, Transport and Resources </w:t>
            </w:r>
            <w:r w:rsidR="00C51637">
              <w:rPr>
                <w:rFonts w:eastAsia="Times New Roman" w:cs="Times New Roman"/>
                <w:sz w:val="20"/>
                <w:szCs w:val="20"/>
                <w:lang w:val="en-AU"/>
              </w:rPr>
              <w:t>*</w:t>
            </w:r>
          </w:p>
        </w:tc>
        <w:tc>
          <w:tcPr>
            <w:tcW w:w="2191" w:type="pct"/>
            <w:tcBorders>
              <w:top w:val="single" w:sz="4" w:space="0" w:color="auto"/>
              <w:bottom w:val="single" w:sz="4" w:space="0" w:color="auto"/>
            </w:tcBorders>
          </w:tcPr>
          <w:p w:rsidR="006B3A4C" w:rsidRPr="001929C7" w:rsidRDefault="00527564" w:rsidP="008E3090">
            <w:pPr>
              <w:pStyle w:val="DPCtabletext"/>
              <w:rPr>
                <w:rFonts w:eastAsia="Times New Roman" w:cs="Times New Roman"/>
                <w:sz w:val="20"/>
                <w:szCs w:val="20"/>
                <w:lang w:val="en-AU"/>
              </w:rPr>
            </w:pPr>
            <w:r>
              <w:rPr>
                <w:rFonts w:eastAsia="Times New Roman" w:cs="Times New Roman"/>
                <w:sz w:val="20"/>
                <w:szCs w:val="20"/>
                <w:lang w:val="en-AU"/>
              </w:rPr>
              <w:t xml:space="preserve">Moving Victoria / </w:t>
            </w:r>
            <w:r w:rsidR="008E3090">
              <w:rPr>
                <w:rFonts w:eastAsia="Times New Roman" w:cs="Times New Roman"/>
                <w:sz w:val="20"/>
                <w:szCs w:val="20"/>
                <w:lang w:val="en-AU"/>
              </w:rPr>
              <w:t>If You See Something Say Something</w:t>
            </w:r>
            <w:r w:rsidR="009F3D31">
              <w:rPr>
                <w:rFonts w:eastAsia="Times New Roman" w:cs="Times New Roman"/>
                <w:sz w:val="20"/>
                <w:szCs w:val="20"/>
                <w:lang w:val="en-AU"/>
              </w:rPr>
              <w:t xml:space="preserve"> / </w:t>
            </w:r>
            <w:r w:rsidR="004E5C77">
              <w:rPr>
                <w:rFonts w:eastAsia="Times New Roman" w:cs="Times New Roman"/>
                <w:sz w:val="20"/>
                <w:szCs w:val="20"/>
                <w:lang w:val="en-AU"/>
              </w:rPr>
              <w:t>Switch On!</w:t>
            </w:r>
          </w:p>
        </w:tc>
        <w:tc>
          <w:tcPr>
            <w:tcW w:w="914" w:type="pct"/>
            <w:tcBorders>
              <w:top w:val="single" w:sz="4" w:space="0" w:color="auto"/>
              <w:bottom w:val="single" w:sz="4" w:space="0" w:color="auto"/>
            </w:tcBorders>
          </w:tcPr>
          <w:p w:rsidR="006B3A4C" w:rsidRPr="001929C7" w:rsidRDefault="001929C7" w:rsidP="00933482">
            <w:pPr>
              <w:pStyle w:val="DPCtabletext"/>
              <w:rPr>
                <w:rFonts w:eastAsia="Times New Roman" w:cs="Times New Roman"/>
                <w:sz w:val="20"/>
                <w:szCs w:val="20"/>
                <w:lang w:val="en-AU"/>
              </w:rPr>
            </w:pPr>
            <w:r>
              <w:rPr>
                <w:rFonts w:eastAsia="Times New Roman" w:cs="Times New Roman"/>
                <w:sz w:val="20"/>
                <w:szCs w:val="20"/>
                <w:lang w:val="en-AU"/>
              </w:rPr>
              <w:t>$</w:t>
            </w:r>
            <w:r w:rsidR="00933482">
              <w:rPr>
                <w:rFonts w:eastAsia="Times New Roman" w:cs="Times New Roman"/>
                <w:sz w:val="20"/>
                <w:szCs w:val="20"/>
                <w:lang w:val="en-AU"/>
              </w:rPr>
              <w:t>6,860,723</w:t>
            </w:r>
          </w:p>
        </w:tc>
      </w:tr>
      <w:tr w:rsidR="00933482" w:rsidRPr="001E4EBE" w:rsidTr="001929C7">
        <w:trPr>
          <w:trHeight w:val="637"/>
        </w:trPr>
        <w:tc>
          <w:tcPr>
            <w:tcW w:w="455" w:type="pct"/>
            <w:tcBorders>
              <w:top w:val="single" w:sz="4" w:space="0" w:color="auto"/>
              <w:bottom w:val="single" w:sz="4" w:space="0" w:color="auto"/>
            </w:tcBorders>
          </w:tcPr>
          <w:p w:rsidR="00933482" w:rsidRPr="001929C7" w:rsidRDefault="00933482" w:rsidP="0008644A">
            <w:pPr>
              <w:pStyle w:val="DPCtabletext"/>
              <w:rPr>
                <w:rFonts w:eastAsia="Times New Roman" w:cs="Times New Roman"/>
                <w:sz w:val="20"/>
                <w:szCs w:val="20"/>
                <w:lang w:val="en-AU"/>
              </w:rPr>
            </w:pPr>
            <w:r>
              <w:rPr>
                <w:rFonts w:eastAsia="Times New Roman" w:cs="Times New Roman"/>
                <w:sz w:val="20"/>
                <w:szCs w:val="20"/>
                <w:lang w:val="en-AU"/>
              </w:rPr>
              <w:t>4</w:t>
            </w:r>
          </w:p>
        </w:tc>
        <w:tc>
          <w:tcPr>
            <w:tcW w:w="1440" w:type="pct"/>
            <w:tcBorders>
              <w:top w:val="single" w:sz="4" w:space="0" w:color="auto"/>
              <w:bottom w:val="single" w:sz="4" w:space="0" w:color="auto"/>
            </w:tcBorders>
          </w:tcPr>
          <w:p w:rsidR="00933482" w:rsidRPr="001929C7" w:rsidRDefault="00933482" w:rsidP="0008644A">
            <w:pPr>
              <w:pStyle w:val="DPCtabletext"/>
              <w:rPr>
                <w:rFonts w:eastAsia="Times New Roman" w:cs="Times New Roman"/>
                <w:sz w:val="20"/>
                <w:szCs w:val="20"/>
                <w:lang w:val="en-AU"/>
              </w:rPr>
            </w:pPr>
            <w:r w:rsidRPr="001929C7">
              <w:rPr>
                <w:rFonts w:eastAsia="Times New Roman" w:cs="Times New Roman"/>
                <w:sz w:val="20"/>
                <w:szCs w:val="20"/>
                <w:lang w:val="en-AU"/>
              </w:rPr>
              <w:t>WorkSafe Victoria</w:t>
            </w:r>
          </w:p>
        </w:tc>
        <w:tc>
          <w:tcPr>
            <w:tcW w:w="2191" w:type="pct"/>
            <w:tcBorders>
              <w:top w:val="single" w:sz="4" w:space="0" w:color="auto"/>
              <w:bottom w:val="single" w:sz="4" w:space="0" w:color="auto"/>
            </w:tcBorders>
          </w:tcPr>
          <w:p w:rsidR="00933482" w:rsidRPr="001929C7" w:rsidRDefault="00102988" w:rsidP="00102988">
            <w:pPr>
              <w:pStyle w:val="DPCtabletext"/>
              <w:rPr>
                <w:rFonts w:eastAsia="Times New Roman" w:cs="Times New Roman"/>
                <w:sz w:val="20"/>
                <w:szCs w:val="20"/>
                <w:lang w:val="en-AU"/>
              </w:rPr>
            </w:pPr>
            <w:r>
              <w:rPr>
                <w:rFonts w:eastAsia="Times New Roman" w:cs="Times New Roman"/>
                <w:sz w:val="20"/>
                <w:szCs w:val="20"/>
                <w:lang w:val="en-AU"/>
              </w:rPr>
              <w:t xml:space="preserve">Homecomings / </w:t>
            </w:r>
            <w:r w:rsidR="00933482" w:rsidRPr="001929C7">
              <w:rPr>
                <w:rFonts w:eastAsia="Times New Roman" w:cs="Times New Roman"/>
                <w:sz w:val="20"/>
                <w:szCs w:val="20"/>
                <w:lang w:val="en-AU"/>
              </w:rPr>
              <w:t xml:space="preserve">Return to Work </w:t>
            </w:r>
            <w:r>
              <w:rPr>
                <w:rFonts w:eastAsia="Times New Roman" w:cs="Times New Roman"/>
                <w:sz w:val="20"/>
                <w:szCs w:val="20"/>
                <w:lang w:val="en-AU"/>
              </w:rPr>
              <w:t>/ Insurance Protection</w:t>
            </w:r>
          </w:p>
        </w:tc>
        <w:tc>
          <w:tcPr>
            <w:tcW w:w="914" w:type="pct"/>
            <w:tcBorders>
              <w:top w:val="single" w:sz="4" w:space="0" w:color="auto"/>
              <w:bottom w:val="single" w:sz="4" w:space="0" w:color="auto"/>
            </w:tcBorders>
          </w:tcPr>
          <w:p w:rsidR="00933482" w:rsidRPr="001929C7" w:rsidRDefault="00933482" w:rsidP="0008644A">
            <w:pPr>
              <w:pStyle w:val="DPCtabletext"/>
              <w:rPr>
                <w:rFonts w:eastAsia="Times New Roman" w:cs="Times New Roman"/>
                <w:sz w:val="20"/>
                <w:szCs w:val="20"/>
                <w:lang w:val="en-AU"/>
              </w:rPr>
            </w:pPr>
            <w:r w:rsidRPr="001929C7">
              <w:rPr>
                <w:rFonts w:eastAsia="Times New Roman" w:cs="Times New Roman"/>
                <w:sz w:val="20"/>
                <w:szCs w:val="20"/>
                <w:lang w:val="en-AU"/>
              </w:rPr>
              <w:t>$5,369,659</w:t>
            </w:r>
          </w:p>
        </w:tc>
      </w:tr>
      <w:tr w:rsidR="006B3A4C" w:rsidRPr="00DE5970" w:rsidTr="001929C7">
        <w:tc>
          <w:tcPr>
            <w:tcW w:w="455"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5</w:t>
            </w:r>
          </w:p>
        </w:tc>
        <w:tc>
          <w:tcPr>
            <w:tcW w:w="1440"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Department of Justice</w:t>
            </w:r>
            <w:r w:rsidR="00933482">
              <w:rPr>
                <w:rFonts w:eastAsia="Times New Roman" w:cs="Times New Roman"/>
                <w:sz w:val="20"/>
                <w:szCs w:val="20"/>
                <w:lang w:val="en-AU"/>
              </w:rPr>
              <w:t>/ Department of Justice and Regulation</w:t>
            </w:r>
            <w:r w:rsidR="00C51637">
              <w:rPr>
                <w:rFonts w:eastAsia="Times New Roman" w:cs="Times New Roman"/>
                <w:sz w:val="20"/>
                <w:szCs w:val="20"/>
                <w:lang w:val="en-AU"/>
              </w:rPr>
              <w:t xml:space="preserve"> *</w:t>
            </w:r>
          </w:p>
        </w:tc>
        <w:tc>
          <w:tcPr>
            <w:tcW w:w="2191" w:type="pct"/>
            <w:tcBorders>
              <w:top w:val="single" w:sz="4" w:space="0" w:color="auto"/>
              <w:bottom w:val="single" w:sz="4" w:space="0" w:color="auto"/>
            </w:tcBorders>
          </w:tcPr>
          <w:p w:rsidR="006B3A4C" w:rsidRPr="001929C7" w:rsidRDefault="006B3A4C" w:rsidP="00102988">
            <w:pPr>
              <w:pStyle w:val="DPCtabletext"/>
              <w:rPr>
                <w:rFonts w:eastAsia="Times New Roman" w:cs="Times New Roman"/>
                <w:sz w:val="20"/>
                <w:szCs w:val="20"/>
                <w:lang w:val="en-AU"/>
              </w:rPr>
            </w:pPr>
            <w:r w:rsidRPr="001929C7">
              <w:rPr>
                <w:rFonts w:eastAsia="Times New Roman" w:cs="Times New Roman"/>
                <w:sz w:val="20"/>
                <w:szCs w:val="20"/>
                <w:lang w:val="en-AU"/>
              </w:rPr>
              <w:t>Summer Fire Campaign</w:t>
            </w:r>
            <w:r w:rsidR="0093433A">
              <w:rPr>
                <w:rFonts w:eastAsia="Times New Roman" w:cs="Times New Roman"/>
                <w:sz w:val="20"/>
                <w:szCs w:val="20"/>
                <w:lang w:val="en-AU"/>
              </w:rPr>
              <w:t xml:space="preserve"> /</w:t>
            </w:r>
            <w:r w:rsidRPr="001929C7">
              <w:rPr>
                <w:rFonts w:eastAsia="Times New Roman" w:cs="Times New Roman"/>
                <w:sz w:val="20"/>
                <w:szCs w:val="20"/>
                <w:lang w:val="en-AU"/>
              </w:rPr>
              <w:t xml:space="preserve"> Play It Safe B</w:t>
            </w:r>
            <w:r w:rsidR="00665B66">
              <w:rPr>
                <w:rFonts w:eastAsia="Times New Roman" w:cs="Times New Roman"/>
                <w:sz w:val="20"/>
                <w:szCs w:val="20"/>
                <w:lang w:val="en-AU"/>
              </w:rPr>
              <w:t xml:space="preserve">y The Water </w:t>
            </w:r>
            <w:r w:rsidR="0093433A">
              <w:rPr>
                <w:rFonts w:eastAsia="Times New Roman" w:cs="Times New Roman"/>
                <w:sz w:val="20"/>
                <w:szCs w:val="20"/>
                <w:lang w:val="en-AU"/>
              </w:rPr>
              <w:t>/ Law and Order</w:t>
            </w:r>
          </w:p>
        </w:tc>
        <w:tc>
          <w:tcPr>
            <w:tcW w:w="914" w:type="pct"/>
            <w:tcBorders>
              <w:top w:val="single" w:sz="4" w:space="0" w:color="auto"/>
              <w:bottom w:val="single" w:sz="4" w:space="0" w:color="auto"/>
            </w:tcBorders>
          </w:tcPr>
          <w:p w:rsidR="006B3A4C" w:rsidRPr="001929C7" w:rsidRDefault="001929C7" w:rsidP="001929C7">
            <w:pPr>
              <w:pStyle w:val="DPCtabletext"/>
              <w:rPr>
                <w:rFonts w:eastAsia="Times New Roman" w:cs="Times New Roman"/>
                <w:sz w:val="20"/>
                <w:szCs w:val="20"/>
                <w:lang w:val="en-AU"/>
              </w:rPr>
            </w:pPr>
            <w:r>
              <w:rPr>
                <w:rFonts w:eastAsia="Times New Roman" w:cs="Times New Roman"/>
                <w:sz w:val="20"/>
                <w:szCs w:val="20"/>
                <w:lang w:val="en-AU"/>
              </w:rPr>
              <w:t>$5,008,581</w:t>
            </w:r>
          </w:p>
        </w:tc>
      </w:tr>
      <w:tr w:rsidR="006B3A4C" w:rsidRPr="001E4EBE" w:rsidTr="001929C7">
        <w:tc>
          <w:tcPr>
            <w:tcW w:w="455"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6</w:t>
            </w:r>
          </w:p>
        </w:tc>
        <w:tc>
          <w:tcPr>
            <w:tcW w:w="1440"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Cancer Council Victoria</w:t>
            </w:r>
          </w:p>
        </w:tc>
        <w:tc>
          <w:tcPr>
            <w:tcW w:w="2191" w:type="pct"/>
            <w:tcBorders>
              <w:top w:val="single" w:sz="4" w:space="0" w:color="auto"/>
              <w:bottom w:val="single" w:sz="4" w:space="0" w:color="auto"/>
            </w:tcBorders>
          </w:tcPr>
          <w:p w:rsidR="006B3A4C" w:rsidRPr="001929C7" w:rsidRDefault="006B3A4C" w:rsidP="00102988">
            <w:pPr>
              <w:pStyle w:val="DPCtabletext"/>
              <w:rPr>
                <w:rFonts w:eastAsia="Times New Roman" w:cs="Times New Roman"/>
                <w:sz w:val="20"/>
                <w:szCs w:val="20"/>
                <w:lang w:val="en-AU"/>
              </w:rPr>
            </w:pPr>
            <w:r w:rsidRPr="001929C7">
              <w:rPr>
                <w:rFonts w:eastAsia="Times New Roman" w:cs="Times New Roman"/>
                <w:sz w:val="20"/>
                <w:szCs w:val="20"/>
                <w:lang w:val="en-AU"/>
              </w:rPr>
              <w:t xml:space="preserve">SunSmart </w:t>
            </w:r>
            <w:r w:rsidR="00102988">
              <w:rPr>
                <w:rFonts w:eastAsia="Times New Roman" w:cs="Times New Roman"/>
                <w:sz w:val="20"/>
                <w:szCs w:val="20"/>
                <w:lang w:val="en-AU"/>
              </w:rPr>
              <w:t xml:space="preserve">/ </w:t>
            </w:r>
            <w:r w:rsidRPr="001929C7">
              <w:rPr>
                <w:rFonts w:eastAsia="Times New Roman" w:cs="Times New Roman"/>
                <w:sz w:val="20"/>
                <w:szCs w:val="20"/>
                <w:lang w:val="en-AU"/>
              </w:rPr>
              <w:t xml:space="preserve">Live Lighter / Quit </w:t>
            </w:r>
          </w:p>
        </w:tc>
        <w:tc>
          <w:tcPr>
            <w:tcW w:w="914" w:type="pct"/>
            <w:tcBorders>
              <w:top w:val="single" w:sz="4" w:space="0" w:color="auto"/>
              <w:bottom w:val="single" w:sz="4" w:space="0" w:color="auto"/>
            </w:tcBorders>
          </w:tcPr>
          <w:p w:rsidR="006B3A4C" w:rsidRPr="001929C7" w:rsidRDefault="001929C7" w:rsidP="001929C7">
            <w:pPr>
              <w:pStyle w:val="DPCtabletext"/>
              <w:rPr>
                <w:rFonts w:eastAsia="Times New Roman" w:cs="Times New Roman"/>
                <w:sz w:val="20"/>
                <w:szCs w:val="20"/>
                <w:lang w:val="en-AU"/>
              </w:rPr>
            </w:pPr>
            <w:r>
              <w:rPr>
                <w:rFonts w:eastAsia="Times New Roman" w:cs="Times New Roman"/>
                <w:sz w:val="20"/>
                <w:szCs w:val="20"/>
                <w:lang w:val="en-AU"/>
              </w:rPr>
              <w:t>$4,516,120</w:t>
            </w:r>
          </w:p>
        </w:tc>
      </w:tr>
      <w:tr w:rsidR="006B3A4C" w:rsidRPr="00DE5970" w:rsidTr="001929C7">
        <w:tc>
          <w:tcPr>
            <w:tcW w:w="455"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7</w:t>
            </w:r>
          </w:p>
        </w:tc>
        <w:tc>
          <w:tcPr>
            <w:tcW w:w="1440" w:type="pct"/>
            <w:tcBorders>
              <w:top w:val="single" w:sz="4" w:space="0" w:color="auto"/>
              <w:bottom w:val="single" w:sz="4" w:space="0" w:color="auto"/>
            </w:tcBorders>
          </w:tcPr>
          <w:p w:rsidR="006B3A4C" w:rsidRPr="001929C7" w:rsidRDefault="00485855" w:rsidP="00933482">
            <w:pPr>
              <w:pStyle w:val="DPCtabletext"/>
              <w:rPr>
                <w:rFonts w:eastAsia="Times New Roman" w:cs="Times New Roman"/>
                <w:sz w:val="20"/>
                <w:szCs w:val="20"/>
                <w:lang w:val="en-AU"/>
              </w:rPr>
            </w:pPr>
            <w:r>
              <w:rPr>
                <w:rFonts w:eastAsia="Times New Roman" w:cs="Times New Roman"/>
                <w:sz w:val="20"/>
                <w:szCs w:val="20"/>
                <w:lang w:val="en-AU"/>
              </w:rPr>
              <w:t>Department of Human Services</w:t>
            </w:r>
            <w:r w:rsidR="00B70462">
              <w:rPr>
                <w:rFonts w:eastAsia="Times New Roman" w:cs="Times New Roman"/>
                <w:sz w:val="20"/>
                <w:szCs w:val="20"/>
                <w:lang w:val="en-AU"/>
              </w:rPr>
              <w:t xml:space="preserve"> </w:t>
            </w:r>
            <w:r w:rsidR="00933482">
              <w:rPr>
                <w:rFonts w:eastAsia="Times New Roman" w:cs="Times New Roman"/>
                <w:sz w:val="20"/>
                <w:szCs w:val="20"/>
                <w:lang w:val="en-AU"/>
              </w:rPr>
              <w:t>/ Department of Health / Department of Health and Human Services</w:t>
            </w:r>
            <w:r w:rsidR="00C51637">
              <w:rPr>
                <w:rFonts w:eastAsia="Times New Roman" w:cs="Times New Roman"/>
                <w:sz w:val="20"/>
                <w:szCs w:val="20"/>
                <w:lang w:val="en-AU"/>
              </w:rPr>
              <w:t xml:space="preserve"> *</w:t>
            </w:r>
          </w:p>
        </w:tc>
        <w:tc>
          <w:tcPr>
            <w:tcW w:w="2191" w:type="pct"/>
            <w:tcBorders>
              <w:top w:val="single" w:sz="4" w:space="0" w:color="auto"/>
              <w:bottom w:val="single" w:sz="4" w:space="0" w:color="auto"/>
            </w:tcBorders>
          </w:tcPr>
          <w:p w:rsidR="006B3A4C" w:rsidRPr="001929C7" w:rsidRDefault="00485855" w:rsidP="004D167A">
            <w:pPr>
              <w:pStyle w:val="DPCtabletext"/>
              <w:rPr>
                <w:rFonts w:eastAsia="Times New Roman" w:cs="Times New Roman"/>
                <w:sz w:val="20"/>
                <w:szCs w:val="20"/>
                <w:lang w:val="en-AU"/>
              </w:rPr>
            </w:pPr>
            <w:r>
              <w:rPr>
                <w:rFonts w:eastAsia="Times New Roman" w:cs="Times New Roman"/>
                <w:sz w:val="20"/>
                <w:szCs w:val="20"/>
                <w:lang w:val="en-AU"/>
              </w:rPr>
              <w:t xml:space="preserve">Building a Healthier Victoria / </w:t>
            </w:r>
            <w:r w:rsidR="009C3B86">
              <w:rPr>
                <w:rFonts w:eastAsia="Times New Roman" w:cs="Times New Roman"/>
                <w:sz w:val="20"/>
                <w:szCs w:val="20"/>
                <w:lang w:val="en-AU"/>
              </w:rPr>
              <w:t>What Are You Doing On Ice?</w:t>
            </w:r>
            <w:r>
              <w:rPr>
                <w:rFonts w:eastAsia="Times New Roman" w:cs="Times New Roman"/>
                <w:sz w:val="20"/>
                <w:szCs w:val="20"/>
                <w:lang w:val="en-AU"/>
              </w:rPr>
              <w:t xml:space="preserve"> / </w:t>
            </w:r>
            <w:r w:rsidR="009C3B86">
              <w:rPr>
                <w:rFonts w:eastAsia="Times New Roman" w:cs="Times New Roman"/>
                <w:sz w:val="20"/>
                <w:szCs w:val="20"/>
                <w:lang w:val="en-AU"/>
              </w:rPr>
              <w:t xml:space="preserve">Smoking ban - </w:t>
            </w:r>
            <w:r w:rsidR="00933482" w:rsidRPr="009C3B86">
              <w:rPr>
                <w:rFonts w:eastAsia="Times New Roman" w:cs="Times New Roman"/>
                <w:i/>
                <w:sz w:val="20"/>
                <w:szCs w:val="20"/>
                <w:lang w:val="en-AU"/>
              </w:rPr>
              <w:t xml:space="preserve">Tobacco Amendment </w:t>
            </w:r>
            <w:r w:rsidR="009C3B86">
              <w:rPr>
                <w:rFonts w:eastAsia="Times New Roman" w:cs="Times New Roman"/>
                <w:i/>
                <w:sz w:val="20"/>
                <w:szCs w:val="20"/>
                <w:lang w:val="en-AU"/>
              </w:rPr>
              <w:t xml:space="preserve">Act </w:t>
            </w:r>
            <w:r w:rsidR="00933482" w:rsidRPr="009C3B86">
              <w:rPr>
                <w:rFonts w:eastAsia="Times New Roman" w:cs="Times New Roman"/>
                <w:i/>
                <w:sz w:val="20"/>
                <w:szCs w:val="20"/>
                <w:lang w:val="en-AU"/>
              </w:rPr>
              <w:t>2014</w:t>
            </w:r>
          </w:p>
        </w:tc>
        <w:tc>
          <w:tcPr>
            <w:tcW w:w="914" w:type="pct"/>
            <w:tcBorders>
              <w:top w:val="single" w:sz="4" w:space="0" w:color="auto"/>
              <w:bottom w:val="single" w:sz="4" w:space="0" w:color="auto"/>
            </w:tcBorders>
          </w:tcPr>
          <w:p w:rsidR="006B3A4C" w:rsidRPr="001929C7" w:rsidRDefault="00485855" w:rsidP="003A6673">
            <w:pPr>
              <w:pStyle w:val="DPCtabletext"/>
              <w:rPr>
                <w:rFonts w:eastAsia="Times New Roman" w:cs="Times New Roman"/>
                <w:sz w:val="20"/>
                <w:szCs w:val="20"/>
                <w:lang w:val="en-AU"/>
              </w:rPr>
            </w:pPr>
            <w:r>
              <w:rPr>
                <w:rFonts w:eastAsia="Times New Roman" w:cs="Times New Roman"/>
                <w:sz w:val="20"/>
                <w:szCs w:val="20"/>
                <w:lang w:val="en-AU"/>
              </w:rPr>
              <w:t>$3,</w:t>
            </w:r>
            <w:r w:rsidR="003A6673">
              <w:rPr>
                <w:rFonts w:eastAsia="Times New Roman" w:cs="Times New Roman"/>
                <w:sz w:val="20"/>
                <w:szCs w:val="20"/>
                <w:lang w:val="en-AU"/>
              </w:rPr>
              <w:t>7</w:t>
            </w:r>
            <w:r w:rsidR="00933482">
              <w:rPr>
                <w:rFonts w:eastAsia="Times New Roman" w:cs="Times New Roman"/>
                <w:sz w:val="20"/>
                <w:szCs w:val="20"/>
                <w:lang w:val="en-AU"/>
              </w:rPr>
              <w:t>6</w:t>
            </w:r>
            <w:r w:rsidR="003A6673">
              <w:rPr>
                <w:rFonts w:eastAsia="Times New Roman" w:cs="Times New Roman"/>
                <w:sz w:val="20"/>
                <w:szCs w:val="20"/>
                <w:lang w:val="en-AU"/>
              </w:rPr>
              <w:t>1</w:t>
            </w:r>
            <w:r w:rsidR="00933482">
              <w:rPr>
                <w:rFonts w:eastAsia="Times New Roman" w:cs="Times New Roman"/>
                <w:sz w:val="20"/>
                <w:szCs w:val="20"/>
                <w:lang w:val="en-AU"/>
              </w:rPr>
              <w:t>,</w:t>
            </w:r>
            <w:r w:rsidR="003A6673">
              <w:rPr>
                <w:rFonts w:eastAsia="Times New Roman" w:cs="Times New Roman"/>
                <w:sz w:val="20"/>
                <w:szCs w:val="20"/>
                <w:lang w:val="en-AU"/>
              </w:rPr>
              <w:t>477</w:t>
            </w:r>
          </w:p>
        </w:tc>
      </w:tr>
      <w:tr w:rsidR="006B3A4C" w:rsidRPr="001E4EBE" w:rsidTr="001929C7">
        <w:tc>
          <w:tcPr>
            <w:tcW w:w="455"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8</w:t>
            </w:r>
          </w:p>
        </w:tc>
        <w:tc>
          <w:tcPr>
            <w:tcW w:w="1440"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Public Transport Victoria</w:t>
            </w:r>
          </w:p>
        </w:tc>
        <w:tc>
          <w:tcPr>
            <w:tcW w:w="2191" w:type="pct"/>
            <w:tcBorders>
              <w:top w:val="single" w:sz="4" w:space="0" w:color="auto"/>
              <w:bottom w:val="single" w:sz="4" w:space="0" w:color="auto"/>
            </w:tcBorders>
          </w:tcPr>
          <w:p w:rsidR="006B3A4C" w:rsidRPr="001929C7" w:rsidRDefault="004D167A" w:rsidP="001929C7">
            <w:pPr>
              <w:pStyle w:val="DPCtabletext"/>
              <w:rPr>
                <w:rFonts w:eastAsia="Times New Roman" w:cs="Times New Roman"/>
                <w:sz w:val="20"/>
                <w:szCs w:val="20"/>
                <w:lang w:val="en-AU"/>
              </w:rPr>
            </w:pPr>
            <w:r>
              <w:rPr>
                <w:rFonts w:eastAsia="Times New Roman" w:cs="Times New Roman"/>
                <w:sz w:val="20"/>
                <w:szCs w:val="20"/>
                <w:lang w:val="en-AU"/>
              </w:rPr>
              <w:t>Summer events / On the spot penalty fares / Model commuters</w:t>
            </w:r>
          </w:p>
        </w:tc>
        <w:tc>
          <w:tcPr>
            <w:tcW w:w="914" w:type="pct"/>
            <w:tcBorders>
              <w:top w:val="single" w:sz="4" w:space="0" w:color="auto"/>
              <w:bottom w:val="single" w:sz="4" w:space="0" w:color="auto"/>
            </w:tcBorders>
          </w:tcPr>
          <w:p w:rsidR="006B3A4C" w:rsidRPr="001929C7" w:rsidRDefault="001929C7" w:rsidP="001929C7">
            <w:pPr>
              <w:pStyle w:val="DPCtabletext"/>
              <w:rPr>
                <w:rFonts w:eastAsia="Times New Roman" w:cs="Times New Roman"/>
                <w:sz w:val="20"/>
                <w:szCs w:val="20"/>
                <w:lang w:val="en-AU"/>
              </w:rPr>
            </w:pPr>
            <w:r>
              <w:rPr>
                <w:rFonts w:eastAsia="Times New Roman" w:cs="Times New Roman"/>
                <w:sz w:val="20"/>
                <w:szCs w:val="20"/>
                <w:lang w:val="en-AU"/>
              </w:rPr>
              <w:t>$3,300,268</w:t>
            </w:r>
          </w:p>
        </w:tc>
      </w:tr>
      <w:tr w:rsidR="006B3A4C" w:rsidRPr="00DE5970" w:rsidTr="001929C7">
        <w:tc>
          <w:tcPr>
            <w:tcW w:w="455"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9</w:t>
            </w:r>
          </w:p>
        </w:tc>
        <w:tc>
          <w:tcPr>
            <w:tcW w:w="1440" w:type="pct"/>
            <w:tcBorders>
              <w:top w:val="single" w:sz="4" w:space="0" w:color="auto"/>
              <w:bottom w:val="single" w:sz="4" w:space="0" w:color="auto"/>
            </w:tcBorders>
          </w:tcPr>
          <w:p w:rsidR="006B3A4C" w:rsidRPr="001929C7" w:rsidRDefault="006B3A4C" w:rsidP="001929C7">
            <w:pPr>
              <w:pStyle w:val="DPCtabletext"/>
              <w:rPr>
                <w:rFonts w:eastAsia="Times New Roman" w:cs="Times New Roman"/>
                <w:sz w:val="20"/>
                <w:szCs w:val="20"/>
                <w:lang w:val="en-AU"/>
              </w:rPr>
            </w:pPr>
            <w:r w:rsidRPr="001929C7">
              <w:rPr>
                <w:rFonts w:eastAsia="Times New Roman" w:cs="Times New Roman"/>
                <w:sz w:val="20"/>
                <w:szCs w:val="20"/>
                <w:lang w:val="en-AU"/>
              </w:rPr>
              <w:t>Tourism Victoria</w:t>
            </w:r>
          </w:p>
        </w:tc>
        <w:tc>
          <w:tcPr>
            <w:tcW w:w="2191" w:type="pct"/>
            <w:tcBorders>
              <w:top w:val="single" w:sz="4" w:space="0" w:color="auto"/>
              <w:bottom w:val="single" w:sz="4" w:space="0" w:color="auto"/>
            </w:tcBorders>
          </w:tcPr>
          <w:p w:rsidR="006B3A4C" w:rsidRPr="001929C7" w:rsidRDefault="0039428E" w:rsidP="0039428E">
            <w:pPr>
              <w:pStyle w:val="DPCtabletext"/>
              <w:rPr>
                <w:rFonts w:eastAsia="Times New Roman" w:cs="Times New Roman"/>
                <w:sz w:val="20"/>
                <w:szCs w:val="20"/>
                <w:lang w:val="en-AU"/>
              </w:rPr>
            </w:pPr>
            <w:r>
              <w:rPr>
                <w:rFonts w:eastAsia="Times New Roman" w:cs="Times New Roman"/>
                <w:sz w:val="20"/>
                <w:szCs w:val="20"/>
                <w:lang w:val="en-AU"/>
              </w:rPr>
              <w:t>Play Melbourne and Beyond / Marysville Bushfire Recovery Program</w:t>
            </w:r>
          </w:p>
        </w:tc>
        <w:tc>
          <w:tcPr>
            <w:tcW w:w="914" w:type="pct"/>
            <w:tcBorders>
              <w:top w:val="single" w:sz="4" w:space="0" w:color="auto"/>
              <w:bottom w:val="single" w:sz="4" w:space="0" w:color="auto"/>
            </w:tcBorders>
          </w:tcPr>
          <w:p w:rsidR="006B3A4C" w:rsidRPr="001929C7" w:rsidRDefault="001929C7" w:rsidP="001929C7">
            <w:pPr>
              <w:pStyle w:val="DPCtabletext"/>
              <w:rPr>
                <w:rFonts w:eastAsia="Times New Roman" w:cs="Times New Roman"/>
                <w:sz w:val="20"/>
                <w:szCs w:val="20"/>
                <w:lang w:val="en-AU"/>
              </w:rPr>
            </w:pPr>
            <w:r>
              <w:rPr>
                <w:rFonts w:eastAsia="Times New Roman" w:cs="Times New Roman"/>
                <w:sz w:val="20"/>
                <w:szCs w:val="20"/>
                <w:lang w:val="en-AU"/>
              </w:rPr>
              <w:t>$2,973,881</w:t>
            </w:r>
          </w:p>
        </w:tc>
      </w:tr>
      <w:tr w:rsidR="006B3A4C" w:rsidRPr="001E4EBE" w:rsidTr="001929C7">
        <w:trPr>
          <w:cnfStyle w:val="010000000000" w:firstRow="0" w:lastRow="1" w:firstColumn="0" w:lastColumn="0" w:oddVBand="0" w:evenVBand="0" w:oddHBand="0" w:evenHBand="0" w:firstRowFirstColumn="0" w:firstRowLastColumn="0" w:lastRowFirstColumn="0" w:lastRowLastColumn="0"/>
          <w:trHeight w:val="409"/>
        </w:trPr>
        <w:tc>
          <w:tcPr>
            <w:tcW w:w="455" w:type="pct"/>
            <w:tcBorders>
              <w:top w:val="single" w:sz="4" w:space="0" w:color="auto"/>
            </w:tcBorders>
          </w:tcPr>
          <w:p w:rsidR="006B3A4C" w:rsidRPr="001929C7" w:rsidRDefault="006B3A4C" w:rsidP="001929C7">
            <w:pPr>
              <w:pStyle w:val="DPCtabletext"/>
              <w:rPr>
                <w:rFonts w:eastAsia="Times New Roman" w:cs="Times New Roman"/>
                <w:b w:val="0"/>
                <w:bCs w:val="0"/>
                <w:sz w:val="20"/>
                <w:szCs w:val="20"/>
                <w:lang w:val="en-AU"/>
              </w:rPr>
            </w:pPr>
            <w:r w:rsidRPr="001929C7">
              <w:rPr>
                <w:rFonts w:eastAsia="Times New Roman" w:cs="Times New Roman"/>
                <w:b w:val="0"/>
                <w:bCs w:val="0"/>
                <w:sz w:val="20"/>
                <w:szCs w:val="20"/>
                <w:lang w:val="en-AU"/>
              </w:rPr>
              <w:t>10</w:t>
            </w:r>
          </w:p>
        </w:tc>
        <w:tc>
          <w:tcPr>
            <w:tcW w:w="1440" w:type="pct"/>
            <w:tcBorders>
              <w:top w:val="single" w:sz="4" w:space="0" w:color="auto"/>
            </w:tcBorders>
          </w:tcPr>
          <w:p w:rsidR="006B3A4C" w:rsidRPr="001929C7" w:rsidRDefault="006B3A4C" w:rsidP="001929C7">
            <w:pPr>
              <w:pStyle w:val="DPCtabletext"/>
              <w:rPr>
                <w:rFonts w:eastAsia="Times New Roman" w:cs="Times New Roman"/>
                <w:b w:val="0"/>
                <w:bCs w:val="0"/>
                <w:sz w:val="20"/>
                <w:szCs w:val="20"/>
                <w:lang w:val="en-AU"/>
              </w:rPr>
            </w:pPr>
            <w:r w:rsidRPr="001929C7">
              <w:rPr>
                <w:rFonts w:eastAsia="Times New Roman" w:cs="Times New Roman"/>
                <w:b w:val="0"/>
                <w:bCs w:val="0"/>
                <w:sz w:val="20"/>
                <w:szCs w:val="20"/>
                <w:lang w:val="en-AU"/>
              </w:rPr>
              <w:t>Victorian Electoral Commission</w:t>
            </w:r>
          </w:p>
        </w:tc>
        <w:tc>
          <w:tcPr>
            <w:tcW w:w="2191" w:type="pct"/>
            <w:tcBorders>
              <w:top w:val="single" w:sz="4" w:space="0" w:color="auto"/>
            </w:tcBorders>
          </w:tcPr>
          <w:p w:rsidR="006B3A4C" w:rsidRPr="001929C7" w:rsidRDefault="006B3A4C" w:rsidP="004D167A">
            <w:pPr>
              <w:pStyle w:val="DPCtabletext"/>
              <w:rPr>
                <w:rFonts w:eastAsia="Times New Roman" w:cs="Times New Roman"/>
                <w:b w:val="0"/>
                <w:bCs w:val="0"/>
                <w:sz w:val="20"/>
                <w:szCs w:val="20"/>
                <w:lang w:val="en-AU"/>
              </w:rPr>
            </w:pPr>
            <w:r w:rsidRPr="001929C7">
              <w:rPr>
                <w:rFonts w:eastAsia="Times New Roman" w:cs="Times New Roman"/>
                <w:b w:val="0"/>
                <w:bCs w:val="0"/>
                <w:sz w:val="20"/>
                <w:szCs w:val="20"/>
                <w:lang w:val="en-AU"/>
              </w:rPr>
              <w:t xml:space="preserve">2014 Victorian State Election </w:t>
            </w:r>
          </w:p>
        </w:tc>
        <w:tc>
          <w:tcPr>
            <w:tcW w:w="914" w:type="pct"/>
            <w:tcBorders>
              <w:top w:val="single" w:sz="4" w:space="0" w:color="auto"/>
            </w:tcBorders>
          </w:tcPr>
          <w:p w:rsidR="006B3A4C" w:rsidRPr="001929C7" w:rsidRDefault="001929C7" w:rsidP="001929C7">
            <w:pPr>
              <w:pStyle w:val="DPCtabletext"/>
              <w:rPr>
                <w:rFonts w:eastAsia="Times New Roman" w:cs="Times New Roman"/>
                <w:b w:val="0"/>
                <w:bCs w:val="0"/>
                <w:sz w:val="20"/>
                <w:szCs w:val="20"/>
                <w:lang w:val="en-AU"/>
              </w:rPr>
            </w:pPr>
            <w:r>
              <w:rPr>
                <w:rFonts w:eastAsia="Times New Roman" w:cs="Times New Roman"/>
                <w:b w:val="0"/>
                <w:bCs w:val="0"/>
                <w:sz w:val="20"/>
                <w:szCs w:val="20"/>
                <w:lang w:val="en-AU"/>
              </w:rPr>
              <w:t>$2,876,827</w:t>
            </w:r>
          </w:p>
        </w:tc>
      </w:tr>
    </w:tbl>
    <w:p w:rsidR="00C51637" w:rsidRDefault="00C51637" w:rsidP="00C51637">
      <w:pPr>
        <w:pStyle w:val="AERHeading2"/>
        <w:rPr>
          <w:rStyle w:val="Emphasis"/>
          <w:color w:val="444444"/>
          <w:sz w:val="21"/>
          <w:szCs w:val="21"/>
          <w:bdr w:val="none" w:sz="0" w:space="0" w:color="auto" w:frame="1"/>
          <w:shd w:val="clear" w:color="auto" w:fill="FFFFFF"/>
        </w:rPr>
      </w:pPr>
      <w:r w:rsidRPr="00C51637">
        <w:rPr>
          <w:rStyle w:val="Emphasis"/>
          <w:i w:val="0"/>
          <w:iCs w:val="0"/>
          <w:color w:val="444444"/>
          <w:sz w:val="21"/>
          <w:szCs w:val="21"/>
          <w:bdr w:val="none" w:sz="0" w:space="0" w:color="auto" w:frame="1"/>
          <w:shd w:val="clear" w:color="auto" w:fill="FFFFFF"/>
        </w:rPr>
        <w:t>*</w:t>
      </w:r>
      <w:r>
        <w:rPr>
          <w:rStyle w:val="Emphasis"/>
          <w:color w:val="444444"/>
          <w:sz w:val="21"/>
          <w:szCs w:val="21"/>
          <w:bdr w:val="none" w:sz="0" w:space="0" w:color="auto" w:frame="1"/>
          <w:shd w:val="clear" w:color="auto" w:fill="FFFFFF"/>
        </w:rPr>
        <w:t>Department</w:t>
      </w:r>
      <w:r w:rsidR="009F3D31">
        <w:rPr>
          <w:rStyle w:val="Emphasis"/>
          <w:color w:val="444444"/>
          <w:sz w:val="21"/>
          <w:szCs w:val="21"/>
          <w:bdr w:val="none" w:sz="0" w:space="0" w:color="auto" w:frame="1"/>
          <w:shd w:val="clear" w:color="auto" w:fill="FFFFFF"/>
        </w:rPr>
        <w:t>(s)</w:t>
      </w:r>
      <w:r>
        <w:rPr>
          <w:rStyle w:val="Emphasis"/>
          <w:color w:val="444444"/>
          <w:sz w:val="21"/>
          <w:szCs w:val="21"/>
          <w:bdr w:val="none" w:sz="0" w:space="0" w:color="auto" w:frame="1"/>
          <w:shd w:val="clear" w:color="auto" w:fill="FFFFFF"/>
        </w:rPr>
        <w:t xml:space="preserve"> subject to machinery-of-government changes during 2014/15</w:t>
      </w:r>
    </w:p>
    <w:p w:rsidR="006B3A4C" w:rsidRDefault="006B3A4C" w:rsidP="006B3A4C">
      <w:pPr>
        <w:pStyle w:val="AERHeading2"/>
        <w:rPr>
          <w:rStyle w:val="Emphasis"/>
          <w:color w:val="444444"/>
          <w:sz w:val="20"/>
          <w:bdr w:val="none" w:sz="0" w:space="0" w:color="auto" w:frame="1"/>
          <w:shd w:val="clear" w:color="auto" w:fill="FFFFFF"/>
        </w:rPr>
      </w:pPr>
      <w:r>
        <w:rPr>
          <w:rStyle w:val="Emphasis"/>
          <w:color w:val="444444"/>
          <w:sz w:val="21"/>
          <w:szCs w:val="21"/>
          <w:bdr w:val="none" w:sz="0" w:space="0" w:color="auto" w:frame="1"/>
          <w:shd w:val="clear" w:color="auto" w:fill="FFFFFF"/>
        </w:rPr>
        <w:t xml:space="preserve">Note: Media expenditure figures exclude GST, production </w:t>
      </w:r>
      <w:r w:rsidR="000B28DE">
        <w:rPr>
          <w:rStyle w:val="Emphasis"/>
          <w:color w:val="444444"/>
          <w:sz w:val="21"/>
          <w:szCs w:val="21"/>
          <w:bdr w:val="none" w:sz="0" w:space="0" w:color="auto" w:frame="1"/>
          <w:shd w:val="clear" w:color="auto" w:fill="FFFFFF"/>
        </w:rPr>
        <w:t xml:space="preserve">costs </w:t>
      </w:r>
      <w:r>
        <w:rPr>
          <w:rStyle w:val="Emphasis"/>
          <w:color w:val="444444"/>
          <w:sz w:val="21"/>
          <w:szCs w:val="21"/>
          <w:bdr w:val="none" w:sz="0" w:space="0" w:color="auto" w:frame="1"/>
          <w:shd w:val="clear" w:color="auto" w:fill="FFFFFF"/>
        </w:rPr>
        <w:t xml:space="preserve">and other fees. Figures </w:t>
      </w:r>
      <w:r w:rsidRPr="00EB1998">
        <w:rPr>
          <w:rStyle w:val="Emphasis"/>
          <w:color w:val="444444"/>
          <w:sz w:val="20"/>
          <w:bdr w:val="none" w:sz="0" w:space="0" w:color="auto" w:frame="1"/>
          <w:shd w:val="clear" w:color="auto" w:fill="FFFFFF"/>
        </w:rPr>
        <w:t xml:space="preserve">presented in this report may differ from those in </w:t>
      </w:r>
      <w:r>
        <w:rPr>
          <w:rStyle w:val="Emphasis"/>
          <w:color w:val="444444"/>
          <w:sz w:val="20"/>
          <w:bdr w:val="none" w:sz="0" w:space="0" w:color="auto" w:frame="1"/>
          <w:shd w:val="clear" w:color="auto" w:fill="FFFFFF"/>
        </w:rPr>
        <w:t xml:space="preserve">departments’ and public bodies’ </w:t>
      </w:r>
      <w:r w:rsidRPr="00EB1998">
        <w:rPr>
          <w:rStyle w:val="Emphasis"/>
          <w:color w:val="444444"/>
          <w:sz w:val="20"/>
          <w:bdr w:val="none" w:sz="0" w:space="0" w:color="auto" w:frame="1"/>
          <w:shd w:val="clear" w:color="auto" w:fill="FFFFFF"/>
        </w:rPr>
        <w:t>annual reports</w:t>
      </w:r>
      <w:r>
        <w:rPr>
          <w:rStyle w:val="Emphasis"/>
          <w:color w:val="444444"/>
          <w:sz w:val="20"/>
          <w:bdr w:val="none" w:sz="0" w:space="0" w:color="auto" w:frame="1"/>
          <w:shd w:val="clear" w:color="auto" w:fill="FFFFFF"/>
        </w:rPr>
        <w:t xml:space="preserve"> that</w:t>
      </w:r>
      <w:r w:rsidRPr="00EB1998">
        <w:rPr>
          <w:rStyle w:val="Emphasis"/>
          <w:color w:val="444444"/>
          <w:sz w:val="20"/>
          <w:bdr w:val="none" w:sz="0" w:space="0" w:color="auto" w:frame="1"/>
          <w:shd w:val="clear" w:color="auto" w:fill="FFFFFF"/>
        </w:rPr>
        <w:t xml:space="preserve"> may include production and other fees.</w:t>
      </w:r>
    </w:p>
    <w:p w:rsidR="00E13BAF" w:rsidRDefault="00E13BAF">
      <w:pPr>
        <w:rPr>
          <w:rStyle w:val="Emphasis"/>
          <w:rFonts w:ascii="Arial" w:hAnsi="Arial" w:cs="Arial"/>
          <w:color w:val="444444"/>
          <w:bdr w:val="none" w:sz="0" w:space="0" w:color="auto" w:frame="1"/>
          <w:shd w:val="clear" w:color="auto" w:fill="FFFFFF"/>
        </w:rPr>
      </w:pPr>
      <w:r>
        <w:rPr>
          <w:rStyle w:val="Emphasis"/>
          <w:color w:val="444444"/>
          <w:bdr w:val="none" w:sz="0" w:space="0" w:color="auto" w:frame="1"/>
          <w:shd w:val="clear" w:color="auto" w:fill="FFFFFF"/>
        </w:rPr>
        <w:br w:type="page"/>
      </w:r>
    </w:p>
    <w:p w:rsidR="00D232FD" w:rsidRPr="00B66281" w:rsidRDefault="00D232FD" w:rsidP="005462B5">
      <w:pPr>
        <w:pStyle w:val="Heading3"/>
      </w:pPr>
      <w:bookmarkStart w:id="19" w:name="_Toc440551382"/>
      <w:r>
        <w:lastRenderedPageBreak/>
        <w:t>F</w:t>
      </w:r>
      <w:r w:rsidRPr="00B66281">
        <w:t>unctional and recruitment advertisers</w:t>
      </w:r>
      <w:bookmarkEnd w:id="19"/>
    </w:p>
    <w:p w:rsidR="00D232FD" w:rsidRPr="001E4EBE" w:rsidRDefault="00D232FD" w:rsidP="00933482">
      <w:pPr>
        <w:pStyle w:val="Heading4"/>
      </w:pPr>
      <w:r w:rsidRPr="001E4EBE">
        <w:t xml:space="preserve">Functional </w:t>
      </w:r>
    </w:p>
    <w:p w:rsidR="00D232FD" w:rsidRPr="00D232FD" w:rsidRDefault="00D232FD" w:rsidP="00255AAB">
      <w:pPr>
        <w:pStyle w:val="DPCbody"/>
      </w:pPr>
      <w:r w:rsidRPr="00D232FD">
        <w:t>Highest spenders on functional advertising included Public Transport Victoria, Northern Melbourne Institute of TAFE, and Chisholm Institute of TAFE.</w:t>
      </w:r>
    </w:p>
    <w:p w:rsidR="00D232FD" w:rsidRPr="001E4EBE" w:rsidRDefault="00D232FD" w:rsidP="00933482">
      <w:pPr>
        <w:pStyle w:val="Heading4"/>
      </w:pPr>
      <w:r w:rsidRPr="00D232FD">
        <w:t xml:space="preserve">Recruitment </w:t>
      </w:r>
    </w:p>
    <w:p w:rsidR="00D232FD" w:rsidRPr="00D232FD" w:rsidRDefault="00D232FD" w:rsidP="00255AAB">
      <w:pPr>
        <w:pStyle w:val="DPCbody"/>
      </w:pPr>
      <w:r w:rsidRPr="00D232FD">
        <w:t>Highest spenders on recruitment advertising included the Department of Human Services, Department of Justice, and the Department of Health.</w:t>
      </w:r>
    </w:p>
    <w:p w:rsidR="006B3A4C" w:rsidRDefault="00255AAB" w:rsidP="00727025">
      <w:pPr>
        <w:pStyle w:val="Heading3"/>
      </w:pPr>
      <w:bookmarkStart w:id="20" w:name="_Toc440551383"/>
      <w:r w:rsidRPr="00255AAB">
        <w:t>Advertising channels</w:t>
      </w:r>
      <w:bookmarkEnd w:id="20"/>
    </w:p>
    <w:bookmarkEnd w:id="7"/>
    <w:p w:rsidR="005B7D22" w:rsidRDefault="00255AAB" w:rsidP="008B2BA1">
      <w:pPr>
        <w:pStyle w:val="Heading4"/>
      </w:pPr>
      <w:r w:rsidRPr="00255AAB">
        <w:t>Victorian Government advertising spend by channel 2014-</w:t>
      </w:r>
      <w:r>
        <w:t>15</w:t>
      </w:r>
    </w:p>
    <w:p w:rsidR="00255AAB" w:rsidRDefault="00255AAB" w:rsidP="00255AAB">
      <w:pPr>
        <w:pStyle w:val="DPCbody"/>
      </w:pPr>
      <w:r>
        <w:rPr>
          <w:noProof/>
          <w:lang w:eastAsia="en-AU"/>
        </w:rPr>
        <w:drawing>
          <wp:inline distT="0" distB="0" distL="0" distR="0" wp14:anchorId="36760E8D" wp14:editId="6A190106">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55AAB" w:rsidRDefault="00255AAB" w:rsidP="00255AAB">
      <w:pPr>
        <w:pStyle w:val="DPCbody"/>
      </w:pPr>
    </w:p>
    <w:p w:rsidR="00255AAB" w:rsidRPr="00255AAB" w:rsidRDefault="00255AAB" w:rsidP="00727025">
      <w:pPr>
        <w:pStyle w:val="Heading3"/>
      </w:pPr>
      <w:bookmarkStart w:id="21" w:name="_Toc440551384"/>
      <w:r w:rsidRPr="00255AAB">
        <w:t>Compliance with policy targets</w:t>
      </w:r>
      <w:bookmarkEnd w:id="21"/>
    </w:p>
    <w:p w:rsidR="00255AAB" w:rsidRPr="001E4EBE" w:rsidRDefault="00255AAB" w:rsidP="00255AAB">
      <w:pPr>
        <w:pStyle w:val="Heading4"/>
      </w:pPr>
      <w:r w:rsidRPr="001E4EBE">
        <w:t xml:space="preserve">Regional </w:t>
      </w:r>
      <w:r>
        <w:t xml:space="preserve">campaign </w:t>
      </w:r>
      <w:r w:rsidRPr="001E4EBE">
        <w:t xml:space="preserve">media expenditure </w:t>
      </w:r>
    </w:p>
    <w:p w:rsidR="00255AAB" w:rsidRPr="00255AAB" w:rsidRDefault="00255AAB" w:rsidP="00255AAB">
      <w:pPr>
        <w:pStyle w:val="DPCbody"/>
      </w:pPr>
      <w:r w:rsidRPr="00255AAB">
        <w:t>In 2014-15, the Victorian Government spent $13,936,456 on campaign advertising through regiona</w:t>
      </w:r>
      <w:r w:rsidR="00EE70DB">
        <w:t>l and rural media. This is 17.1</w:t>
      </w:r>
      <w:r w:rsidRPr="00255AAB">
        <w:t xml:space="preserve"> per cent of total net campaign media expenditure, exceeding the 15 per cent target required under the existing Regional Communication Policy.</w:t>
      </w:r>
    </w:p>
    <w:p w:rsidR="00255AAB" w:rsidRPr="00255AAB" w:rsidRDefault="00255AAB" w:rsidP="005462B5">
      <w:pPr>
        <w:pStyle w:val="Heading4"/>
      </w:pPr>
      <w:r w:rsidRPr="00255AAB">
        <w:t>Multicultural campaign media expenditure</w:t>
      </w:r>
    </w:p>
    <w:p w:rsidR="00255AAB" w:rsidRDefault="00255AAB" w:rsidP="00255AAB">
      <w:pPr>
        <w:pStyle w:val="DPCbody"/>
      </w:pPr>
      <w:r w:rsidRPr="001E4EBE">
        <w:t>In 201</w:t>
      </w:r>
      <w:r>
        <w:t>4</w:t>
      </w:r>
      <w:r w:rsidRPr="001E4EBE">
        <w:t>-1</w:t>
      </w:r>
      <w:r>
        <w:t>5</w:t>
      </w:r>
      <w:r w:rsidRPr="001E4EBE">
        <w:t xml:space="preserve">, the Victorian Government spent </w:t>
      </w:r>
      <w:r w:rsidRPr="00255AAB">
        <w:t xml:space="preserve">$4,245,318 </w:t>
      </w:r>
      <w:r>
        <w:t>on</w:t>
      </w:r>
      <w:r w:rsidRPr="001E4EBE">
        <w:t xml:space="preserve"> campaign </w:t>
      </w:r>
      <w:r>
        <w:t>advertising through</w:t>
      </w:r>
      <w:r w:rsidRPr="001E4EBE">
        <w:t xml:space="preserve"> multicultural media. This is </w:t>
      </w:r>
      <w:r w:rsidRPr="00255AAB">
        <w:t>5.2 per cent</w:t>
      </w:r>
      <w:r w:rsidRPr="001E4EBE">
        <w:t xml:space="preserve"> of total net campaign media expenditure, exceeding the </w:t>
      </w:r>
      <w:r>
        <w:t>five</w:t>
      </w:r>
      <w:r w:rsidRPr="001E4EBE">
        <w:t xml:space="preserve"> per cent target required </w:t>
      </w:r>
      <w:r>
        <w:t xml:space="preserve">under the existing </w:t>
      </w:r>
      <w:r w:rsidRPr="001E4EBE">
        <w:t>government’s Multicultural Communication Policy.</w:t>
      </w:r>
    </w:p>
    <w:p w:rsidR="00255AAB" w:rsidRPr="00255AAB" w:rsidRDefault="00255AAB" w:rsidP="005462B5">
      <w:pPr>
        <w:pStyle w:val="Heading2"/>
      </w:pPr>
      <w:bookmarkStart w:id="22" w:name="_Toc440551385"/>
      <w:r w:rsidRPr="00255AAB">
        <w:lastRenderedPageBreak/>
        <w:t>Government communication policies and guidelines</w:t>
      </w:r>
      <w:bookmarkEnd w:id="22"/>
    </w:p>
    <w:p w:rsidR="00255AAB" w:rsidRPr="00B57F07" w:rsidRDefault="00255AAB" w:rsidP="00255AAB">
      <w:pPr>
        <w:pStyle w:val="AERBodyCopy"/>
        <w:rPr>
          <w:sz w:val="22"/>
        </w:rPr>
      </w:pPr>
      <w:r w:rsidRPr="00B57F07">
        <w:rPr>
          <w:sz w:val="22"/>
        </w:rPr>
        <w:t xml:space="preserve">Victorian Government communication policies and guidelines ensure the government’s communication is effective, well managed and responsive to the diverse needs of the Victorian community. Policies and guidelines are reviewed from time to time as needed. </w:t>
      </w:r>
    </w:p>
    <w:p w:rsidR="00255AAB" w:rsidRPr="00255AAB" w:rsidRDefault="00255AAB" w:rsidP="00255AAB">
      <w:pPr>
        <w:pStyle w:val="DPCbody"/>
      </w:pPr>
      <w:r w:rsidRPr="00D74109">
        <w:rPr>
          <w:color w:val="000000"/>
        </w:rPr>
        <w:t xml:space="preserve">Current policies and guidelines are located on the DPC website at </w:t>
      </w:r>
      <w:hyperlink r:id="rId22" w:history="1">
        <w:r w:rsidRPr="000A4FE9">
          <w:rPr>
            <w:rStyle w:val="Hyperlink"/>
            <w:b/>
            <w:color w:val="821D23" w:themeColor="accent4" w:themeShade="BF"/>
            <w:szCs w:val="20"/>
            <w:u w:val="none"/>
          </w:rPr>
          <w:t>dpc.vic.gov.au</w:t>
        </w:r>
      </w:hyperlink>
      <w:r w:rsidRPr="000A4FE9">
        <w:rPr>
          <w:rStyle w:val="Hyperlink"/>
          <w:b/>
          <w:color w:val="821D23" w:themeColor="accent4" w:themeShade="BF"/>
          <w:szCs w:val="20"/>
          <w:u w:val="none"/>
        </w:rPr>
        <w:t>/commspolicies</w:t>
      </w:r>
    </w:p>
    <w:sectPr w:rsidR="00255AAB" w:rsidRPr="00255AAB" w:rsidSect="00F575A7">
      <w:footerReference w:type="even" r:id="rId23"/>
      <w:footerReference w:type="default" r:id="rId24"/>
      <w:footerReference w:type="first" r:id="rId25"/>
      <w:pgSz w:w="11906" w:h="16838" w:code="9"/>
      <w:pgMar w:top="1135" w:right="1304" w:bottom="1134" w:left="1304" w:header="567" w:footer="5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41" w:rsidRDefault="009F7C41">
      <w:r>
        <w:separator/>
      </w:r>
    </w:p>
  </w:endnote>
  <w:endnote w:type="continuationSeparator" w:id="0">
    <w:p w:rsidR="009F7C41" w:rsidRDefault="009F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AB" w:rsidRDefault="00255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AB" w:rsidRDefault="00255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AB" w:rsidRDefault="00255A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80" w:rsidRPr="00EA6480" w:rsidRDefault="00977C63" w:rsidP="00EA6480">
    <w:pPr>
      <w:pStyle w:val="Footer"/>
      <w:tabs>
        <w:tab w:val="right" w:pos="8647"/>
      </w:tabs>
      <w:spacing w:line="216" w:lineRule="auto"/>
      <w:ind w:right="-58"/>
      <w:jc w:val="right"/>
      <w:rPr>
        <w:rFonts w:ascii="Franklin Gothic Book" w:hAnsi="Franklin Gothic Book"/>
        <w:sz w:val="12"/>
      </w:rPr>
    </w:pPr>
    <w:r w:rsidRPr="0099618E">
      <w:tab/>
    </w:r>
    <w:r w:rsidR="00EA6480" w:rsidRPr="00EA6480">
      <w:rPr>
        <w:rFonts w:ascii="Franklin Gothic Book" w:hAnsi="Franklin Gothic Book"/>
        <w:sz w:val="12"/>
      </w:rPr>
      <w:t>GOVERNMENT</w:t>
    </w:r>
  </w:p>
  <w:p w:rsidR="00EA6480" w:rsidRPr="00EA6480" w:rsidRDefault="00EA6480" w:rsidP="00EA6480">
    <w:pPr>
      <w:tabs>
        <w:tab w:val="center" w:pos="4513"/>
        <w:tab w:val="right" w:pos="8647"/>
      </w:tabs>
      <w:spacing w:line="216" w:lineRule="auto"/>
      <w:ind w:right="-58"/>
      <w:jc w:val="right"/>
      <w:rPr>
        <w:rFonts w:ascii="Franklin Gothic Book" w:hAnsi="Franklin Gothic Book"/>
        <w:sz w:val="12"/>
      </w:rPr>
    </w:pPr>
    <w:r w:rsidRPr="00EA6480">
      <w:rPr>
        <w:rFonts w:ascii="Franklin Gothic Book" w:hAnsi="Franklin Gothic Book"/>
        <w:sz w:val="12"/>
      </w:rPr>
      <w:t xml:space="preserve">ADVERTISING </w:t>
    </w:r>
  </w:p>
  <w:p w:rsidR="00EA6480" w:rsidRPr="00EA6480" w:rsidRDefault="00EA6480" w:rsidP="00EA6480">
    <w:pPr>
      <w:tabs>
        <w:tab w:val="center" w:pos="4513"/>
        <w:tab w:val="right" w:pos="8647"/>
      </w:tabs>
      <w:spacing w:line="216" w:lineRule="auto"/>
      <w:ind w:right="-58"/>
      <w:jc w:val="right"/>
      <w:rPr>
        <w:rFonts w:ascii="Franklin Gothic Book" w:hAnsi="Franklin Gothic Book"/>
        <w:sz w:val="12"/>
      </w:rPr>
    </w:pPr>
    <w:r w:rsidRPr="00EA6480">
      <w:rPr>
        <w:rFonts w:ascii="Franklin Gothic Book" w:hAnsi="Franklin Gothic Book"/>
        <w:sz w:val="12"/>
      </w:rPr>
      <w:t>REPORT</w:t>
    </w:r>
  </w:p>
  <w:p w:rsidR="00EA6480" w:rsidRPr="00EA6480" w:rsidRDefault="00EA6480" w:rsidP="00EA6480">
    <w:pPr>
      <w:tabs>
        <w:tab w:val="center" w:pos="4513"/>
        <w:tab w:val="right" w:pos="8647"/>
      </w:tabs>
      <w:spacing w:line="216" w:lineRule="auto"/>
      <w:ind w:right="-58"/>
      <w:jc w:val="right"/>
      <w:rPr>
        <w:rFonts w:ascii="Franklin Gothic Book" w:hAnsi="Franklin Gothic Book"/>
        <w:sz w:val="12"/>
      </w:rPr>
    </w:pPr>
    <w:r w:rsidRPr="00EA6480">
      <w:rPr>
        <w:rFonts w:ascii="Franklin Gothic Book" w:hAnsi="Franklin Gothic Book"/>
        <w:sz w:val="12"/>
      </w:rPr>
      <w:t>2014–15</w:t>
    </w:r>
  </w:p>
  <w:p w:rsidR="00977C63" w:rsidRPr="0099618E" w:rsidRDefault="00783971" w:rsidP="00EA6480">
    <w:pPr>
      <w:pStyle w:val="Footer"/>
      <w:ind w:right="-58"/>
    </w:pPr>
    <w:r w:rsidRPr="0099618E">
      <w:fldChar w:fldCharType="begin"/>
    </w:r>
    <w:r w:rsidRPr="0099618E">
      <w:instrText xml:space="preserve"> PAGE </w:instrText>
    </w:r>
    <w:r w:rsidRPr="0099618E">
      <w:fldChar w:fldCharType="separate"/>
    </w:r>
    <w:r w:rsidR="00425268">
      <w:rPr>
        <w:noProof/>
      </w:rPr>
      <w:t>2</w:t>
    </w:r>
    <w:r w:rsidRPr="0099618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AB" w:rsidRPr="00255AAB" w:rsidRDefault="00255AAB" w:rsidP="00255AAB">
    <w:pPr>
      <w:pStyle w:val="Footer"/>
      <w:rPr>
        <w:sz w:val="14"/>
      </w:rPr>
    </w:pPr>
    <w:r w:rsidRPr="00255AAB">
      <w:rPr>
        <w:sz w:val="14"/>
      </w:rPr>
      <w:t>GOVERNMENT</w:t>
    </w:r>
  </w:p>
  <w:p w:rsidR="00255AAB" w:rsidRPr="00255AAB" w:rsidRDefault="00255AAB" w:rsidP="00255AAB">
    <w:pPr>
      <w:pStyle w:val="Footer"/>
      <w:rPr>
        <w:sz w:val="14"/>
      </w:rPr>
    </w:pPr>
    <w:r w:rsidRPr="00255AAB">
      <w:rPr>
        <w:sz w:val="14"/>
      </w:rPr>
      <w:t xml:space="preserve">ADVERTISING </w:t>
    </w:r>
  </w:p>
  <w:p w:rsidR="00255AAB" w:rsidRPr="00255AAB" w:rsidRDefault="00255AAB" w:rsidP="00255AAB">
    <w:pPr>
      <w:pStyle w:val="Footer"/>
      <w:rPr>
        <w:sz w:val="14"/>
      </w:rPr>
    </w:pPr>
    <w:r w:rsidRPr="00255AAB">
      <w:rPr>
        <w:sz w:val="14"/>
      </w:rPr>
      <w:t>REPORT</w:t>
    </w:r>
  </w:p>
  <w:p w:rsidR="00977C63" w:rsidRPr="00255AAB" w:rsidRDefault="00255AAB" w:rsidP="0099618E">
    <w:pPr>
      <w:pStyle w:val="Footer"/>
      <w:rPr>
        <w:sz w:val="14"/>
      </w:rPr>
    </w:pPr>
    <w:r w:rsidRPr="00255AAB">
      <w:rPr>
        <w:sz w:val="14"/>
      </w:rPr>
      <w:t>2014–15</w:t>
    </w:r>
    <w:r w:rsidR="00977C63" w:rsidRPr="00A80D31">
      <w:tab/>
    </w:r>
    <w:r w:rsidR="00977C63" w:rsidRPr="00A80D31">
      <w:fldChar w:fldCharType="begin"/>
    </w:r>
    <w:r w:rsidR="00977C63" w:rsidRPr="00A80D31">
      <w:instrText xml:space="preserve"> PAGE </w:instrText>
    </w:r>
    <w:r w:rsidR="00977C63" w:rsidRPr="00A80D31">
      <w:fldChar w:fldCharType="separate"/>
    </w:r>
    <w:r w:rsidR="00425268">
      <w:rPr>
        <w:noProof/>
      </w:rPr>
      <w:t>3</w:t>
    </w:r>
    <w:r w:rsidR="00977C63" w:rsidRPr="00A80D31">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1A7E04" w:rsidRDefault="00977C63" w:rsidP="0099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41" w:rsidRDefault="009F7C41">
      <w:r>
        <w:separator/>
      </w:r>
    </w:p>
  </w:footnote>
  <w:footnote w:type="continuationSeparator" w:id="0">
    <w:p w:rsidR="009F7C41" w:rsidRDefault="009F7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AB" w:rsidRDefault="00255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AB" w:rsidRDefault="00255A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AB" w:rsidRDefault="00255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577C"/>
    <w:multiLevelType w:val="hybridMultilevel"/>
    <w:tmpl w:val="F904A682"/>
    <w:lvl w:ilvl="0" w:tplc="238407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7209A0"/>
    <w:multiLevelType w:val="hybridMultilevel"/>
    <w:tmpl w:val="E2E64E3A"/>
    <w:lvl w:ilvl="0" w:tplc="4950E1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D641510"/>
    <w:multiLevelType w:val="hybridMultilevel"/>
    <w:tmpl w:val="6BE49ABE"/>
    <w:lvl w:ilvl="0" w:tplc="BBEE1C3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4196975"/>
    <w:multiLevelType w:val="hybridMultilevel"/>
    <w:tmpl w:val="7ECCE960"/>
    <w:lvl w:ilvl="0" w:tplc="327C416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5551459"/>
    <w:multiLevelType w:val="hybridMultilevel"/>
    <w:tmpl w:val="B48C145A"/>
    <w:lvl w:ilvl="0" w:tplc="2D1AA936">
      <w:start w:val="1"/>
      <w:numFmt w:val="bullet"/>
      <w:pStyle w:val="AERBullets"/>
      <w:lvlText w:val="►"/>
      <w:lvlJc w:val="left"/>
      <w:pPr>
        <w:ind w:left="78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53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58690CAA"/>
    <w:multiLevelType w:val="hybridMultilevel"/>
    <w:tmpl w:val="5616DE1A"/>
    <w:lvl w:ilvl="0" w:tplc="FFEA5C9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5"/>
  </w:num>
  <w:num w:numId="2">
    <w:abstractNumId w:val="7"/>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
  </w:num>
  <w:num w:numId="11">
    <w:abstractNumId w:val="0"/>
  </w:num>
  <w:num w:numId="12">
    <w:abstractNumId w:val="2"/>
  </w:num>
  <w:num w:numId="13">
    <w:abstractNumId w:val="6"/>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attachedTemplate r:id="rId1"/>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4C"/>
    <w:rsid w:val="00002990"/>
    <w:rsid w:val="000048AC"/>
    <w:rsid w:val="00014FC4"/>
    <w:rsid w:val="00020AAB"/>
    <w:rsid w:val="00022E60"/>
    <w:rsid w:val="00026C19"/>
    <w:rsid w:val="000270E1"/>
    <w:rsid w:val="00031B1A"/>
    <w:rsid w:val="00056EF6"/>
    <w:rsid w:val="00060E93"/>
    <w:rsid w:val="00064936"/>
    <w:rsid w:val="00072333"/>
    <w:rsid w:val="000734F8"/>
    <w:rsid w:val="000736B8"/>
    <w:rsid w:val="000817CB"/>
    <w:rsid w:val="0008644A"/>
    <w:rsid w:val="000873EF"/>
    <w:rsid w:val="0009003A"/>
    <w:rsid w:val="00092660"/>
    <w:rsid w:val="000954A8"/>
    <w:rsid w:val="000A3D10"/>
    <w:rsid w:val="000A4FE9"/>
    <w:rsid w:val="000B28DE"/>
    <w:rsid w:val="000C6242"/>
    <w:rsid w:val="000C68DB"/>
    <w:rsid w:val="000D2C32"/>
    <w:rsid w:val="000E34CA"/>
    <w:rsid w:val="000E6F72"/>
    <w:rsid w:val="000F0478"/>
    <w:rsid w:val="000F4E5C"/>
    <w:rsid w:val="001010E0"/>
    <w:rsid w:val="00102988"/>
    <w:rsid w:val="00103D5E"/>
    <w:rsid w:val="00104EA7"/>
    <w:rsid w:val="00105FAD"/>
    <w:rsid w:val="0011155B"/>
    <w:rsid w:val="00111A6A"/>
    <w:rsid w:val="00121BF1"/>
    <w:rsid w:val="00127A8B"/>
    <w:rsid w:val="001317F5"/>
    <w:rsid w:val="00134BE5"/>
    <w:rsid w:val="001423E3"/>
    <w:rsid w:val="001475EA"/>
    <w:rsid w:val="001504F5"/>
    <w:rsid w:val="001517BD"/>
    <w:rsid w:val="001552EF"/>
    <w:rsid w:val="0017248D"/>
    <w:rsid w:val="00173626"/>
    <w:rsid w:val="0017614A"/>
    <w:rsid w:val="001817CD"/>
    <w:rsid w:val="0018235E"/>
    <w:rsid w:val="001823FA"/>
    <w:rsid w:val="001929C7"/>
    <w:rsid w:val="00192BA0"/>
    <w:rsid w:val="00193FF4"/>
    <w:rsid w:val="00197303"/>
    <w:rsid w:val="001A17EA"/>
    <w:rsid w:val="001A7A18"/>
    <w:rsid w:val="001B1565"/>
    <w:rsid w:val="001B166D"/>
    <w:rsid w:val="001B28B5"/>
    <w:rsid w:val="001B2975"/>
    <w:rsid w:val="001C122D"/>
    <w:rsid w:val="001C1837"/>
    <w:rsid w:val="001D2A82"/>
    <w:rsid w:val="001D569B"/>
    <w:rsid w:val="001E0EA3"/>
    <w:rsid w:val="001E165C"/>
    <w:rsid w:val="001E2E20"/>
    <w:rsid w:val="001F37F7"/>
    <w:rsid w:val="001F43E6"/>
    <w:rsid w:val="0020264C"/>
    <w:rsid w:val="00210DD7"/>
    <w:rsid w:val="00213772"/>
    <w:rsid w:val="00213CAA"/>
    <w:rsid w:val="0021578F"/>
    <w:rsid w:val="00220749"/>
    <w:rsid w:val="002219A8"/>
    <w:rsid w:val="0022422C"/>
    <w:rsid w:val="0022724E"/>
    <w:rsid w:val="00230666"/>
    <w:rsid w:val="00231153"/>
    <w:rsid w:val="00232144"/>
    <w:rsid w:val="0023252E"/>
    <w:rsid w:val="00241C31"/>
    <w:rsid w:val="00243A41"/>
    <w:rsid w:val="00254988"/>
    <w:rsid w:val="00255AAB"/>
    <w:rsid w:val="00257D86"/>
    <w:rsid w:val="0026290E"/>
    <w:rsid w:val="00263C52"/>
    <w:rsid w:val="002648CF"/>
    <w:rsid w:val="002714FD"/>
    <w:rsid w:val="00272BE8"/>
    <w:rsid w:val="00275F94"/>
    <w:rsid w:val="00281B9C"/>
    <w:rsid w:val="00284C9B"/>
    <w:rsid w:val="00285110"/>
    <w:rsid w:val="00295421"/>
    <w:rsid w:val="002A141B"/>
    <w:rsid w:val="002A26B6"/>
    <w:rsid w:val="002A3C26"/>
    <w:rsid w:val="002A3E1C"/>
    <w:rsid w:val="002A557E"/>
    <w:rsid w:val="002A6A4E"/>
    <w:rsid w:val="002B5A85"/>
    <w:rsid w:val="002B63A7"/>
    <w:rsid w:val="002C5543"/>
    <w:rsid w:val="002D0F7F"/>
    <w:rsid w:val="002D1A7C"/>
    <w:rsid w:val="002D514F"/>
    <w:rsid w:val="002E0198"/>
    <w:rsid w:val="002E1D7C"/>
    <w:rsid w:val="002E2475"/>
    <w:rsid w:val="002E2AA7"/>
    <w:rsid w:val="002F449B"/>
    <w:rsid w:val="002F4D86"/>
    <w:rsid w:val="002F7C77"/>
    <w:rsid w:val="0030394B"/>
    <w:rsid w:val="00315BBD"/>
    <w:rsid w:val="0031753A"/>
    <w:rsid w:val="00320FDE"/>
    <w:rsid w:val="00322CC2"/>
    <w:rsid w:val="003307C8"/>
    <w:rsid w:val="00334B54"/>
    <w:rsid w:val="00343733"/>
    <w:rsid w:val="00344672"/>
    <w:rsid w:val="00346B4E"/>
    <w:rsid w:val="00352B6B"/>
    <w:rsid w:val="00353D19"/>
    <w:rsid w:val="00355886"/>
    <w:rsid w:val="00356814"/>
    <w:rsid w:val="003720DD"/>
    <w:rsid w:val="00373ECA"/>
    <w:rsid w:val="00382071"/>
    <w:rsid w:val="00394066"/>
    <w:rsid w:val="0039428E"/>
    <w:rsid w:val="003A0470"/>
    <w:rsid w:val="003A2F25"/>
    <w:rsid w:val="003A6673"/>
    <w:rsid w:val="003A78DC"/>
    <w:rsid w:val="003B2807"/>
    <w:rsid w:val="003B4A23"/>
    <w:rsid w:val="003B7E7C"/>
    <w:rsid w:val="003D4500"/>
    <w:rsid w:val="003D4AF3"/>
    <w:rsid w:val="003D5CFB"/>
    <w:rsid w:val="003E0316"/>
    <w:rsid w:val="003E2636"/>
    <w:rsid w:val="003E2E12"/>
    <w:rsid w:val="003F0EA4"/>
    <w:rsid w:val="003F3786"/>
    <w:rsid w:val="003F39CE"/>
    <w:rsid w:val="00401108"/>
    <w:rsid w:val="00402927"/>
    <w:rsid w:val="00403AE9"/>
    <w:rsid w:val="00411833"/>
    <w:rsid w:val="00412F64"/>
    <w:rsid w:val="004154EE"/>
    <w:rsid w:val="00415824"/>
    <w:rsid w:val="00417BEB"/>
    <w:rsid w:val="00425268"/>
    <w:rsid w:val="00431779"/>
    <w:rsid w:val="004324FF"/>
    <w:rsid w:val="00432A55"/>
    <w:rsid w:val="00435468"/>
    <w:rsid w:val="0043656B"/>
    <w:rsid w:val="004374D2"/>
    <w:rsid w:val="0044260A"/>
    <w:rsid w:val="00444D82"/>
    <w:rsid w:val="004564C6"/>
    <w:rsid w:val="004610CC"/>
    <w:rsid w:val="00465464"/>
    <w:rsid w:val="00465E87"/>
    <w:rsid w:val="0047786A"/>
    <w:rsid w:val="00477A65"/>
    <w:rsid w:val="00482DB3"/>
    <w:rsid w:val="0048380B"/>
    <w:rsid w:val="00485855"/>
    <w:rsid w:val="00487D0C"/>
    <w:rsid w:val="0049707A"/>
    <w:rsid w:val="00497BCD"/>
    <w:rsid w:val="004A0236"/>
    <w:rsid w:val="004A369A"/>
    <w:rsid w:val="004A3B3E"/>
    <w:rsid w:val="004A6625"/>
    <w:rsid w:val="004B53A4"/>
    <w:rsid w:val="004C294E"/>
    <w:rsid w:val="004C4D4A"/>
    <w:rsid w:val="004D00F0"/>
    <w:rsid w:val="004D0173"/>
    <w:rsid w:val="004D0960"/>
    <w:rsid w:val="004D1056"/>
    <w:rsid w:val="004D167A"/>
    <w:rsid w:val="004D644D"/>
    <w:rsid w:val="004E293F"/>
    <w:rsid w:val="004E5C77"/>
    <w:rsid w:val="004E7922"/>
    <w:rsid w:val="004F0DFC"/>
    <w:rsid w:val="004F41B2"/>
    <w:rsid w:val="004F4AFC"/>
    <w:rsid w:val="004F52A5"/>
    <w:rsid w:val="00500C8C"/>
    <w:rsid w:val="00501375"/>
    <w:rsid w:val="00501D7E"/>
    <w:rsid w:val="005022C9"/>
    <w:rsid w:val="0050633E"/>
    <w:rsid w:val="0050779D"/>
    <w:rsid w:val="00520BBB"/>
    <w:rsid w:val="00522120"/>
    <w:rsid w:val="00525456"/>
    <w:rsid w:val="00527564"/>
    <w:rsid w:val="00531650"/>
    <w:rsid w:val="00532236"/>
    <w:rsid w:val="00537CD2"/>
    <w:rsid w:val="00541DFE"/>
    <w:rsid w:val="005430A9"/>
    <w:rsid w:val="00543E6C"/>
    <w:rsid w:val="005462B5"/>
    <w:rsid w:val="00551152"/>
    <w:rsid w:val="0055379B"/>
    <w:rsid w:val="005552FD"/>
    <w:rsid w:val="0055648C"/>
    <w:rsid w:val="005600E5"/>
    <w:rsid w:val="00564E8F"/>
    <w:rsid w:val="005728A4"/>
    <w:rsid w:val="005763FC"/>
    <w:rsid w:val="00576EB4"/>
    <w:rsid w:val="00582768"/>
    <w:rsid w:val="00583461"/>
    <w:rsid w:val="005856A4"/>
    <w:rsid w:val="00590730"/>
    <w:rsid w:val="0059347A"/>
    <w:rsid w:val="005A1DF4"/>
    <w:rsid w:val="005A3051"/>
    <w:rsid w:val="005A53FE"/>
    <w:rsid w:val="005B7D22"/>
    <w:rsid w:val="005C029E"/>
    <w:rsid w:val="005C0797"/>
    <w:rsid w:val="005E085D"/>
    <w:rsid w:val="005E1B17"/>
    <w:rsid w:val="005E3FA7"/>
    <w:rsid w:val="005E7963"/>
    <w:rsid w:val="005F218C"/>
    <w:rsid w:val="00601D4D"/>
    <w:rsid w:val="006021B4"/>
    <w:rsid w:val="006062D8"/>
    <w:rsid w:val="00606827"/>
    <w:rsid w:val="0061779E"/>
    <w:rsid w:val="00617DCC"/>
    <w:rsid w:val="00620262"/>
    <w:rsid w:val="00620A76"/>
    <w:rsid w:val="00621001"/>
    <w:rsid w:val="00621B4C"/>
    <w:rsid w:val="00627C52"/>
    <w:rsid w:val="00630937"/>
    <w:rsid w:val="0063220A"/>
    <w:rsid w:val="00653B84"/>
    <w:rsid w:val="006561C7"/>
    <w:rsid w:val="00665B41"/>
    <w:rsid w:val="00665B66"/>
    <w:rsid w:val="006722B7"/>
    <w:rsid w:val="00681CDB"/>
    <w:rsid w:val="00683543"/>
    <w:rsid w:val="00685CD1"/>
    <w:rsid w:val="006865C8"/>
    <w:rsid w:val="00686B48"/>
    <w:rsid w:val="00687038"/>
    <w:rsid w:val="0068714E"/>
    <w:rsid w:val="0069297B"/>
    <w:rsid w:val="006929F7"/>
    <w:rsid w:val="0069374A"/>
    <w:rsid w:val="006A392E"/>
    <w:rsid w:val="006B2C51"/>
    <w:rsid w:val="006B3A4C"/>
    <w:rsid w:val="006B6361"/>
    <w:rsid w:val="006C3896"/>
    <w:rsid w:val="006C7844"/>
    <w:rsid w:val="006D360C"/>
    <w:rsid w:val="006D5AC9"/>
    <w:rsid w:val="006D66ED"/>
    <w:rsid w:val="006E1C1A"/>
    <w:rsid w:val="006E786B"/>
    <w:rsid w:val="006F1DC8"/>
    <w:rsid w:val="007002B1"/>
    <w:rsid w:val="00704EB7"/>
    <w:rsid w:val="00705742"/>
    <w:rsid w:val="007104FE"/>
    <w:rsid w:val="00711A0C"/>
    <w:rsid w:val="00713981"/>
    <w:rsid w:val="007164A5"/>
    <w:rsid w:val="007176D6"/>
    <w:rsid w:val="00726BCD"/>
    <w:rsid w:val="00727025"/>
    <w:rsid w:val="00727D54"/>
    <w:rsid w:val="00731952"/>
    <w:rsid w:val="007344C5"/>
    <w:rsid w:val="00734959"/>
    <w:rsid w:val="00747004"/>
    <w:rsid w:val="00750531"/>
    <w:rsid w:val="007577F2"/>
    <w:rsid w:val="00767D11"/>
    <w:rsid w:val="007753FF"/>
    <w:rsid w:val="00781AB4"/>
    <w:rsid w:val="00783971"/>
    <w:rsid w:val="00785353"/>
    <w:rsid w:val="007923B7"/>
    <w:rsid w:val="00792461"/>
    <w:rsid w:val="00792616"/>
    <w:rsid w:val="007926BB"/>
    <w:rsid w:val="00796960"/>
    <w:rsid w:val="007A0283"/>
    <w:rsid w:val="007A3B56"/>
    <w:rsid w:val="007A4991"/>
    <w:rsid w:val="007A6B45"/>
    <w:rsid w:val="007B37A7"/>
    <w:rsid w:val="007D1063"/>
    <w:rsid w:val="007D3A2E"/>
    <w:rsid w:val="007D6652"/>
    <w:rsid w:val="007E343D"/>
    <w:rsid w:val="007F4383"/>
    <w:rsid w:val="007F4435"/>
    <w:rsid w:val="00801601"/>
    <w:rsid w:val="00802F12"/>
    <w:rsid w:val="00805F11"/>
    <w:rsid w:val="008141DE"/>
    <w:rsid w:val="00814A9B"/>
    <w:rsid w:val="00814F66"/>
    <w:rsid w:val="00817C9E"/>
    <w:rsid w:val="008205AF"/>
    <w:rsid w:val="008225E5"/>
    <w:rsid w:val="00831053"/>
    <w:rsid w:val="008314D2"/>
    <w:rsid w:val="0083254D"/>
    <w:rsid w:val="00836249"/>
    <w:rsid w:val="00836F00"/>
    <w:rsid w:val="008458D6"/>
    <w:rsid w:val="00846192"/>
    <w:rsid w:val="00850806"/>
    <w:rsid w:val="00856A1B"/>
    <w:rsid w:val="00861F82"/>
    <w:rsid w:val="008621C3"/>
    <w:rsid w:val="00865486"/>
    <w:rsid w:val="00876275"/>
    <w:rsid w:val="0088254B"/>
    <w:rsid w:val="00882B99"/>
    <w:rsid w:val="00884328"/>
    <w:rsid w:val="0088510E"/>
    <w:rsid w:val="008A295B"/>
    <w:rsid w:val="008A2A28"/>
    <w:rsid w:val="008A6604"/>
    <w:rsid w:val="008A6840"/>
    <w:rsid w:val="008B2BA1"/>
    <w:rsid w:val="008B5482"/>
    <w:rsid w:val="008B7693"/>
    <w:rsid w:val="008C11F4"/>
    <w:rsid w:val="008C2BEC"/>
    <w:rsid w:val="008C6D0E"/>
    <w:rsid w:val="008D09D2"/>
    <w:rsid w:val="008D39C5"/>
    <w:rsid w:val="008D7300"/>
    <w:rsid w:val="008E1D89"/>
    <w:rsid w:val="008E3090"/>
    <w:rsid w:val="008E3E3E"/>
    <w:rsid w:val="008F3515"/>
    <w:rsid w:val="008F5F87"/>
    <w:rsid w:val="00900A34"/>
    <w:rsid w:val="00907073"/>
    <w:rsid w:val="0091040F"/>
    <w:rsid w:val="00911EF0"/>
    <w:rsid w:val="009208F5"/>
    <w:rsid w:val="009243AA"/>
    <w:rsid w:val="00932862"/>
    <w:rsid w:val="00933482"/>
    <w:rsid w:val="0093433A"/>
    <w:rsid w:val="00935D60"/>
    <w:rsid w:val="009447BB"/>
    <w:rsid w:val="00946335"/>
    <w:rsid w:val="009513C4"/>
    <w:rsid w:val="00955E55"/>
    <w:rsid w:val="00962200"/>
    <w:rsid w:val="00966F54"/>
    <w:rsid w:val="00973D72"/>
    <w:rsid w:val="00975255"/>
    <w:rsid w:val="00975E61"/>
    <w:rsid w:val="00976E31"/>
    <w:rsid w:val="00977C63"/>
    <w:rsid w:val="00980087"/>
    <w:rsid w:val="00980C0B"/>
    <w:rsid w:val="0099618E"/>
    <w:rsid w:val="009963CD"/>
    <w:rsid w:val="009A2C8B"/>
    <w:rsid w:val="009B266D"/>
    <w:rsid w:val="009B5CBF"/>
    <w:rsid w:val="009C1788"/>
    <w:rsid w:val="009C184A"/>
    <w:rsid w:val="009C3B86"/>
    <w:rsid w:val="009D2C69"/>
    <w:rsid w:val="009F3D31"/>
    <w:rsid w:val="009F3F89"/>
    <w:rsid w:val="009F480E"/>
    <w:rsid w:val="009F7C41"/>
    <w:rsid w:val="00A022A2"/>
    <w:rsid w:val="00A02726"/>
    <w:rsid w:val="00A02D15"/>
    <w:rsid w:val="00A11403"/>
    <w:rsid w:val="00A25B76"/>
    <w:rsid w:val="00A26B0D"/>
    <w:rsid w:val="00A42F1B"/>
    <w:rsid w:val="00A42FC6"/>
    <w:rsid w:val="00A45CD2"/>
    <w:rsid w:val="00A546BC"/>
    <w:rsid w:val="00A60DD9"/>
    <w:rsid w:val="00A759F8"/>
    <w:rsid w:val="00A75CD5"/>
    <w:rsid w:val="00A77062"/>
    <w:rsid w:val="00A80D31"/>
    <w:rsid w:val="00A952AB"/>
    <w:rsid w:val="00A959AB"/>
    <w:rsid w:val="00A95FC3"/>
    <w:rsid w:val="00AA45E6"/>
    <w:rsid w:val="00AB1F81"/>
    <w:rsid w:val="00AB489C"/>
    <w:rsid w:val="00AB6936"/>
    <w:rsid w:val="00AB6E15"/>
    <w:rsid w:val="00AC0C3B"/>
    <w:rsid w:val="00AC2D63"/>
    <w:rsid w:val="00AD03D8"/>
    <w:rsid w:val="00AD0711"/>
    <w:rsid w:val="00AD189F"/>
    <w:rsid w:val="00AE5FE0"/>
    <w:rsid w:val="00AE60B7"/>
    <w:rsid w:val="00AF2AB7"/>
    <w:rsid w:val="00AF2B1C"/>
    <w:rsid w:val="00AF4D3F"/>
    <w:rsid w:val="00B0300B"/>
    <w:rsid w:val="00B05457"/>
    <w:rsid w:val="00B128A0"/>
    <w:rsid w:val="00B157D3"/>
    <w:rsid w:val="00B20240"/>
    <w:rsid w:val="00B23281"/>
    <w:rsid w:val="00B26574"/>
    <w:rsid w:val="00B27571"/>
    <w:rsid w:val="00B3527C"/>
    <w:rsid w:val="00B4164B"/>
    <w:rsid w:val="00B5409A"/>
    <w:rsid w:val="00B55574"/>
    <w:rsid w:val="00B55D4D"/>
    <w:rsid w:val="00B57F07"/>
    <w:rsid w:val="00B6525D"/>
    <w:rsid w:val="00B65ABA"/>
    <w:rsid w:val="00B6790F"/>
    <w:rsid w:val="00B70111"/>
    <w:rsid w:val="00B70462"/>
    <w:rsid w:val="00B71B3B"/>
    <w:rsid w:val="00B73701"/>
    <w:rsid w:val="00B85C16"/>
    <w:rsid w:val="00B87D61"/>
    <w:rsid w:val="00B93948"/>
    <w:rsid w:val="00BA4BC7"/>
    <w:rsid w:val="00BA55B7"/>
    <w:rsid w:val="00BA7D57"/>
    <w:rsid w:val="00BB18D1"/>
    <w:rsid w:val="00BB2E18"/>
    <w:rsid w:val="00BB3330"/>
    <w:rsid w:val="00BB47D7"/>
    <w:rsid w:val="00BB4A62"/>
    <w:rsid w:val="00BC01C1"/>
    <w:rsid w:val="00BD6E05"/>
    <w:rsid w:val="00BE54D0"/>
    <w:rsid w:val="00BE575E"/>
    <w:rsid w:val="00BF7251"/>
    <w:rsid w:val="00BF7F28"/>
    <w:rsid w:val="00C05787"/>
    <w:rsid w:val="00C05A69"/>
    <w:rsid w:val="00C156D4"/>
    <w:rsid w:val="00C167A3"/>
    <w:rsid w:val="00C2232A"/>
    <w:rsid w:val="00C24D34"/>
    <w:rsid w:val="00C2657D"/>
    <w:rsid w:val="00C34AB7"/>
    <w:rsid w:val="00C416E1"/>
    <w:rsid w:val="00C47BF8"/>
    <w:rsid w:val="00C51637"/>
    <w:rsid w:val="00C535F3"/>
    <w:rsid w:val="00C53DCE"/>
    <w:rsid w:val="00C601CF"/>
    <w:rsid w:val="00C655F2"/>
    <w:rsid w:val="00C65B61"/>
    <w:rsid w:val="00C70E53"/>
    <w:rsid w:val="00C72979"/>
    <w:rsid w:val="00C73A05"/>
    <w:rsid w:val="00C81529"/>
    <w:rsid w:val="00C81BA6"/>
    <w:rsid w:val="00C8377C"/>
    <w:rsid w:val="00C877CD"/>
    <w:rsid w:val="00C902E9"/>
    <w:rsid w:val="00C908B7"/>
    <w:rsid w:val="00C96517"/>
    <w:rsid w:val="00CA4871"/>
    <w:rsid w:val="00CA6722"/>
    <w:rsid w:val="00CA6D4E"/>
    <w:rsid w:val="00CA7B4B"/>
    <w:rsid w:val="00CB52DD"/>
    <w:rsid w:val="00CC4F64"/>
    <w:rsid w:val="00CD058C"/>
    <w:rsid w:val="00CD3B98"/>
    <w:rsid w:val="00CD4216"/>
    <w:rsid w:val="00CD574B"/>
    <w:rsid w:val="00CD733F"/>
    <w:rsid w:val="00CE0942"/>
    <w:rsid w:val="00CE7CA5"/>
    <w:rsid w:val="00CF151C"/>
    <w:rsid w:val="00CF1D81"/>
    <w:rsid w:val="00CF2DC9"/>
    <w:rsid w:val="00CF6C61"/>
    <w:rsid w:val="00D16AA4"/>
    <w:rsid w:val="00D232FD"/>
    <w:rsid w:val="00D311AB"/>
    <w:rsid w:val="00D332E1"/>
    <w:rsid w:val="00D442AD"/>
    <w:rsid w:val="00D4664B"/>
    <w:rsid w:val="00D5784B"/>
    <w:rsid w:val="00D57908"/>
    <w:rsid w:val="00D61D91"/>
    <w:rsid w:val="00D63EFB"/>
    <w:rsid w:val="00D658AF"/>
    <w:rsid w:val="00D65EEF"/>
    <w:rsid w:val="00D83DE9"/>
    <w:rsid w:val="00D8450D"/>
    <w:rsid w:val="00D9040C"/>
    <w:rsid w:val="00D95AF9"/>
    <w:rsid w:val="00DA09C9"/>
    <w:rsid w:val="00DA1822"/>
    <w:rsid w:val="00DA4937"/>
    <w:rsid w:val="00DB5E1F"/>
    <w:rsid w:val="00DC2613"/>
    <w:rsid w:val="00DC4512"/>
    <w:rsid w:val="00DE24E6"/>
    <w:rsid w:val="00DE7ACD"/>
    <w:rsid w:val="00DF07AD"/>
    <w:rsid w:val="00DF3364"/>
    <w:rsid w:val="00E055BB"/>
    <w:rsid w:val="00E10C93"/>
    <w:rsid w:val="00E11988"/>
    <w:rsid w:val="00E13BAF"/>
    <w:rsid w:val="00E15DA9"/>
    <w:rsid w:val="00E2095D"/>
    <w:rsid w:val="00E27B33"/>
    <w:rsid w:val="00E27E99"/>
    <w:rsid w:val="00E30414"/>
    <w:rsid w:val="00E40769"/>
    <w:rsid w:val="00E42519"/>
    <w:rsid w:val="00E60F12"/>
    <w:rsid w:val="00E62903"/>
    <w:rsid w:val="00E652FB"/>
    <w:rsid w:val="00E7635F"/>
    <w:rsid w:val="00E8044A"/>
    <w:rsid w:val="00E84F14"/>
    <w:rsid w:val="00E92A81"/>
    <w:rsid w:val="00EA6480"/>
    <w:rsid w:val="00EB6552"/>
    <w:rsid w:val="00EB65D4"/>
    <w:rsid w:val="00EC18E6"/>
    <w:rsid w:val="00EC1984"/>
    <w:rsid w:val="00ED3529"/>
    <w:rsid w:val="00EE6CD3"/>
    <w:rsid w:val="00EE70DB"/>
    <w:rsid w:val="00EF20D7"/>
    <w:rsid w:val="00EF3419"/>
    <w:rsid w:val="00F02BDB"/>
    <w:rsid w:val="00F037E3"/>
    <w:rsid w:val="00F0441B"/>
    <w:rsid w:val="00F06C7C"/>
    <w:rsid w:val="00F07623"/>
    <w:rsid w:val="00F20479"/>
    <w:rsid w:val="00F3136B"/>
    <w:rsid w:val="00F314F1"/>
    <w:rsid w:val="00F327EA"/>
    <w:rsid w:val="00F34379"/>
    <w:rsid w:val="00F42842"/>
    <w:rsid w:val="00F46E40"/>
    <w:rsid w:val="00F4760A"/>
    <w:rsid w:val="00F52B0E"/>
    <w:rsid w:val="00F52B8E"/>
    <w:rsid w:val="00F53C33"/>
    <w:rsid w:val="00F53CFD"/>
    <w:rsid w:val="00F54AF5"/>
    <w:rsid w:val="00F557E3"/>
    <w:rsid w:val="00F575A7"/>
    <w:rsid w:val="00F61E78"/>
    <w:rsid w:val="00F635C5"/>
    <w:rsid w:val="00F736E3"/>
    <w:rsid w:val="00F767E8"/>
    <w:rsid w:val="00F86A3F"/>
    <w:rsid w:val="00F91297"/>
    <w:rsid w:val="00F97730"/>
    <w:rsid w:val="00FB32A4"/>
    <w:rsid w:val="00FB594D"/>
    <w:rsid w:val="00FC49BB"/>
    <w:rsid w:val="00FD2412"/>
    <w:rsid w:val="00FD616B"/>
    <w:rsid w:val="00FE51D3"/>
    <w:rsid w:val="00FF29DC"/>
    <w:rsid w:val="00FF4684"/>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39" w:qFormat="1"/>
  </w:latentStyles>
  <w:style w:type="paragraph" w:default="1" w:styleId="Normal">
    <w:name w:val="Normal"/>
    <w:uiPriority w:val="11"/>
    <w:rsid w:val="00255AAB"/>
    <w:rPr>
      <w:rFonts w:ascii="Cambria" w:hAnsi="Cambria"/>
      <w:lang w:eastAsia="en-US"/>
    </w:rPr>
  </w:style>
  <w:style w:type="paragraph" w:styleId="Heading1">
    <w:name w:val="heading 1"/>
    <w:next w:val="DPCbody"/>
    <w:link w:val="Heading1Char"/>
    <w:uiPriority w:val="1"/>
    <w:qFormat/>
    <w:rsid w:val="00501D7E"/>
    <w:pPr>
      <w:keepNext/>
      <w:keepLines/>
      <w:spacing w:after="800" w:line="560" w:lineRule="atLeast"/>
      <w:outlineLvl w:val="0"/>
    </w:pPr>
    <w:rPr>
      <w:rFonts w:asciiTheme="majorHAnsi" w:eastAsia="MS Gothic" w:hAnsiTheme="majorHAnsi" w:cs="Arial"/>
      <w:bCs/>
      <w:color w:val="AF272F" w:themeColor="accent4"/>
      <w:kern w:val="32"/>
      <w:sz w:val="52"/>
      <w:szCs w:val="52"/>
      <w:lang w:eastAsia="en-US"/>
    </w:rPr>
  </w:style>
  <w:style w:type="paragraph" w:styleId="Heading2">
    <w:name w:val="heading 2"/>
    <w:next w:val="DPCbody"/>
    <w:link w:val="Heading2Char"/>
    <w:uiPriority w:val="1"/>
    <w:qFormat/>
    <w:rsid w:val="00501D7E"/>
    <w:pPr>
      <w:keepNext/>
      <w:keepLines/>
      <w:spacing w:before="280" w:after="120"/>
      <w:outlineLvl w:val="1"/>
    </w:pPr>
    <w:rPr>
      <w:rFonts w:asciiTheme="majorHAnsi" w:eastAsia="MS Gothic" w:hAnsiTheme="majorHAnsi"/>
      <w:bCs/>
      <w:iCs/>
      <w:color w:val="AF272F" w:themeColor="accent4"/>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8B2BA1"/>
    <w:pPr>
      <w:keepNext/>
      <w:keepLines/>
      <w:spacing w:before="240" w:after="120"/>
      <w:outlineLvl w:val="3"/>
    </w:pPr>
    <w:rPr>
      <w:rFonts w:asciiTheme="majorHAnsi" w:eastAsia="MS Mincho" w:hAnsiTheme="majorHAnsi"/>
      <w:b/>
      <w:bCs/>
      <w:color w:val="AF272F" w:themeColor="accent4"/>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01D7E"/>
    <w:rPr>
      <w:rFonts w:asciiTheme="majorHAnsi" w:eastAsia="MS Gothic" w:hAnsiTheme="majorHAnsi" w:cs="Arial"/>
      <w:bCs/>
      <w:color w:val="AF272F" w:themeColor="accent4"/>
      <w:kern w:val="32"/>
      <w:sz w:val="52"/>
      <w:szCs w:val="52"/>
      <w:lang w:eastAsia="en-US"/>
    </w:rPr>
  </w:style>
  <w:style w:type="character" w:customStyle="1" w:styleId="Heading2Char">
    <w:name w:val="Heading 2 Char"/>
    <w:link w:val="Heading2"/>
    <w:uiPriority w:val="1"/>
    <w:rsid w:val="00501D7E"/>
    <w:rPr>
      <w:rFonts w:asciiTheme="majorHAnsi" w:eastAsia="MS Gothic" w:hAnsiTheme="majorHAnsi"/>
      <w:bCs/>
      <w:iCs/>
      <w:color w:val="AF272F" w:themeColor="accent4"/>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8B2BA1"/>
    <w:rPr>
      <w:rFonts w:asciiTheme="majorHAnsi" w:eastAsia="MS Mincho" w:hAnsiTheme="majorHAnsi"/>
      <w:b/>
      <w:bCs/>
      <w:color w:val="AF272F" w:themeColor="accent4"/>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qFormat/>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qFormat/>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qFormat/>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4374D2"/>
    <w:pPr>
      <w:pageBreakBefore/>
      <w:outlineLvl w:val="9"/>
    </w:pPr>
  </w:style>
  <w:style w:type="character" w:customStyle="1" w:styleId="DPCTOCheadingreportChar">
    <w:name w:val="DPC TOC heading report Char"/>
    <w:link w:val="DPCTOCheadingreport"/>
    <w:uiPriority w:val="5"/>
    <w:rsid w:val="004374D2"/>
    <w:rPr>
      <w:rFonts w:asciiTheme="majorHAnsi" w:eastAsia="MS Gothic" w:hAnsiTheme="majorHAnsi" w:cs="Arial"/>
      <w:bCs/>
      <w:color w:val="AF272F" w:themeColor="accent4"/>
      <w:kern w:val="32"/>
      <w:sz w:val="56"/>
      <w:szCs w:val="56"/>
      <w:lang w:eastAsia="en-US"/>
    </w:rPr>
  </w:style>
  <w:style w:type="numbering" w:customStyle="1" w:styleId="Bullets">
    <w:name w:val="Bullets"/>
    <w:rsid w:val="00C601CF"/>
    <w:pPr>
      <w:numPr>
        <w:numId w:val="1"/>
      </w:numPr>
    </w:pPr>
  </w:style>
  <w:style w:type="numbering" w:customStyle="1" w:styleId="Numbers">
    <w:name w:val="Numbers"/>
    <w:rsid w:val="00232144"/>
    <w:pPr>
      <w:numPr>
        <w:numId w:val="2"/>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1"/>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1"/>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1"/>
      </w:numPr>
      <w:spacing w:after="60"/>
    </w:pPr>
  </w:style>
  <w:style w:type="paragraph" w:customStyle="1" w:styleId="DPCbulletindentlastline">
    <w:name w:val="DPC bullet indent last line"/>
    <w:basedOn w:val="DPCbody"/>
    <w:rsid w:val="00C601CF"/>
    <w:pPr>
      <w:numPr>
        <w:ilvl w:val="5"/>
        <w:numId w:val="1"/>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3"/>
      </w:numPr>
    </w:pPr>
  </w:style>
  <w:style w:type="paragraph" w:customStyle="1" w:styleId="DPCnumberloweralphaindent">
    <w:name w:val="DPC number lower alpha indent"/>
    <w:basedOn w:val="DPCbody"/>
    <w:uiPriority w:val="4"/>
    <w:qFormat/>
    <w:rsid w:val="00232144"/>
    <w:pPr>
      <w:numPr>
        <w:ilvl w:val="3"/>
        <w:numId w:val="3"/>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3"/>
      </w:numPr>
    </w:pPr>
  </w:style>
  <w:style w:type="paragraph" w:customStyle="1" w:styleId="DPCnumberlowerroman">
    <w:name w:val="DPC number lower roman"/>
    <w:basedOn w:val="DPCbody"/>
    <w:uiPriority w:val="4"/>
    <w:qFormat/>
    <w:rsid w:val="00232144"/>
    <w:pPr>
      <w:numPr>
        <w:ilvl w:val="4"/>
        <w:numId w:val="3"/>
      </w:numPr>
    </w:pPr>
  </w:style>
  <w:style w:type="paragraph" w:customStyle="1" w:styleId="DPCnumberlowerromanindent">
    <w:name w:val="DPC number lower roman indent"/>
    <w:basedOn w:val="DPCbody"/>
    <w:uiPriority w:val="4"/>
    <w:qFormat/>
    <w:rsid w:val="00232144"/>
    <w:pPr>
      <w:numPr>
        <w:ilvl w:val="5"/>
        <w:numId w:val="3"/>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1"/>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FE51D3"/>
    <w:pPr>
      <w:spacing w:before="80" w:after="60"/>
    </w:pPr>
    <w:rPr>
      <w:rFonts w:asciiTheme="majorHAnsi" w:hAnsiTheme="majorHAnsi"/>
      <w:b/>
      <w:color w:val="AF272F" w:themeColor="accent4"/>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styleId="BalloonText">
    <w:name w:val="Balloon Text"/>
    <w:basedOn w:val="Normal"/>
    <w:link w:val="BalloonTextChar"/>
    <w:uiPriority w:val="99"/>
    <w:semiHidden/>
    <w:unhideWhenUsed/>
    <w:rsid w:val="0020264C"/>
    <w:rPr>
      <w:rFonts w:ascii="Tahoma" w:hAnsi="Tahoma" w:cs="Tahoma"/>
      <w:sz w:val="16"/>
      <w:szCs w:val="16"/>
    </w:rPr>
  </w:style>
  <w:style w:type="character" w:customStyle="1" w:styleId="BalloonTextChar">
    <w:name w:val="Balloon Text Char"/>
    <w:basedOn w:val="DefaultParagraphFont"/>
    <w:link w:val="BalloonText"/>
    <w:uiPriority w:val="99"/>
    <w:semiHidden/>
    <w:rsid w:val="0020264C"/>
    <w:rPr>
      <w:rFonts w:ascii="Tahoma" w:hAnsi="Tahoma" w:cs="Tahoma"/>
      <w:sz w:val="16"/>
      <w:szCs w:val="16"/>
      <w:lang w:eastAsia="en-US"/>
    </w:rPr>
  </w:style>
  <w:style w:type="paragraph" w:customStyle="1" w:styleId="AERHeading1">
    <w:name w:val="AER Heading 1"/>
    <w:basedOn w:val="Heading1"/>
    <w:link w:val="AERHeading1Char"/>
    <w:qFormat/>
    <w:rsid w:val="00EA6480"/>
    <w:pPr>
      <w:spacing w:before="480" w:after="120" w:line="240" w:lineRule="auto"/>
    </w:pPr>
    <w:rPr>
      <w:rFonts w:ascii="Arial" w:eastAsiaTheme="majorEastAsia" w:hAnsi="Arial"/>
      <w:color w:val="005360"/>
      <w:sz w:val="32"/>
      <w:szCs w:val="28"/>
    </w:rPr>
  </w:style>
  <w:style w:type="character" w:customStyle="1" w:styleId="AERHeading1Char">
    <w:name w:val="AER Heading 1 Char"/>
    <w:basedOn w:val="Heading1Char"/>
    <w:link w:val="AERHeading1"/>
    <w:rsid w:val="00EA6480"/>
    <w:rPr>
      <w:rFonts w:ascii="Arial" w:eastAsiaTheme="majorEastAsia" w:hAnsi="Arial" w:cs="Arial"/>
      <w:bCs/>
      <w:color w:val="005360"/>
      <w:kern w:val="32"/>
      <w:sz w:val="32"/>
      <w:szCs w:val="28"/>
      <w:lang w:eastAsia="en-US"/>
    </w:rPr>
  </w:style>
  <w:style w:type="paragraph" w:customStyle="1" w:styleId="AERHeading3">
    <w:name w:val="AER Heading 3"/>
    <w:basedOn w:val="Normal"/>
    <w:link w:val="AERHeading3Char"/>
    <w:qFormat/>
    <w:rsid w:val="00EA6480"/>
    <w:pPr>
      <w:spacing w:before="240" w:after="120"/>
    </w:pPr>
    <w:rPr>
      <w:rFonts w:ascii="Arial" w:hAnsi="Arial" w:cs="Arial"/>
      <w:b/>
      <w:color w:val="005360"/>
    </w:rPr>
  </w:style>
  <w:style w:type="character" w:customStyle="1" w:styleId="AERHeading3Char">
    <w:name w:val="AER Heading 3 Char"/>
    <w:basedOn w:val="DefaultParagraphFont"/>
    <w:link w:val="AERHeading3"/>
    <w:rsid w:val="00EA6480"/>
    <w:rPr>
      <w:rFonts w:ascii="Arial" w:hAnsi="Arial" w:cs="Arial"/>
      <w:b/>
      <w:color w:val="005360"/>
      <w:lang w:eastAsia="en-US"/>
    </w:rPr>
  </w:style>
  <w:style w:type="paragraph" w:customStyle="1" w:styleId="AERBullets">
    <w:name w:val="AER Bullets"/>
    <w:basedOn w:val="Normal"/>
    <w:link w:val="AERBulletsChar"/>
    <w:qFormat/>
    <w:rsid w:val="00EA6480"/>
    <w:pPr>
      <w:numPr>
        <w:numId w:val="8"/>
      </w:numPr>
      <w:spacing w:after="120"/>
    </w:pPr>
    <w:rPr>
      <w:rFonts w:ascii="Arial" w:hAnsi="Arial" w:cs="Arial"/>
    </w:rPr>
  </w:style>
  <w:style w:type="character" w:customStyle="1" w:styleId="AERBulletsChar">
    <w:name w:val="AER Bullets Char"/>
    <w:basedOn w:val="DefaultParagraphFont"/>
    <w:link w:val="AERBullets"/>
    <w:rsid w:val="00EA6480"/>
    <w:rPr>
      <w:rFonts w:ascii="Arial" w:hAnsi="Arial" w:cs="Arial"/>
      <w:lang w:eastAsia="en-US"/>
    </w:rPr>
  </w:style>
  <w:style w:type="paragraph" w:customStyle="1" w:styleId="AERHeading2">
    <w:name w:val="AER Heading 2"/>
    <w:basedOn w:val="Normal"/>
    <w:link w:val="AERHeading2Char"/>
    <w:qFormat/>
    <w:rsid w:val="00785353"/>
    <w:pPr>
      <w:spacing w:before="240" w:after="120"/>
    </w:pPr>
    <w:rPr>
      <w:rFonts w:ascii="Arial" w:hAnsi="Arial" w:cs="Arial"/>
      <w:color w:val="005362"/>
      <w:sz w:val="24"/>
    </w:rPr>
  </w:style>
  <w:style w:type="character" w:customStyle="1" w:styleId="AERHeading2Char">
    <w:name w:val="AER Heading 2 Char"/>
    <w:basedOn w:val="DefaultParagraphFont"/>
    <w:link w:val="AERHeading2"/>
    <w:rsid w:val="00785353"/>
    <w:rPr>
      <w:rFonts w:ascii="Arial" w:hAnsi="Arial" w:cs="Arial"/>
      <w:color w:val="005362"/>
      <w:sz w:val="24"/>
      <w:lang w:eastAsia="en-US"/>
    </w:rPr>
  </w:style>
  <w:style w:type="paragraph" w:customStyle="1" w:styleId="AERBodyCopy">
    <w:name w:val="AER Body Copy"/>
    <w:basedOn w:val="NormalWeb"/>
    <w:link w:val="AERBodyCopyChar"/>
    <w:qFormat/>
    <w:rsid w:val="00785353"/>
    <w:pPr>
      <w:spacing w:after="120"/>
    </w:pPr>
    <w:rPr>
      <w:rFonts w:ascii="Arial" w:hAnsi="Arial" w:cs="Arial"/>
      <w:sz w:val="20"/>
      <w:lang w:eastAsia="en-AU"/>
    </w:rPr>
  </w:style>
  <w:style w:type="character" w:customStyle="1" w:styleId="AERBodyCopyChar">
    <w:name w:val="AER Body Copy Char"/>
    <w:basedOn w:val="DefaultParagraphFont"/>
    <w:link w:val="AERBodyCopy"/>
    <w:rsid w:val="00785353"/>
    <w:rPr>
      <w:rFonts w:ascii="Arial" w:hAnsi="Arial" w:cs="Arial"/>
      <w:szCs w:val="24"/>
    </w:rPr>
  </w:style>
  <w:style w:type="paragraph" w:styleId="NormalWeb">
    <w:name w:val="Normal (Web)"/>
    <w:basedOn w:val="Normal"/>
    <w:uiPriority w:val="99"/>
    <w:semiHidden/>
    <w:unhideWhenUsed/>
    <w:rsid w:val="00785353"/>
    <w:rPr>
      <w:rFonts w:ascii="Times New Roman" w:hAnsi="Times New Roman"/>
      <w:sz w:val="24"/>
      <w:szCs w:val="24"/>
    </w:rPr>
  </w:style>
  <w:style w:type="table" w:styleId="LightShading-Accent1">
    <w:name w:val="Light Shading Accent 1"/>
    <w:basedOn w:val="TableNormal"/>
    <w:uiPriority w:val="60"/>
    <w:rsid w:val="006B3A4C"/>
    <w:rPr>
      <w:rFonts w:asciiTheme="minorHAnsi" w:eastAsiaTheme="minorEastAsia" w:hAnsiTheme="minorHAnsi" w:cstheme="minorBidi"/>
      <w:color w:val="170F34" w:themeColor="accent1" w:themeShade="BF"/>
      <w:sz w:val="22"/>
      <w:szCs w:val="22"/>
      <w:lang w:val="en-US" w:eastAsia="ja-JP"/>
    </w:rPr>
    <w:tblPr>
      <w:tblStyleRowBandSize w:val="1"/>
      <w:tblStyleColBandSize w:val="1"/>
      <w:tblBorders>
        <w:top w:val="single" w:sz="8" w:space="0" w:color="201547" w:themeColor="accent1"/>
        <w:bottom w:val="single" w:sz="8" w:space="0" w:color="201547" w:themeColor="accent1"/>
      </w:tblBorders>
    </w:tblPr>
    <w:tblStylePr w:type="firstRow">
      <w:pPr>
        <w:spacing w:before="0" w:after="0" w:line="240" w:lineRule="auto"/>
      </w:pPr>
      <w:rPr>
        <w:b/>
        <w:bCs/>
        <w:color w:val="170F34" w:themeColor="accent1" w:themeShade="BF"/>
      </w:rPr>
      <w:tblPr/>
      <w:tcPr>
        <w:tcBorders>
          <w:top w:val="single" w:sz="8" w:space="0" w:color="201547" w:themeColor="accent1"/>
          <w:left w:val="nil"/>
          <w:bottom w:val="single" w:sz="8" w:space="0" w:color="201547" w:themeColor="accent1"/>
          <w:right w:val="nil"/>
          <w:insideH w:val="nil"/>
          <w:insideV w:val="nil"/>
        </w:tcBorders>
      </w:tcPr>
    </w:tblStylePr>
    <w:tblStylePr w:type="lastRow">
      <w:pPr>
        <w:spacing w:before="0" w:after="0" w:line="240" w:lineRule="auto"/>
      </w:pPr>
      <w:rPr>
        <w:b/>
        <w:bCs/>
        <w:color w:val="170F34" w:themeColor="accent1" w:themeShade="BF"/>
      </w:rPr>
      <w:tblPr/>
      <w:tcPr>
        <w:tcBorders>
          <w:top w:val="single" w:sz="8" w:space="0" w:color="201547" w:themeColor="accent1"/>
          <w:left w:val="nil"/>
          <w:bottom w:val="single" w:sz="8" w:space="0" w:color="201547" w:themeColor="accent1"/>
          <w:right w:val="nil"/>
          <w:insideH w:val="nil"/>
          <w:insideV w:val="nil"/>
        </w:tcBorders>
      </w:tcPr>
    </w:tblStylePr>
    <w:tblStylePr w:type="firstCol">
      <w:rPr>
        <w:b/>
        <w:bCs/>
        <w:color w:val="170F34" w:themeColor="accent1" w:themeShade="BF"/>
      </w:rPr>
    </w:tblStylePr>
    <w:tblStylePr w:type="lastCol">
      <w:rPr>
        <w:b/>
        <w:bCs/>
        <w:color w:val="170F34" w:themeColor="accent1" w:themeShade="BF"/>
      </w:r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left w:val="nil"/>
          <w:right w:val="nil"/>
          <w:insideH w:val="nil"/>
          <w:insideV w:val="nil"/>
        </w:tcBorders>
        <w:shd w:val="clear" w:color="auto" w:fill="BBAFE7" w:themeFill="accent1" w:themeFillTint="3F"/>
      </w:tcPr>
    </w:tblStylePr>
  </w:style>
  <w:style w:type="character" w:styleId="Emphasis">
    <w:name w:val="Emphasis"/>
    <w:basedOn w:val="DefaultParagraphFont"/>
    <w:uiPriority w:val="20"/>
    <w:qFormat/>
    <w:rsid w:val="006B3A4C"/>
    <w:rPr>
      <w:i/>
      <w:iCs/>
    </w:rPr>
  </w:style>
  <w:style w:type="paragraph" w:styleId="TOCHeading">
    <w:name w:val="TOC Heading"/>
    <w:basedOn w:val="Heading1"/>
    <w:next w:val="Normal"/>
    <w:uiPriority w:val="39"/>
    <w:semiHidden/>
    <w:unhideWhenUsed/>
    <w:qFormat/>
    <w:rsid w:val="00726BCD"/>
    <w:pPr>
      <w:spacing w:before="480" w:after="0" w:line="276" w:lineRule="auto"/>
      <w:outlineLvl w:val="9"/>
    </w:pPr>
    <w:rPr>
      <w:rFonts w:eastAsiaTheme="majorEastAsia" w:cstheme="majorBidi"/>
      <w:b/>
      <w:color w:val="170F34"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39" w:qFormat="1"/>
  </w:latentStyles>
  <w:style w:type="paragraph" w:default="1" w:styleId="Normal">
    <w:name w:val="Normal"/>
    <w:uiPriority w:val="11"/>
    <w:rsid w:val="00255AAB"/>
    <w:rPr>
      <w:rFonts w:ascii="Cambria" w:hAnsi="Cambria"/>
      <w:lang w:eastAsia="en-US"/>
    </w:rPr>
  </w:style>
  <w:style w:type="paragraph" w:styleId="Heading1">
    <w:name w:val="heading 1"/>
    <w:next w:val="DPCbody"/>
    <w:link w:val="Heading1Char"/>
    <w:uiPriority w:val="1"/>
    <w:qFormat/>
    <w:rsid w:val="00501D7E"/>
    <w:pPr>
      <w:keepNext/>
      <w:keepLines/>
      <w:spacing w:after="800" w:line="560" w:lineRule="atLeast"/>
      <w:outlineLvl w:val="0"/>
    </w:pPr>
    <w:rPr>
      <w:rFonts w:asciiTheme="majorHAnsi" w:eastAsia="MS Gothic" w:hAnsiTheme="majorHAnsi" w:cs="Arial"/>
      <w:bCs/>
      <w:color w:val="AF272F" w:themeColor="accent4"/>
      <w:kern w:val="32"/>
      <w:sz w:val="52"/>
      <w:szCs w:val="52"/>
      <w:lang w:eastAsia="en-US"/>
    </w:rPr>
  </w:style>
  <w:style w:type="paragraph" w:styleId="Heading2">
    <w:name w:val="heading 2"/>
    <w:next w:val="DPCbody"/>
    <w:link w:val="Heading2Char"/>
    <w:uiPriority w:val="1"/>
    <w:qFormat/>
    <w:rsid w:val="00501D7E"/>
    <w:pPr>
      <w:keepNext/>
      <w:keepLines/>
      <w:spacing w:before="280" w:after="120"/>
      <w:outlineLvl w:val="1"/>
    </w:pPr>
    <w:rPr>
      <w:rFonts w:asciiTheme="majorHAnsi" w:eastAsia="MS Gothic" w:hAnsiTheme="majorHAnsi"/>
      <w:bCs/>
      <w:iCs/>
      <w:color w:val="AF272F" w:themeColor="accent4"/>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8B2BA1"/>
    <w:pPr>
      <w:keepNext/>
      <w:keepLines/>
      <w:spacing w:before="240" w:after="120"/>
      <w:outlineLvl w:val="3"/>
    </w:pPr>
    <w:rPr>
      <w:rFonts w:asciiTheme="majorHAnsi" w:eastAsia="MS Mincho" w:hAnsiTheme="majorHAnsi"/>
      <w:b/>
      <w:bCs/>
      <w:color w:val="AF272F" w:themeColor="accent4"/>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01D7E"/>
    <w:rPr>
      <w:rFonts w:asciiTheme="majorHAnsi" w:eastAsia="MS Gothic" w:hAnsiTheme="majorHAnsi" w:cs="Arial"/>
      <w:bCs/>
      <w:color w:val="AF272F" w:themeColor="accent4"/>
      <w:kern w:val="32"/>
      <w:sz w:val="52"/>
      <w:szCs w:val="52"/>
      <w:lang w:eastAsia="en-US"/>
    </w:rPr>
  </w:style>
  <w:style w:type="character" w:customStyle="1" w:styleId="Heading2Char">
    <w:name w:val="Heading 2 Char"/>
    <w:link w:val="Heading2"/>
    <w:uiPriority w:val="1"/>
    <w:rsid w:val="00501D7E"/>
    <w:rPr>
      <w:rFonts w:asciiTheme="majorHAnsi" w:eastAsia="MS Gothic" w:hAnsiTheme="majorHAnsi"/>
      <w:bCs/>
      <w:iCs/>
      <w:color w:val="AF272F" w:themeColor="accent4"/>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8B2BA1"/>
    <w:rPr>
      <w:rFonts w:asciiTheme="majorHAnsi" w:eastAsia="MS Mincho" w:hAnsiTheme="majorHAnsi"/>
      <w:b/>
      <w:bCs/>
      <w:color w:val="AF272F" w:themeColor="accent4"/>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qFormat/>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qFormat/>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qFormat/>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4374D2"/>
    <w:pPr>
      <w:pageBreakBefore/>
      <w:outlineLvl w:val="9"/>
    </w:pPr>
  </w:style>
  <w:style w:type="character" w:customStyle="1" w:styleId="DPCTOCheadingreportChar">
    <w:name w:val="DPC TOC heading report Char"/>
    <w:link w:val="DPCTOCheadingreport"/>
    <w:uiPriority w:val="5"/>
    <w:rsid w:val="004374D2"/>
    <w:rPr>
      <w:rFonts w:asciiTheme="majorHAnsi" w:eastAsia="MS Gothic" w:hAnsiTheme="majorHAnsi" w:cs="Arial"/>
      <w:bCs/>
      <w:color w:val="AF272F" w:themeColor="accent4"/>
      <w:kern w:val="32"/>
      <w:sz w:val="56"/>
      <w:szCs w:val="56"/>
      <w:lang w:eastAsia="en-US"/>
    </w:rPr>
  </w:style>
  <w:style w:type="numbering" w:customStyle="1" w:styleId="Bullets">
    <w:name w:val="Bullets"/>
    <w:rsid w:val="00C601CF"/>
    <w:pPr>
      <w:numPr>
        <w:numId w:val="1"/>
      </w:numPr>
    </w:pPr>
  </w:style>
  <w:style w:type="numbering" w:customStyle="1" w:styleId="Numbers">
    <w:name w:val="Numbers"/>
    <w:rsid w:val="00232144"/>
    <w:pPr>
      <w:numPr>
        <w:numId w:val="2"/>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1"/>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1"/>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1"/>
      </w:numPr>
      <w:spacing w:after="60"/>
    </w:pPr>
  </w:style>
  <w:style w:type="paragraph" w:customStyle="1" w:styleId="DPCbulletindentlastline">
    <w:name w:val="DPC bullet indent last line"/>
    <w:basedOn w:val="DPCbody"/>
    <w:rsid w:val="00C601CF"/>
    <w:pPr>
      <w:numPr>
        <w:ilvl w:val="5"/>
        <w:numId w:val="1"/>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3"/>
      </w:numPr>
    </w:pPr>
  </w:style>
  <w:style w:type="paragraph" w:customStyle="1" w:styleId="DPCnumberloweralphaindent">
    <w:name w:val="DPC number lower alpha indent"/>
    <w:basedOn w:val="DPCbody"/>
    <w:uiPriority w:val="4"/>
    <w:qFormat/>
    <w:rsid w:val="00232144"/>
    <w:pPr>
      <w:numPr>
        <w:ilvl w:val="3"/>
        <w:numId w:val="3"/>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3"/>
      </w:numPr>
    </w:pPr>
  </w:style>
  <w:style w:type="paragraph" w:customStyle="1" w:styleId="DPCnumberlowerroman">
    <w:name w:val="DPC number lower roman"/>
    <w:basedOn w:val="DPCbody"/>
    <w:uiPriority w:val="4"/>
    <w:qFormat/>
    <w:rsid w:val="00232144"/>
    <w:pPr>
      <w:numPr>
        <w:ilvl w:val="4"/>
        <w:numId w:val="3"/>
      </w:numPr>
    </w:pPr>
  </w:style>
  <w:style w:type="paragraph" w:customStyle="1" w:styleId="DPCnumberlowerromanindent">
    <w:name w:val="DPC number lower roman indent"/>
    <w:basedOn w:val="DPCbody"/>
    <w:uiPriority w:val="4"/>
    <w:qFormat/>
    <w:rsid w:val="00232144"/>
    <w:pPr>
      <w:numPr>
        <w:ilvl w:val="5"/>
        <w:numId w:val="3"/>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1"/>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FE51D3"/>
    <w:pPr>
      <w:spacing w:before="80" w:after="60"/>
    </w:pPr>
    <w:rPr>
      <w:rFonts w:asciiTheme="majorHAnsi" w:hAnsiTheme="majorHAnsi"/>
      <w:b/>
      <w:color w:val="AF272F" w:themeColor="accent4"/>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styleId="BalloonText">
    <w:name w:val="Balloon Text"/>
    <w:basedOn w:val="Normal"/>
    <w:link w:val="BalloonTextChar"/>
    <w:uiPriority w:val="99"/>
    <w:semiHidden/>
    <w:unhideWhenUsed/>
    <w:rsid w:val="0020264C"/>
    <w:rPr>
      <w:rFonts w:ascii="Tahoma" w:hAnsi="Tahoma" w:cs="Tahoma"/>
      <w:sz w:val="16"/>
      <w:szCs w:val="16"/>
    </w:rPr>
  </w:style>
  <w:style w:type="character" w:customStyle="1" w:styleId="BalloonTextChar">
    <w:name w:val="Balloon Text Char"/>
    <w:basedOn w:val="DefaultParagraphFont"/>
    <w:link w:val="BalloonText"/>
    <w:uiPriority w:val="99"/>
    <w:semiHidden/>
    <w:rsid w:val="0020264C"/>
    <w:rPr>
      <w:rFonts w:ascii="Tahoma" w:hAnsi="Tahoma" w:cs="Tahoma"/>
      <w:sz w:val="16"/>
      <w:szCs w:val="16"/>
      <w:lang w:eastAsia="en-US"/>
    </w:rPr>
  </w:style>
  <w:style w:type="paragraph" w:customStyle="1" w:styleId="AERHeading1">
    <w:name w:val="AER Heading 1"/>
    <w:basedOn w:val="Heading1"/>
    <w:link w:val="AERHeading1Char"/>
    <w:qFormat/>
    <w:rsid w:val="00EA6480"/>
    <w:pPr>
      <w:spacing w:before="480" w:after="120" w:line="240" w:lineRule="auto"/>
    </w:pPr>
    <w:rPr>
      <w:rFonts w:ascii="Arial" w:eastAsiaTheme="majorEastAsia" w:hAnsi="Arial"/>
      <w:color w:val="005360"/>
      <w:sz w:val="32"/>
      <w:szCs w:val="28"/>
    </w:rPr>
  </w:style>
  <w:style w:type="character" w:customStyle="1" w:styleId="AERHeading1Char">
    <w:name w:val="AER Heading 1 Char"/>
    <w:basedOn w:val="Heading1Char"/>
    <w:link w:val="AERHeading1"/>
    <w:rsid w:val="00EA6480"/>
    <w:rPr>
      <w:rFonts w:ascii="Arial" w:eastAsiaTheme="majorEastAsia" w:hAnsi="Arial" w:cs="Arial"/>
      <w:bCs/>
      <w:color w:val="005360"/>
      <w:kern w:val="32"/>
      <w:sz w:val="32"/>
      <w:szCs w:val="28"/>
      <w:lang w:eastAsia="en-US"/>
    </w:rPr>
  </w:style>
  <w:style w:type="paragraph" w:customStyle="1" w:styleId="AERHeading3">
    <w:name w:val="AER Heading 3"/>
    <w:basedOn w:val="Normal"/>
    <w:link w:val="AERHeading3Char"/>
    <w:qFormat/>
    <w:rsid w:val="00EA6480"/>
    <w:pPr>
      <w:spacing w:before="240" w:after="120"/>
    </w:pPr>
    <w:rPr>
      <w:rFonts w:ascii="Arial" w:hAnsi="Arial" w:cs="Arial"/>
      <w:b/>
      <w:color w:val="005360"/>
    </w:rPr>
  </w:style>
  <w:style w:type="character" w:customStyle="1" w:styleId="AERHeading3Char">
    <w:name w:val="AER Heading 3 Char"/>
    <w:basedOn w:val="DefaultParagraphFont"/>
    <w:link w:val="AERHeading3"/>
    <w:rsid w:val="00EA6480"/>
    <w:rPr>
      <w:rFonts w:ascii="Arial" w:hAnsi="Arial" w:cs="Arial"/>
      <w:b/>
      <w:color w:val="005360"/>
      <w:lang w:eastAsia="en-US"/>
    </w:rPr>
  </w:style>
  <w:style w:type="paragraph" w:customStyle="1" w:styleId="AERBullets">
    <w:name w:val="AER Bullets"/>
    <w:basedOn w:val="Normal"/>
    <w:link w:val="AERBulletsChar"/>
    <w:qFormat/>
    <w:rsid w:val="00EA6480"/>
    <w:pPr>
      <w:numPr>
        <w:numId w:val="8"/>
      </w:numPr>
      <w:spacing w:after="120"/>
    </w:pPr>
    <w:rPr>
      <w:rFonts w:ascii="Arial" w:hAnsi="Arial" w:cs="Arial"/>
    </w:rPr>
  </w:style>
  <w:style w:type="character" w:customStyle="1" w:styleId="AERBulletsChar">
    <w:name w:val="AER Bullets Char"/>
    <w:basedOn w:val="DefaultParagraphFont"/>
    <w:link w:val="AERBullets"/>
    <w:rsid w:val="00EA6480"/>
    <w:rPr>
      <w:rFonts w:ascii="Arial" w:hAnsi="Arial" w:cs="Arial"/>
      <w:lang w:eastAsia="en-US"/>
    </w:rPr>
  </w:style>
  <w:style w:type="paragraph" w:customStyle="1" w:styleId="AERHeading2">
    <w:name w:val="AER Heading 2"/>
    <w:basedOn w:val="Normal"/>
    <w:link w:val="AERHeading2Char"/>
    <w:qFormat/>
    <w:rsid w:val="00785353"/>
    <w:pPr>
      <w:spacing w:before="240" w:after="120"/>
    </w:pPr>
    <w:rPr>
      <w:rFonts w:ascii="Arial" w:hAnsi="Arial" w:cs="Arial"/>
      <w:color w:val="005362"/>
      <w:sz w:val="24"/>
    </w:rPr>
  </w:style>
  <w:style w:type="character" w:customStyle="1" w:styleId="AERHeading2Char">
    <w:name w:val="AER Heading 2 Char"/>
    <w:basedOn w:val="DefaultParagraphFont"/>
    <w:link w:val="AERHeading2"/>
    <w:rsid w:val="00785353"/>
    <w:rPr>
      <w:rFonts w:ascii="Arial" w:hAnsi="Arial" w:cs="Arial"/>
      <w:color w:val="005362"/>
      <w:sz w:val="24"/>
      <w:lang w:eastAsia="en-US"/>
    </w:rPr>
  </w:style>
  <w:style w:type="paragraph" w:customStyle="1" w:styleId="AERBodyCopy">
    <w:name w:val="AER Body Copy"/>
    <w:basedOn w:val="NormalWeb"/>
    <w:link w:val="AERBodyCopyChar"/>
    <w:qFormat/>
    <w:rsid w:val="00785353"/>
    <w:pPr>
      <w:spacing w:after="120"/>
    </w:pPr>
    <w:rPr>
      <w:rFonts w:ascii="Arial" w:hAnsi="Arial" w:cs="Arial"/>
      <w:sz w:val="20"/>
      <w:lang w:eastAsia="en-AU"/>
    </w:rPr>
  </w:style>
  <w:style w:type="character" w:customStyle="1" w:styleId="AERBodyCopyChar">
    <w:name w:val="AER Body Copy Char"/>
    <w:basedOn w:val="DefaultParagraphFont"/>
    <w:link w:val="AERBodyCopy"/>
    <w:rsid w:val="00785353"/>
    <w:rPr>
      <w:rFonts w:ascii="Arial" w:hAnsi="Arial" w:cs="Arial"/>
      <w:szCs w:val="24"/>
    </w:rPr>
  </w:style>
  <w:style w:type="paragraph" w:styleId="NormalWeb">
    <w:name w:val="Normal (Web)"/>
    <w:basedOn w:val="Normal"/>
    <w:uiPriority w:val="99"/>
    <w:semiHidden/>
    <w:unhideWhenUsed/>
    <w:rsid w:val="00785353"/>
    <w:rPr>
      <w:rFonts w:ascii="Times New Roman" w:hAnsi="Times New Roman"/>
      <w:sz w:val="24"/>
      <w:szCs w:val="24"/>
    </w:rPr>
  </w:style>
  <w:style w:type="table" w:styleId="LightShading-Accent1">
    <w:name w:val="Light Shading Accent 1"/>
    <w:basedOn w:val="TableNormal"/>
    <w:uiPriority w:val="60"/>
    <w:rsid w:val="006B3A4C"/>
    <w:rPr>
      <w:rFonts w:asciiTheme="minorHAnsi" w:eastAsiaTheme="minorEastAsia" w:hAnsiTheme="minorHAnsi" w:cstheme="minorBidi"/>
      <w:color w:val="170F34" w:themeColor="accent1" w:themeShade="BF"/>
      <w:sz w:val="22"/>
      <w:szCs w:val="22"/>
      <w:lang w:val="en-US" w:eastAsia="ja-JP"/>
    </w:rPr>
    <w:tblPr>
      <w:tblStyleRowBandSize w:val="1"/>
      <w:tblStyleColBandSize w:val="1"/>
      <w:tblBorders>
        <w:top w:val="single" w:sz="8" w:space="0" w:color="201547" w:themeColor="accent1"/>
        <w:bottom w:val="single" w:sz="8" w:space="0" w:color="201547" w:themeColor="accent1"/>
      </w:tblBorders>
    </w:tblPr>
    <w:tblStylePr w:type="firstRow">
      <w:pPr>
        <w:spacing w:before="0" w:after="0" w:line="240" w:lineRule="auto"/>
      </w:pPr>
      <w:rPr>
        <w:b/>
        <w:bCs/>
        <w:color w:val="170F34" w:themeColor="accent1" w:themeShade="BF"/>
      </w:rPr>
      <w:tblPr/>
      <w:tcPr>
        <w:tcBorders>
          <w:top w:val="single" w:sz="8" w:space="0" w:color="201547" w:themeColor="accent1"/>
          <w:left w:val="nil"/>
          <w:bottom w:val="single" w:sz="8" w:space="0" w:color="201547" w:themeColor="accent1"/>
          <w:right w:val="nil"/>
          <w:insideH w:val="nil"/>
          <w:insideV w:val="nil"/>
        </w:tcBorders>
      </w:tcPr>
    </w:tblStylePr>
    <w:tblStylePr w:type="lastRow">
      <w:pPr>
        <w:spacing w:before="0" w:after="0" w:line="240" w:lineRule="auto"/>
      </w:pPr>
      <w:rPr>
        <w:b/>
        <w:bCs/>
        <w:color w:val="170F34" w:themeColor="accent1" w:themeShade="BF"/>
      </w:rPr>
      <w:tblPr/>
      <w:tcPr>
        <w:tcBorders>
          <w:top w:val="single" w:sz="8" w:space="0" w:color="201547" w:themeColor="accent1"/>
          <w:left w:val="nil"/>
          <w:bottom w:val="single" w:sz="8" w:space="0" w:color="201547" w:themeColor="accent1"/>
          <w:right w:val="nil"/>
          <w:insideH w:val="nil"/>
          <w:insideV w:val="nil"/>
        </w:tcBorders>
      </w:tcPr>
    </w:tblStylePr>
    <w:tblStylePr w:type="firstCol">
      <w:rPr>
        <w:b/>
        <w:bCs/>
        <w:color w:val="170F34" w:themeColor="accent1" w:themeShade="BF"/>
      </w:rPr>
    </w:tblStylePr>
    <w:tblStylePr w:type="lastCol">
      <w:rPr>
        <w:b/>
        <w:bCs/>
        <w:color w:val="170F34" w:themeColor="accent1" w:themeShade="BF"/>
      </w:r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left w:val="nil"/>
          <w:right w:val="nil"/>
          <w:insideH w:val="nil"/>
          <w:insideV w:val="nil"/>
        </w:tcBorders>
        <w:shd w:val="clear" w:color="auto" w:fill="BBAFE7" w:themeFill="accent1" w:themeFillTint="3F"/>
      </w:tcPr>
    </w:tblStylePr>
  </w:style>
  <w:style w:type="character" w:styleId="Emphasis">
    <w:name w:val="Emphasis"/>
    <w:basedOn w:val="DefaultParagraphFont"/>
    <w:uiPriority w:val="20"/>
    <w:qFormat/>
    <w:rsid w:val="006B3A4C"/>
    <w:rPr>
      <w:i/>
      <w:iCs/>
    </w:rPr>
  </w:style>
  <w:style w:type="paragraph" w:styleId="TOCHeading">
    <w:name w:val="TOC Heading"/>
    <w:basedOn w:val="Heading1"/>
    <w:next w:val="Normal"/>
    <w:uiPriority w:val="39"/>
    <w:semiHidden/>
    <w:unhideWhenUsed/>
    <w:qFormat/>
    <w:rsid w:val="00726BCD"/>
    <w:pPr>
      <w:spacing w:before="480" w:after="0" w:line="276" w:lineRule="auto"/>
      <w:outlineLvl w:val="9"/>
    </w:pPr>
    <w:rPr>
      <w:rFonts w:eastAsiaTheme="majorEastAsia" w:cstheme="majorBidi"/>
      <w:b/>
      <w:color w:val="170F34"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advertising@dpc.vic.gov.a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dpc.vic.gov.au/index.php/communication/policies-and-guideline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b\AppData\Local\Temp\notes184F9E\DPC%20report%20template%20Red%20171215.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Millions $</c:v>
                </c:pt>
              </c:strCache>
            </c:strRef>
          </c:tx>
          <c:invertIfNegative val="0"/>
          <c:dLbls>
            <c:spPr>
              <a:solidFill>
                <a:schemeClr val="bg1"/>
              </a:solidFill>
              <a:ln>
                <a:solidFill>
                  <a:schemeClr val="accent1"/>
                </a:solidFill>
              </a:ln>
            </c:spPr>
            <c:showLegendKey val="0"/>
            <c:showVal val="1"/>
            <c:showCatName val="0"/>
            <c:showSerName val="0"/>
            <c:showPercent val="0"/>
            <c:showBubbleSize val="0"/>
            <c:showLeaderLines val="0"/>
          </c:dLbls>
          <c:cat>
            <c:strRef>
              <c:f>Sheet1!$A$2:$A$8</c:f>
              <c:strCache>
                <c:ptCount val="7"/>
                <c:pt idx="0">
                  <c:v>2008-09</c:v>
                </c:pt>
                <c:pt idx="1">
                  <c:v>2009-10</c:v>
                </c:pt>
                <c:pt idx="2">
                  <c:v>2010-11</c:v>
                </c:pt>
                <c:pt idx="3">
                  <c:v>2011-12</c:v>
                </c:pt>
                <c:pt idx="4">
                  <c:v>2012-13</c:v>
                </c:pt>
                <c:pt idx="5">
                  <c:v>2013-14</c:v>
                </c:pt>
                <c:pt idx="6">
                  <c:v>2014-15</c:v>
                </c:pt>
              </c:strCache>
            </c:strRef>
          </c:cat>
          <c:val>
            <c:numRef>
              <c:f>Sheet1!$B$2:$B$8</c:f>
              <c:numCache>
                <c:formatCode>General</c:formatCode>
                <c:ptCount val="7"/>
                <c:pt idx="0">
                  <c:v>114.6</c:v>
                </c:pt>
                <c:pt idx="1">
                  <c:v>130.30000000000001</c:v>
                </c:pt>
                <c:pt idx="2">
                  <c:v>112.8</c:v>
                </c:pt>
                <c:pt idx="3">
                  <c:v>103.1</c:v>
                </c:pt>
                <c:pt idx="4">
                  <c:v>98.4</c:v>
                </c:pt>
                <c:pt idx="5">
                  <c:v>96.1</c:v>
                </c:pt>
                <c:pt idx="6">
                  <c:v>94.9</c:v>
                </c:pt>
              </c:numCache>
            </c:numRef>
          </c:val>
        </c:ser>
        <c:dLbls>
          <c:showLegendKey val="0"/>
          <c:showVal val="0"/>
          <c:showCatName val="0"/>
          <c:showSerName val="0"/>
          <c:showPercent val="0"/>
          <c:showBubbleSize val="0"/>
        </c:dLbls>
        <c:gapWidth val="150"/>
        <c:axId val="230519936"/>
        <c:axId val="230521472"/>
      </c:barChart>
      <c:catAx>
        <c:axId val="230519936"/>
        <c:scaling>
          <c:orientation val="minMax"/>
        </c:scaling>
        <c:delete val="0"/>
        <c:axPos val="b"/>
        <c:majorTickMark val="out"/>
        <c:minorTickMark val="none"/>
        <c:tickLblPos val="nextTo"/>
        <c:crossAx val="230521472"/>
        <c:crosses val="autoZero"/>
        <c:auto val="1"/>
        <c:lblAlgn val="ctr"/>
        <c:lblOffset val="100"/>
        <c:noMultiLvlLbl val="0"/>
      </c:catAx>
      <c:valAx>
        <c:axId val="230521472"/>
        <c:scaling>
          <c:orientation val="minMax"/>
        </c:scaling>
        <c:delete val="0"/>
        <c:axPos val="l"/>
        <c:numFmt formatCode="General" sourceLinked="1"/>
        <c:majorTickMark val="out"/>
        <c:minorTickMark val="none"/>
        <c:tickLblPos val="nextTo"/>
        <c:crossAx val="23051993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Sheet1!$B$1</c:f>
              <c:strCache>
                <c:ptCount val="1"/>
                <c:pt idx="0">
                  <c:v>FYTD 2014-15</c:v>
                </c:pt>
              </c:strCache>
            </c:strRef>
          </c:tx>
          <c:invertIfNegative val="0"/>
          <c:cat>
            <c:strRef>
              <c:f>Sheet1!$A$2:$A$4</c:f>
              <c:strCache>
                <c:ptCount val="3"/>
                <c:pt idx="0">
                  <c:v>Recruitment</c:v>
                </c:pt>
                <c:pt idx="1">
                  <c:v>Functional </c:v>
                </c:pt>
                <c:pt idx="2">
                  <c:v>Campaign</c:v>
                </c:pt>
              </c:strCache>
            </c:strRef>
          </c:cat>
          <c:val>
            <c:numRef>
              <c:f>Sheet1!$B$2:$B$4</c:f>
              <c:numCache>
                <c:formatCode>"$"#,##0_);[Red]\("$"#,##0\)</c:formatCode>
                <c:ptCount val="3"/>
                <c:pt idx="0">
                  <c:v>4990649</c:v>
                </c:pt>
                <c:pt idx="1">
                  <c:v>8281677</c:v>
                </c:pt>
                <c:pt idx="2">
                  <c:v>81590073</c:v>
                </c:pt>
              </c:numCache>
            </c:numRef>
          </c:val>
        </c:ser>
        <c:dLbls>
          <c:dLblPos val="outEnd"/>
          <c:showLegendKey val="0"/>
          <c:showVal val="1"/>
          <c:showCatName val="0"/>
          <c:showSerName val="0"/>
          <c:showPercent val="0"/>
          <c:showBubbleSize val="0"/>
        </c:dLbls>
        <c:gapWidth val="150"/>
        <c:axId val="43502592"/>
        <c:axId val="43504384"/>
      </c:barChart>
      <c:catAx>
        <c:axId val="43502592"/>
        <c:scaling>
          <c:orientation val="minMax"/>
        </c:scaling>
        <c:delete val="0"/>
        <c:axPos val="l"/>
        <c:majorTickMark val="out"/>
        <c:minorTickMark val="none"/>
        <c:tickLblPos val="nextTo"/>
        <c:crossAx val="43504384"/>
        <c:crosses val="autoZero"/>
        <c:auto val="1"/>
        <c:lblAlgn val="ctr"/>
        <c:lblOffset val="100"/>
        <c:noMultiLvlLbl val="0"/>
      </c:catAx>
      <c:valAx>
        <c:axId val="43504384"/>
        <c:scaling>
          <c:orientation val="minMax"/>
        </c:scaling>
        <c:delete val="0"/>
        <c:axPos val="b"/>
        <c:numFmt formatCode="&quot;$&quot;#,##0_);[Red]\(&quot;$&quot;#,##0\)" sourceLinked="1"/>
        <c:majorTickMark val="out"/>
        <c:minorTickMark val="none"/>
        <c:tickLblPos val="nextTo"/>
        <c:crossAx val="435025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Sheet1!$B$1</c:f>
              <c:strCache>
                <c:ptCount val="1"/>
                <c:pt idx="0">
                  <c:v>FYTD 2014-15</c:v>
                </c:pt>
              </c:strCache>
            </c:strRef>
          </c:tx>
          <c:invertIfNegative val="0"/>
          <c:cat>
            <c:strRef>
              <c:f>Sheet1!$A$2:$A$5</c:f>
              <c:strCache>
                <c:ptCount val="4"/>
                <c:pt idx="0">
                  <c:v>Inner Campaign</c:v>
                </c:pt>
                <c:pt idx="1">
                  <c:v>Outer Campaign</c:v>
                </c:pt>
                <c:pt idx="2">
                  <c:v>Inner Functional/Recruitment</c:v>
                </c:pt>
                <c:pt idx="3">
                  <c:v>Outer Functional/Recruitment</c:v>
                </c:pt>
              </c:strCache>
            </c:strRef>
          </c:cat>
          <c:val>
            <c:numRef>
              <c:f>Sheet1!$B$2:$B$5</c:f>
              <c:numCache>
                <c:formatCode>"$"#,##0_);[Red]\("$"#,##0\)</c:formatCode>
                <c:ptCount val="4"/>
                <c:pt idx="0">
                  <c:v>23937129</c:v>
                </c:pt>
                <c:pt idx="1">
                  <c:v>57652944</c:v>
                </c:pt>
                <c:pt idx="2">
                  <c:v>4030557</c:v>
                </c:pt>
                <c:pt idx="3">
                  <c:v>9241769</c:v>
                </c:pt>
              </c:numCache>
            </c:numRef>
          </c:val>
        </c:ser>
        <c:dLbls>
          <c:dLblPos val="outEnd"/>
          <c:showLegendKey val="0"/>
          <c:showVal val="1"/>
          <c:showCatName val="0"/>
          <c:showSerName val="0"/>
          <c:showPercent val="0"/>
          <c:showBubbleSize val="0"/>
        </c:dLbls>
        <c:gapWidth val="150"/>
        <c:axId val="231257216"/>
        <c:axId val="231258752"/>
      </c:barChart>
      <c:catAx>
        <c:axId val="231257216"/>
        <c:scaling>
          <c:orientation val="minMax"/>
        </c:scaling>
        <c:delete val="0"/>
        <c:axPos val="l"/>
        <c:majorTickMark val="out"/>
        <c:minorTickMark val="none"/>
        <c:tickLblPos val="nextTo"/>
        <c:crossAx val="231258752"/>
        <c:crosses val="autoZero"/>
        <c:auto val="1"/>
        <c:lblAlgn val="ctr"/>
        <c:lblOffset val="100"/>
        <c:noMultiLvlLbl val="0"/>
      </c:catAx>
      <c:valAx>
        <c:axId val="231258752"/>
        <c:scaling>
          <c:orientation val="minMax"/>
        </c:scaling>
        <c:delete val="0"/>
        <c:axPos val="b"/>
        <c:numFmt formatCode="&quot;$&quot;#,##0_);[Red]\(&quot;$&quot;#,##0\)" sourceLinked="1"/>
        <c:majorTickMark val="out"/>
        <c:minorTickMark val="none"/>
        <c:tickLblPos val="nextTo"/>
        <c:crossAx val="23125721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strRef>
              <c:f>Sheet1!$B$1</c:f>
              <c:strCache>
                <c:ptCount val="1"/>
                <c:pt idx="0">
                  <c:v>Channels</c:v>
                </c:pt>
              </c:strCache>
            </c:strRef>
          </c:tx>
          <c:dLbls>
            <c:showLegendKey val="0"/>
            <c:showVal val="0"/>
            <c:showCatName val="1"/>
            <c:showSerName val="0"/>
            <c:showPercent val="1"/>
            <c:showBubbleSize val="0"/>
            <c:showLeaderLines val="1"/>
          </c:dLbls>
          <c:cat>
            <c:strRef>
              <c:f>Sheet1!$A$2:$A$9</c:f>
              <c:strCache>
                <c:ptCount val="8"/>
                <c:pt idx="0">
                  <c:v>Television</c:v>
                </c:pt>
                <c:pt idx="1">
                  <c:v>Cinema</c:v>
                </c:pt>
                <c:pt idx="2">
                  <c:v>Digital</c:v>
                </c:pt>
                <c:pt idx="3">
                  <c:v>Magazines</c:v>
                </c:pt>
                <c:pt idx="4">
                  <c:v>Other</c:v>
                </c:pt>
                <c:pt idx="5">
                  <c:v>Outdoor</c:v>
                </c:pt>
                <c:pt idx="6">
                  <c:v>Press</c:v>
                </c:pt>
                <c:pt idx="7">
                  <c:v>Radio</c:v>
                </c:pt>
              </c:strCache>
            </c:strRef>
          </c:cat>
          <c:val>
            <c:numRef>
              <c:f>Sheet1!$B$2:$B$9</c:f>
              <c:numCache>
                <c:formatCode>General</c:formatCode>
                <c:ptCount val="8"/>
                <c:pt idx="0">
                  <c:v>26</c:v>
                </c:pt>
                <c:pt idx="1">
                  <c:v>1</c:v>
                </c:pt>
                <c:pt idx="2">
                  <c:v>22</c:v>
                </c:pt>
                <c:pt idx="3">
                  <c:v>2</c:v>
                </c:pt>
                <c:pt idx="4">
                  <c:v>1</c:v>
                </c:pt>
                <c:pt idx="5">
                  <c:v>12</c:v>
                </c:pt>
                <c:pt idx="6">
                  <c:v>22</c:v>
                </c:pt>
                <c:pt idx="7">
                  <c:v>14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81D2-A8C8-4A5C-99B7-E0C8174B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DPC report template Red 171215.dotx</Template>
  <TotalTime>0</TotalTime>
  <Pages>9</Pages>
  <Words>1004</Words>
  <Characters>7306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8294</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Butler</dc:creator>
  <cp:lastModifiedBy>Dwyght Tuffnell (DPC)</cp:lastModifiedBy>
  <cp:revision>2</cp:revision>
  <cp:lastPrinted>2016-02-04T22:08:00Z</cp:lastPrinted>
  <dcterms:created xsi:type="dcterms:W3CDTF">2018-12-26T21:12:00Z</dcterms:created>
  <dcterms:modified xsi:type="dcterms:W3CDTF">2018-12-26T21:12:00Z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7d21412c-2f08-4c15-88d4-eee6fdf93638</vt:lpwstr>
  </property>
  <property fmtid="{D5CDD505-2E9C-101B-9397-08002B2CF9AE}" pid="4" name="PSPFClassification">
    <vt:lpwstr>Do Not Mark</vt:lpwstr>
  </property>
</Properties>
</file>