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2990" w:rsidRPr="00C34AB7" w:rsidRDefault="00992714" w:rsidP="00FE51D3">
      <w:pPr>
        <w:pStyle w:val="DPCbodynospace"/>
      </w:pPr>
      <w:bookmarkStart w:id="0" w:name="_GoBack"/>
      <w:bookmarkEnd w:id="0"/>
      <w:r>
        <w:rPr>
          <w:noProof/>
          <w:lang w:eastAsia="en-AU"/>
        </w:rPr>
        <w:drawing>
          <wp:anchor distT="0" distB="0" distL="114300" distR="114300" simplePos="0" relativeHeight="251658240" behindDoc="1" locked="1" layoutInCell="0" allowOverlap="1" wp14:anchorId="2F273445" wp14:editId="3E0AF59C">
            <wp:simplePos x="0" y="0"/>
            <wp:positionH relativeFrom="page">
              <wp:posOffset>0</wp:posOffset>
            </wp:positionH>
            <wp:positionV relativeFrom="page">
              <wp:posOffset>0</wp:posOffset>
            </wp:positionV>
            <wp:extent cx="7558920" cy="10692000"/>
            <wp:effectExtent l="0" t="0" r="4445" b="0"/>
            <wp:wrapNone/>
            <wp:docPr id="2" name="Picture 2" descr="Victoria State Government - Department of Premi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port Cover Background Navy.png"/>
                    <pic:cNvPicPr/>
                  </pic:nvPicPr>
                  <pic:blipFill>
                    <a:blip r:embed="rId9">
                      <a:extLst>
                        <a:ext uri="{28A0092B-C50C-407E-A947-70E740481C1C}">
                          <a14:useLocalDpi xmlns:a14="http://schemas.microsoft.com/office/drawing/2010/main" val="0"/>
                        </a:ext>
                      </a:extLst>
                    </a:blip>
                    <a:stretch>
                      <a:fillRect/>
                    </a:stretch>
                  </pic:blipFill>
                  <pic:spPr>
                    <a:xfrm>
                      <a:off x="0" y="0"/>
                      <a:ext cx="7558920" cy="10692000"/>
                    </a:xfrm>
                    <a:prstGeom prst="rect">
                      <a:avLst/>
                    </a:prstGeom>
                  </pic:spPr>
                </pic:pic>
              </a:graphicData>
            </a:graphic>
            <wp14:sizeRelH relativeFrom="margin">
              <wp14:pctWidth>0</wp14:pctWidth>
            </wp14:sizeRelH>
            <wp14:sizeRelV relativeFrom="margin">
              <wp14:pctHeight>0</wp14:pctHeight>
            </wp14:sizeRelV>
          </wp:anchor>
        </w:drawing>
      </w:r>
    </w:p>
    <w:tbl>
      <w:tblPr>
        <w:tblW w:w="9072" w:type="dxa"/>
        <w:tblCellMar>
          <w:left w:w="0" w:type="dxa"/>
          <w:right w:w="0" w:type="dxa"/>
        </w:tblCellMar>
        <w:tblLook w:val="04A0" w:firstRow="1" w:lastRow="0" w:firstColumn="1" w:lastColumn="0" w:noHBand="0" w:noVBand="1"/>
      </w:tblPr>
      <w:tblGrid>
        <w:gridCol w:w="9072"/>
      </w:tblGrid>
      <w:tr w:rsidR="001817CD" w:rsidRPr="00C34AB7" w:rsidTr="0049707A">
        <w:trPr>
          <w:trHeight w:val="8366"/>
        </w:trPr>
        <w:tc>
          <w:tcPr>
            <w:tcW w:w="9072" w:type="dxa"/>
            <w:shd w:val="clear" w:color="auto" w:fill="auto"/>
            <w:vAlign w:val="center"/>
          </w:tcPr>
          <w:p w:rsidR="00C416E1" w:rsidRDefault="00300BAC" w:rsidP="004C4D4A">
            <w:pPr>
              <w:pStyle w:val="DPCreporttitle"/>
            </w:pPr>
            <w:r>
              <w:t>Human Resources Systems</w:t>
            </w:r>
          </w:p>
          <w:p w:rsidR="00300BAC" w:rsidRPr="004C4D4A" w:rsidRDefault="00300BAC" w:rsidP="004C4D4A">
            <w:pPr>
              <w:pStyle w:val="DPCreporttitle"/>
            </w:pPr>
            <w:r>
              <w:t>Statement of Direction</w:t>
            </w:r>
          </w:p>
          <w:p w:rsidR="00444D82" w:rsidRPr="004C4D4A" w:rsidRDefault="00300BAC" w:rsidP="00300BAC">
            <w:pPr>
              <w:pStyle w:val="DPCreportsubtitle"/>
            </w:pPr>
            <w:r>
              <w:t>for the Victorian Public Service</w:t>
            </w:r>
          </w:p>
        </w:tc>
      </w:tr>
    </w:tbl>
    <w:p w:rsidR="0069374A" w:rsidRPr="00C34AB7" w:rsidRDefault="0069374A" w:rsidP="00FE51D3">
      <w:pPr>
        <w:pStyle w:val="DPCbodynospace"/>
      </w:pPr>
    </w:p>
    <w:p w:rsidR="00320FDE" w:rsidRPr="0088510E" w:rsidRDefault="00320FDE" w:rsidP="0088510E">
      <w:pPr>
        <w:pStyle w:val="TOC3"/>
        <w:sectPr w:rsidR="00320FDE" w:rsidRPr="0088510E" w:rsidSect="00BB2E18">
          <w:type w:val="oddPage"/>
          <w:pgSz w:w="11906" w:h="16838"/>
          <w:pgMar w:top="1134" w:right="1418" w:bottom="1134" w:left="1418" w:header="454" w:footer="567" w:gutter="0"/>
          <w:pgNumType w:fmt="lowerRoman" w:start="1"/>
          <w:cols w:space="720"/>
          <w:docGrid w:linePitch="360"/>
        </w:sectPr>
      </w:pPr>
    </w:p>
    <w:p w:rsidR="00AC0C3B" w:rsidRPr="002C4D47" w:rsidRDefault="00AC0C3B" w:rsidP="002C4D47">
      <w:pPr>
        <w:pStyle w:val="DPCTOCheadingreport"/>
      </w:pPr>
      <w:r w:rsidRPr="002C4D47">
        <w:lastRenderedPageBreak/>
        <w:t>Contents</w:t>
      </w:r>
    </w:p>
    <w:p w:rsidR="00C16BBD" w:rsidRDefault="00E15DA9">
      <w:pPr>
        <w:pStyle w:val="TOC1"/>
        <w:rPr>
          <w:rFonts w:eastAsiaTheme="minorEastAsia" w:cstheme="minorBidi"/>
          <w:b w:val="0"/>
          <w:lang w:eastAsia="en-AU"/>
        </w:rPr>
      </w:pPr>
      <w:r w:rsidRPr="00C34AB7">
        <w:fldChar w:fldCharType="begin"/>
      </w:r>
      <w:r w:rsidRPr="00C34AB7">
        <w:instrText xml:space="preserve"> TOC \h \z \t "Heading 1,1,Heading 2,2" </w:instrText>
      </w:r>
      <w:r w:rsidRPr="00C34AB7">
        <w:fldChar w:fldCharType="separate"/>
      </w:r>
      <w:hyperlink w:anchor="_Toc461804304" w:history="1">
        <w:r w:rsidR="00C16BBD" w:rsidRPr="00E5365F">
          <w:rPr>
            <w:rStyle w:val="Hyperlink"/>
          </w:rPr>
          <w:t>Vision, purpose and document details</w:t>
        </w:r>
        <w:r w:rsidR="00C16BBD">
          <w:rPr>
            <w:webHidden/>
          </w:rPr>
          <w:tab/>
        </w:r>
        <w:r w:rsidR="00C16BBD">
          <w:rPr>
            <w:webHidden/>
          </w:rPr>
          <w:fldChar w:fldCharType="begin"/>
        </w:r>
        <w:r w:rsidR="00C16BBD">
          <w:rPr>
            <w:webHidden/>
          </w:rPr>
          <w:instrText xml:space="preserve"> PAGEREF _Toc461804304 \h </w:instrText>
        </w:r>
        <w:r w:rsidR="00C16BBD">
          <w:rPr>
            <w:webHidden/>
          </w:rPr>
        </w:r>
        <w:r w:rsidR="00C16BBD">
          <w:rPr>
            <w:webHidden/>
          </w:rPr>
          <w:fldChar w:fldCharType="separate"/>
        </w:r>
        <w:r w:rsidR="00322B2C">
          <w:rPr>
            <w:webHidden/>
          </w:rPr>
          <w:t>3</w:t>
        </w:r>
        <w:r w:rsidR="00C16BBD">
          <w:rPr>
            <w:webHidden/>
          </w:rPr>
          <w:fldChar w:fldCharType="end"/>
        </w:r>
      </w:hyperlink>
    </w:p>
    <w:p w:rsidR="00C16BBD" w:rsidRDefault="00322B2C">
      <w:pPr>
        <w:pStyle w:val="TOC1"/>
        <w:rPr>
          <w:rFonts w:eastAsiaTheme="minorEastAsia" w:cstheme="minorBidi"/>
          <w:b w:val="0"/>
          <w:lang w:eastAsia="en-AU"/>
        </w:rPr>
      </w:pPr>
      <w:hyperlink w:anchor="_Toc461804305" w:history="1">
        <w:r w:rsidR="00C16BBD" w:rsidRPr="00E5365F">
          <w:rPr>
            <w:rStyle w:val="Hyperlink"/>
          </w:rPr>
          <w:t>Introduction</w:t>
        </w:r>
        <w:r w:rsidR="00C16BBD">
          <w:rPr>
            <w:webHidden/>
          </w:rPr>
          <w:tab/>
        </w:r>
        <w:r w:rsidR="00C16BBD">
          <w:rPr>
            <w:webHidden/>
          </w:rPr>
          <w:fldChar w:fldCharType="begin"/>
        </w:r>
        <w:r w:rsidR="00C16BBD">
          <w:rPr>
            <w:webHidden/>
          </w:rPr>
          <w:instrText xml:space="preserve"> PAGEREF _Toc461804305 \h </w:instrText>
        </w:r>
        <w:r w:rsidR="00C16BBD">
          <w:rPr>
            <w:webHidden/>
          </w:rPr>
        </w:r>
        <w:r w:rsidR="00C16BBD">
          <w:rPr>
            <w:webHidden/>
          </w:rPr>
          <w:fldChar w:fldCharType="separate"/>
        </w:r>
        <w:r>
          <w:rPr>
            <w:webHidden/>
          </w:rPr>
          <w:t>4</w:t>
        </w:r>
        <w:r w:rsidR="00C16BBD">
          <w:rPr>
            <w:webHidden/>
          </w:rPr>
          <w:fldChar w:fldCharType="end"/>
        </w:r>
      </w:hyperlink>
    </w:p>
    <w:p w:rsidR="00C16BBD" w:rsidRDefault="00322B2C">
      <w:pPr>
        <w:pStyle w:val="TOC1"/>
        <w:rPr>
          <w:rFonts w:eastAsiaTheme="minorEastAsia" w:cstheme="minorBidi"/>
          <w:b w:val="0"/>
          <w:lang w:eastAsia="en-AU"/>
        </w:rPr>
      </w:pPr>
      <w:hyperlink w:anchor="_Toc461804306" w:history="1">
        <w:r w:rsidR="00C16BBD" w:rsidRPr="00E5365F">
          <w:rPr>
            <w:rStyle w:val="Hyperlink"/>
          </w:rPr>
          <w:t>Key objectives</w:t>
        </w:r>
        <w:r w:rsidR="00C16BBD">
          <w:rPr>
            <w:webHidden/>
          </w:rPr>
          <w:tab/>
        </w:r>
        <w:r w:rsidR="00C16BBD">
          <w:rPr>
            <w:webHidden/>
          </w:rPr>
          <w:fldChar w:fldCharType="begin"/>
        </w:r>
        <w:r w:rsidR="00C16BBD">
          <w:rPr>
            <w:webHidden/>
          </w:rPr>
          <w:instrText xml:space="preserve"> PAGEREF _Toc461804306 \h </w:instrText>
        </w:r>
        <w:r w:rsidR="00C16BBD">
          <w:rPr>
            <w:webHidden/>
          </w:rPr>
        </w:r>
        <w:r w:rsidR="00C16BBD">
          <w:rPr>
            <w:webHidden/>
          </w:rPr>
          <w:fldChar w:fldCharType="separate"/>
        </w:r>
        <w:r>
          <w:rPr>
            <w:webHidden/>
          </w:rPr>
          <w:t>5</w:t>
        </w:r>
        <w:r w:rsidR="00C16BBD">
          <w:rPr>
            <w:webHidden/>
          </w:rPr>
          <w:fldChar w:fldCharType="end"/>
        </w:r>
      </w:hyperlink>
    </w:p>
    <w:p w:rsidR="00C16BBD" w:rsidRDefault="00322B2C">
      <w:pPr>
        <w:pStyle w:val="TOC1"/>
        <w:rPr>
          <w:rFonts w:eastAsiaTheme="minorEastAsia" w:cstheme="minorBidi"/>
          <w:b w:val="0"/>
          <w:lang w:eastAsia="en-AU"/>
        </w:rPr>
      </w:pPr>
      <w:hyperlink w:anchor="_Toc461804307" w:history="1">
        <w:r w:rsidR="00C16BBD" w:rsidRPr="00E5365F">
          <w:rPr>
            <w:rStyle w:val="Hyperlink"/>
          </w:rPr>
          <w:t>Related documents and scope</w:t>
        </w:r>
        <w:r w:rsidR="00C16BBD">
          <w:rPr>
            <w:webHidden/>
          </w:rPr>
          <w:tab/>
        </w:r>
        <w:r w:rsidR="00C16BBD">
          <w:rPr>
            <w:webHidden/>
          </w:rPr>
          <w:fldChar w:fldCharType="begin"/>
        </w:r>
        <w:r w:rsidR="00C16BBD">
          <w:rPr>
            <w:webHidden/>
          </w:rPr>
          <w:instrText xml:space="preserve"> PAGEREF _Toc461804307 \h </w:instrText>
        </w:r>
        <w:r w:rsidR="00C16BBD">
          <w:rPr>
            <w:webHidden/>
          </w:rPr>
        </w:r>
        <w:r w:rsidR="00C16BBD">
          <w:rPr>
            <w:webHidden/>
          </w:rPr>
          <w:fldChar w:fldCharType="separate"/>
        </w:r>
        <w:r>
          <w:rPr>
            <w:webHidden/>
          </w:rPr>
          <w:t>6</w:t>
        </w:r>
        <w:r w:rsidR="00C16BBD">
          <w:rPr>
            <w:webHidden/>
          </w:rPr>
          <w:fldChar w:fldCharType="end"/>
        </w:r>
      </w:hyperlink>
    </w:p>
    <w:p w:rsidR="00C16BBD" w:rsidRDefault="00322B2C">
      <w:pPr>
        <w:pStyle w:val="TOC2"/>
        <w:rPr>
          <w:rFonts w:eastAsiaTheme="minorEastAsia" w:cstheme="minorBidi"/>
          <w:lang w:eastAsia="en-AU"/>
        </w:rPr>
      </w:pPr>
      <w:hyperlink w:anchor="_Toc461804308" w:history="1">
        <w:r w:rsidR="00C16BBD" w:rsidRPr="00E5365F">
          <w:rPr>
            <w:rStyle w:val="Hyperlink"/>
          </w:rPr>
          <w:t>Documents</w:t>
        </w:r>
        <w:r w:rsidR="00C16BBD">
          <w:rPr>
            <w:webHidden/>
          </w:rPr>
          <w:tab/>
        </w:r>
        <w:r w:rsidR="00C16BBD">
          <w:rPr>
            <w:webHidden/>
          </w:rPr>
          <w:fldChar w:fldCharType="begin"/>
        </w:r>
        <w:r w:rsidR="00C16BBD">
          <w:rPr>
            <w:webHidden/>
          </w:rPr>
          <w:instrText xml:space="preserve"> PAGEREF _Toc461804308 \h </w:instrText>
        </w:r>
        <w:r w:rsidR="00C16BBD">
          <w:rPr>
            <w:webHidden/>
          </w:rPr>
        </w:r>
        <w:r w:rsidR="00C16BBD">
          <w:rPr>
            <w:webHidden/>
          </w:rPr>
          <w:fldChar w:fldCharType="separate"/>
        </w:r>
        <w:r>
          <w:rPr>
            <w:webHidden/>
          </w:rPr>
          <w:t>6</w:t>
        </w:r>
        <w:r w:rsidR="00C16BBD">
          <w:rPr>
            <w:webHidden/>
          </w:rPr>
          <w:fldChar w:fldCharType="end"/>
        </w:r>
      </w:hyperlink>
    </w:p>
    <w:p w:rsidR="00C16BBD" w:rsidRDefault="00322B2C">
      <w:pPr>
        <w:pStyle w:val="TOC2"/>
        <w:rPr>
          <w:rFonts w:eastAsiaTheme="minorEastAsia" w:cstheme="minorBidi"/>
          <w:lang w:eastAsia="en-AU"/>
        </w:rPr>
      </w:pPr>
      <w:hyperlink w:anchor="_Toc461804309" w:history="1">
        <w:r w:rsidR="00C16BBD" w:rsidRPr="00E5365F">
          <w:rPr>
            <w:rStyle w:val="Hyperlink"/>
          </w:rPr>
          <w:t>Scope</w:t>
        </w:r>
        <w:r w:rsidR="00C16BBD">
          <w:rPr>
            <w:webHidden/>
          </w:rPr>
          <w:tab/>
        </w:r>
        <w:r w:rsidR="00C16BBD">
          <w:rPr>
            <w:webHidden/>
          </w:rPr>
          <w:fldChar w:fldCharType="begin"/>
        </w:r>
        <w:r w:rsidR="00C16BBD">
          <w:rPr>
            <w:webHidden/>
          </w:rPr>
          <w:instrText xml:space="preserve"> PAGEREF _Toc461804309 \h </w:instrText>
        </w:r>
        <w:r w:rsidR="00C16BBD">
          <w:rPr>
            <w:webHidden/>
          </w:rPr>
        </w:r>
        <w:r w:rsidR="00C16BBD">
          <w:rPr>
            <w:webHidden/>
          </w:rPr>
          <w:fldChar w:fldCharType="separate"/>
        </w:r>
        <w:r>
          <w:rPr>
            <w:webHidden/>
          </w:rPr>
          <w:t>6</w:t>
        </w:r>
        <w:r w:rsidR="00C16BBD">
          <w:rPr>
            <w:webHidden/>
          </w:rPr>
          <w:fldChar w:fldCharType="end"/>
        </w:r>
      </w:hyperlink>
    </w:p>
    <w:p w:rsidR="00C16BBD" w:rsidRDefault="00322B2C">
      <w:pPr>
        <w:pStyle w:val="TOC1"/>
        <w:rPr>
          <w:rFonts w:eastAsiaTheme="minorEastAsia" w:cstheme="minorBidi"/>
          <w:b w:val="0"/>
          <w:lang w:eastAsia="en-AU"/>
        </w:rPr>
      </w:pPr>
      <w:hyperlink w:anchor="_Toc461804310" w:history="1">
        <w:r w:rsidR="00C16BBD" w:rsidRPr="00E5365F">
          <w:rPr>
            <w:rStyle w:val="Hyperlink"/>
          </w:rPr>
          <w:t>Overview</w:t>
        </w:r>
        <w:r w:rsidR="00C16BBD">
          <w:rPr>
            <w:webHidden/>
          </w:rPr>
          <w:tab/>
        </w:r>
        <w:r w:rsidR="00C16BBD">
          <w:rPr>
            <w:webHidden/>
          </w:rPr>
          <w:fldChar w:fldCharType="begin"/>
        </w:r>
        <w:r w:rsidR="00C16BBD">
          <w:rPr>
            <w:webHidden/>
          </w:rPr>
          <w:instrText xml:space="preserve"> PAGEREF _Toc461804310 \h </w:instrText>
        </w:r>
        <w:r w:rsidR="00C16BBD">
          <w:rPr>
            <w:webHidden/>
          </w:rPr>
        </w:r>
        <w:r w:rsidR="00C16BBD">
          <w:rPr>
            <w:webHidden/>
          </w:rPr>
          <w:fldChar w:fldCharType="separate"/>
        </w:r>
        <w:r>
          <w:rPr>
            <w:webHidden/>
          </w:rPr>
          <w:t>7</w:t>
        </w:r>
        <w:r w:rsidR="00C16BBD">
          <w:rPr>
            <w:webHidden/>
          </w:rPr>
          <w:fldChar w:fldCharType="end"/>
        </w:r>
      </w:hyperlink>
    </w:p>
    <w:p w:rsidR="00C16BBD" w:rsidRDefault="00322B2C">
      <w:pPr>
        <w:pStyle w:val="TOC1"/>
        <w:rPr>
          <w:rFonts w:eastAsiaTheme="minorEastAsia" w:cstheme="minorBidi"/>
          <w:b w:val="0"/>
          <w:lang w:eastAsia="en-AU"/>
        </w:rPr>
      </w:pPr>
      <w:hyperlink w:anchor="_Toc461804311" w:history="1">
        <w:r w:rsidR="00C16BBD" w:rsidRPr="00E5365F">
          <w:rPr>
            <w:rStyle w:val="Hyperlink"/>
          </w:rPr>
          <w:t>Direction</w:t>
        </w:r>
        <w:r w:rsidR="00C16BBD">
          <w:rPr>
            <w:webHidden/>
          </w:rPr>
          <w:tab/>
        </w:r>
        <w:r w:rsidR="00C16BBD">
          <w:rPr>
            <w:webHidden/>
          </w:rPr>
          <w:fldChar w:fldCharType="begin"/>
        </w:r>
        <w:r w:rsidR="00C16BBD">
          <w:rPr>
            <w:webHidden/>
          </w:rPr>
          <w:instrText xml:space="preserve"> PAGEREF _Toc461804311 \h </w:instrText>
        </w:r>
        <w:r w:rsidR="00C16BBD">
          <w:rPr>
            <w:webHidden/>
          </w:rPr>
        </w:r>
        <w:r w:rsidR="00C16BBD">
          <w:rPr>
            <w:webHidden/>
          </w:rPr>
          <w:fldChar w:fldCharType="separate"/>
        </w:r>
        <w:r>
          <w:rPr>
            <w:webHidden/>
          </w:rPr>
          <w:t>8</w:t>
        </w:r>
        <w:r w:rsidR="00C16BBD">
          <w:rPr>
            <w:webHidden/>
          </w:rPr>
          <w:fldChar w:fldCharType="end"/>
        </w:r>
      </w:hyperlink>
    </w:p>
    <w:p w:rsidR="00C16BBD" w:rsidRDefault="00322B2C">
      <w:pPr>
        <w:pStyle w:val="TOC2"/>
        <w:rPr>
          <w:rFonts w:eastAsiaTheme="minorEastAsia" w:cstheme="minorBidi"/>
          <w:lang w:eastAsia="en-AU"/>
        </w:rPr>
      </w:pPr>
      <w:hyperlink w:anchor="_Toc461804312" w:history="1">
        <w:r w:rsidR="00C16BBD" w:rsidRPr="00E5365F">
          <w:rPr>
            <w:rStyle w:val="Hyperlink"/>
          </w:rPr>
          <w:t>Part A – Employee Lifecycle Requirements</w:t>
        </w:r>
        <w:r w:rsidR="00C16BBD">
          <w:rPr>
            <w:webHidden/>
          </w:rPr>
          <w:tab/>
        </w:r>
        <w:r w:rsidR="00C16BBD">
          <w:rPr>
            <w:webHidden/>
          </w:rPr>
          <w:fldChar w:fldCharType="begin"/>
        </w:r>
        <w:r w:rsidR="00C16BBD">
          <w:rPr>
            <w:webHidden/>
          </w:rPr>
          <w:instrText xml:space="preserve"> PAGEREF _Toc461804312 \h </w:instrText>
        </w:r>
        <w:r w:rsidR="00C16BBD">
          <w:rPr>
            <w:webHidden/>
          </w:rPr>
        </w:r>
        <w:r w:rsidR="00C16BBD">
          <w:rPr>
            <w:webHidden/>
          </w:rPr>
          <w:fldChar w:fldCharType="separate"/>
        </w:r>
        <w:r>
          <w:rPr>
            <w:webHidden/>
          </w:rPr>
          <w:t>9</w:t>
        </w:r>
        <w:r w:rsidR="00C16BBD">
          <w:rPr>
            <w:webHidden/>
          </w:rPr>
          <w:fldChar w:fldCharType="end"/>
        </w:r>
      </w:hyperlink>
    </w:p>
    <w:p w:rsidR="00C16BBD" w:rsidRDefault="00322B2C">
      <w:pPr>
        <w:pStyle w:val="TOC2"/>
        <w:rPr>
          <w:rFonts w:eastAsiaTheme="minorEastAsia" w:cstheme="minorBidi"/>
          <w:lang w:eastAsia="en-AU"/>
        </w:rPr>
      </w:pPr>
      <w:hyperlink w:anchor="_Toc461804313" w:history="1">
        <w:r w:rsidR="00C16BBD" w:rsidRPr="00E5365F">
          <w:rPr>
            <w:rStyle w:val="Hyperlink"/>
          </w:rPr>
          <w:t>Part B – System Components</w:t>
        </w:r>
        <w:r w:rsidR="00C16BBD">
          <w:rPr>
            <w:webHidden/>
          </w:rPr>
          <w:tab/>
        </w:r>
        <w:r w:rsidR="00C16BBD">
          <w:rPr>
            <w:webHidden/>
          </w:rPr>
          <w:fldChar w:fldCharType="begin"/>
        </w:r>
        <w:r w:rsidR="00C16BBD">
          <w:rPr>
            <w:webHidden/>
          </w:rPr>
          <w:instrText xml:space="preserve"> PAGEREF _Toc461804313 \h </w:instrText>
        </w:r>
        <w:r w:rsidR="00C16BBD">
          <w:rPr>
            <w:webHidden/>
          </w:rPr>
        </w:r>
        <w:r w:rsidR="00C16BBD">
          <w:rPr>
            <w:webHidden/>
          </w:rPr>
          <w:fldChar w:fldCharType="separate"/>
        </w:r>
        <w:r>
          <w:rPr>
            <w:webHidden/>
          </w:rPr>
          <w:t>14</w:t>
        </w:r>
        <w:r w:rsidR="00C16BBD">
          <w:rPr>
            <w:webHidden/>
          </w:rPr>
          <w:fldChar w:fldCharType="end"/>
        </w:r>
      </w:hyperlink>
    </w:p>
    <w:p w:rsidR="00C16BBD" w:rsidRDefault="00322B2C">
      <w:pPr>
        <w:pStyle w:val="TOC1"/>
        <w:rPr>
          <w:rFonts w:eastAsiaTheme="minorEastAsia" w:cstheme="minorBidi"/>
          <w:b w:val="0"/>
          <w:lang w:eastAsia="en-AU"/>
        </w:rPr>
      </w:pPr>
      <w:hyperlink w:anchor="_Toc461804314" w:history="1">
        <w:r w:rsidR="00C16BBD" w:rsidRPr="00E5365F">
          <w:rPr>
            <w:rStyle w:val="Hyperlink"/>
          </w:rPr>
          <w:t>Implementation</w:t>
        </w:r>
        <w:r w:rsidR="00C16BBD">
          <w:rPr>
            <w:webHidden/>
          </w:rPr>
          <w:tab/>
        </w:r>
        <w:r w:rsidR="00C16BBD">
          <w:rPr>
            <w:webHidden/>
          </w:rPr>
          <w:fldChar w:fldCharType="begin"/>
        </w:r>
        <w:r w:rsidR="00C16BBD">
          <w:rPr>
            <w:webHidden/>
          </w:rPr>
          <w:instrText xml:space="preserve"> PAGEREF _Toc461804314 \h </w:instrText>
        </w:r>
        <w:r w:rsidR="00C16BBD">
          <w:rPr>
            <w:webHidden/>
          </w:rPr>
        </w:r>
        <w:r w:rsidR="00C16BBD">
          <w:rPr>
            <w:webHidden/>
          </w:rPr>
          <w:fldChar w:fldCharType="separate"/>
        </w:r>
        <w:r>
          <w:rPr>
            <w:webHidden/>
          </w:rPr>
          <w:t>17</w:t>
        </w:r>
        <w:r w:rsidR="00C16BBD">
          <w:rPr>
            <w:webHidden/>
          </w:rPr>
          <w:fldChar w:fldCharType="end"/>
        </w:r>
      </w:hyperlink>
    </w:p>
    <w:p w:rsidR="00C16BBD" w:rsidRDefault="00322B2C">
      <w:pPr>
        <w:pStyle w:val="TOC1"/>
        <w:rPr>
          <w:rFonts w:eastAsiaTheme="minorEastAsia" w:cstheme="minorBidi"/>
          <w:b w:val="0"/>
          <w:lang w:eastAsia="en-AU"/>
        </w:rPr>
      </w:pPr>
      <w:hyperlink w:anchor="_Toc461804315" w:history="1">
        <w:r w:rsidR="00C16BBD" w:rsidRPr="00E5365F">
          <w:rPr>
            <w:rStyle w:val="Hyperlink"/>
          </w:rPr>
          <w:t>Document control</w:t>
        </w:r>
        <w:r w:rsidR="00C16BBD">
          <w:rPr>
            <w:webHidden/>
          </w:rPr>
          <w:tab/>
        </w:r>
        <w:r w:rsidR="00C16BBD">
          <w:rPr>
            <w:webHidden/>
          </w:rPr>
          <w:fldChar w:fldCharType="begin"/>
        </w:r>
        <w:r w:rsidR="00C16BBD">
          <w:rPr>
            <w:webHidden/>
          </w:rPr>
          <w:instrText xml:space="preserve"> PAGEREF _Toc461804315 \h </w:instrText>
        </w:r>
        <w:r w:rsidR="00C16BBD">
          <w:rPr>
            <w:webHidden/>
          </w:rPr>
        </w:r>
        <w:r w:rsidR="00C16BBD">
          <w:rPr>
            <w:webHidden/>
          </w:rPr>
          <w:fldChar w:fldCharType="separate"/>
        </w:r>
        <w:r>
          <w:rPr>
            <w:webHidden/>
          </w:rPr>
          <w:t>17</w:t>
        </w:r>
        <w:r w:rsidR="00C16BBD">
          <w:rPr>
            <w:webHidden/>
          </w:rPr>
          <w:fldChar w:fldCharType="end"/>
        </w:r>
      </w:hyperlink>
    </w:p>
    <w:p w:rsidR="00C16BBD" w:rsidRDefault="00322B2C">
      <w:pPr>
        <w:pStyle w:val="TOC2"/>
        <w:rPr>
          <w:rFonts w:eastAsiaTheme="minorEastAsia" w:cstheme="minorBidi"/>
          <w:lang w:eastAsia="en-AU"/>
        </w:rPr>
      </w:pPr>
      <w:hyperlink w:anchor="_Toc461804316" w:history="1">
        <w:r w:rsidR="00C16BBD" w:rsidRPr="00E5365F">
          <w:rPr>
            <w:rStyle w:val="Hyperlink"/>
          </w:rPr>
          <w:t>Approval</w:t>
        </w:r>
        <w:r w:rsidR="00C16BBD">
          <w:rPr>
            <w:webHidden/>
          </w:rPr>
          <w:tab/>
        </w:r>
        <w:r w:rsidR="00C16BBD">
          <w:rPr>
            <w:webHidden/>
          </w:rPr>
          <w:fldChar w:fldCharType="begin"/>
        </w:r>
        <w:r w:rsidR="00C16BBD">
          <w:rPr>
            <w:webHidden/>
          </w:rPr>
          <w:instrText xml:space="preserve"> PAGEREF _Toc461804316 \h </w:instrText>
        </w:r>
        <w:r w:rsidR="00C16BBD">
          <w:rPr>
            <w:webHidden/>
          </w:rPr>
        </w:r>
        <w:r w:rsidR="00C16BBD">
          <w:rPr>
            <w:webHidden/>
          </w:rPr>
          <w:fldChar w:fldCharType="separate"/>
        </w:r>
        <w:r>
          <w:rPr>
            <w:webHidden/>
          </w:rPr>
          <w:t>17</w:t>
        </w:r>
        <w:r w:rsidR="00C16BBD">
          <w:rPr>
            <w:webHidden/>
          </w:rPr>
          <w:fldChar w:fldCharType="end"/>
        </w:r>
      </w:hyperlink>
    </w:p>
    <w:p w:rsidR="00C16BBD" w:rsidRDefault="00322B2C">
      <w:pPr>
        <w:pStyle w:val="TOC2"/>
        <w:rPr>
          <w:rFonts w:eastAsiaTheme="minorEastAsia" w:cstheme="minorBidi"/>
          <w:lang w:eastAsia="en-AU"/>
        </w:rPr>
      </w:pPr>
      <w:hyperlink w:anchor="_Toc461804317" w:history="1">
        <w:r w:rsidR="00C16BBD" w:rsidRPr="00E5365F">
          <w:rPr>
            <w:rStyle w:val="Hyperlink"/>
          </w:rPr>
          <w:t>Version history</w:t>
        </w:r>
        <w:r w:rsidR="00C16BBD">
          <w:rPr>
            <w:webHidden/>
          </w:rPr>
          <w:tab/>
        </w:r>
        <w:r w:rsidR="00C16BBD">
          <w:rPr>
            <w:webHidden/>
          </w:rPr>
          <w:fldChar w:fldCharType="begin"/>
        </w:r>
        <w:r w:rsidR="00C16BBD">
          <w:rPr>
            <w:webHidden/>
          </w:rPr>
          <w:instrText xml:space="preserve"> PAGEREF _Toc461804317 \h </w:instrText>
        </w:r>
        <w:r w:rsidR="00C16BBD">
          <w:rPr>
            <w:webHidden/>
          </w:rPr>
        </w:r>
        <w:r w:rsidR="00C16BBD">
          <w:rPr>
            <w:webHidden/>
          </w:rPr>
          <w:fldChar w:fldCharType="separate"/>
        </w:r>
        <w:r>
          <w:rPr>
            <w:webHidden/>
          </w:rPr>
          <w:t>17</w:t>
        </w:r>
        <w:r w:rsidR="00C16BBD">
          <w:rPr>
            <w:webHidden/>
          </w:rPr>
          <w:fldChar w:fldCharType="end"/>
        </w:r>
      </w:hyperlink>
    </w:p>
    <w:p w:rsidR="00C16BBD" w:rsidRDefault="00322B2C">
      <w:pPr>
        <w:pStyle w:val="TOC1"/>
        <w:rPr>
          <w:rFonts w:eastAsiaTheme="minorEastAsia" w:cstheme="minorBidi"/>
          <w:b w:val="0"/>
          <w:lang w:eastAsia="en-AU"/>
        </w:rPr>
      </w:pPr>
      <w:hyperlink w:anchor="_Toc461804318" w:history="1">
        <w:r w:rsidR="00C16BBD" w:rsidRPr="00E5365F">
          <w:rPr>
            <w:rStyle w:val="Hyperlink"/>
          </w:rPr>
          <w:t>Glossary</w:t>
        </w:r>
        <w:r w:rsidR="00C16BBD">
          <w:rPr>
            <w:webHidden/>
          </w:rPr>
          <w:tab/>
        </w:r>
        <w:r w:rsidR="00C16BBD">
          <w:rPr>
            <w:webHidden/>
          </w:rPr>
          <w:fldChar w:fldCharType="begin"/>
        </w:r>
        <w:r w:rsidR="00C16BBD">
          <w:rPr>
            <w:webHidden/>
          </w:rPr>
          <w:instrText xml:space="preserve"> PAGEREF _Toc461804318 \h </w:instrText>
        </w:r>
        <w:r w:rsidR="00C16BBD">
          <w:rPr>
            <w:webHidden/>
          </w:rPr>
        </w:r>
        <w:r w:rsidR="00C16BBD">
          <w:rPr>
            <w:webHidden/>
          </w:rPr>
          <w:fldChar w:fldCharType="separate"/>
        </w:r>
        <w:r>
          <w:rPr>
            <w:webHidden/>
          </w:rPr>
          <w:t>17</w:t>
        </w:r>
        <w:r w:rsidR="00C16BBD">
          <w:rPr>
            <w:webHidden/>
          </w:rPr>
          <w:fldChar w:fldCharType="end"/>
        </w:r>
      </w:hyperlink>
    </w:p>
    <w:p w:rsidR="003E2E12" w:rsidRPr="00C34AB7" w:rsidRDefault="00E15DA9" w:rsidP="00352B6B">
      <w:pPr>
        <w:pStyle w:val="TOC2"/>
      </w:pPr>
      <w:r w:rsidRPr="00C34AB7">
        <w:fldChar w:fldCharType="end"/>
      </w:r>
    </w:p>
    <w:p w:rsidR="009204F1" w:rsidRPr="009204F1" w:rsidRDefault="009204F1" w:rsidP="009204F1">
      <w:pPr>
        <w:pStyle w:val="DPCbody"/>
      </w:pPr>
      <w:r w:rsidRPr="009204F1">
        <w:br w:type="page"/>
      </w:r>
    </w:p>
    <w:p w:rsidR="00E30414" w:rsidRPr="002C4D47" w:rsidRDefault="00FB10A2" w:rsidP="002C4D47">
      <w:pPr>
        <w:pStyle w:val="Heading1"/>
      </w:pPr>
      <w:bookmarkStart w:id="1" w:name="_Toc461804304"/>
      <w:r>
        <w:lastRenderedPageBreak/>
        <w:t>Vision, purpose and document details</w:t>
      </w:r>
      <w:bookmarkEnd w:id="1"/>
    </w:p>
    <w:tbl>
      <w:tblPr>
        <w:tblStyle w:val="MediumShading1-Accent6"/>
        <w:tblpPr w:leftFromText="180" w:rightFromText="180" w:vertAnchor="text" w:horzAnchor="margin" w:tblpY="73"/>
        <w:tblW w:w="9606" w:type="dxa"/>
        <w:tblLook w:val="0480" w:firstRow="0" w:lastRow="0" w:firstColumn="1" w:lastColumn="0" w:noHBand="0" w:noVBand="1"/>
      </w:tblPr>
      <w:tblGrid>
        <w:gridCol w:w="1809"/>
        <w:gridCol w:w="2599"/>
        <w:gridCol w:w="2599"/>
        <w:gridCol w:w="2599"/>
      </w:tblGrid>
      <w:tr w:rsidR="00FA7AF1" w:rsidTr="00FA7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FA7AF1" w:rsidRPr="006A1D73" w:rsidRDefault="00FA7AF1" w:rsidP="006A1D73">
            <w:pPr>
              <w:pStyle w:val="DPCtablecolhead"/>
              <w:rPr>
                <w:b/>
              </w:rPr>
            </w:pPr>
            <w:r w:rsidRPr="006A1D73">
              <w:rPr>
                <w:b/>
              </w:rPr>
              <w:t>VISION</w:t>
            </w:r>
          </w:p>
        </w:tc>
        <w:tc>
          <w:tcPr>
            <w:tcW w:w="7797" w:type="dxa"/>
            <w:gridSpan w:val="3"/>
          </w:tcPr>
          <w:p w:rsidR="004B748E"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p w:rsidR="00FA7AF1" w:rsidRDefault="003517A7" w:rsidP="006A1D73">
            <w:pPr>
              <w:pStyle w:val="DPCtabletext"/>
              <w:cnfStyle w:val="000000100000" w:firstRow="0" w:lastRow="0" w:firstColumn="0" w:lastColumn="0" w:oddVBand="0" w:evenVBand="0" w:oddHBand="1" w:evenHBand="0" w:firstRowFirstColumn="0" w:firstRowLastColumn="0" w:lastRowFirstColumn="0" w:lastRowLastColumn="0"/>
            </w:pPr>
            <w:r>
              <w:t xml:space="preserve">That the Victorian Government’s human resources systems support and encourage </w:t>
            </w:r>
            <w:r w:rsidR="00AD1FB3">
              <w:t xml:space="preserve">strategic </w:t>
            </w:r>
            <w:r w:rsidR="00536DAF">
              <w:t xml:space="preserve">human resources management, </w:t>
            </w:r>
            <w:r w:rsidR="00984982">
              <w:t xml:space="preserve">and </w:t>
            </w:r>
            <w:r>
              <w:t xml:space="preserve">effective recruitment, development and productivity of employees, managers and leaders. </w:t>
            </w:r>
          </w:p>
          <w:p w:rsidR="004B748E" w:rsidRPr="00D77D6C"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tc>
      </w:tr>
      <w:tr w:rsidR="00FA7AF1" w:rsidTr="00FA7A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FA7AF1" w:rsidRPr="006A1D73" w:rsidRDefault="00FA7AF1" w:rsidP="006A1D73">
            <w:pPr>
              <w:pStyle w:val="DPCtablecolhead"/>
              <w:rPr>
                <w:b/>
              </w:rPr>
            </w:pPr>
            <w:r w:rsidRPr="006A1D73">
              <w:rPr>
                <w:b/>
              </w:rPr>
              <w:t>PURPOSE</w:t>
            </w:r>
          </w:p>
        </w:tc>
        <w:tc>
          <w:tcPr>
            <w:tcW w:w="7797" w:type="dxa"/>
            <w:gridSpan w:val="3"/>
          </w:tcPr>
          <w:p w:rsidR="004B748E" w:rsidRDefault="004B748E" w:rsidP="006A1D73">
            <w:pPr>
              <w:pStyle w:val="DPCtabletext"/>
              <w:cnfStyle w:val="000000010000" w:firstRow="0" w:lastRow="0" w:firstColumn="0" w:lastColumn="0" w:oddVBand="0" w:evenVBand="0" w:oddHBand="0" w:evenHBand="1" w:firstRowFirstColumn="0" w:firstRowLastColumn="0" w:lastRowFirstColumn="0" w:lastRowLastColumn="0"/>
            </w:pPr>
          </w:p>
          <w:p w:rsidR="00FA7AF1" w:rsidRDefault="00D95662" w:rsidP="006A1D73">
            <w:pPr>
              <w:pStyle w:val="DPCtabletext"/>
              <w:cnfStyle w:val="000000010000" w:firstRow="0" w:lastRow="0" w:firstColumn="0" w:lastColumn="0" w:oddVBand="0" w:evenVBand="0" w:oddHBand="0" w:evenHBand="1" w:firstRowFirstColumn="0" w:firstRowLastColumn="0" w:lastRowFirstColumn="0" w:lastRowLastColumn="0"/>
            </w:pPr>
            <w:r>
              <w:t xml:space="preserve">To uplift and modernise human resources systems and deliver </w:t>
            </w:r>
            <w:r w:rsidR="00984982">
              <w:t>consistent</w:t>
            </w:r>
            <w:r>
              <w:t xml:space="preserve"> human resources services across the Victorian Public Service.</w:t>
            </w:r>
          </w:p>
          <w:p w:rsidR="00D95662" w:rsidRDefault="00D95662" w:rsidP="006A1D73">
            <w:pPr>
              <w:pStyle w:val="DPCtabletext"/>
              <w:cnfStyle w:val="000000010000" w:firstRow="0" w:lastRow="0" w:firstColumn="0" w:lastColumn="0" w:oddVBand="0" w:evenVBand="0" w:oddHBand="0" w:evenHBand="1" w:firstRowFirstColumn="0" w:firstRowLastColumn="0" w:lastRowFirstColumn="0" w:lastRowLastColumn="0"/>
            </w:pPr>
            <w:r>
              <w:t>To improve employee experience, increase productivity, reduce operational costs, simplify human resources administration, simplify staff transfer,</w:t>
            </w:r>
            <w:r w:rsidR="00080D9C">
              <w:t xml:space="preserve"> improve</w:t>
            </w:r>
            <w:r>
              <w:t xml:space="preserve"> </w:t>
            </w:r>
            <w:r w:rsidR="00080D9C">
              <w:t xml:space="preserve">employee data management, </w:t>
            </w:r>
            <w:r>
              <w:t xml:space="preserve">and provide a cross-government understanding of the workforce. </w:t>
            </w:r>
          </w:p>
          <w:p w:rsidR="004B748E" w:rsidRPr="00D77D6C" w:rsidRDefault="004B748E" w:rsidP="006A1D73">
            <w:pPr>
              <w:pStyle w:val="DPCtabletext"/>
              <w:cnfStyle w:val="000000010000" w:firstRow="0" w:lastRow="0" w:firstColumn="0" w:lastColumn="0" w:oddVBand="0" w:evenVBand="0" w:oddHBand="0" w:evenHBand="1" w:firstRowFirstColumn="0" w:firstRowLastColumn="0" w:lastRowFirstColumn="0" w:lastRowLastColumn="0"/>
            </w:pPr>
          </w:p>
        </w:tc>
      </w:tr>
      <w:tr w:rsidR="00FA7AF1" w:rsidTr="00FA7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FA7AF1" w:rsidRPr="006A1D73" w:rsidRDefault="00FA7AF1" w:rsidP="006A1D73">
            <w:pPr>
              <w:pStyle w:val="DPCtablecolhead"/>
              <w:rPr>
                <w:b/>
              </w:rPr>
            </w:pPr>
            <w:r w:rsidRPr="006A1D73">
              <w:rPr>
                <w:b/>
              </w:rPr>
              <w:t>APPLIES TO</w:t>
            </w:r>
          </w:p>
        </w:tc>
        <w:tc>
          <w:tcPr>
            <w:tcW w:w="2599" w:type="dxa"/>
          </w:tcPr>
          <w:p w:rsidR="004B748E"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p w:rsidR="00FA7AF1" w:rsidRPr="00D77D6C" w:rsidRDefault="00FA7AF1" w:rsidP="006A1D73">
            <w:pPr>
              <w:pStyle w:val="DPCtabletext"/>
              <w:cnfStyle w:val="000000100000" w:firstRow="0" w:lastRow="0" w:firstColumn="0" w:lastColumn="0" w:oddVBand="0" w:evenVBand="0" w:oddHBand="1" w:evenHBand="0" w:firstRowFirstColumn="0" w:firstRowLastColumn="0" w:lastRowFirstColumn="0" w:lastRowLastColumn="0"/>
            </w:pPr>
            <w:r w:rsidRPr="00D77D6C">
              <w:t>All Departments</w:t>
            </w:r>
            <w:r w:rsidR="00D95662">
              <w:t xml:space="preserve"> and Victoria Police</w:t>
            </w:r>
          </w:p>
        </w:tc>
        <w:tc>
          <w:tcPr>
            <w:tcW w:w="2599" w:type="dxa"/>
          </w:tcPr>
          <w:p w:rsidR="004B748E" w:rsidRDefault="004B748E" w:rsidP="006A1D73">
            <w:pPr>
              <w:pStyle w:val="DPCtablecolhead"/>
              <w:cnfStyle w:val="000000100000" w:firstRow="0" w:lastRow="0" w:firstColumn="0" w:lastColumn="0" w:oddVBand="0" w:evenVBand="0" w:oddHBand="1" w:evenHBand="0" w:firstRowFirstColumn="0" w:firstRowLastColumn="0" w:lastRowFirstColumn="0" w:lastRowLastColumn="0"/>
            </w:pPr>
          </w:p>
          <w:p w:rsidR="00FA7AF1" w:rsidRPr="006A1D73" w:rsidRDefault="00FA7AF1" w:rsidP="006A1D73">
            <w:pPr>
              <w:pStyle w:val="DPCtablecolhead"/>
              <w:cnfStyle w:val="000000100000" w:firstRow="0" w:lastRow="0" w:firstColumn="0" w:lastColumn="0" w:oddVBand="0" w:evenVBand="0" w:oddHBand="1" w:evenHBand="0" w:firstRowFirstColumn="0" w:firstRowLastColumn="0" w:lastRowFirstColumn="0" w:lastRowLastColumn="0"/>
            </w:pPr>
            <w:r w:rsidRPr="006A1D73">
              <w:t>AUTHORITY</w:t>
            </w:r>
          </w:p>
        </w:tc>
        <w:tc>
          <w:tcPr>
            <w:tcW w:w="2599" w:type="dxa"/>
          </w:tcPr>
          <w:p w:rsidR="004B748E"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p w:rsidR="00FA7AF1" w:rsidRDefault="00FA7AF1" w:rsidP="006A1D73">
            <w:pPr>
              <w:pStyle w:val="DPCtabletext"/>
              <w:cnfStyle w:val="000000100000" w:firstRow="0" w:lastRow="0" w:firstColumn="0" w:lastColumn="0" w:oddVBand="0" w:evenVBand="0" w:oddHBand="1" w:evenHBand="0" w:firstRowFirstColumn="0" w:firstRowLastColumn="0" w:lastRowFirstColumn="0" w:lastRowLastColumn="0"/>
            </w:pPr>
            <w:r w:rsidRPr="00D77D6C">
              <w:t>Victorian Secretaries Board</w:t>
            </w:r>
          </w:p>
          <w:p w:rsidR="004B748E" w:rsidRPr="00D77D6C"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tc>
      </w:tr>
      <w:tr w:rsidR="00FA7AF1" w:rsidTr="00FA7A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FA7AF1" w:rsidRPr="006A1D73" w:rsidRDefault="00FA7AF1" w:rsidP="006A1D73">
            <w:pPr>
              <w:pStyle w:val="DPCtablecolhead"/>
              <w:rPr>
                <w:b/>
              </w:rPr>
            </w:pPr>
            <w:r w:rsidRPr="006A1D73">
              <w:rPr>
                <w:b/>
              </w:rPr>
              <w:t>PERIOD</w:t>
            </w:r>
          </w:p>
        </w:tc>
        <w:tc>
          <w:tcPr>
            <w:tcW w:w="2599" w:type="dxa"/>
          </w:tcPr>
          <w:p w:rsidR="004B748E" w:rsidRDefault="004B748E" w:rsidP="006A1D73">
            <w:pPr>
              <w:pStyle w:val="DPCtabletext"/>
              <w:cnfStyle w:val="000000010000" w:firstRow="0" w:lastRow="0" w:firstColumn="0" w:lastColumn="0" w:oddVBand="0" w:evenVBand="0" w:oddHBand="0" w:evenHBand="1" w:firstRowFirstColumn="0" w:firstRowLastColumn="0" w:lastRowFirstColumn="0" w:lastRowLastColumn="0"/>
            </w:pPr>
          </w:p>
          <w:p w:rsidR="00FA7AF1" w:rsidRPr="00D77D6C" w:rsidRDefault="00FA7AF1" w:rsidP="006A1D73">
            <w:pPr>
              <w:pStyle w:val="DPCtabletext"/>
              <w:cnfStyle w:val="000000010000" w:firstRow="0" w:lastRow="0" w:firstColumn="0" w:lastColumn="0" w:oddVBand="0" w:evenVBand="0" w:oddHBand="0" w:evenHBand="1" w:firstRowFirstColumn="0" w:firstRowLastColumn="0" w:lastRowFirstColumn="0" w:lastRowLastColumn="0"/>
            </w:pPr>
            <w:r w:rsidRPr="00D77D6C">
              <w:t>2016 to 2020</w:t>
            </w:r>
          </w:p>
        </w:tc>
        <w:tc>
          <w:tcPr>
            <w:tcW w:w="2599" w:type="dxa"/>
          </w:tcPr>
          <w:p w:rsidR="004B748E" w:rsidRDefault="004B748E" w:rsidP="006A1D73">
            <w:pPr>
              <w:pStyle w:val="DPCtablecolhead"/>
              <w:cnfStyle w:val="000000010000" w:firstRow="0" w:lastRow="0" w:firstColumn="0" w:lastColumn="0" w:oddVBand="0" w:evenVBand="0" w:oddHBand="0" w:evenHBand="1" w:firstRowFirstColumn="0" w:firstRowLastColumn="0" w:lastRowFirstColumn="0" w:lastRowLastColumn="0"/>
            </w:pPr>
          </w:p>
          <w:p w:rsidR="00FA7AF1" w:rsidRPr="006A1D73" w:rsidRDefault="00FA7AF1" w:rsidP="006A1D73">
            <w:pPr>
              <w:pStyle w:val="DPCtablecolhead"/>
              <w:cnfStyle w:val="000000010000" w:firstRow="0" w:lastRow="0" w:firstColumn="0" w:lastColumn="0" w:oddVBand="0" w:evenVBand="0" w:oddHBand="0" w:evenHBand="1" w:firstRowFirstColumn="0" w:firstRowLastColumn="0" w:lastRowFirstColumn="0" w:lastRowLastColumn="0"/>
            </w:pPr>
            <w:r w:rsidRPr="006A1D73">
              <w:t>ADVISED BY</w:t>
            </w:r>
          </w:p>
        </w:tc>
        <w:tc>
          <w:tcPr>
            <w:tcW w:w="2599" w:type="dxa"/>
          </w:tcPr>
          <w:p w:rsidR="004B748E" w:rsidRDefault="004B748E" w:rsidP="004B748E">
            <w:pPr>
              <w:pStyle w:val="DPCtabletext"/>
              <w:cnfStyle w:val="000000010000" w:firstRow="0" w:lastRow="0" w:firstColumn="0" w:lastColumn="0" w:oddVBand="0" w:evenVBand="0" w:oddHBand="0" w:evenHBand="1" w:firstRowFirstColumn="0" w:firstRowLastColumn="0" w:lastRowFirstColumn="0" w:lastRowLastColumn="0"/>
            </w:pPr>
          </w:p>
          <w:p w:rsidR="00FA7AF1" w:rsidRDefault="00FA7AF1" w:rsidP="004B748E">
            <w:pPr>
              <w:pStyle w:val="DPCtabletext"/>
              <w:cnfStyle w:val="000000010000" w:firstRow="0" w:lastRow="0" w:firstColumn="0" w:lastColumn="0" w:oddVBand="0" w:evenVBand="0" w:oddHBand="0" w:evenHBand="1" w:firstRowFirstColumn="0" w:firstRowLastColumn="0" w:lastRowFirstColumn="0" w:lastRowLastColumn="0"/>
            </w:pPr>
            <w:r w:rsidRPr="00D77D6C">
              <w:t>DPC</w:t>
            </w:r>
            <w:r w:rsidR="004B748E">
              <w:t>,</w:t>
            </w:r>
            <w:r w:rsidR="00D95662">
              <w:t xml:space="preserve"> HR Directors</w:t>
            </w:r>
            <w:r w:rsidR="004B748E">
              <w:t xml:space="preserve"> and the VPSC</w:t>
            </w:r>
          </w:p>
          <w:p w:rsidR="004B748E" w:rsidRPr="00D77D6C" w:rsidRDefault="004B748E" w:rsidP="004B748E">
            <w:pPr>
              <w:pStyle w:val="DPCtabletext"/>
              <w:cnfStyle w:val="000000010000" w:firstRow="0" w:lastRow="0" w:firstColumn="0" w:lastColumn="0" w:oddVBand="0" w:evenVBand="0" w:oddHBand="0" w:evenHBand="1" w:firstRowFirstColumn="0" w:firstRowLastColumn="0" w:lastRowFirstColumn="0" w:lastRowLastColumn="0"/>
            </w:pPr>
          </w:p>
        </w:tc>
      </w:tr>
      <w:tr w:rsidR="00FA7AF1" w:rsidTr="00FA7AF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FA7AF1" w:rsidRPr="006A1D73" w:rsidRDefault="00FA7AF1" w:rsidP="006A1D73">
            <w:pPr>
              <w:pStyle w:val="DPCtablecolhead"/>
              <w:rPr>
                <w:b/>
              </w:rPr>
            </w:pPr>
            <w:r w:rsidRPr="006A1D73">
              <w:rPr>
                <w:b/>
              </w:rPr>
              <w:t>ISSUE DATE</w:t>
            </w:r>
          </w:p>
        </w:tc>
        <w:tc>
          <w:tcPr>
            <w:tcW w:w="2599" w:type="dxa"/>
          </w:tcPr>
          <w:p w:rsidR="004B748E"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p w:rsidR="00FA7AF1" w:rsidRPr="00D77D6C" w:rsidRDefault="004B748E" w:rsidP="006A1D73">
            <w:pPr>
              <w:pStyle w:val="DPCtabletext"/>
              <w:cnfStyle w:val="000000100000" w:firstRow="0" w:lastRow="0" w:firstColumn="0" w:lastColumn="0" w:oddVBand="0" w:evenVBand="0" w:oddHBand="1" w:evenHBand="0" w:firstRowFirstColumn="0" w:firstRowLastColumn="0" w:lastRowFirstColumn="0" w:lastRowLastColumn="0"/>
            </w:pPr>
            <w:r>
              <w:t>August 2016</w:t>
            </w:r>
          </w:p>
        </w:tc>
        <w:tc>
          <w:tcPr>
            <w:tcW w:w="2599" w:type="dxa"/>
          </w:tcPr>
          <w:p w:rsidR="004B748E" w:rsidRDefault="004B748E" w:rsidP="006A1D73">
            <w:pPr>
              <w:pStyle w:val="DPCtablecolhead"/>
              <w:cnfStyle w:val="000000100000" w:firstRow="0" w:lastRow="0" w:firstColumn="0" w:lastColumn="0" w:oddVBand="0" w:evenVBand="0" w:oddHBand="1" w:evenHBand="0" w:firstRowFirstColumn="0" w:firstRowLastColumn="0" w:lastRowFirstColumn="0" w:lastRowLastColumn="0"/>
            </w:pPr>
          </w:p>
          <w:p w:rsidR="00FA7AF1" w:rsidRPr="006A1D73" w:rsidRDefault="00FA7AF1" w:rsidP="006A1D73">
            <w:pPr>
              <w:pStyle w:val="DPCtablecolhead"/>
              <w:cnfStyle w:val="000000100000" w:firstRow="0" w:lastRow="0" w:firstColumn="0" w:lastColumn="0" w:oddVBand="0" w:evenVBand="0" w:oddHBand="1" w:evenHBand="0" w:firstRowFirstColumn="0" w:firstRowLastColumn="0" w:lastRowFirstColumn="0" w:lastRowLastColumn="0"/>
            </w:pPr>
            <w:r w:rsidRPr="006A1D73">
              <w:t>DOCUMENT ID</w:t>
            </w:r>
          </w:p>
        </w:tc>
        <w:tc>
          <w:tcPr>
            <w:tcW w:w="2599" w:type="dxa"/>
          </w:tcPr>
          <w:p w:rsidR="004B748E" w:rsidRDefault="004B748E" w:rsidP="006A1D73">
            <w:pPr>
              <w:pStyle w:val="DPCtabletext"/>
              <w:cnfStyle w:val="000000100000" w:firstRow="0" w:lastRow="0" w:firstColumn="0" w:lastColumn="0" w:oddVBand="0" w:evenVBand="0" w:oddHBand="1" w:evenHBand="0" w:firstRowFirstColumn="0" w:firstRowLastColumn="0" w:lastRowFirstColumn="0" w:lastRowLastColumn="0"/>
            </w:pPr>
          </w:p>
          <w:p w:rsidR="00FA7AF1" w:rsidRDefault="00D95662" w:rsidP="006A1D73">
            <w:pPr>
              <w:pStyle w:val="DPCtabletext"/>
              <w:cnfStyle w:val="000000100000" w:firstRow="0" w:lastRow="0" w:firstColumn="0" w:lastColumn="0" w:oddVBand="0" w:evenVBand="0" w:oddHBand="1" w:evenHBand="0" w:firstRowFirstColumn="0" w:firstRowLastColumn="0" w:lastRowFirstColumn="0" w:lastRowLastColumn="0"/>
            </w:pPr>
            <w:r>
              <w:t>SOD/HRS/01</w:t>
            </w:r>
          </w:p>
          <w:p w:rsidR="004B748E" w:rsidRDefault="004B748E" w:rsidP="004B748E">
            <w:pPr>
              <w:pStyle w:val="DPCtabletext"/>
              <w:cnfStyle w:val="000000100000" w:firstRow="0" w:lastRow="0" w:firstColumn="0" w:lastColumn="0" w:oddVBand="0" w:evenVBand="0" w:oddHBand="1" w:evenHBand="0" w:firstRowFirstColumn="0" w:firstRowLastColumn="0" w:lastRowFirstColumn="0" w:lastRowLastColumn="0"/>
              <w:rPr>
                <w:sz w:val="16"/>
                <w:szCs w:val="16"/>
              </w:rPr>
            </w:pPr>
            <w:r w:rsidRPr="00E62EC1">
              <w:rPr>
                <w:sz w:val="16"/>
                <w:szCs w:val="16"/>
              </w:rPr>
              <w:t>TRIM DPC D16/</w:t>
            </w:r>
            <w:r w:rsidR="00E646ED">
              <w:rPr>
                <w:sz w:val="16"/>
                <w:szCs w:val="16"/>
              </w:rPr>
              <w:t>143135</w:t>
            </w:r>
          </w:p>
          <w:p w:rsidR="004B748E" w:rsidRPr="00D77D6C" w:rsidRDefault="004B748E" w:rsidP="004B748E">
            <w:pPr>
              <w:pStyle w:val="DPCtabletext"/>
              <w:cnfStyle w:val="000000100000" w:firstRow="0" w:lastRow="0" w:firstColumn="0" w:lastColumn="0" w:oddVBand="0" w:evenVBand="0" w:oddHBand="1" w:evenHBand="0" w:firstRowFirstColumn="0" w:firstRowLastColumn="0" w:lastRowFirstColumn="0" w:lastRowLastColumn="0"/>
            </w:pPr>
          </w:p>
        </w:tc>
      </w:tr>
      <w:tr w:rsidR="00D95662" w:rsidTr="00FA7AF1">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Pr>
          <w:p w:rsidR="004B748E" w:rsidRDefault="004B748E" w:rsidP="006A1D73">
            <w:pPr>
              <w:pStyle w:val="DPCtablecolhead"/>
              <w:rPr>
                <w:b/>
              </w:rPr>
            </w:pPr>
          </w:p>
          <w:p w:rsidR="00D95662" w:rsidRDefault="00D95662" w:rsidP="006A1D73">
            <w:pPr>
              <w:pStyle w:val="DPCtablecolhead"/>
              <w:rPr>
                <w:b/>
              </w:rPr>
            </w:pPr>
            <w:r w:rsidRPr="006A1D73">
              <w:rPr>
                <w:b/>
              </w:rPr>
              <w:t>REVIEW DATE</w:t>
            </w:r>
          </w:p>
          <w:p w:rsidR="004B748E" w:rsidRPr="006A1D73" w:rsidRDefault="004B748E" w:rsidP="006A1D73">
            <w:pPr>
              <w:pStyle w:val="DPCtablecolhead"/>
              <w:rPr>
                <w:b/>
              </w:rPr>
            </w:pPr>
          </w:p>
        </w:tc>
        <w:tc>
          <w:tcPr>
            <w:tcW w:w="2599" w:type="dxa"/>
          </w:tcPr>
          <w:p w:rsidR="004B748E" w:rsidRDefault="004B748E" w:rsidP="006A1D73">
            <w:pPr>
              <w:pStyle w:val="DPCtabletext"/>
              <w:cnfStyle w:val="000000010000" w:firstRow="0" w:lastRow="0" w:firstColumn="0" w:lastColumn="0" w:oddVBand="0" w:evenVBand="0" w:oddHBand="0" w:evenHBand="1" w:firstRowFirstColumn="0" w:firstRowLastColumn="0" w:lastRowFirstColumn="0" w:lastRowLastColumn="0"/>
            </w:pPr>
          </w:p>
          <w:p w:rsidR="00D95662" w:rsidRPr="00D77D6C" w:rsidRDefault="004B748E" w:rsidP="006A1D73">
            <w:pPr>
              <w:pStyle w:val="DPCtabletext"/>
              <w:cnfStyle w:val="000000010000" w:firstRow="0" w:lastRow="0" w:firstColumn="0" w:lastColumn="0" w:oddVBand="0" w:evenVBand="0" w:oddHBand="0" w:evenHBand="1" w:firstRowFirstColumn="0" w:firstRowLastColumn="0" w:lastRowFirstColumn="0" w:lastRowLastColumn="0"/>
            </w:pPr>
            <w:r>
              <w:t>August 2019</w:t>
            </w:r>
          </w:p>
        </w:tc>
        <w:tc>
          <w:tcPr>
            <w:tcW w:w="2599" w:type="dxa"/>
          </w:tcPr>
          <w:p w:rsidR="004B748E" w:rsidRDefault="004B748E" w:rsidP="006A1D73">
            <w:pPr>
              <w:pStyle w:val="DPCtablecolhead"/>
              <w:cnfStyle w:val="000000010000" w:firstRow="0" w:lastRow="0" w:firstColumn="0" w:lastColumn="0" w:oddVBand="0" w:evenVBand="0" w:oddHBand="0" w:evenHBand="1" w:firstRowFirstColumn="0" w:firstRowLastColumn="0" w:lastRowFirstColumn="0" w:lastRowLastColumn="0"/>
            </w:pPr>
          </w:p>
          <w:p w:rsidR="00D95662" w:rsidRPr="006A1D73" w:rsidRDefault="00D95662" w:rsidP="006A1D73">
            <w:pPr>
              <w:pStyle w:val="DPCtablecolhead"/>
              <w:cnfStyle w:val="000000010000" w:firstRow="0" w:lastRow="0" w:firstColumn="0" w:lastColumn="0" w:oddVBand="0" w:evenVBand="0" w:oddHBand="0" w:evenHBand="1" w:firstRowFirstColumn="0" w:firstRowLastColumn="0" w:lastRowFirstColumn="0" w:lastRowLastColumn="0"/>
            </w:pPr>
            <w:r w:rsidRPr="006A1D73">
              <w:t>VERSION</w:t>
            </w:r>
          </w:p>
        </w:tc>
        <w:tc>
          <w:tcPr>
            <w:tcW w:w="2599" w:type="dxa"/>
          </w:tcPr>
          <w:p w:rsidR="004B748E" w:rsidRDefault="004B748E" w:rsidP="006A1D73">
            <w:pPr>
              <w:pStyle w:val="DPCtabletext"/>
              <w:cnfStyle w:val="000000010000" w:firstRow="0" w:lastRow="0" w:firstColumn="0" w:lastColumn="0" w:oddVBand="0" w:evenVBand="0" w:oddHBand="0" w:evenHBand="1" w:firstRowFirstColumn="0" w:firstRowLastColumn="0" w:lastRowFirstColumn="0" w:lastRowLastColumn="0"/>
              <w:rPr>
                <w:highlight w:val="yellow"/>
              </w:rPr>
            </w:pPr>
          </w:p>
          <w:p w:rsidR="00D95662" w:rsidRPr="00D95662" w:rsidRDefault="004B748E" w:rsidP="004B748E">
            <w:pPr>
              <w:pStyle w:val="DPCtabletext"/>
              <w:cnfStyle w:val="000000010000" w:firstRow="0" w:lastRow="0" w:firstColumn="0" w:lastColumn="0" w:oddVBand="0" w:evenVBand="0" w:oddHBand="0" w:evenHBand="1" w:firstRowFirstColumn="0" w:firstRowLastColumn="0" w:lastRowFirstColumn="0" w:lastRowLastColumn="0"/>
              <w:rPr>
                <w:highlight w:val="yellow"/>
              </w:rPr>
            </w:pPr>
            <w:r w:rsidRPr="004B748E">
              <w:t>1.0  - 31 August 2016</w:t>
            </w:r>
          </w:p>
        </w:tc>
      </w:tr>
    </w:tbl>
    <w:p w:rsidR="00253F5B" w:rsidRDefault="00253F5B" w:rsidP="00FA7AF1">
      <w:pPr>
        <w:pStyle w:val="DPCbody"/>
      </w:pPr>
    </w:p>
    <w:p w:rsidR="00253F5B" w:rsidRDefault="00253F5B">
      <w:pPr>
        <w:spacing w:before="0" w:after="0" w:line="240" w:lineRule="auto"/>
        <w:rPr>
          <w:rFonts w:asciiTheme="minorHAnsi" w:eastAsia="Times" w:hAnsiTheme="minorHAnsi" w:cs="Arial"/>
          <w:color w:val="000000" w:themeColor="text1"/>
          <w:sz w:val="22"/>
          <w:szCs w:val="22"/>
          <w:lang w:val="en-AU"/>
        </w:rPr>
      </w:pPr>
      <w:r>
        <w:br w:type="page"/>
      </w:r>
    </w:p>
    <w:p w:rsidR="00253F5B" w:rsidRPr="004E40B5" w:rsidRDefault="00253F5B" w:rsidP="00253F5B">
      <w:pPr>
        <w:pStyle w:val="Heading1"/>
      </w:pPr>
      <w:bookmarkStart w:id="2" w:name="_Toc461804305"/>
      <w:r w:rsidRPr="00240ECA">
        <w:lastRenderedPageBreak/>
        <w:t>Introduction</w:t>
      </w:r>
      <w:bookmarkEnd w:id="2"/>
    </w:p>
    <w:p w:rsidR="00253F5B" w:rsidRDefault="00253F5B" w:rsidP="00D71BAF">
      <w:pPr>
        <w:pStyle w:val="Heading3"/>
      </w:pPr>
      <w:r>
        <w:t>Background</w:t>
      </w:r>
    </w:p>
    <w:p w:rsidR="00253F5B" w:rsidRPr="002205D1" w:rsidRDefault="00DF78CB" w:rsidP="00DF78CB">
      <w:pPr>
        <w:pStyle w:val="DPCbody"/>
      </w:pPr>
      <w:r>
        <w:t>Strategic h</w:t>
      </w:r>
      <w:r w:rsidR="00253F5B" w:rsidRPr="002205D1">
        <w:t xml:space="preserve">uman resources </w:t>
      </w:r>
      <w:r>
        <w:t xml:space="preserve">(HR) </w:t>
      </w:r>
      <w:r w:rsidR="00253F5B" w:rsidRPr="002205D1">
        <w:t>management is the act of managing and maximising the performance and efficiency of the workforce.</w:t>
      </w:r>
      <w:r>
        <w:t xml:space="preserve"> Operational HR management focuses on managing the workforce through systems like payroll and finance.</w:t>
      </w:r>
      <w:r w:rsidR="00253F5B" w:rsidRPr="002205D1">
        <w:t xml:space="preserve"> </w:t>
      </w:r>
      <w:r w:rsidR="00253F5B">
        <w:t xml:space="preserve">A </w:t>
      </w:r>
      <w:r w:rsidR="00253F5B" w:rsidRPr="002205D1">
        <w:t>Human Resources System (HRS</w:t>
      </w:r>
      <w:r>
        <w:t>)</w:t>
      </w:r>
      <w:r w:rsidR="00253F5B" w:rsidRPr="002205D1">
        <w:t xml:space="preserve"> provides consistency in the processes used for </w:t>
      </w:r>
      <w:r>
        <w:t>strategic HR</w:t>
      </w:r>
      <w:r w:rsidR="00253F5B" w:rsidRPr="002205D1">
        <w:t xml:space="preserve"> management, as well as valuable visibility of enterprise-wide human capital data, upon which strategic human resource decisions can be made. </w:t>
      </w:r>
      <w:r w:rsidR="00404BB8">
        <w:t xml:space="preserve">In Victoria, </w:t>
      </w:r>
      <w:r w:rsidR="00253F5B" w:rsidRPr="002205D1">
        <w:t xml:space="preserve">HRS </w:t>
      </w:r>
      <w:r w:rsidR="00404BB8">
        <w:t>are</w:t>
      </w:r>
      <w:r w:rsidR="00253F5B" w:rsidRPr="002205D1">
        <w:t xml:space="preserve"> typically managed as central </w:t>
      </w:r>
      <w:r w:rsidR="00404BB8">
        <w:t>departmental</w:t>
      </w:r>
      <w:r w:rsidR="00253F5B" w:rsidRPr="002205D1">
        <w:t xml:space="preserve"> applications, with integration points into other </w:t>
      </w:r>
      <w:r>
        <w:t>operational</w:t>
      </w:r>
      <w:r w:rsidR="00253F5B" w:rsidRPr="002205D1">
        <w:t xml:space="preserve"> systems such as payroll and finance.  </w:t>
      </w:r>
    </w:p>
    <w:p w:rsidR="00253F5B" w:rsidRDefault="00253F5B" w:rsidP="00D71BAF">
      <w:pPr>
        <w:pStyle w:val="Heading3"/>
      </w:pPr>
      <w:r>
        <w:t>Problem</w:t>
      </w:r>
    </w:p>
    <w:p w:rsidR="00253F5B" w:rsidRPr="002205D1" w:rsidRDefault="00253F5B" w:rsidP="006A1D73">
      <w:pPr>
        <w:pStyle w:val="DPCbody"/>
      </w:pPr>
      <w:r w:rsidRPr="002205D1">
        <w:t>Viewing the Victorian Government as a whole, the current HRS landscape is inconsistent</w:t>
      </w:r>
      <w:r w:rsidR="009A5FAC">
        <w:t>,</w:t>
      </w:r>
      <w:r w:rsidRPr="002205D1">
        <w:t xml:space="preserve"> with departments having invested in differing platforms and processes generally independently of each other. Some platforms are out of date, relying on custom-built solutions (e.g. </w:t>
      </w:r>
      <w:r w:rsidR="009A5FAC">
        <w:t xml:space="preserve">on </w:t>
      </w:r>
      <w:r w:rsidRPr="002205D1">
        <w:t xml:space="preserve">Lotus Notes) and manual processes based on documents, at least for some components. </w:t>
      </w:r>
    </w:p>
    <w:p w:rsidR="00FB663C" w:rsidRPr="00BD2535" w:rsidRDefault="00FB663C" w:rsidP="00FB663C">
      <w:pPr>
        <w:pStyle w:val="DPCbody"/>
      </w:pPr>
      <w:r>
        <w:t xml:space="preserve">At the level of strategic HR, it is difficult to gain a holistic view of the government’s workforce, meaning opportunities are being missed, inefficiencies may be being left unaddressed, and </w:t>
      </w:r>
      <w:r w:rsidR="00EE1904">
        <w:t>gaps in capability</w:t>
      </w:r>
      <w:r w:rsidR="009A5FAC">
        <w:t xml:space="preserve"> may not be being managed</w:t>
      </w:r>
      <w:r>
        <w:t>.</w:t>
      </w:r>
    </w:p>
    <w:p w:rsidR="00253F5B" w:rsidRDefault="00253F5B" w:rsidP="006A1D73">
      <w:pPr>
        <w:pStyle w:val="DPCbody"/>
      </w:pPr>
      <w:r w:rsidRPr="002205D1">
        <w:t xml:space="preserve">Inconsistent systems across government mean extra work when transferring staff between departments, and a loss of productivity for staff in having to learn new systems – both for employees and managers. This is worse during machinery of government changes, but is also an issue during the normal exchange of staff between departments through </w:t>
      </w:r>
      <w:r w:rsidR="00984982">
        <w:t xml:space="preserve">promotion, secondments and </w:t>
      </w:r>
      <w:r w:rsidR="00FB663C">
        <w:t>transfer a</w:t>
      </w:r>
      <w:r w:rsidR="00984982">
        <w:t>t level.</w:t>
      </w:r>
    </w:p>
    <w:p w:rsidR="00253F5B" w:rsidRPr="002205D1" w:rsidRDefault="00253F5B" w:rsidP="006A1D73">
      <w:pPr>
        <w:pStyle w:val="DPCbody"/>
      </w:pPr>
      <w:r w:rsidRPr="002205D1">
        <w:t xml:space="preserve">The key issues caused by an inconsistent approach to HRS management are outlined further in the </w:t>
      </w:r>
      <w:r w:rsidRPr="009F405C">
        <w:rPr>
          <w:i/>
        </w:rPr>
        <w:t>Human Resources Systems Problem Statement</w:t>
      </w:r>
      <w:r w:rsidRPr="002205D1">
        <w:t xml:space="preserve"> (</w:t>
      </w:r>
      <w:r>
        <w:t>D</w:t>
      </w:r>
      <w:r w:rsidR="00993A1C">
        <w:t>PC</w:t>
      </w:r>
      <w:r>
        <w:t>:</w:t>
      </w:r>
      <w:r w:rsidR="00993A1C">
        <w:t xml:space="preserve"> D16/140482</w:t>
      </w:r>
      <w:r w:rsidR="00C25C5D">
        <w:t>). In summary: inefficient processes; poor employee experience; and a lack of data visibility affecting</w:t>
      </w:r>
      <w:r w:rsidR="00C25C5D" w:rsidRPr="00C25C5D">
        <w:t xml:space="preserve"> strategic organisational planning and talent and succession management</w:t>
      </w:r>
    </w:p>
    <w:p w:rsidR="00253F5B" w:rsidRDefault="00253F5B" w:rsidP="00D71BAF">
      <w:pPr>
        <w:pStyle w:val="Heading3"/>
      </w:pPr>
      <w:r>
        <w:t>Statement of Direction</w:t>
      </w:r>
    </w:p>
    <w:p w:rsidR="00253F5B" w:rsidRDefault="00253F5B" w:rsidP="006A1D73">
      <w:pPr>
        <w:pStyle w:val="DPCbody"/>
      </w:pPr>
      <w:r w:rsidRPr="002205D1">
        <w:t xml:space="preserve">This </w:t>
      </w:r>
      <w:r w:rsidRPr="002205D1">
        <w:rPr>
          <w:i/>
        </w:rPr>
        <w:t xml:space="preserve">Statement </w:t>
      </w:r>
      <w:r w:rsidR="00606B8B">
        <w:t>provides</w:t>
      </w:r>
      <w:r w:rsidRPr="002205D1">
        <w:t xml:space="preserve"> high level requirements for </w:t>
      </w:r>
      <w:r w:rsidR="00C25C5D">
        <w:t>consistent</w:t>
      </w:r>
      <w:r w:rsidRPr="002205D1">
        <w:t xml:space="preserve"> HRS within the Victorian Government. It describes the</w:t>
      </w:r>
      <w:r>
        <w:t xml:space="preserve"> overarching components required, and the</w:t>
      </w:r>
      <w:r w:rsidRPr="002205D1">
        <w:t xml:space="preserve"> systems platform requirement</w:t>
      </w:r>
      <w:r>
        <w:t>s</w:t>
      </w:r>
      <w:r w:rsidRPr="002205D1">
        <w:t xml:space="preserve"> needed to support improved and </w:t>
      </w:r>
      <w:r w:rsidR="00B67E3F">
        <w:t>consistent</w:t>
      </w:r>
      <w:r w:rsidRPr="002205D1">
        <w:t xml:space="preserve"> government </w:t>
      </w:r>
      <w:r w:rsidR="00F7688D">
        <w:t>HR</w:t>
      </w:r>
      <w:r w:rsidRPr="002205D1">
        <w:t xml:space="preserve"> processes.</w:t>
      </w:r>
    </w:p>
    <w:p w:rsidR="003D1F0F" w:rsidRPr="002205D1" w:rsidRDefault="00C25C5D" w:rsidP="006A1D73">
      <w:pPr>
        <w:pStyle w:val="DPCbody"/>
      </w:pPr>
      <w:r w:rsidRPr="00C25C5D">
        <w:t>T</w:t>
      </w:r>
      <w:r w:rsidR="003D1F0F" w:rsidRPr="00C25C5D">
        <w:t xml:space="preserve">he </w:t>
      </w:r>
      <w:r w:rsidR="003D1F0F" w:rsidRPr="00C25C5D">
        <w:rPr>
          <w:i/>
        </w:rPr>
        <w:t>Statement</w:t>
      </w:r>
      <w:r w:rsidR="003D1F0F" w:rsidRPr="00C25C5D">
        <w:t xml:space="preserve"> differentiates between strategic HR and operational HR, taking a different view</w:t>
      </w:r>
      <w:r w:rsidR="00B66929">
        <w:t xml:space="preserve"> of the systems approach</w:t>
      </w:r>
      <w:r w:rsidR="003D1F0F" w:rsidRPr="00C25C5D">
        <w:t xml:space="preserve"> </w:t>
      </w:r>
      <w:r w:rsidR="00EE1904" w:rsidRPr="00C25C5D">
        <w:t xml:space="preserve">for </w:t>
      </w:r>
      <w:r w:rsidR="003D1F0F" w:rsidRPr="00C25C5D">
        <w:t>each.</w:t>
      </w:r>
    </w:p>
    <w:p w:rsidR="00253F5B" w:rsidRPr="002205D1" w:rsidRDefault="00253F5B" w:rsidP="006A1D73">
      <w:pPr>
        <w:pStyle w:val="DPCbody"/>
      </w:pPr>
      <w:r w:rsidRPr="002205D1">
        <w:t>Th</w:t>
      </w:r>
      <w:r>
        <w:t>is</w:t>
      </w:r>
      <w:r w:rsidRPr="002205D1">
        <w:t xml:space="preserve"> </w:t>
      </w:r>
      <w:r w:rsidRPr="002205D1">
        <w:rPr>
          <w:i/>
        </w:rPr>
        <w:t>Statement</w:t>
      </w:r>
      <w:r w:rsidRPr="002205D1">
        <w:t xml:space="preserve"> </w:t>
      </w:r>
      <w:r>
        <w:t>describes a future desired state, but not the mechanisms or timing to implement it (see the implementation statement near the end of this document).</w:t>
      </w:r>
      <w:r w:rsidRPr="002205D1">
        <w:t xml:space="preserve"> </w:t>
      </w:r>
    </w:p>
    <w:p w:rsidR="00D71BAF" w:rsidRDefault="00D71BAF">
      <w:pPr>
        <w:spacing w:before="0" w:after="0" w:line="240" w:lineRule="auto"/>
        <w:rPr>
          <w:rFonts w:asciiTheme="majorHAnsi" w:eastAsia="MS Gothic" w:hAnsiTheme="majorHAnsi"/>
          <w:bCs/>
          <w:iCs/>
          <w:color w:val="009CA6" w:themeColor="accent5"/>
          <w:sz w:val="36"/>
          <w:szCs w:val="36"/>
          <w:lang w:val="en-AU"/>
        </w:rPr>
      </w:pPr>
      <w:r>
        <w:br w:type="page"/>
      </w:r>
    </w:p>
    <w:p w:rsidR="00253F5B" w:rsidRDefault="00253F5B" w:rsidP="006A1D73">
      <w:pPr>
        <w:pStyle w:val="Heading1"/>
      </w:pPr>
      <w:bookmarkStart w:id="3" w:name="_Toc461804306"/>
      <w:r>
        <w:t>Key objectives</w:t>
      </w:r>
      <w:bookmarkEnd w:id="3"/>
    </w:p>
    <w:p w:rsidR="00253F5B" w:rsidRPr="002205D1" w:rsidRDefault="00D01BF9" w:rsidP="00E50E16">
      <w:pPr>
        <w:pStyle w:val="DPCbullet1"/>
      </w:pPr>
      <w:r>
        <w:t xml:space="preserve">Confirm the </w:t>
      </w:r>
      <w:r w:rsidR="00253F5B" w:rsidRPr="002205D1">
        <w:t xml:space="preserve">Government </w:t>
      </w:r>
      <w:r>
        <w:t>as</w:t>
      </w:r>
      <w:r w:rsidR="00253F5B">
        <w:t xml:space="preserve"> </w:t>
      </w:r>
      <w:r w:rsidR="00253F5B" w:rsidRPr="002205D1">
        <w:t>a model employer</w:t>
      </w:r>
      <w:r w:rsidR="000A7C0A">
        <w:t>:</w:t>
      </w:r>
      <w:r w:rsidR="00253F5B" w:rsidRPr="002205D1">
        <w:t xml:space="preserve"> attracting, developing and retaining talented people, including the identification and development of leaders</w:t>
      </w:r>
    </w:p>
    <w:p w:rsidR="00253F5B" w:rsidRPr="002205D1" w:rsidRDefault="00253F5B" w:rsidP="00E50E16">
      <w:pPr>
        <w:pStyle w:val="DPCbullet1"/>
      </w:pPr>
      <w:r>
        <w:t xml:space="preserve">Create a </w:t>
      </w:r>
      <w:r w:rsidR="00973A70">
        <w:t>similar</w:t>
      </w:r>
      <w:r w:rsidRPr="002205D1">
        <w:t xml:space="preserve"> user experience across </w:t>
      </w:r>
      <w:r>
        <w:t>human resources</w:t>
      </w:r>
      <w:r w:rsidRPr="002205D1">
        <w:t xml:space="preserve"> functions, including easy to use employee self-service functionality and administrator/manager functionality, irrespective of department</w:t>
      </w:r>
    </w:p>
    <w:p w:rsidR="00253F5B" w:rsidRPr="002205D1" w:rsidRDefault="00185DA1" w:rsidP="00E50E16">
      <w:pPr>
        <w:pStyle w:val="DPCbullet1"/>
      </w:pPr>
      <w:r>
        <w:t>Create</w:t>
      </w:r>
      <w:r w:rsidR="00253F5B" w:rsidRPr="002205D1">
        <w:t xml:space="preserve"> capability to identify critical roles and develop succession plans that mitigate the risk of future workforce capability gaps </w:t>
      </w:r>
    </w:p>
    <w:p w:rsidR="00253F5B" w:rsidRPr="002205D1" w:rsidRDefault="00185DA1" w:rsidP="00E50E16">
      <w:pPr>
        <w:pStyle w:val="DPCbullet1"/>
      </w:pPr>
      <w:r>
        <w:t>Create</w:t>
      </w:r>
      <w:r w:rsidR="00253F5B" w:rsidRPr="002205D1">
        <w:t xml:space="preserve"> capability to perform department-wide</w:t>
      </w:r>
      <w:r w:rsidR="00253F5B">
        <w:t xml:space="preserve"> and whole-of-government</w:t>
      </w:r>
      <w:r w:rsidR="00253F5B" w:rsidRPr="002205D1">
        <w:t xml:space="preserve"> analysis of workforce data to support the development of long term analysis of workforce plans and strategies</w:t>
      </w:r>
      <w:r w:rsidR="00253F5B">
        <w:t xml:space="preserve"> at both these levels</w:t>
      </w:r>
    </w:p>
    <w:p w:rsidR="00253F5B" w:rsidRPr="00E50E16" w:rsidRDefault="00253F5B" w:rsidP="00E50E16">
      <w:pPr>
        <w:pStyle w:val="DPCbullet1"/>
      </w:pPr>
      <w:r w:rsidRPr="00E50E16">
        <w:t xml:space="preserve">Establish consistent human resources reporting and processes across each department and across the government </w:t>
      </w:r>
    </w:p>
    <w:p w:rsidR="00253F5B" w:rsidRPr="00E50E16" w:rsidRDefault="00253F5B" w:rsidP="00E50E16">
      <w:pPr>
        <w:pStyle w:val="DPCbullet1"/>
      </w:pPr>
      <w:r w:rsidRPr="00E50E16">
        <w:t xml:space="preserve">Improve business processes and increase productivity through the use of a common platform, modern tools and consistent ‘better practice’ processes, including the ability to manage an employee through their life-cycle, if they move between departments, or move in and out of the public service </w:t>
      </w:r>
    </w:p>
    <w:p w:rsidR="00253F5B" w:rsidRPr="002205D1" w:rsidRDefault="00B66929" w:rsidP="00E50E16">
      <w:pPr>
        <w:pStyle w:val="DPCbullet1"/>
      </w:pPr>
      <w:r>
        <w:t>I</w:t>
      </w:r>
      <w:r w:rsidR="00253F5B" w:rsidRPr="002205D1">
        <w:t>mprove usability and mobile-device delivery through a single platform delivered under a Software as a Service model (cloud computing) avoiding the need for multiple procurements by departments</w:t>
      </w:r>
    </w:p>
    <w:p w:rsidR="00253F5B" w:rsidRPr="002205D1" w:rsidRDefault="00253F5B" w:rsidP="00E50E16">
      <w:pPr>
        <w:pStyle w:val="DPCbullet1"/>
      </w:pPr>
      <w:r w:rsidRPr="002205D1">
        <w:t xml:space="preserve">Provide an implementation approach that does not require all departments to move at once (no ‘big bang’ project), but which allows staged movement onto the platform as departments are ready </w:t>
      </w:r>
    </w:p>
    <w:p w:rsidR="00253F5B" w:rsidRDefault="00253F5B" w:rsidP="00E50E16">
      <w:pPr>
        <w:pStyle w:val="DPCbullet1"/>
      </w:pPr>
      <w:r w:rsidRPr="002205D1">
        <w:t>Reduce machinery of government costs through enterprise level management of staff</w:t>
      </w:r>
      <w:r>
        <w:t xml:space="preserve"> for selected functions</w:t>
      </w:r>
    </w:p>
    <w:p w:rsidR="00253F5B" w:rsidRPr="00C708C3" w:rsidRDefault="00253F5B" w:rsidP="00E50E16">
      <w:pPr>
        <w:pStyle w:val="DPCbullet1"/>
      </w:pPr>
      <w:r w:rsidRPr="00C708C3">
        <w:t>Support</w:t>
      </w:r>
      <w:r>
        <w:t xml:space="preserve"> shared services arrangements for associated business processes that arise due to departments seeing value in sharing these business processes (via clusters)</w:t>
      </w:r>
    </w:p>
    <w:p w:rsidR="00D71BAF" w:rsidRDefault="00D71BAF" w:rsidP="00E50E16">
      <w:pPr>
        <w:pStyle w:val="DPCbullet1"/>
        <w:rPr>
          <w:rFonts w:asciiTheme="majorHAnsi" w:eastAsia="MS Gothic" w:hAnsiTheme="majorHAnsi"/>
          <w:bCs/>
          <w:iCs/>
          <w:color w:val="009CA6" w:themeColor="accent5"/>
          <w:sz w:val="36"/>
          <w:szCs w:val="36"/>
        </w:rPr>
      </w:pPr>
      <w:r>
        <w:br w:type="page"/>
      </w:r>
    </w:p>
    <w:p w:rsidR="00253F5B" w:rsidRDefault="00253F5B" w:rsidP="00D71BAF">
      <w:pPr>
        <w:pStyle w:val="Heading1"/>
      </w:pPr>
      <w:bookmarkStart w:id="4" w:name="_Toc461804307"/>
      <w:r w:rsidRPr="001F7192">
        <w:t xml:space="preserve">Related </w:t>
      </w:r>
      <w:r w:rsidR="00D71BAF">
        <w:t>d</w:t>
      </w:r>
      <w:r w:rsidRPr="001F7192">
        <w:t>ocuments</w:t>
      </w:r>
      <w:r w:rsidR="00D71BAF">
        <w:t xml:space="preserve"> and scope</w:t>
      </w:r>
      <w:bookmarkEnd w:id="4"/>
      <w:r w:rsidRPr="001F7192">
        <w:tab/>
      </w:r>
    </w:p>
    <w:p w:rsidR="006A1D73" w:rsidRPr="006A1D73" w:rsidRDefault="006A1D73" w:rsidP="006A1D73">
      <w:pPr>
        <w:pStyle w:val="Heading2"/>
      </w:pPr>
      <w:bookmarkStart w:id="5" w:name="_Toc459642230"/>
      <w:bookmarkStart w:id="6" w:name="_Toc461804308"/>
      <w:r>
        <w:t>Documents</w:t>
      </w:r>
      <w:bookmarkEnd w:id="5"/>
      <w:bookmarkEnd w:id="6"/>
    </w:p>
    <w:p w:rsidR="00253F5B" w:rsidRPr="009D7496" w:rsidRDefault="00253F5B" w:rsidP="00E50E16">
      <w:pPr>
        <w:pStyle w:val="DPCbullet1"/>
      </w:pPr>
      <w:r>
        <w:t>NOUS Human Resources Directors Workshop – Results (November 2015)</w:t>
      </w:r>
    </w:p>
    <w:p w:rsidR="00253F5B" w:rsidRPr="002205D1" w:rsidRDefault="00253F5B" w:rsidP="00E50E16">
      <w:pPr>
        <w:pStyle w:val="DPCbullet1"/>
      </w:pPr>
      <w:r w:rsidRPr="002205D1">
        <w:rPr>
          <w:i/>
        </w:rPr>
        <w:t xml:space="preserve">Information Technology Strategy, </w:t>
      </w:r>
      <w:r w:rsidR="009B13F8">
        <w:rPr>
          <w:i/>
        </w:rPr>
        <w:t xml:space="preserve">Victorian Government, </w:t>
      </w:r>
      <w:r w:rsidRPr="002205D1">
        <w:rPr>
          <w:i/>
        </w:rPr>
        <w:t>2016 to 2020</w:t>
      </w:r>
    </w:p>
    <w:p w:rsidR="00253F5B" w:rsidRDefault="00253F5B" w:rsidP="00E50E16">
      <w:pPr>
        <w:pStyle w:val="DPCbullet1"/>
      </w:pPr>
      <w:r w:rsidRPr="002205D1">
        <w:rPr>
          <w:i/>
        </w:rPr>
        <w:t>Workplace Environment Statement of Direction</w:t>
      </w:r>
      <w:r w:rsidRPr="002205D1">
        <w:t xml:space="preserve"> (SOD/Workplace/01)</w:t>
      </w:r>
    </w:p>
    <w:p w:rsidR="00253F5B" w:rsidRPr="00C708C3" w:rsidRDefault="00253F5B" w:rsidP="00E50E16">
      <w:pPr>
        <w:pStyle w:val="DPCbullet1"/>
      </w:pPr>
      <w:r w:rsidRPr="00C708C3">
        <w:rPr>
          <w:i/>
        </w:rPr>
        <w:t>Network and Cyber Security Statement of Direction</w:t>
      </w:r>
      <w:r>
        <w:t xml:space="preserve"> (SOD/</w:t>
      </w:r>
      <w:proofErr w:type="spellStart"/>
      <w:r>
        <w:t>NetworkCyberSec</w:t>
      </w:r>
      <w:proofErr w:type="spellEnd"/>
      <w:r>
        <w:t>/01)</w:t>
      </w:r>
    </w:p>
    <w:p w:rsidR="00253F5B" w:rsidRDefault="00253F5B" w:rsidP="00E50E16">
      <w:pPr>
        <w:pStyle w:val="DPCbullet1"/>
      </w:pPr>
      <w:r w:rsidRPr="002205D1">
        <w:t>Human Resource Systems Problem Statement</w:t>
      </w:r>
      <w:r w:rsidR="00656B24">
        <w:t xml:space="preserve"> (DPC D16/140482)</w:t>
      </w:r>
    </w:p>
    <w:p w:rsidR="00253F5B" w:rsidRDefault="00253F5B" w:rsidP="00E50E16">
      <w:pPr>
        <w:pStyle w:val="DPCbullet1"/>
        <w:rPr>
          <w:i/>
        </w:rPr>
      </w:pPr>
      <w:r w:rsidRPr="005044B5">
        <w:rPr>
          <w:i/>
        </w:rPr>
        <w:t>Business Support Services Strategic Review</w:t>
      </w:r>
    </w:p>
    <w:p w:rsidR="00656B24" w:rsidRPr="005044B5" w:rsidRDefault="00656B24" w:rsidP="00E50E16">
      <w:pPr>
        <w:pStyle w:val="DPCbullet1"/>
        <w:rPr>
          <w:i/>
        </w:rPr>
      </w:pPr>
      <w:r w:rsidRPr="00656B24">
        <w:t>VPSC</w:t>
      </w:r>
      <w:r>
        <w:rPr>
          <w:i/>
        </w:rPr>
        <w:t xml:space="preserve"> People Capability Strategy</w:t>
      </w:r>
    </w:p>
    <w:p w:rsidR="00253F5B" w:rsidRPr="001F7192" w:rsidRDefault="00253F5B" w:rsidP="00253F5B">
      <w:pPr>
        <w:pStyle w:val="Heading2"/>
      </w:pPr>
      <w:bookmarkStart w:id="7" w:name="_Toc459642231"/>
      <w:bookmarkStart w:id="8" w:name="_Toc461804309"/>
      <w:r w:rsidRPr="001F7192">
        <w:t>Scope</w:t>
      </w:r>
      <w:bookmarkEnd w:id="7"/>
      <w:bookmarkEnd w:id="8"/>
    </w:p>
    <w:p w:rsidR="00253F5B" w:rsidRPr="002205D1" w:rsidRDefault="00253F5B" w:rsidP="00E50E16">
      <w:pPr>
        <w:pStyle w:val="DPCbody"/>
      </w:pPr>
      <w:r w:rsidRPr="002205D1">
        <w:t>The following departments and agencies are formally in scope:</w:t>
      </w:r>
    </w:p>
    <w:p w:rsidR="00253F5B" w:rsidRPr="002205D1" w:rsidRDefault="00253F5B" w:rsidP="00E50E16">
      <w:pPr>
        <w:pStyle w:val="DPCbullet1"/>
      </w:pPr>
      <w:r w:rsidRPr="002205D1">
        <w:t>Department of Economic Development, Jobs, Transport and Resources</w:t>
      </w:r>
    </w:p>
    <w:p w:rsidR="00253F5B" w:rsidRPr="002205D1" w:rsidRDefault="00253F5B" w:rsidP="00E50E16">
      <w:pPr>
        <w:pStyle w:val="DPCbullet1"/>
      </w:pPr>
      <w:r w:rsidRPr="002205D1">
        <w:t>Department of Education and Training</w:t>
      </w:r>
    </w:p>
    <w:p w:rsidR="00253F5B" w:rsidRPr="002205D1" w:rsidRDefault="00253F5B" w:rsidP="00E50E16">
      <w:pPr>
        <w:pStyle w:val="DPCbullet1"/>
      </w:pPr>
      <w:r w:rsidRPr="002205D1">
        <w:t>Department of Environment, Land, Water and Planning</w:t>
      </w:r>
    </w:p>
    <w:p w:rsidR="00253F5B" w:rsidRPr="002205D1" w:rsidRDefault="00253F5B" w:rsidP="00E50E16">
      <w:pPr>
        <w:pStyle w:val="DPCbullet1"/>
      </w:pPr>
      <w:r w:rsidRPr="002205D1">
        <w:t>Department of Health and Human Services</w:t>
      </w:r>
    </w:p>
    <w:p w:rsidR="00253F5B" w:rsidRPr="002205D1" w:rsidRDefault="00253F5B" w:rsidP="00E50E16">
      <w:pPr>
        <w:pStyle w:val="DPCbullet1"/>
      </w:pPr>
      <w:r w:rsidRPr="002205D1">
        <w:t>Department of Justice and Regulation</w:t>
      </w:r>
    </w:p>
    <w:p w:rsidR="00253F5B" w:rsidRPr="002205D1" w:rsidRDefault="00253F5B" w:rsidP="00E50E16">
      <w:pPr>
        <w:pStyle w:val="DPCbullet1"/>
      </w:pPr>
      <w:r w:rsidRPr="002205D1">
        <w:t>Department of Premier and Cabinet</w:t>
      </w:r>
    </w:p>
    <w:p w:rsidR="00253F5B" w:rsidRPr="002205D1" w:rsidRDefault="00253F5B" w:rsidP="00E50E16">
      <w:pPr>
        <w:pStyle w:val="DPCbullet1"/>
      </w:pPr>
      <w:r w:rsidRPr="002205D1">
        <w:t>Department of Treasury and Finance</w:t>
      </w:r>
    </w:p>
    <w:p w:rsidR="00253F5B" w:rsidRDefault="00253F5B" w:rsidP="00E50E16">
      <w:pPr>
        <w:pStyle w:val="DPCbullet1"/>
      </w:pPr>
      <w:r w:rsidRPr="002205D1">
        <w:t>Vic</w:t>
      </w:r>
      <w:r>
        <w:t xml:space="preserve">toria </w:t>
      </w:r>
      <w:r w:rsidRPr="002205D1">
        <w:t>Police</w:t>
      </w:r>
    </w:p>
    <w:p w:rsidR="000321A7" w:rsidRPr="002205D1" w:rsidRDefault="000321A7" w:rsidP="00E50E16">
      <w:pPr>
        <w:pStyle w:val="DPCbullet1"/>
      </w:pPr>
      <w:r>
        <w:t>CenITex (to remove doubt for implementation matters)</w:t>
      </w:r>
    </w:p>
    <w:p w:rsidR="005D5158" w:rsidRDefault="005D5158" w:rsidP="00E50E16">
      <w:pPr>
        <w:pStyle w:val="DPCbody"/>
      </w:pPr>
    </w:p>
    <w:p w:rsidR="006A1D73" w:rsidRDefault="00253F5B" w:rsidP="00E50E16">
      <w:pPr>
        <w:pStyle w:val="DPCbody"/>
      </w:pPr>
      <w:r w:rsidRPr="002205D1">
        <w:t>These are referred to collectively as “departments” in this document.</w:t>
      </w:r>
    </w:p>
    <w:p w:rsidR="0030230C" w:rsidRDefault="006A1D73">
      <w:pPr>
        <w:spacing w:before="0" w:after="0" w:line="240" w:lineRule="auto"/>
        <w:rPr>
          <w:rFonts w:asciiTheme="minorHAnsi" w:hAnsiTheme="minorHAnsi"/>
          <w:sz w:val="22"/>
          <w:szCs w:val="22"/>
        </w:rPr>
        <w:sectPr w:rsidR="0030230C" w:rsidSect="00AB6E15">
          <w:headerReference w:type="even" r:id="rId10"/>
          <w:headerReference w:type="default" r:id="rId11"/>
          <w:footerReference w:type="even" r:id="rId12"/>
          <w:footerReference w:type="default" r:id="rId13"/>
          <w:footerReference w:type="first" r:id="rId14"/>
          <w:pgSz w:w="11906" w:h="16838" w:code="9"/>
          <w:pgMar w:top="1134" w:right="1304" w:bottom="1134" w:left="1304" w:header="567" w:footer="510" w:gutter="0"/>
          <w:cols w:space="720"/>
          <w:docGrid w:linePitch="360"/>
        </w:sectPr>
      </w:pPr>
      <w:r>
        <w:rPr>
          <w:rFonts w:asciiTheme="minorHAnsi" w:hAnsiTheme="minorHAnsi"/>
          <w:sz w:val="22"/>
          <w:szCs w:val="22"/>
        </w:rPr>
        <w:br w:type="page"/>
      </w:r>
    </w:p>
    <w:p w:rsidR="006D360C" w:rsidRDefault="003B3F8B" w:rsidP="006A1D73">
      <w:pPr>
        <w:pStyle w:val="Heading1"/>
      </w:pPr>
      <w:bookmarkStart w:id="9" w:name="_Toc461804310"/>
      <w:r>
        <w:t>Overview</w:t>
      </w:r>
      <w:bookmarkEnd w:id="9"/>
    </w:p>
    <w:p w:rsidR="003E15CB" w:rsidRPr="00D2046D" w:rsidRDefault="003E15CB" w:rsidP="006A1D73">
      <w:pPr>
        <w:pStyle w:val="DPCbody"/>
      </w:pPr>
      <w:r w:rsidRPr="003E15CB">
        <w:rPr>
          <w:b/>
        </w:rPr>
        <w:t>Overview</w:t>
      </w:r>
      <w:r>
        <w:t xml:space="preserve"> – </w:t>
      </w:r>
      <w:r w:rsidR="006545EA">
        <w:t xml:space="preserve">See </w:t>
      </w:r>
      <w:r>
        <w:t xml:space="preserve">Figure 1. Strategic HR functions through a common system and common information types; payroll handled separately. </w:t>
      </w:r>
    </w:p>
    <w:p w:rsidR="0030230C" w:rsidRDefault="003E15CB">
      <w:pPr>
        <w:spacing w:before="0" w:after="0" w:line="240" w:lineRule="auto"/>
        <w:sectPr w:rsidR="0030230C" w:rsidSect="003E15CB">
          <w:pgSz w:w="11906" w:h="16838" w:code="9"/>
          <w:pgMar w:top="1134" w:right="1304" w:bottom="1134" w:left="1304" w:header="567" w:footer="510" w:gutter="0"/>
          <w:cols w:space="720"/>
          <w:docGrid w:linePitch="360"/>
        </w:sectPr>
      </w:pPr>
      <w:r>
        <w:rPr>
          <w:noProof/>
          <w:lang w:val="en-AU" w:eastAsia="en-AU"/>
        </w:rPr>
        <mc:AlternateContent>
          <mc:Choice Requires="wps">
            <w:drawing>
              <wp:anchor distT="0" distB="0" distL="114300" distR="114300" simplePos="0" relativeHeight="251662336" behindDoc="0" locked="0" layoutInCell="1" allowOverlap="1" wp14:editId="36B11C9B">
                <wp:simplePos x="0" y="0"/>
                <wp:positionH relativeFrom="column">
                  <wp:posOffset>1631773</wp:posOffset>
                </wp:positionH>
                <wp:positionV relativeFrom="paragraph">
                  <wp:posOffset>7456714</wp:posOffset>
                </wp:positionV>
                <wp:extent cx="2374265" cy="1403985"/>
                <wp:effectExtent l="0" t="0" r="63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noFill/>
                          <a:miter lim="800000"/>
                          <a:headEnd/>
                          <a:tailEnd/>
                        </a:ln>
                      </wps:spPr>
                      <wps:txbx>
                        <w:txbxContent>
                          <w:p w:rsidR="00B66929" w:rsidRPr="003E15CB" w:rsidRDefault="00B66929" w:rsidP="00E1119E">
                            <w:pPr>
                              <w:jc w:val="center"/>
                              <w:rPr>
                                <w:i/>
                              </w:rPr>
                            </w:pPr>
                            <w:r w:rsidRPr="003E15CB">
                              <w:rPr>
                                <w:i/>
                              </w:rPr>
                              <w:t>Figure 1 - Overview</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28.5pt;margin-top:587.1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" stroked="f">
                <v:textbox style="mso-fit-shape-to-text:t">
                  <w:txbxContent>
                    <w:p w:rsidR="00B66929" w:rsidRPr="003E15CB" w:rsidRDefault="00B66929" w:rsidP="00E1119E">
                      <w:pPr>
                        <w:jc w:val="center"/>
                        <w:rPr>
                          <w:i/>
                        </w:rPr>
                      </w:pPr>
                      <w:r w:rsidRPr="003E15CB">
                        <w:rPr>
                          <w:i/>
                        </w:rPr>
                        <w:t>Figure 1 - Overview</w:t>
                      </w:r>
                    </w:p>
                  </w:txbxContent>
                </v:textbox>
              </v:shape>
            </w:pict>
          </mc:Fallback>
        </mc:AlternateContent>
      </w:r>
      <w:r>
        <w:rPr>
          <w:noProof/>
          <w:lang w:val="en-AU" w:eastAsia="en-AU"/>
        </w:rPr>
        <mc:AlternateContent>
          <mc:Choice Requires="wpg">
            <w:drawing>
              <wp:anchor distT="0" distB="0" distL="114300" distR="114300" simplePos="0" relativeHeight="251660288" behindDoc="0" locked="0" layoutInCell="1" allowOverlap="1" wp14:anchorId="25C7D8F8" wp14:editId="7EDB6EF7">
                <wp:simplePos x="0" y="0"/>
                <wp:positionH relativeFrom="column">
                  <wp:posOffset>63500</wp:posOffset>
                </wp:positionH>
                <wp:positionV relativeFrom="paragraph">
                  <wp:posOffset>527685</wp:posOffset>
                </wp:positionV>
                <wp:extent cx="6030595" cy="6824980"/>
                <wp:effectExtent l="57150" t="19050" r="0" b="52070"/>
                <wp:wrapNone/>
                <wp:docPr id="66" name="Group 67"/>
                <wp:cNvGraphicFramePr/>
                <a:graphic xmlns:a="http://schemas.openxmlformats.org/drawingml/2006/main">
                  <a:graphicData uri="http://schemas.microsoft.com/office/word/2010/wordprocessingGroup">
                    <wpg:wgp>
                      <wpg:cNvGrpSpPr/>
                      <wpg:grpSpPr>
                        <a:xfrm>
                          <a:off x="0" y="0"/>
                          <a:ext cx="6030595" cy="6824980"/>
                          <a:chOff x="0" y="-3880"/>
                          <a:chExt cx="5813134" cy="6560078"/>
                        </a:xfrm>
                      </wpg:grpSpPr>
                      <wpg:grpSp>
                        <wpg:cNvPr id="67" name="Group 67"/>
                        <wpg:cNvGrpSpPr/>
                        <wpg:grpSpPr>
                          <a:xfrm>
                            <a:off x="0" y="-266"/>
                            <a:ext cx="5813134" cy="6556464"/>
                            <a:chOff x="0" y="-266"/>
                            <a:chExt cx="5813134" cy="6556464"/>
                          </a:xfrm>
                        </wpg:grpSpPr>
                        <wps:wsp>
                          <wps:cNvPr id="68" name="Pie 68"/>
                          <wps:cNvSpPr/>
                          <wps:spPr bwMode="auto">
                            <a:xfrm>
                              <a:off x="75023" y="29830"/>
                              <a:ext cx="5586873" cy="5548753"/>
                            </a:xfrm>
                            <a:prstGeom prst="pie">
                              <a:avLst>
                                <a:gd name="adj1" fmla="val 5400315"/>
                                <a:gd name="adj2" fmla="val 7775251"/>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69" name="Pie 69"/>
                          <wps:cNvSpPr/>
                          <wps:spPr bwMode="auto">
                            <a:xfrm>
                              <a:off x="1333187" y="1276160"/>
                              <a:ext cx="3073167" cy="3052199"/>
                            </a:xfrm>
                            <a:prstGeom prst="pie">
                              <a:avLst>
                                <a:gd name="adj1" fmla="val 5400614"/>
                                <a:gd name="adj2" fmla="val 7767397"/>
                              </a:avLst>
                            </a:prstGeom>
                            <a:solidFill>
                              <a:srgbClr val="000000"/>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0" name="Pie 70"/>
                          <wps:cNvSpPr/>
                          <wps:spPr bwMode="auto">
                            <a:xfrm>
                              <a:off x="75042" y="28634"/>
                              <a:ext cx="5586873" cy="5548753"/>
                            </a:xfrm>
                            <a:prstGeom prst="pie">
                              <a:avLst>
                                <a:gd name="adj1" fmla="val 18626976"/>
                                <a:gd name="adj2" fmla="val 21349074"/>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1" name="Pie 71"/>
                          <wps:cNvSpPr/>
                          <wps:spPr bwMode="auto">
                            <a:xfrm>
                              <a:off x="75042" y="28634"/>
                              <a:ext cx="5586873" cy="5548753"/>
                            </a:xfrm>
                            <a:prstGeom prst="pie">
                              <a:avLst>
                                <a:gd name="adj1" fmla="val 14436527"/>
                                <a:gd name="adj2" fmla="val 18627566"/>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2" name="Pie 72"/>
                          <wps:cNvSpPr/>
                          <wps:spPr bwMode="auto">
                            <a:xfrm>
                              <a:off x="75042" y="28634"/>
                              <a:ext cx="5586873" cy="5548753"/>
                            </a:xfrm>
                            <a:prstGeom prst="pie">
                              <a:avLst>
                                <a:gd name="adj1" fmla="val 9881503"/>
                                <a:gd name="adj2" fmla="val 14427194"/>
                              </a:avLst>
                            </a:prstGeom>
                            <a:gradFill flip="none" rotWithShape="1">
                              <a:gsLst>
                                <a:gs pos="0">
                                  <a:srgbClr val="68A9CA">
                                    <a:tint val="66000"/>
                                    <a:satMod val="160000"/>
                                  </a:srgbClr>
                                </a:gs>
                                <a:gs pos="50000">
                                  <a:srgbClr val="68A9CA">
                                    <a:tint val="44500"/>
                                    <a:satMod val="160000"/>
                                  </a:srgbClr>
                                </a:gs>
                                <a:gs pos="100000">
                                  <a:srgbClr val="68A9CA">
                                    <a:tint val="23500"/>
                                    <a:satMod val="160000"/>
                                  </a:srgbClr>
                                </a:gs>
                              </a:gsLst>
                              <a:lin ang="16200000" scaled="1"/>
                              <a:tileRect/>
                            </a:gra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3" name="Pie 73"/>
                          <wps:cNvSpPr/>
                          <wps:spPr bwMode="auto">
                            <a:xfrm>
                              <a:off x="75042" y="28634"/>
                              <a:ext cx="5586873" cy="5548753"/>
                            </a:xfrm>
                            <a:prstGeom prst="pie">
                              <a:avLst>
                                <a:gd name="adj1" fmla="val 21353767"/>
                                <a:gd name="adj2" fmla="val 2660914"/>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4" name="Pie 74"/>
                          <wps:cNvSpPr/>
                          <wps:spPr bwMode="auto">
                            <a:xfrm>
                              <a:off x="75042" y="28634"/>
                              <a:ext cx="5586873" cy="5548753"/>
                            </a:xfrm>
                            <a:prstGeom prst="pie">
                              <a:avLst>
                                <a:gd name="adj1" fmla="val 2678047"/>
                                <a:gd name="adj2" fmla="val 5395377"/>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5" name="Pie 75"/>
                          <wps:cNvSpPr/>
                          <wps:spPr bwMode="auto">
                            <a:xfrm>
                              <a:off x="69180" y="23465"/>
                              <a:ext cx="5586873" cy="5548753"/>
                            </a:xfrm>
                            <a:prstGeom prst="pie">
                              <a:avLst>
                                <a:gd name="adj1" fmla="val 7760348"/>
                                <a:gd name="adj2" fmla="val 9859531"/>
                              </a:avLst>
                            </a:prstGeom>
                            <a:solidFill>
                              <a:srgbClr val="FFFFFF">
                                <a:lumMod val="75000"/>
                              </a:srgbClr>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6" name="Pie 76"/>
                          <wps:cNvSpPr/>
                          <wps:spPr bwMode="auto">
                            <a:xfrm>
                              <a:off x="1331895" y="1276912"/>
                              <a:ext cx="3073167" cy="3052199"/>
                            </a:xfrm>
                            <a:prstGeom prst="pie">
                              <a:avLst>
                                <a:gd name="adj1" fmla="val 21348140"/>
                                <a:gd name="adj2" fmla="val 2666953"/>
                              </a:avLst>
                            </a:prstGeom>
                            <a:solidFill>
                              <a:srgbClr val="000000"/>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7" name="Pie 77"/>
                          <wps:cNvSpPr/>
                          <wps:spPr bwMode="auto">
                            <a:xfrm>
                              <a:off x="1331895" y="1297798"/>
                              <a:ext cx="3073167" cy="3052199"/>
                            </a:xfrm>
                            <a:prstGeom prst="pie">
                              <a:avLst>
                                <a:gd name="adj1" fmla="val 18627209"/>
                                <a:gd name="adj2" fmla="val 21282986"/>
                              </a:avLst>
                            </a:prstGeom>
                            <a:solidFill>
                              <a:srgbClr val="0D0D0D"/>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8" name="Pie 78"/>
                          <wps:cNvSpPr/>
                          <wps:spPr bwMode="auto">
                            <a:xfrm>
                              <a:off x="1331895" y="1297798"/>
                              <a:ext cx="3073167" cy="3052199"/>
                            </a:xfrm>
                            <a:prstGeom prst="pie">
                              <a:avLst>
                                <a:gd name="adj1" fmla="val 14410273"/>
                                <a:gd name="adj2" fmla="val 18620450"/>
                              </a:avLst>
                            </a:prstGeom>
                            <a:solidFill>
                              <a:srgbClr val="0D0D0D"/>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79" name="Pie 79"/>
                          <wps:cNvSpPr/>
                          <wps:spPr bwMode="auto">
                            <a:xfrm>
                              <a:off x="1331895" y="1276912"/>
                              <a:ext cx="3073167" cy="3052199"/>
                            </a:xfrm>
                            <a:prstGeom prst="pie">
                              <a:avLst>
                                <a:gd name="adj1" fmla="val 2677529"/>
                                <a:gd name="adj2" fmla="val 5410053"/>
                              </a:avLst>
                            </a:prstGeom>
                            <a:solidFill>
                              <a:srgbClr val="0D0D0D"/>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80" name="Pie 80"/>
                          <wps:cNvSpPr/>
                          <wps:spPr bwMode="auto">
                            <a:xfrm>
                              <a:off x="1331895" y="1297798"/>
                              <a:ext cx="3073167" cy="3052199"/>
                            </a:xfrm>
                            <a:prstGeom prst="pie">
                              <a:avLst>
                                <a:gd name="adj1" fmla="val 9899405"/>
                                <a:gd name="adj2" fmla="val 14443818"/>
                              </a:avLst>
                            </a:prstGeom>
                            <a:solidFill>
                              <a:srgbClr val="68A9CA"/>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81" name="Pie 81"/>
                          <wps:cNvSpPr/>
                          <wps:spPr bwMode="auto">
                            <a:xfrm>
                              <a:off x="1331895" y="1276912"/>
                              <a:ext cx="3073167" cy="3052199"/>
                            </a:xfrm>
                            <a:prstGeom prst="pie">
                              <a:avLst>
                                <a:gd name="adj1" fmla="val 7775079"/>
                                <a:gd name="adj2" fmla="val 9892335"/>
                              </a:avLst>
                            </a:prstGeom>
                            <a:solidFill>
                              <a:srgbClr val="000000"/>
                            </a:solidFill>
                            <a:ln w="6350" cap="flat" cmpd="sng" algn="ctr">
                              <a:solidFill>
                                <a:srgbClr val="FFFFFF">
                                  <a:lumMod val="50000"/>
                                </a:srgbClr>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82" name="TextBox 31"/>
                          <wps:cNvSpPr txBox="1"/>
                          <wps:spPr>
                            <a:xfrm rot="560796">
                              <a:off x="2253115" y="1711154"/>
                              <a:ext cx="1300657" cy="378359"/>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RECRUITMENT</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MNGMT</w:t>
                                </w:r>
                              </w:p>
                            </w:txbxContent>
                          </wps:txbx>
                          <wps:bodyPr spcFirstLastPara="1" wrap="square" numCol="1" rtlCol="0">
                            <a:prstTxWarp prst="textArchUp">
                              <a:avLst>
                                <a:gd name="adj" fmla="val 10501339"/>
                              </a:avLst>
                            </a:prstTxWarp>
                            <a:noAutofit/>
                          </wps:bodyPr>
                        </wps:wsp>
                        <wps:wsp>
                          <wps:cNvPr id="83" name="TextBox 41"/>
                          <wps:cNvSpPr txBox="1"/>
                          <wps:spPr>
                            <a:xfrm rot="4060832">
                              <a:off x="3195737" y="2114566"/>
                              <a:ext cx="1333048" cy="374842"/>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ON-BOARDING</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 xml:space="preserve"> &amp; PAYROLL</w:t>
                                </w:r>
                              </w:p>
                            </w:txbxContent>
                          </wps:txbx>
                          <wps:bodyPr spcFirstLastPara="1" wrap="square" numCol="1" rtlCol="0">
                            <a:prstTxWarp prst="textArchUp">
                              <a:avLst>
                                <a:gd name="adj" fmla="val 10436668"/>
                              </a:avLst>
                            </a:prstTxWarp>
                            <a:noAutofit/>
                          </wps:bodyPr>
                        </wps:wsp>
                        <wps:wsp>
                          <wps:cNvPr id="84" name="TextBox 44"/>
                          <wps:cNvSpPr txBox="1"/>
                          <wps:spPr>
                            <a:xfrm rot="3159243">
                              <a:off x="1605487" y="3098080"/>
                              <a:ext cx="903242" cy="374842"/>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OFF-</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BOARDING</w:t>
                                </w:r>
                              </w:p>
                            </w:txbxContent>
                          </wps:txbx>
                          <wps:bodyPr spcFirstLastPara="1" wrap="square" numCol="1" rtlCol="0">
                            <a:prstTxWarp prst="textArchDown">
                              <a:avLst/>
                            </a:prstTxWarp>
                            <a:noAutofit/>
                          </wps:bodyPr>
                        </wps:wsp>
                        <wps:wsp>
                          <wps:cNvPr id="85" name="TextBox 46"/>
                          <wps:cNvSpPr txBox="1"/>
                          <wps:spPr>
                            <a:xfrm rot="18111177">
                              <a:off x="1440861" y="2211792"/>
                              <a:ext cx="1352584" cy="389681"/>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SYSTEM DELIVERY</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REQUIREMENTS</w:t>
                                </w:r>
                              </w:p>
                            </w:txbxContent>
                          </wps:txbx>
                          <wps:bodyPr spcFirstLastPara="1" wrap="square" numCol="1" rtlCol="0">
                            <a:prstTxWarp prst="textArchUp">
                              <a:avLst>
                                <a:gd name="adj" fmla="val 10216898"/>
                              </a:avLst>
                            </a:prstTxWarp>
                            <a:noAutofit/>
                          </wps:bodyPr>
                        </wps:wsp>
                        <wps:wsp>
                          <wps:cNvPr id="86" name="TextBox 58"/>
                          <wps:cNvSpPr txBox="1"/>
                          <wps:spPr>
                            <a:xfrm rot="20110415">
                              <a:off x="2732523" y="3755960"/>
                              <a:ext cx="1300657" cy="378359"/>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TRAINING</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&amp; DEVELOPMENT</w:t>
                                </w:r>
                              </w:p>
                            </w:txbxContent>
                          </wps:txbx>
                          <wps:bodyPr spcFirstLastPara="1" wrap="square" numCol="1" rtlCol="0">
                            <a:prstTxWarp prst="textArchDown">
                              <a:avLst/>
                            </a:prstTxWarp>
                            <a:noAutofit/>
                          </wps:bodyPr>
                        </wps:wsp>
                        <wps:wsp>
                          <wps:cNvPr id="87" name="TextBox 42"/>
                          <wps:cNvSpPr txBox="1"/>
                          <wps:spPr>
                            <a:xfrm rot="16959118">
                              <a:off x="3234663" y="2916761"/>
                              <a:ext cx="1333048" cy="374842"/>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PERFORMANCE</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MGMT</w:t>
                                </w:r>
                              </w:p>
                            </w:txbxContent>
                          </wps:txbx>
                          <wps:bodyPr spcFirstLastPara="1" wrap="square" numCol="1" rtlCol="0">
                            <a:prstTxWarp prst="textArchDown">
                              <a:avLst>
                                <a:gd name="adj" fmla="val 21491248"/>
                              </a:avLst>
                            </a:prstTxWarp>
                            <a:noAutofit/>
                          </wps:bodyPr>
                        </wps:wsp>
                        <wps:wsp>
                          <wps:cNvPr id="88" name="TextBox 65"/>
                          <wps:cNvSpPr txBox="1"/>
                          <wps:spPr>
                            <a:xfrm rot="14784378">
                              <a:off x="1489952" y="550121"/>
                              <a:ext cx="1239272" cy="42645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WOVG PLATFORM – JOB SEARCH &amp; ADVERTISMENT</w:t>
                                </w:r>
                              </w:p>
                            </w:txbxContent>
                          </wps:txbx>
                          <wps:bodyPr wrap="square" rtlCol="0">
                            <a:noAutofit/>
                          </wps:bodyPr>
                        </wps:wsp>
                        <wps:wsp>
                          <wps:cNvPr id="89" name="TextBox 68"/>
                          <wps:cNvSpPr txBox="1"/>
                          <wps:spPr>
                            <a:xfrm rot="18785575">
                              <a:off x="3839724" y="1144512"/>
                              <a:ext cx="1280950" cy="42645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SINGLE UNIQIUE EMPLOYEE IDENTIFIER</w:t>
                                </w:r>
                              </w:p>
                            </w:txbxContent>
                          </wps:txbx>
                          <wps:bodyPr wrap="square" rtlCol="0">
                            <a:noAutofit/>
                          </wps:bodyPr>
                        </wps:wsp>
                        <wps:wsp>
                          <wps:cNvPr id="90" name="TextBox 70"/>
                          <wps:cNvSpPr txBox="1"/>
                          <wps:spPr>
                            <a:xfrm rot="20910404">
                              <a:off x="4384743" y="2196523"/>
                              <a:ext cx="1410335" cy="31844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 xml:space="preserve">CHOICE OF PAYROLL </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SYSTEM</w:t>
                                </w:r>
                              </w:p>
                            </w:txbxContent>
                          </wps:txbx>
                          <wps:bodyPr wrap="square" rtlCol="0">
                            <a:noAutofit/>
                          </wps:bodyPr>
                        </wps:wsp>
                        <wps:wsp>
                          <wps:cNvPr id="91" name="TextBox 75"/>
                          <wps:cNvSpPr txBox="1"/>
                          <wps:spPr>
                            <a:xfrm rot="20118790">
                              <a:off x="244398" y="3547888"/>
                              <a:ext cx="1262592" cy="543118"/>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AUTOMATED OFF-</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BARODING TO ALL GOVERNMENT SYSTEMS</w:t>
                                </w:r>
                              </w:p>
                            </w:txbxContent>
                          </wps:txbx>
                          <wps:bodyPr wrap="square" rtlCol="0">
                            <a:noAutofit/>
                          </wps:bodyPr>
                        </wps:wsp>
                        <wps:wsp>
                          <wps:cNvPr id="92" name="TextBox 77"/>
                          <wps:cNvSpPr txBox="1"/>
                          <wps:spPr>
                            <a:xfrm rot="19072796">
                              <a:off x="453823" y="4175839"/>
                              <a:ext cx="1372451" cy="32316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UNIQUE EMPLOYEE</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IDENTIFIER RETAINED </w:t>
                                </w:r>
                              </w:p>
                            </w:txbxContent>
                          </wps:txbx>
                          <wps:bodyPr wrap="square" rtlCol="0">
                            <a:noAutofit/>
                          </wps:bodyPr>
                        </wps:wsp>
                        <wps:wsp>
                          <wps:cNvPr id="93" name="TextBox 82"/>
                          <wps:cNvSpPr txBox="1"/>
                          <wps:spPr>
                            <a:xfrm rot="1957740">
                              <a:off x="4031272" y="3874394"/>
                              <a:ext cx="1353579" cy="32316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 xml:space="preserve">ADMINISTRATOR &amp; MANAGER CONTROLS </w:t>
                                </w:r>
                              </w:p>
                            </w:txbxContent>
                          </wps:txbx>
                          <wps:bodyPr wrap="square" rtlCol="0">
                            <a:noAutofit/>
                          </wps:bodyPr>
                        </wps:wsp>
                        <wps:wsp>
                          <wps:cNvPr id="94" name="TextBox 84"/>
                          <wps:cNvSpPr txBox="1"/>
                          <wps:spPr>
                            <a:xfrm rot="17932995">
                              <a:off x="1247624" y="4547137"/>
                              <a:ext cx="1252948" cy="42645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COMPETITIVE REMUNERATION</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FLEXIBILITY</w:t>
                                </w:r>
                              </w:p>
                            </w:txbxContent>
                          </wps:txbx>
                          <wps:bodyPr wrap="square" rtlCol="0">
                            <a:noAutofit/>
                          </wps:bodyPr>
                        </wps:wsp>
                        <wps:wsp>
                          <wps:cNvPr id="95" name="TextBox 85"/>
                          <wps:cNvSpPr txBox="1"/>
                          <wps:spPr>
                            <a:xfrm rot="17177792">
                              <a:off x="1788901" y="4748119"/>
                              <a:ext cx="1148101" cy="31548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PROVIDE CLEAR CAREER PATH</w:t>
                                </w:r>
                              </w:p>
                            </w:txbxContent>
                          </wps:txbx>
                          <wps:bodyPr wrap="square" rtlCol="0">
                            <a:noAutofit/>
                          </wps:bodyPr>
                        </wps:wsp>
                        <wps:wsp>
                          <wps:cNvPr id="96" name="TextBox 87"/>
                          <wps:cNvSpPr txBox="1"/>
                          <wps:spPr>
                            <a:xfrm>
                              <a:off x="4366670" y="2747278"/>
                              <a:ext cx="1446464" cy="43045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STANDARDISED DEFINITIONS &amp; PROCESSES</w:t>
                                </w:r>
                              </w:p>
                            </w:txbxContent>
                          </wps:txbx>
                          <wps:bodyPr wrap="square" rtlCol="0">
                            <a:noAutofit/>
                          </wps:bodyPr>
                        </wps:wsp>
                        <wps:wsp>
                          <wps:cNvPr id="97" name="Oval 97"/>
                          <wps:cNvSpPr/>
                          <wps:spPr bwMode="auto">
                            <a:xfrm>
                              <a:off x="2025720" y="1932072"/>
                              <a:ext cx="1724162" cy="1767272"/>
                            </a:xfrm>
                            <a:prstGeom prst="ellipse">
                              <a:avLst/>
                            </a:prstGeom>
                            <a:solidFill>
                              <a:srgbClr val="FFFFFF">
                                <a:lumMod val="95000"/>
                              </a:srgbClr>
                            </a:solidFill>
                            <a:ln w="6350" cap="flat" cmpd="sng" algn="ctr">
                              <a:solidFill>
                                <a:srgbClr val="BFD0D8"/>
                              </a:solidFill>
                              <a:prstDash val="solid"/>
                              <a:round/>
                              <a:headEnd type="none" w="med" len="med"/>
                              <a:tailEnd type="none" w="med" len="med"/>
                            </a:ln>
                            <a:effectLst/>
                            <a:scene3d>
                              <a:camera prst="orthographicFront"/>
                              <a:lightRig rig="threePt" dir="t"/>
                            </a:scene3d>
                            <a:sp3d extrusionH="69850" prstMaterial="dkEdge"/>
                            <a:extLst/>
                          </wps:spPr>
                          <wps:bodyPr vert="horz" wrap="square" lIns="90000" tIns="45720" rIns="90000" bIns="45720" numCol="1" rtlCol="0" anchor="t" anchorCtr="0" compatLnSpc="1">
                            <a:prstTxWarp prst="textNoShape">
                              <a:avLst/>
                            </a:prstTxWarp>
                          </wps:bodyPr>
                        </wps:wsp>
                        <wps:wsp>
                          <wps:cNvPr id="98" name="TextBox 88"/>
                          <wps:cNvSpPr txBox="1"/>
                          <wps:spPr>
                            <a:xfrm rot="18277124">
                              <a:off x="3353599" y="824893"/>
                              <a:ext cx="1652146" cy="203873"/>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CREDENTIAL ASSURANCE</w:t>
                                </w:r>
                              </w:p>
                            </w:txbxContent>
                          </wps:txbx>
                          <wps:bodyPr wrap="square" rtlCol="0">
                            <a:noAutofit/>
                          </wps:bodyPr>
                        </wps:wsp>
                        <wps:wsp>
                          <wps:cNvPr id="99" name="TextBox 94"/>
                          <wps:cNvSpPr txBox="1"/>
                          <wps:spPr>
                            <a:xfrm rot="993572">
                              <a:off x="2078792" y="3628729"/>
                              <a:ext cx="903234" cy="378359"/>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TALENT</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MNGMT</w:t>
                                </w:r>
                              </w:p>
                            </w:txbxContent>
                          </wps:txbx>
                          <wps:bodyPr spcFirstLastPara="1" wrap="square" numCol="1" rtlCol="0">
                            <a:prstTxWarp prst="textArchDown">
                              <a:avLst/>
                            </a:prstTxWarp>
                            <a:noAutofit/>
                          </wps:bodyPr>
                        </wps:wsp>
                        <wps:wsp>
                          <wps:cNvPr id="100" name="TextBox 98"/>
                          <wps:cNvSpPr txBox="1"/>
                          <wps:spPr>
                            <a:xfrm>
                              <a:off x="2228247" y="3023046"/>
                              <a:ext cx="1325173" cy="543118"/>
                            </a:xfrm>
                            <a:prstGeom prst="rect">
                              <a:avLst/>
                            </a:prstGeom>
                            <a:noFill/>
                            <a:scene3d>
                              <a:camera prst="orthographicFront"/>
                              <a:lightRig rig="threePt" dir="t"/>
                            </a:scene3d>
                            <a:sp3d prstMaterial="dkEdge"/>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262626" w:themeColor="text1" w:themeTint="D9"/>
                                    <w:kern w:val="24"/>
                                    <w:sz w:val="20"/>
                                    <w:szCs w:val="20"/>
                                  </w:rPr>
                                  <w:t>HUMAN RESOURCES MANAGEMENT</w:t>
                                </w:r>
                              </w:p>
                            </w:txbxContent>
                          </wps:txbx>
                          <wps:bodyPr wrap="square" rtlCol="0">
                            <a:noAutofit/>
                          </wps:bodyPr>
                        </wps:wsp>
                        <wps:wsp>
                          <wps:cNvPr id="101" name="TextBox 74"/>
                          <wps:cNvSpPr txBox="1"/>
                          <wps:spPr>
                            <a:xfrm rot="15783528">
                              <a:off x="1970621" y="541234"/>
                              <a:ext cx="1239272" cy="203873"/>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MERITS BASED</w:t>
                                </w:r>
                              </w:p>
                            </w:txbxContent>
                          </wps:txbx>
                          <wps:bodyPr wrap="square" rtlCol="0">
                            <a:noAutofit/>
                          </wps:bodyPr>
                        </wps:wsp>
                        <wpg:grpSp>
                          <wpg:cNvPr id="102" name="Group 102"/>
                          <wpg:cNvGrpSpPr/>
                          <wpg:grpSpPr>
                            <a:xfrm>
                              <a:off x="2509302" y="2268949"/>
                              <a:ext cx="757854" cy="691617"/>
                              <a:chOff x="2509302" y="2268949"/>
                              <a:chExt cx="1222876" cy="1193617"/>
                            </a:xfrm>
                            <a:solidFill>
                              <a:srgbClr val="0099E6">
                                <a:lumMod val="75000"/>
                              </a:srgbClr>
                            </a:solidFill>
                            <a:effectLst>
                              <a:reflection blurRad="6350" stA="29000" endPos="90000" dist="12700" dir="5400000" sy="-100000" algn="bl" rotWithShape="0"/>
                            </a:effectLst>
                            <a:scene3d>
                              <a:camera prst="orthographicFront"/>
                              <a:lightRig rig="threePt" dir="t"/>
                            </a:scene3d>
                          </wpg:grpSpPr>
                          <wps:wsp>
                            <wps:cNvPr id="103" name="Freeform 103"/>
                            <wps:cNvSpPr/>
                            <wps:spPr bwMode="auto">
                              <a:xfrm>
                                <a:off x="2509302" y="2900896"/>
                                <a:ext cx="1222876" cy="561670"/>
                              </a:xfrm>
                              <a:custGeom>
                                <a:avLst/>
                                <a:gdLst>
                                  <a:gd name="connsiteX0" fmla="*/ 338750 w 1222876"/>
                                  <a:gd name="connsiteY0" fmla="*/ 0 h 561670"/>
                                  <a:gd name="connsiteX1" fmla="*/ 339785 w 1222876"/>
                                  <a:gd name="connsiteY1" fmla="*/ 1211 h 561670"/>
                                  <a:gd name="connsiteX2" fmla="*/ 611438 w 1222876"/>
                                  <a:gd name="connsiteY2" fmla="*/ 109844 h 561670"/>
                                  <a:gd name="connsiteX3" fmla="*/ 883091 w 1222876"/>
                                  <a:gd name="connsiteY3" fmla="*/ 1211 h 561670"/>
                                  <a:gd name="connsiteX4" fmla="*/ 884126 w 1222876"/>
                                  <a:gd name="connsiteY4" fmla="*/ 0 h 561670"/>
                                  <a:gd name="connsiteX5" fmla="*/ 953299 w 1222876"/>
                                  <a:gd name="connsiteY5" fmla="*/ 36442 h 561670"/>
                                  <a:gd name="connsiteX6" fmla="*/ 1222876 w 1222876"/>
                                  <a:gd name="connsiteY6" fmla="*/ 528547 h 561670"/>
                                  <a:gd name="connsiteX7" fmla="*/ 1219436 w 1222876"/>
                                  <a:gd name="connsiteY7" fmla="*/ 561670 h 561670"/>
                                  <a:gd name="connsiteX8" fmla="*/ 3440 w 1222876"/>
                                  <a:gd name="connsiteY8" fmla="*/ 561670 h 561670"/>
                                  <a:gd name="connsiteX9" fmla="*/ 0 w 1222876"/>
                                  <a:gd name="connsiteY9" fmla="*/ 528547 h 561670"/>
                                  <a:gd name="connsiteX10" fmla="*/ 269577 w 1222876"/>
                                  <a:gd name="connsiteY10" fmla="*/ 36442 h 561670"/>
                                  <a:gd name="connsiteX11" fmla="*/ 338750 w 1222876"/>
                                  <a:gd name="connsiteY11" fmla="*/ 0 h 56167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222876" h="561670">
                                    <a:moveTo>
                                      <a:pt x="338750" y="0"/>
                                    </a:moveTo>
                                    <a:lnTo>
                                      <a:pt x="339785" y="1211"/>
                                    </a:lnTo>
                                    <a:cubicBezTo>
                                      <a:pt x="409307" y="68330"/>
                                      <a:pt x="505351" y="109844"/>
                                      <a:pt x="611438" y="109844"/>
                                    </a:cubicBezTo>
                                    <a:cubicBezTo>
                                      <a:pt x="717525" y="109844"/>
                                      <a:pt x="813569" y="68330"/>
                                      <a:pt x="883091" y="1211"/>
                                    </a:cubicBezTo>
                                    <a:lnTo>
                                      <a:pt x="884126" y="0"/>
                                    </a:lnTo>
                                    <a:lnTo>
                                      <a:pt x="953299" y="36442"/>
                                    </a:lnTo>
                                    <a:cubicBezTo>
                                      <a:pt x="1115942" y="143090"/>
                                      <a:pt x="1222876" y="323698"/>
                                      <a:pt x="1222876" y="528547"/>
                                    </a:cubicBezTo>
                                    <a:lnTo>
                                      <a:pt x="1219436" y="561670"/>
                                    </a:lnTo>
                                    <a:lnTo>
                                      <a:pt x="3440" y="561670"/>
                                    </a:lnTo>
                                    <a:lnTo>
                                      <a:pt x="0" y="528547"/>
                                    </a:lnTo>
                                    <a:cubicBezTo>
                                      <a:pt x="0" y="323698"/>
                                      <a:pt x="106934" y="143090"/>
                                      <a:pt x="269577" y="36442"/>
                                    </a:cubicBezTo>
                                    <a:lnTo>
                                      <a:pt x="338750" y="0"/>
                                    </a:lnTo>
                                    <a:close/>
                                  </a:path>
                                </a:pathLst>
                              </a:custGeom>
                              <a:grpFill/>
                              <a:ln w="12700" cap="flat" cmpd="sng" algn="ctr">
                                <a:solidFill>
                                  <a:srgbClr val="0099E6">
                                    <a:lumMod val="75000"/>
                                  </a:srgbClr>
                                </a:solidFill>
                                <a:prstDash val="solid"/>
                                <a:round/>
                                <a:headEnd type="none" w="med" len="med"/>
                                <a:tailEnd type="none" w="med" len="med"/>
                              </a:ln>
                              <a:effectLst/>
                              <a:sp3d prstMaterial="dkEdge"/>
                              <a:extLst>
                                <a:ext uri="{AF507438-7753-43E0-B8FC-AC1667EBCBE1}">
                                  <a14:hiddenEffects xmlns:a14="http://schemas.microsoft.com/office/drawing/2010/main">
                                    <a:effectLst>
                                      <a:outerShdw dist="35921" dir="2700000" algn="ctr" rotWithShape="0">
                                        <a:schemeClr val="bg2"/>
                                      </a:outerShdw>
                                    </a:effectLst>
                                  </a14:hiddenEffects>
                                </a:ext>
                              </a:extLst>
                            </wps:spPr>
                            <wps:bodyPr vert="horz" wrap="square" lIns="90000" tIns="45720" rIns="90000" bIns="45720" numCol="1" rtlCol="0" anchor="t" anchorCtr="0" compatLnSpc="1">
                              <a:prstTxWarp prst="textNoShape">
                                <a:avLst/>
                              </a:prstTxWarp>
                            </wps:bodyPr>
                          </wps:wsp>
                          <wps:wsp>
                            <wps:cNvPr id="104" name="Oval 104"/>
                            <wps:cNvSpPr/>
                            <wps:spPr bwMode="auto">
                              <a:xfrm>
                                <a:off x="2770706" y="2268949"/>
                                <a:ext cx="695398" cy="648132"/>
                              </a:xfrm>
                              <a:prstGeom prst="ellipse">
                                <a:avLst/>
                              </a:prstGeom>
                              <a:grpFill/>
                              <a:ln w="12700" cap="flat" cmpd="sng" algn="ctr">
                                <a:solidFill>
                                  <a:srgbClr val="0099E6">
                                    <a:lumMod val="75000"/>
                                  </a:srgbClr>
                                </a:solidFill>
                                <a:prstDash val="solid"/>
                                <a:round/>
                                <a:headEnd type="none" w="med" len="med"/>
                                <a:tailEnd type="none" w="med" len="med"/>
                              </a:ln>
                              <a:effectLst/>
                              <a:sp3d prstMaterial="dkEdge"/>
                              <a:extLst/>
                            </wps:spPr>
                            <wps:bodyPr vert="horz" wrap="square" lIns="90000" tIns="45720" rIns="90000" bIns="45720" numCol="1" rtlCol="0" anchor="t" anchorCtr="0" compatLnSpc="1">
                              <a:prstTxWarp prst="textNoShape">
                                <a:avLst/>
                              </a:prstTxWarp>
                            </wps:bodyPr>
                          </wps:wsp>
                        </wpg:grpSp>
                        <wps:wsp>
                          <wps:cNvPr id="105" name="TextBox 121"/>
                          <wps:cNvSpPr txBox="1"/>
                          <wps:spPr>
                            <a:xfrm rot="3889439">
                              <a:off x="3151531" y="4581019"/>
                              <a:ext cx="1230806" cy="42645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UNIFORM LEARNING</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&amp; DEVELOPMENT PORTAL</w:t>
                                </w:r>
                              </w:p>
                            </w:txbxContent>
                          </wps:txbx>
                          <wps:bodyPr wrap="square" rtlCol="0">
                            <a:noAutofit/>
                          </wps:bodyPr>
                        </wps:wsp>
                        <wps:wsp>
                          <wps:cNvPr id="106" name="TextBox 125"/>
                          <wps:cNvSpPr txBox="1"/>
                          <wps:spPr>
                            <a:xfrm rot="19601153">
                              <a:off x="4081385" y="1487974"/>
                              <a:ext cx="1380657" cy="205786"/>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SOURCE OF TRUTH</w:t>
                                </w:r>
                              </w:p>
                            </w:txbxContent>
                          </wps:txbx>
                          <wps:bodyPr wrap="square" rtlCol="0">
                            <a:noAutofit/>
                          </wps:bodyPr>
                        </wps:wsp>
                        <wps:wsp>
                          <wps:cNvPr id="107" name="TextBox 126"/>
                          <wps:cNvSpPr txBox="1"/>
                          <wps:spPr>
                            <a:xfrm rot="20234966">
                              <a:off x="4286485" y="1732243"/>
                              <a:ext cx="1304527" cy="43045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AUTOMATION OF DATA EXCHANGES BETWEEN SYSTEMS</w:t>
                                </w:r>
                              </w:p>
                            </w:txbxContent>
                          </wps:txbx>
                          <wps:bodyPr wrap="square" rtlCol="0">
                            <a:noAutofit/>
                          </wps:bodyPr>
                        </wps:wsp>
                        <wps:wsp>
                          <wps:cNvPr id="108" name="TextBox 127"/>
                          <wps:cNvSpPr txBox="1"/>
                          <wps:spPr>
                            <a:xfrm rot="769720">
                              <a:off x="4291214" y="3407459"/>
                              <a:ext cx="1445824" cy="207749"/>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DIGITISED END-TO-END</w:t>
                                </w:r>
                              </w:p>
                            </w:txbxContent>
                          </wps:txbx>
                          <wps:bodyPr wrap="square" rtlCol="0">
                            <a:noAutofit/>
                          </wps:bodyPr>
                        </wps:wsp>
                        <wps:wsp>
                          <wps:cNvPr id="109" name="TextBox 131"/>
                          <wps:cNvSpPr txBox="1"/>
                          <wps:spPr>
                            <a:xfrm rot="17504915">
                              <a:off x="3044368" y="591545"/>
                              <a:ext cx="1499109" cy="31548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PROCESSES TO REMOVE UNCONSCIOUS BIAS</w:t>
                                </w:r>
                              </w:p>
                            </w:txbxContent>
                          </wps:txbx>
                          <wps:bodyPr wrap="square" rtlCol="0">
                            <a:noAutofit/>
                          </wps:bodyPr>
                        </wps:wsp>
                        <wps:wsp>
                          <wps:cNvPr id="110" name="Rounded Rectangle 110"/>
                          <wps:cNvSpPr/>
                          <wps:spPr bwMode="auto">
                            <a:xfrm>
                              <a:off x="0" y="5669494"/>
                              <a:ext cx="5702087" cy="886704"/>
                            </a:xfrm>
                            <a:prstGeom prst="roundRect">
                              <a:avLst/>
                            </a:prstGeom>
                            <a:solidFill>
                              <a:srgbClr val="FFFFFF">
                                <a:lumMod val="85000"/>
                              </a:srgbClr>
                            </a:solidFill>
                            <a:ln w="12700" cap="flat" cmpd="sng" algn="ctr">
                              <a:solidFill>
                                <a:srgbClr val="FFFFFF">
                                  <a:lumMod val="50000"/>
                                </a:srgbClr>
                              </a:solidFill>
                              <a:prstDash val="solid"/>
                              <a:round/>
                              <a:headEnd type="none" w="med" len="med"/>
                              <a:tailEnd type="none" w="med" len="med"/>
                            </a:ln>
                            <a:effectLst/>
                            <a:scene3d>
                              <a:camera prst="orthographicFront"/>
                              <a:lightRig rig="threePt" dir="t"/>
                            </a:scene3d>
                            <a:sp3d prstMaterial="dkEdge"/>
                            <a:extLst/>
                          </wps:spPr>
                          <wps:bodyPr vert="horz" wrap="square" lIns="90000" tIns="45720" rIns="90000" bIns="45720" numCol="1" rtlCol="0" anchor="t" anchorCtr="0" compatLnSpc="1">
                            <a:prstTxWarp prst="textNoShape">
                              <a:avLst/>
                            </a:prstTxWarp>
                          </wps:bodyPr>
                        </wps:wsp>
                        <wps:wsp>
                          <wps:cNvPr id="111" name="Rounded Rectangle 111"/>
                          <wps:cNvSpPr/>
                          <wps:spPr bwMode="auto">
                            <a:xfrm>
                              <a:off x="109752" y="6004000"/>
                              <a:ext cx="1860439" cy="391226"/>
                            </a:xfrm>
                            <a:prstGeom prst="roundRect">
                              <a:avLst/>
                            </a:prstGeom>
                            <a:solidFill>
                              <a:srgbClr val="0F222B"/>
                            </a:solidFill>
                            <a:ln w="12700" cap="flat" cmpd="sng" algn="ctr">
                              <a:noFill/>
                              <a:prstDash val="solid"/>
                              <a:round/>
                              <a:headEnd type="none" w="med" len="med"/>
                              <a:tailEnd type="none" w="med" len="med"/>
                            </a:ln>
                            <a:effectLst/>
                            <a:extLst/>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STANDARD SYSTEMS &amp; BUSINESS PROCESSES</w:t>
                                </w:r>
                              </w:p>
                            </w:txbxContent>
                          </wps:txbx>
                          <wps:bodyPr vert="horz" wrap="square" lIns="90000" tIns="45720" rIns="90000" bIns="45720" numCol="1" rtlCol="0" anchor="ctr" anchorCtr="0" compatLnSpc="1">
                            <a:prstTxWarp prst="textNoShape">
                              <a:avLst/>
                            </a:prstTxWarp>
                          </wps:bodyPr>
                        </wps:wsp>
                        <wps:wsp>
                          <wps:cNvPr id="112" name="Rounded Rectangle 112"/>
                          <wps:cNvSpPr/>
                          <wps:spPr bwMode="auto">
                            <a:xfrm>
                              <a:off x="2109397" y="6006831"/>
                              <a:ext cx="1677158" cy="391226"/>
                            </a:xfrm>
                            <a:prstGeom prst="roundRect">
                              <a:avLst/>
                            </a:prstGeom>
                            <a:solidFill>
                              <a:srgbClr val="0F222B"/>
                            </a:solidFill>
                            <a:ln w="12700" cap="flat" cmpd="sng" algn="ctr">
                              <a:noFill/>
                              <a:prstDash val="solid"/>
                              <a:round/>
                              <a:headEnd type="none" w="med" len="med"/>
                              <a:tailEnd type="none" w="med" len="med"/>
                            </a:ln>
                            <a:effectLst/>
                            <a:extLst/>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TECHNOLOGY</w:t>
                                </w:r>
                              </w:p>
                            </w:txbxContent>
                          </wps:txbx>
                          <wps:bodyPr vert="horz" wrap="square" lIns="90000" tIns="45720" rIns="90000" bIns="45720" numCol="1" rtlCol="0" anchor="ctr" anchorCtr="0" compatLnSpc="1">
                            <a:prstTxWarp prst="textNoShape">
                              <a:avLst/>
                            </a:prstTxWarp>
                          </wps:bodyPr>
                        </wps:wsp>
                        <wps:wsp>
                          <wps:cNvPr id="113" name="TextBox 16"/>
                          <wps:cNvSpPr txBox="1"/>
                          <wps:spPr>
                            <a:xfrm>
                              <a:off x="1473399" y="5726669"/>
                              <a:ext cx="2755287" cy="246221"/>
                            </a:xfrm>
                            <a:prstGeom prst="rect">
                              <a:avLst/>
                            </a:prstGeom>
                            <a:noFill/>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595959" w:themeColor="text1" w:themeTint="A6"/>
                                    <w:kern w:val="24"/>
                                    <w:sz w:val="20"/>
                                    <w:szCs w:val="20"/>
                                  </w:rPr>
                                  <w:t>FOUNDATIONAL COMPONENTS</w:t>
                                </w:r>
                              </w:p>
                            </w:txbxContent>
                          </wps:txbx>
                          <wps:bodyPr wrap="square" rtlCol="0">
                            <a:noAutofit/>
                          </wps:bodyPr>
                        </wps:wsp>
                        <wps:wsp>
                          <wps:cNvPr id="114" name="Rounded Rectangle 114"/>
                          <wps:cNvSpPr/>
                          <wps:spPr bwMode="auto">
                            <a:xfrm>
                              <a:off x="3919812" y="6015695"/>
                              <a:ext cx="1677158" cy="391226"/>
                            </a:xfrm>
                            <a:prstGeom prst="roundRect">
                              <a:avLst/>
                            </a:prstGeom>
                            <a:solidFill>
                              <a:srgbClr val="0F222B"/>
                            </a:solidFill>
                            <a:ln w="12700" cap="flat" cmpd="sng" algn="ctr">
                              <a:noFill/>
                              <a:prstDash val="solid"/>
                              <a:round/>
                              <a:headEnd type="none" w="med" len="med"/>
                              <a:tailEnd type="none" w="med" len="med"/>
                            </a:ln>
                            <a:effectLst/>
                            <a:extLst/>
                          </wps:spPr>
                          <wps:txb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INFORMATION TYPES</w:t>
                                </w:r>
                              </w:p>
                            </w:txbxContent>
                          </wps:txbx>
                          <wps:bodyPr vert="horz" wrap="square" lIns="90000" tIns="45720" rIns="90000" bIns="45720" numCol="1" rtlCol="0" anchor="ctr" anchorCtr="0" compatLnSpc="1">
                            <a:prstTxWarp prst="textNoShape">
                              <a:avLst/>
                            </a:prstTxWarp>
                          </wps:bodyPr>
                        </wps:wsp>
                      </wpg:grpSp>
                      <wps:wsp>
                        <wps:cNvPr id="115" name="TextBox 66"/>
                        <wps:cNvSpPr txBox="1"/>
                        <wps:spPr>
                          <a:xfrm rot="17010259">
                            <a:off x="2734304" y="560175"/>
                            <a:ext cx="1327838" cy="203873"/>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DIGITISED END-TO-END</w:t>
                              </w:r>
                            </w:p>
                          </w:txbxContent>
                        </wps:txbx>
                        <wps:bodyPr wrap="square" rtlCol="0">
                          <a:noAutofit/>
                        </wps:bodyPr>
                      </wps:wsp>
                      <wps:wsp>
                        <wps:cNvPr id="116" name="TextBox 123"/>
                        <wps:cNvSpPr txBox="1"/>
                        <wps:spPr>
                          <a:xfrm rot="4844209">
                            <a:off x="2569215" y="4852204"/>
                            <a:ext cx="1366911" cy="31548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ENCOURAGE</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EMPLOYEE  MOBILITY</w:t>
                              </w:r>
                            </w:p>
                          </w:txbxContent>
                        </wps:txbx>
                        <wps:bodyPr wrap="square" rtlCol="0">
                          <a:noAutofit/>
                        </wps:bodyPr>
                      </wps:wsp>
                      <wps:wsp>
                        <wps:cNvPr id="117" name="TextBox 90"/>
                        <wps:cNvSpPr txBox="1"/>
                        <wps:spPr>
                          <a:xfrm rot="3157056">
                            <a:off x="915873" y="874370"/>
                            <a:ext cx="1269234" cy="207749"/>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CLOUD  PLATFORM </w:t>
                              </w:r>
                            </w:p>
                          </w:txbxContent>
                        </wps:txbx>
                        <wps:bodyPr wrap="square" rtlCol="0">
                          <a:noAutofit/>
                        </wps:bodyPr>
                      </wps:wsp>
                      <wps:wsp>
                        <wps:cNvPr id="118" name="TextBox 91"/>
                        <wps:cNvSpPr txBox="1"/>
                        <wps:spPr>
                          <a:xfrm rot="2315144">
                            <a:off x="512284" y="1078451"/>
                            <a:ext cx="1347754" cy="43045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FULL INTEGRATION WITH OTHER APPS &amp; SYSTEMS</w:t>
                              </w:r>
                            </w:p>
                          </w:txbxContent>
                        </wps:txbx>
                        <wps:bodyPr wrap="square" rtlCol="0">
                          <a:noAutofit/>
                        </wps:bodyPr>
                      </wps:wsp>
                      <wps:wsp>
                        <wps:cNvPr id="119" name="TextBox 97"/>
                        <wps:cNvSpPr txBox="1"/>
                        <wps:spPr>
                          <a:xfrm rot="20811125">
                            <a:off x="96466" y="3054782"/>
                            <a:ext cx="1247912" cy="32316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COMMON ANALYTICS AND REPORTING</w:t>
                              </w:r>
                            </w:p>
                          </w:txbxContent>
                        </wps:txbx>
                        <wps:bodyPr wrap="square" rtlCol="0">
                          <a:noAutofit/>
                        </wps:bodyPr>
                      </wps:wsp>
                      <wps:wsp>
                        <wps:cNvPr id="120" name="TextBox 99"/>
                        <wps:cNvSpPr txBox="1"/>
                        <wps:spPr>
                          <a:xfrm rot="184466">
                            <a:off x="83888" y="2403967"/>
                            <a:ext cx="1174325" cy="32316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RECORD TIME </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ATTENDANCE</w:t>
                              </w:r>
                            </w:p>
                          </w:txbxContent>
                        </wps:txbx>
                        <wps:bodyPr wrap="square" rtlCol="0">
                          <a:noAutofit/>
                        </wps:bodyPr>
                      </wps:wsp>
                      <wps:wsp>
                        <wps:cNvPr id="121" name="TextBox 100"/>
                        <wps:cNvSpPr txBox="1"/>
                        <wps:spPr>
                          <a:xfrm rot="712541">
                            <a:off x="164832" y="1957822"/>
                            <a:ext cx="1246462" cy="43045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CONSISTENT WOVG HR ADMINISTRATION PROCESS</w:t>
                              </w:r>
                              <w:r>
                                <w:rPr>
                                  <w:rFonts w:ascii="Arial" w:hAnsi="Arial" w:cstheme="minorBidi"/>
                                  <w:color w:val="262626" w:themeColor="text1" w:themeTint="D9"/>
                                  <w:kern w:val="24"/>
                                  <w:sz w:val="16"/>
                                  <w:szCs w:val="16"/>
                                </w:rPr>
                                <w:t xml:space="preserve"> </w:t>
                              </w:r>
                            </w:p>
                          </w:txbxContent>
                        </wps:txbx>
                        <wps:bodyPr wrap="square" rtlCol="0">
                          <a:noAutofit/>
                        </wps:bodyPr>
                      </wps:wsp>
                      <wps:wsp>
                        <wps:cNvPr id="122" name="TextBox 101"/>
                        <wps:cNvSpPr txBox="1"/>
                        <wps:spPr>
                          <a:xfrm rot="21225406">
                            <a:off x="13872" y="2732107"/>
                            <a:ext cx="1247912" cy="323165"/>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ANY LOCATION</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ANY DEVICE</w:t>
                              </w:r>
                            </w:p>
                          </w:txbxContent>
                        </wps:txbx>
                        <wps:bodyPr wrap="square" rtlCol="0">
                          <a:noAutofit/>
                        </wps:bodyPr>
                      </wps:wsp>
                      <wps:wsp>
                        <wps:cNvPr id="123" name="TextBox 105"/>
                        <wps:cNvSpPr txBox="1"/>
                        <wps:spPr>
                          <a:xfrm rot="16433150">
                            <a:off x="2344109" y="471688"/>
                            <a:ext cx="1266623" cy="31548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STANDARDISED PORCESSES</w:t>
                              </w:r>
                            </w:p>
                          </w:txbxContent>
                        </wps:txbx>
                        <wps:bodyPr wrap="square" rtlCol="0">
                          <a:noAutofit/>
                        </wps:bodyPr>
                      </wps:wsp>
                      <wps:wsp>
                        <wps:cNvPr id="124" name="TextBox 106"/>
                        <wps:cNvSpPr txBox="1"/>
                        <wps:spPr>
                          <a:xfrm rot="3141832">
                            <a:off x="3584990" y="4409351"/>
                            <a:ext cx="1230806" cy="315487"/>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EMPLOYEE</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SELF SERVICE</w:t>
                              </w:r>
                            </w:p>
                          </w:txbxContent>
                        </wps:txbx>
                        <wps:bodyPr wrap="square" rtlCol="0">
                          <a:noAutofit/>
                        </wps:bodyPr>
                      </wps:wsp>
                      <wps:wsp>
                        <wps:cNvPr id="125" name="TextBox 107"/>
                        <wps:cNvSpPr txBox="1"/>
                        <wps:spPr>
                          <a:xfrm rot="1201064">
                            <a:off x="265682" y="1515769"/>
                            <a:ext cx="1269043" cy="430456"/>
                          </a:xfrm>
                          <a:prstGeom prst="rect">
                            <a:avLst/>
                          </a:prstGeom>
                          <a:noFill/>
                          <a:scene3d>
                            <a:camera prst="orthographicFront"/>
                            <a:lightRig rig="threePt" dir="t"/>
                          </a:scene3d>
                          <a:sp3d extrusionH="69850" prstMaterial="dkEdge"/>
                        </wps:spPr>
                        <wps:txb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ACCESSIBLE VIA CENITEX’s CLOUD GATEWAY</w:t>
                              </w:r>
                            </w:p>
                          </w:txbxContent>
                        </wps:txbx>
                        <wps:bodyPr wrap="square" rtlCol="0">
                          <a:noAutofit/>
                        </wps:bodyPr>
                      </wps:wsp>
                    </wpg:wgp>
                  </a:graphicData>
                </a:graphic>
                <wp14:sizeRelH relativeFrom="margin">
                  <wp14:pctWidth>0</wp14:pctWidth>
                </wp14:sizeRelH>
                <wp14:sizeRelV relativeFrom="margin">
                  <wp14:pctHeight>0</wp14:pctHeight>
                </wp14:sizeRelV>
              </wp:anchor>
            </w:drawing>
          </mc:Choice>
          <mc:Fallback>
            <w:pict>
              <v:group id="Group 67" o:spid="_x0000_s1027" style="position:absolute;margin-left:5pt;margin-top:41.55pt;width:474.85pt;height:537.4pt;z-index:251660288;mso-width-relative:margin;mso-height-relative:margin" coordorigin=",-38" coordsize="58131,65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">
                <v:group id="_x0000_s1028" style="position:absolute;top:-2;width:58131;height:65563" coordorigin=",-2" coordsize="58131,655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tIpE8UAAADbAAAADwAAAGRycy9kb3ducmV2LnhtbESPT2vCQBTE74V+h+UV&#10;ejObtGglZhWRtvQQBLUg3h7ZZxLMvg3Zbf58e7dQ6HGYmd8w2WY0jeipc7VlBUkUgyAurK65VPB9&#10;+pgtQTiPrLGxTAomcrBZPz5kmGo78IH6oy9FgLBLUUHlfZtK6YqKDLrItsTBu9rOoA+yK6XucAhw&#10;08iXOF5IgzWHhQpb2lVU3I4/RsHngMP2NXnv89t1N11O8/05T0ip56dxuwLhafT/4b/2l1aweIP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SKRPFAAAA2wAA&#10;AA8AAAAAAAAAAAAAAAAAqgIAAGRycy9kb3ducmV2LnhtbFBLBQYAAAAABAAEAPoAAACcAwAAAAA=&#10;">
                  <v:shape id="Pie 68" o:spid="_x0000_s1029" style="position:absolute;left:750;top:298;width:55868;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hrRcIA&#10;AADbAAAADwAAAGRycy9kb3ducmV2LnhtbERPz2vCMBS+D/wfwhN2W1NlinZGEUXQi7BaZMdH89aU&#10;NS+libXbX28Owo4f3+/VZrCN6KnztWMFkyQFQVw6XXOloLgc3hYgfEDW2DgmBb/kYbMevaww0+7O&#10;n9TnoRIxhH2GCkwIbSalLw1Z9IlriSP37TqLIcKukrrDewy3jZym6VxarDk2GGxpZ6j8yW9WwbEq&#10;Tu+z65eb9dv8XJjl36He75V6HQ/bDxCBhvAvfrqPWsE8jo1f4g+Q6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GGtFwgAAANsAAAAPAAAAAAAAAAAAAAAAAJgCAABkcnMvZG93&#10;bnJldi54bWxQSwUGAAAAAAQABAD1AAAAhwMAAAAA&#10;" path="m2793182,5548753v-646524,-58,-1273010,-222844,-1772637,-630369l2793437,2774377r-255,2774376xe" fillcolor="#bfbfbf" strokecolor="#7f7f7f" strokeweight=".5pt">
                    <v:path arrowok="t" o:connecttype="custom" o:connectlocs="2793182,5548753;1020545,4918384;2793437,2774377;2793182,5548753" o:connectangles="0,0,0,0"/>
                  </v:shape>
                  <v:shape id="Pie 69" o:spid="_x0000_s1030" style="position:absolute;left:13331;top:12761;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RJJcUA&#10;AADbAAAADwAAAGRycy9kb3ducmV2LnhtbESPT2vCQBTE74V+h+UVems29hBi6ipV6h9oDjXW+yP7&#10;TEKzb2N2q7Gf3hWEHoeZ+Q0zmQ2mFSfqXWNZwSiKQRCXVjdcKfjeLV9SEM4ja2wtk4ILOZhNHx8m&#10;mGl75i2dCl+JAGGXoYLa+y6T0pU1GXSR7YiDd7C9QR9kX0nd4znATStf4ziRBhsOCzV2tKip/Cl+&#10;jYJ1sv+sBvmVp/P1cbVayI/c/cVKPT8N728gPA3+P3xvb7SCZAy3L+EHyOk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5EklxQAAANsAAAAPAAAAAAAAAAAAAAAAAJgCAABkcnMv&#10;ZG93bnJldi54bWxQSwUGAAAAAAQABAD1AAAAigMAAAAA&#10;" path="m1536311,3052199v-354384,-62,-697852,-121781,-972229,-344540l1536584,1526100r-273,1526099xe" fillcolor="black" strokecolor="#7f7f7f" strokeweight=".5pt">
                    <v:path arrowok="t" o:connecttype="custom" o:connectlocs="1536311,3052199;564082,2707659;1536584,1526100;1536311,3052199" o:connectangles="0,0,0,0"/>
                  </v:shape>
                  <v:shape id="Pie 70" o:spid="_x0000_s1031" style="position:absolute;left:750;top:286;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fxnsIA&#10;AADbAAAADwAAAGRycy9kb3ducmV2LnhtbERPz2vCMBS+C/4P4Q28aTpRt3WmRSaCXoR1Zez4aN6a&#10;sualNFnt9tebg+Dx4/u9zUfbioF63zhW8LhIQBBXTjdcKyg/DvNnED4ga2wdk4I/8pBn08kWU+0u&#10;/E5DEWoRQ9inqMCE0KVS+sqQRb9wHXHkvl1vMUTY11L3eInhtpXLJNlIiw3HBoMdvRmqfopfq+BY&#10;l6fV+vPLrYddcS7Ny/+h2e+Vmj2Mu1cQgcZwF9/cR63gKa6PX+IPkN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t/GewgAAANsAAAAPAAAAAAAAAAAAAAAAAJgCAABkcnMvZG93&#10;bnJldi54bWxQSwUGAAAAAAQABAD1AAAAhwMAAAAA&#10;" path="m4598567,657071v572281,481268,925706,1170846,980766,1913597l2793437,2774377,4598567,657071xe" fillcolor="#bfbfbf" strokecolor="#7f7f7f" strokeweight=".5pt">
                    <v:path arrowok="t" o:connecttype="custom" o:connectlocs="4598567,657071;5579333,2570668;2793437,2774377;4598567,657071" o:connectangles="0,0,0,0"/>
                  </v:shape>
                  <v:shape id="Pie 71" o:spid="_x0000_s1032" style="position:absolute;left:750;top:286;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tUBcUA&#10;AADbAAAADwAAAGRycy9kb3ducmV2LnhtbESPQWvCQBSE7wX/w/IEb7pRqm1TVxFF0IvQNIjHR/Y1&#10;G5p9G7LbGPvru4LQ4zAz3zDLdW9r0VHrK8cKppMEBHHhdMWlgvxzP34F4QOyxtoxKbiRh/Vq8LTE&#10;VLsrf1CXhVJECPsUFZgQmlRKXxiy6CeuIY7el2sthijbUuoWrxFuazlLkoW0WHFcMNjQ1lDxnf1Y&#10;BYcyPz7Pzxc37zbZKTdvv/tqt1NqNOw37yAC9eE//GgftIKXKdy/xB8gV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1+1QFxQAAANsAAAAPAAAAAAAAAAAAAAAAAJgCAABkcnMv&#10;ZG93bnJldi54bWxQSwUGAAAAAAQABAD1AAAAigMAAAAA&#10;" path="m1429620,353124c2446551,-211892,3709790,-90621,4598934,657379l2793437,2774377,1429620,353124xe" fillcolor="#bfbfbf" strokecolor="#7f7f7f" strokeweight=".5pt">
                    <v:path arrowok="t" o:connecttype="custom" o:connectlocs="1429620,353124;4598934,657379;2793437,2774377;1429620,353124" o:connectangles="0,0,0,0"/>
                  </v:shape>
                  <v:shape id="Pie 72" o:spid="_x0000_s1033" style="position:absolute;left:750;top:286;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348sMA&#10;AADbAAAADwAAAGRycy9kb3ducmV2LnhtbESP3WrCQBCF7wXfYRmhd2ZjlKqpq4jYWhAsjT7ANDsm&#10;wexsyG41vr1bKHh5OD8fZ7HqTC2u1LrKsoJRFIMgzq2uuFBwOr4PZyCcR9ZYWyYFd3KwWvZ7C0y1&#10;vfE3XTNfiDDCLkUFpfdNKqXLSzLoItsQB+9sW4M+yLaQusVbGDe1TOL4VRqsOBBKbGhTUn7Jfk2A&#10;+O0u3jZjk3xdsomb/+wPH5upUi+Dbv0GwlPnn+H/9qdWME3g70v4AXL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i348sMAAADbAAAADwAAAAAAAAAAAAAAAACYAgAAZHJzL2Rv&#10;d25yZXYueG1sUEsFBgAAAAAEAAQA9QAAAIgDAAAAAA==&#10;" path="m100407,3511525c-240489,2283065,305015,981926,1423030,356797l2793437,2774377,100407,3511525xe" fillcolor="#a2cfec" strokecolor="#7f7f7f" strokeweight=".5pt">
                    <v:fill color2="#e3eff8" rotate="t" angle="180" colors="0 #a2cfec;.5 #c6e0f2;1 #e3eff8" focus="100%" type="gradient"/>
                    <v:path arrowok="t" o:connecttype="custom" o:connectlocs="100407,3511525;1423030,356797;2793437,2774377;100407,3511525" o:connectangles="0,0,0,0"/>
                  </v:shape>
                  <v:shape id="Pie 73" o:spid="_x0000_s1034" style="position:absolute;left:750;top:286;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mVv6cYA&#10;AADbAAAADwAAAGRycy9kb3ducmV2LnhtbESPT2vCQBTE74V+h+UJvenGtv5p6ipSEexFMAbx+Mi+&#10;ZkOzb0N2G1M/vVsQehxm5jfMYtXbWnTU+sqxgvEoAUFcOF1xqSA/bodzED4ga6wdk4Jf8rBaPj4s&#10;MNXuwgfqslCKCGGfogITQpNK6QtDFv3INcTR+3KtxRBlW0rd4iXCbS2fk2QqLVYcFww29GGo+M5+&#10;rIJdmX++Tk5nN+nW2T43b9dttdko9TTo1+8gAvXhP3xv77SC2Qv8fYk/QC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mVv6cYAAADbAAAADwAAAAAAAAAAAAAAAACYAgAAZHJz&#10;L2Rvd25yZXYueG1sUEsFBgAAAAAEAAQA9QAAAIsDAAAAAA==&#10;" path="m5579612,2574471v57873,795631,-231877,1577507,-795283,2146034l2793437,2774377,5579612,2574471xe" fillcolor="#bfbfbf" strokecolor="#7f7f7f" strokeweight=".5pt">
                    <v:path arrowok="t" o:connecttype="custom" o:connectlocs="5579612,2574471;4784329,4720505;2793437,2774377;5579612,2574471" o:connectangles="0,0,0,0"/>
                  </v:shape>
                  <v:shape id="Pie 74" o:spid="_x0000_s1035" style="position:absolute;left:750;top:286;width:55869;height:55487;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z3ncUA&#10;AADbAAAADwAAAGRycy9kb3ducmV2LnhtbESPQWvCQBSE7wX/w/IEb7pR1Lapq0hFsBehaRCPj+xr&#10;NjT7NmS3Mfrr3YLQ4zAz3zCrTW9r0VHrK8cKppMEBHHhdMWlgvxrP34B4QOyxtoxKbiSh8168LTC&#10;VLsLf1KXhVJECPsUFZgQmlRKXxiy6CeuIY7et2sthijbUuoWLxFuazlLkqW0WHFcMNjQu6HiJ/u1&#10;Cg5l/jFfnM5u0W2zY25eb/tqt1NqNOy3byAC9eE//GgftILnOfx9iT9Ar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ljPedxQAAANsAAAAPAAAAAAAAAAAAAAAAAJgCAABkcnMv&#10;ZG93bnJldi54bWxQSwUGAAAAAAQABAD1AAAAigMAAAAA&#10;" path="m4774538,4730336v-523427,522945,-1234931,817430,-1977371,818415c2795924,4623960,2794680,3699168,2793437,2774377l4774538,4730336xe" fillcolor="#bfbfbf" strokecolor="#7f7f7f" strokeweight=".5pt">
                    <v:path arrowok="t" o:connecttype="custom" o:connectlocs="4774538,4730336;2797167,5548751;2793437,2774377;4774538,4730336" o:connectangles="0,0,0,0"/>
                  </v:shape>
                  <v:shape id="Pie 75" o:spid="_x0000_s1036" style="position:absolute;left:691;top:234;width:55869;height:55488;visibility:visible;mso-wrap-style:square;v-text-anchor:top" coordsize="5586873,55487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BSBsUA&#10;AADbAAAADwAAAGRycy9kb3ducmV2LnhtbESPQWvCQBSE74L/YXlCb3XT0mgbXUUqgr0IxlB6fGSf&#10;2dDs25DdxtRf7xYKHoeZ+YZZrgfbiJ46XztW8DRNQBCXTtdcKShOu8dXED4ga2wck4Jf8rBejUdL&#10;zLS78JH6PFQiQthnqMCE0GZS+tKQRT91LXH0zq6zGKLsKqk7vES4beRzksykxZrjgsGW3g2V3/mP&#10;VbCvio+X9PPLpf0mPxTm7bqrt1ulHibDZgEi0BDu4f/2XiuYp/D3Jf4Aub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wFIGxQAAANsAAAAPAAAAAAAAAAAAAAAAAJgCAABkcnMv&#10;ZG93bnJldi54bWxQSwUGAAAAAAQABAD1AAAAigMAAAAA&#10;" path="m1029908,4925987c584338,4565750,261445,4077824,105234,3528704l2793437,2774377,1029908,4925987xe" fillcolor="#bfbfbf" strokecolor="#7f7f7f" strokeweight=".5pt">
                    <v:path arrowok="t" o:connecttype="custom" o:connectlocs="1029908,4925987;105234,3528704;2793437,2774377;1029908,4925987" o:connectangles="0,0,0,0"/>
                  </v:shape>
                  <v:shape id="Pie 76" o:spid="_x0000_s1037" style="position:absolute;left:13318;top:12769;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JLisUA&#10;AADbAAAADwAAAGRycy9kb3ducmV2LnhtbESPQWvCQBSE70L/w/IKvenGHqKkrlJDjUI9VK33R/aZ&#10;hGbfxuw2Sfvr3YLQ4zAz3zCL1WBq0VHrKssKppMIBHFudcWFgs/TZjwH4TyyxtoyKfghB6vlw2iB&#10;ibY9H6g7+kIECLsEFZTeN4mULi/JoJvYhjh4F9sa9EG2hdQt9gFuavkcRbE0WHFYKLGhtKT86/ht&#10;FGzj83sxyI/9fL29Zlkq3/buN1Lq6XF4fQHhafD/4Xt7pxXMYvj7En6AX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EokuKxQAAANsAAAAPAAAAAAAAAAAAAAAAAJgCAABkcnMv&#10;ZG93bnJldi54bWxQSwUGAAAAAAQABAD1AAAAigMAAAAA&#10;" path="m3068988,1413629v32695,439408,-127424,871407,-439171,1184885l1536584,1526100,3068988,1413629xe" fillcolor="black" strokecolor="#7f7f7f" strokeweight=".5pt">
                    <v:path arrowok="t" o:connecttype="custom" o:connectlocs="3068988,1413629;2629817,2598514;1536584,1526100;3068988,1413629" o:connectangles="0,0,0,0"/>
                  </v:shape>
                  <v:shape id="Pie 77" o:spid="_x0000_s1038" style="position:absolute;left:13318;top:12977;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2ig8MA&#10;AADbAAAADwAAAGRycy9kb3ducmV2LnhtbESPzWrDMBCE74W8g9hALyWWW2gTHCshFEx8rVtKjou1&#10;/iHWypGUxH77qlDocZiZb5h8P5lB3Mj53rKC5yQFQVxb3XOr4OuzWG1A+ICscbBMCmbysN8tHnLM&#10;tL3zB92q0IoIYZ+hgi6EMZPS1x0Z9IkdiaPXWGcwROlaqR3eI9wM8iVN36TBnuNChyO9d1Sfq6tR&#10;UF6O7iTnbyzG1+Lkn1CWTWiUelxOhy2IQFP4D/+1S61gvYbfL/EHyN0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2ig8MAAADbAAAADwAAAAAAAAAAAAAAAACYAgAAZHJzL2Rv&#10;d25yZXYueG1sUEsFBgAAAAAEAAQA9QAAAIgDAAAAAA==&#10;" path="m2529610,361502v306884,258115,499655,625430,536939,1023110l1536584,1526100,2529610,361502xe" fillcolor="#0d0d0d" strokecolor="#7f7f7f" strokeweight=".5pt">
                    <v:path arrowok="t" o:connecttype="custom" o:connectlocs="2529610,361502;3066549,1384612;1536584,1526100;2529610,361502" o:connectangles="0,0,0,0"/>
                  </v:shape>
                  <v:shape id="Pie 78" o:spid="_x0000_s1039" style="position:absolute;left:13318;top:12977;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I28b4A&#10;AADbAAAADwAAAGRycy9kb3ducmV2LnhtbERPy4rCMBTdC/5DuAOzkTEdwQcdo4hQ7NYH0uWluX0w&#10;zU1NMlr/frIQXB7Oe70dTCfu5HxrWcH3NAFBXFrdcq3gcs6+ViB8QNbYWSYFT/Kw3YxHa0y1ffCR&#10;7qdQixjCPkUFTQh9KqUvGzLop7YnjlxlncEQoauldviI4aaTsyRZSIMtx4YGe9o3VP6e/oyC/HZw&#10;hXxeMevnWeEnKPMqVEp9fgy7HxCBhvAWv9y5VrCMY+OX+APk5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mSNvG+AAAA2wAAAA8AAAAAAAAAAAAAAAAAmAIAAGRycy9kb3ducmV2&#10;LnhtbFBLBQYAAAAABAAEAPUAAACDAwAAAAA=&#10;" path="m776206,199951c1335901,-116598,2034976,-52877,2527305,359567l1536584,1526100,776206,199951xe" fillcolor="#0d0d0d" strokecolor="#7f7f7f" strokeweight=".5pt">
                    <v:path arrowok="t" o:connecttype="custom" o:connectlocs="776206,199951;2527305,359567;1536584,1526100;776206,199951" o:connectangles="0,0,0,0"/>
                  </v:shape>
                  <v:shape id="Pie 79" o:spid="_x0000_s1040" style="position:absolute;left:13318;top:12769;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6TasMA&#10;AADbAAAADwAAAGRycy9kb3ducmV2LnhtbESPW2sCMRSE3wv9D+EIfSmatWCrq1GksLivXij7eNic&#10;veDmZJukuv57Iwh9HGbmG2a1GUwnLuR8a1nBdJKAIC6tbrlWcDpm4zkIH5A1dpZJwY08bNavLytM&#10;tb3yni6HUIsIYZ+igiaEPpXSlw0Z9BPbE0evss5giNLVUju8Rrjp5EeSfEqDLceFBnv6bqg8H/6M&#10;gvx35wp5+8Gsn2WFf0eZV6FS6m00bJcgAg3hP/xs51rB1wIeX+IPkO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6TasMAAADbAAAADwAAAAAAAAAAAAAAAACYAgAAZHJzL2Rv&#10;d25yZXYueG1sUEsFBgAAAAAEAAQA9QAAAIgDAAAAAA==&#10;" path="m2626490,2601850v-289526,289347,-683638,451528,-1094369,450343c1533609,2543495,1535096,2034798,1536584,1526100l2626490,2601850xe" fillcolor="#0d0d0d" strokecolor="#7f7f7f" strokeweight=".5pt">
                    <v:path arrowok="t" o:connecttype="custom" o:connectlocs="2626490,2601850;1532121,3052193;1536584,1526100;2626490,2601850" o:connectangles="0,0,0,0"/>
                  </v:shape>
                  <v:shape id="Pie 80" o:spid="_x0000_s1041" style="position:absolute;left:13318;top:12977;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FslcEA&#10;AADbAAAADwAAAGRycy9kb3ducmV2LnhtbERPy4rCMBTdD/gP4QpuBk0dcCjVKCoMCOrA+Nhfm2tb&#10;bG5qE9v692YhzPJw3rNFZ0rRUO0KywrGowgEcWp1wZmC0/FnGINwHlljaZkUPMnBYt77mGGibct/&#10;1Bx8JkIIuwQV5N5XiZQuzcmgG9mKOHBXWxv0AdaZ1DW2IdyU8iuKvqXBgkNDjhWtc0pvh4dRsN/e&#10;3fFy3qT3lZvEq+b38blrSalBv1tOQXjq/L/47d5oBXFYH76EHyDn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shbJXBAAAA2wAAAA8AAAAAAAAAAAAAAAAAmAIAAGRycy9kb3du&#10;cmV2LnhtbFBLBQYAAAAABAAEAPUAAACGAwAAAAA=&#10;" path="m53112,1923870c-130775,1247396,172789,533472,789225,192671r747359,1333429l53112,1923870xe" fillcolor="#68a9ca" strokecolor="#7f7f7f" strokeweight=".5pt">
                    <v:path arrowok="t" o:connecttype="custom" o:connectlocs="53112,1923870;789225,192671;1536584,1526100;53112,1923870" o:connectangles="0,0,0,0"/>
                  </v:shape>
                  <v:shape id="Pie 81" o:spid="_x0000_s1042" style="position:absolute;left:13318;top:12769;width:30732;height:30522;visibility:visible;mso-wrap-style:square;v-text-anchor:top" coordsize="3073167,305219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j2cMA&#10;AADbAAAADwAAAGRycy9kb3ducmV2LnhtbESPT4vCMBTE74LfITzB25rqQUo1ioqrgh7Wf/dH82yL&#10;zUu3iVr99GZhweMwM79hxtPGlOJOtSssK+j3IhDEqdUFZwpOx++vGITzyBpLy6TgSQ6mk3ZrjIm2&#10;D97T/eAzESDsElSQe18lUro0J4OuZyvi4F1sbdAHWWdS1/gIcFPKQRQNpcGCw0KOFS1ySq+Hm1Gw&#10;Hp63WSN/dvF8/btaLeRy516RUt1OMxuB8NT4T/i/vdEK4j78fQk/QE7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6j2cMAAADbAAAADwAAAAAAAAAAAAAAAACYAgAAZHJzL2Rv&#10;d25yZXYueG1sUEsFBgAAAAAEAAQA9QAAAIgDAAAAAA==&#10;" path="m561430,2705501c315036,2504548,137681,2232450,53944,1926917l1536584,1526100,561430,2705501xe" fillcolor="black" strokecolor="#7f7f7f" strokeweight=".5pt">
                    <v:path arrowok="t" o:connecttype="custom" o:connectlocs="561430,2705501;53944,1926917;1536584,1526100;561430,2705501" o:connectangles="0,0,0,0"/>
                  </v:shape>
                  <v:shape id="TextBox 31" o:spid="_x0000_s1043" type="#_x0000_t202" style="position:absolute;left:22531;top:17111;width:13006;height:3784;rotation:6125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BQupcMA&#10;AADbAAAADwAAAGRycy9kb3ducmV2LnhtbESPS2vCQBSF94L/YbhCN6FOdCEhdZRSEIIbSbS0y0vm&#10;5kEzd8LMqOm/7xQEl4fz+Djb/WQGcSPne8sKVssUBHFtdc+tgsv58JqB8AFZ42CZFPySh/1uPtti&#10;ru2dS7pVoRVxhH2OCroQxlxKX3dk0C/tSBy9xjqDIUrXSu3wHsfNINdpupEGe46EDkf66Kj+qa4m&#10;cstTdi3KZHSYfB6br7ZoquRbqZfF9P4GItAUnuFHu9AKsjX8f4k/QO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BQupcMAAADbAAAADwAAAAAAAAAAAAAAAACYAgAAZHJzL2Rv&#10;d25yZXYueG1sUEsFBgAAAAAEAAQA9QAAAIgDA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RECRUITMENT</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MNGMT</w:t>
                          </w:r>
                        </w:p>
                      </w:txbxContent>
                    </v:textbox>
                  </v:shape>
                  <v:shape id="TextBox 41" o:spid="_x0000_s1044" type="#_x0000_t202" style="position:absolute;left:31956;top:21146;width:13331;height:3748;rotation:443551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qkJ0cAA&#10;AADbAAAADwAAAGRycy9kb3ducmV2LnhtbESPQWvCQBSE74L/YXlCb7ppi0GjqwRJodcmwfMj+0xC&#10;s2/D7mrSf98tFDwOM/MNczzPZhAPcr63rOB1k4AgbqzuuVVQVx/rHQgfkDUOlknBD3k4n5aLI2ba&#10;TvxFjzK0IkLYZ6igC2HMpPRNRwb9xo7E0btZZzBE6VqpHU4Rbgb5liSpNNhzXOhwpEtHzXd5Nwqu&#10;fV0N3pd54lhiXhT7tNlqpV5Wc34AEWgOz/B/+1Mr2L3D35f4A+TpF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qkJ0cAAAADbAAAADwAAAAAAAAAAAAAAAACYAgAAZHJzL2Rvd25y&#10;ZXYueG1sUEsFBgAAAAAEAAQA9QAAAIUDA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ON-BOARDING</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 xml:space="preserve"> &amp; PAYROLL</w:t>
                          </w:r>
                        </w:p>
                      </w:txbxContent>
                    </v:textbox>
                  </v:shape>
                  <v:shape id="TextBox 44" o:spid="_x0000_s1045" type="#_x0000_t202" style="position:absolute;left:16054;top:30980;width:9033;height:3749;rotation:345073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sJ0bMQA&#10;AADbAAAADwAAAGRycy9kb3ducmV2LnhtbESPQWsCMRSE74L/IbyCt5qtFFm3RqmCUNCFakvPr5vn&#10;ZnHzsiRRt/++EQSPw8x8w8yXvW3FhXxoHCt4GWcgiCunG64VfH9tnnMQISJrbB2Tgj8KsFwMB3Ms&#10;tLvyni6HWIsE4VCgAhNjV0gZKkMWw9h1xMk7Om8xJulrqT1eE9y2cpJlU2mx4bRgsKO1oep0OFsF&#10;u+msPOberH+b7Xl1+vksjd2VSo2e+vc3EJH6+Ajf2x9aQf4Kty/p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CdGzEAAAA2wAAAA8AAAAAAAAAAAAAAAAAmAIAAGRycy9k&#10;b3ducmV2LnhtbFBLBQYAAAAABAAEAPUAAACJAw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OFF-</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BOARDING</w:t>
                          </w:r>
                        </w:p>
                      </w:txbxContent>
                    </v:textbox>
                  </v:shape>
                  <v:shape id="TextBox 46" o:spid="_x0000_s1046" type="#_x0000_t202" style="position:absolute;left:14408;top:22118;width:13526;height:3896;rotation:-381072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vzlh8IA&#10;AADbAAAADwAAAGRycy9kb3ducmV2LnhtbESP0WoCMRRE3wv9h3ALvmli1VZWoxRR9KEWuvoBl811&#10;d3FzsyRR1783QqGPw8ycYebLzjbiSj7UjjUMBwoEceFMzaWG42HTn4IIEdlg45g03CnAcvH6MsfM&#10;uBv/0jWPpUgQDhlqqGJsMylDUZHFMHAtcfJOzluMSfpSGo+3BLeNfFfqQ1qsOS1U2NKqouKcX6yG&#10;8ffa5mf1+bPHi8LVsd1a70da9966rxmISF38D/+1d0bDdALPL+k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OWHwgAAANs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SYSTEM DELIVERY</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20"/>
                              <w:szCs w:val="20"/>
                            </w:rPr>
                            <w:t>REQUIREMENTS</w:t>
                          </w:r>
                        </w:p>
                      </w:txbxContent>
                    </v:textbox>
                  </v:shape>
                  <v:shape id="TextBox 58" o:spid="_x0000_s1047" type="#_x0000_t202" style="position:absolute;left:27325;top:37559;width:13006;height:3784;rotation:-162702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jCB8YA&#10;AADbAAAADwAAAGRycy9kb3ducmV2LnhtbESP3WrCQBSE7wXfYTmF3ummpQ0SXUUK1RZa/EXw7pA9&#10;JsHs2ZjdmjRP3y0IXg4z8w0zmbWmFFeqXWFZwdMwAkGcWl1wpmC/ex+MQDiPrLG0TAp+ycFs2u9N&#10;MNG24Q1dtz4TAcIuQQW591UipUtzMuiGtiIO3snWBn2QdSZ1jU2Am1I+R1EsDRYcFnKs6C2n9Lz9&#10;MQpeFsvPy7qJu1X3ujgeuuW3/Lp4pR4f2vkYhKfW38O39odWMIrh/0v4AXL6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rjCB8YAAADbAAAADwAAAAAAAAAAAAAAAACYAgAAZHJz&#10;L2Rvd25yZXYueG1sUEsFBgAAAAAEAAQA9QAAAIsDA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TRAINING</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&amp; DEVELOPMENT</w:t>
                          </w:r>
                        </w:p>
                      </w:txbxContent>
                    </v:textbox>
                  </v:shape>
                  <v:shape id="TextBox 42" o:spid="_x0000_s1048" type="#_x0000_t202" style="position:absolute;left:32346;top:29167;width:13331;height:3749;rotation:-50690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t5j8EA&#10;AADbAAAADwAAAGRycy9kb3ducmV2LnhtbESPW4vCMBCF3xf8D2EE3zRVcVeqUaoiiAsL3t6HZmyL&#10;zaQ2Ueu/N4Kwj4dz+TjTeWNKcafaFZYV9HsRCOLU6oIzBcfDujsG4TyyxtIyKXiSg/ms9TXFWNsH&#10;7+i+95kII+xiVJB7X8VSujQng65nK+LgnW1t0AdZZ1LX+AjjppSDKPqWBgsOhBwrWuaUXvY3EyDN&#10;6Zz8ldvkOvzF0yhZ+R0ttFKddpNMQHhq/H/4095oBeMfeH8JP0DO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LeY/BAAAA2wAAAA8AAAAAAAAAAAAAAAAAmAIAAGRycy9kb3du&#10;cmV2LnhtbFBLBQYAAAAABAAEAPUAAACGAw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PERFORMANCE</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MGMT</w:t>
                          </w:r>
                        </w:p>
                      </w:txbxContent>
                    </v:textbox>
                  </v:shape>
                  <v:shape id="TextBox 65" o:spid="_x0000_s1049" type="#_x0000_t202" style="position:absolute;left:14900;top:5500;width:12392;height:4265;rotation:-74444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hv/Dr8A&#10;AADbAAAADwAAAGRycy9kb3ducmV2LnhtbERPPWvDMBDdC/kP4gLZGjkZgutECaWQ4KWY2u1+sa6W&#10;qXUykmq7/74aCh0f7/t0WewgJvKhd6xgt81AELdO99wpeG+ujzmIEJE1Do5JwQ8FuJxXDycstJv5&#10;jaY6diKFcChQgYlxLKQMrSGLYetG4sR9Om8xJug7qT3OKdwOcp9lB2mx59RgcKQXQ+1X/W0V+Kos&#10;7/Xt+mRMDDft6+q1+ZiU2qyX5yOISEv8F/+5S60gT2PTl/QD5Pk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G/8OvwAAANsAAAAPAAAAAAAAAAAAAAAAAJgCAABkcnMvZG93bnJl&#10;di54bWxQSwUGAAAAAAQABAD1AAAAhA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WOVG PLATFORM – JOB SEARCH &amp; ADVERTISMENT</w:t>
                          </w:r>
                        </w:p>
                      </w:txbxContent>
                    </v:textbox>
                  </v:shape>
                  <v:shape id="TextBox 68" o:spid="_x0000_s1050" type="#_x0000_t202" style="position:absolute;left:38397;top:11444;width:12810;height:4265;rotation:-307410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nozsQA&#10;AADbAAAADwAAAGRycy9kb3ducmV2LnhtbESPzWrDMBCE74W+g9hCbo3cUoLrRDalNFAIPeSHQm6L&#10;tbGVWisjKbHz9lUgkOMwM98wi2q0nTiTD8axgpdpBoK4dtpwo2C3XT7nIEJE1tg5JgUXClCVjw8L&#10;LLQbeE3nTWxEgnAoUEEbY19IGeqWLIap64mTd3DeYkzSN1J7HBLcdvI1y2bSouG00GJPny3Vf5uT&#10;VeDNutc/y2O+Ml+n3+FNX/ZkjFKTp/FjDiLSGO/hW/tbK8jf4fol/QBZ/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cp6M7EAAAA2wAAAA8AAAAAAAAAAAAAAAAAmAIAAGRycy9k&#10;b3ducmV2LnhtbFBLBQYAAAAABAAEAPUAAACJAw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SINGLE UNIQIUE EMPLOYEE IDENTIFIER</w:t>
                          </w:r>
                        </w:p>
                      </w:txbxContent>
                    </v:textbox>
                  </v:shape>
                  <v:shape id="TextBox 70" o:spid="_x0000_s1051" type="#_x0000_t202" style="position:absolute;left:43847;top:21965;width:14103;height:3184;rotation:-753223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 xml:space="preserve">CHOICE OF PAYROLL </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SYSTEM</w:t>
                          </w:r>
                        </w:p>
                      </w:txbxContent>
                    </v:textbox>
                  </v:shape>
                  <v:shape id="TextBox 75" o:spid="_x0000_s1052" type="#_x0000_t202" style="position:absolute;left:2443;top:35478;width:12626;height:5432;rotation:-161787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p6sUA&#10;AADbAAAADwAAAGRycy9kb3ducmV2LnhtbESPS2vDMBCE74X8B7GBXEot51VcN0oopSmFhEBe98Xa&#10;2CbWykiq4/77KlDocZiZb5jFqjeN6Mj52rKCcZKCIC6srrlUcDqunzIQPiBrbCyTgh/ysFoOHhaY&#10;a3vjPXWHUIoIYZ+jgiqENpfSFxUZ9IltiaN3sc5giNKVUju8Rbhp5CRNn6XBmuNChS29V1RcD99G&#10;AT3u6yYrZ+lxft7tPrbdppt+OqVGw/7tFUSgPvyH/9pfWsHLGO5f4g+Qy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b+nqxQAAANsAAAAPAAAAAAAAAAAAAAAAAJgCAABkcnMv&#10;ZG93bnJldi54bWxQSwUGAAAAAAQABAD1AAAAigM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AUTOMATED OFF-</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BARODING TO ALL GOVERNMENT SYSTEMS</w:t>
                          </w:r>
                        </w:p>
                      </w:txbxContent>
                    </v:textbox>
                  </v:shape>
                  <v:shape id="TextBox 77" o:spid="_x0000_s1053" type="#_x0000_t202" style="position:absolute;left:4538;top:41758;width:13724;height:3232;rotation:-27603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moZqMQA&#10;AADbAAAADwAAAGRycy9kb3ducmV2LnhtbESPQWvCQBSE70L/w/IKXqRuGkFqdJVSED14qQqtt0f2&#10;mYRm34bs08R/7xYEj8PMfMMsVr2r1ZXaUHk28D5OQBHn3lZcGDge1m8foIIgW6w9k4EbBVgtXwYL&#10;zKzv+JuueylUhHDI0EAp0mRah7wkh2HsG+LonX3rUKJsC21b7CLc1TpNkql2WHFcKLGhr5Lyv/3F&#10;GajTdPYTNqPdpDttb6MdavmVszHD1/5zDkqol2f40d5aA7MU/r/EH6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ZqGajEAAAA2wAAAA8AAAAAAAAAAAAAAAAAmAIAAGRycy9k&#10;b3ducmV2LnhtbFBLBQYAAAAABAAEAPUAAACJAw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UNIQUE EMPLOYEE</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IDENTIFIER RETAINED </w:t>
                          </w:r>
                        </w:p>
                      </w:txbxContent>
                    </v:textbox>
                  </v:shape>
                  <v:shape id="TextBox 82" o:spid="_x0000_s1054" type="#_x0000_t202" style="position:absolute;left:40312;top:38743;width:13536;height:3232;rotation:21383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0fwMYA&#10;AADbAAAADwAAAGRycy9kb3ducmV2LnhtbESPT2vCQBTE74LfYXmFXkQ3puCf6CpSKLT00qgI3p7Z&#10;ZzY1+zZkt5p++25B8DjMzG+Y5bqztbhS6yvHCsajBARx4XTFpYL97m04A+EDssbaMSn4JQ/rVb+3&#10;xEy7G+d03YZSRAj7DBWYEJpMSl8YsuhHriGO3tm1FkOUbSl1i7cIt7VMk2QiLVYcFww29GqouGx/&#10;rILZlD6P3yY9fKSXifs6Nflgk+RKPT91mwWIQF14hO/td61g/gL/X+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10fwMYAAADbAAAADwAAAAAAAAAAAAAAAACYAgAAZHJz&#10;L2Rvd25yZXYueG1sUEsFBgAAAAAEAAQA9QAAAIs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 xml:space="preserve">ADMINISTRATOR &amp; MANAGER CONTROLS </w:t>
                          </w:r>
                        </w:p>
                      </w:txbxContent>
                    </v:textbox>
                  </v:shape>
                  <v:shape id="TextBox 84" o:spid="_x0000_s1055" type="#_x0000_t202" style="position:absolute;left:12476;top:45470;width:12530;height:4265;rotation:-40053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zNkocUA&#10;AADbAAAADwAAAGRycy9kb3ducmV2LnhtbESPQUvDQBSE74X+h+UVvLUbpdgYsylFsHgQaWtBvT2z&#10;zyQ0+zbkrU38965Q8DjMzDdMvh5dq87US+PZwPUiAUVcettwZeD4+jhPQUlAtth6JgM/JLAuppMc&#10;M+sH3tP5ECoVISwZGqhD6DKtpazJoSx8Rxy9L987DFH2lbY9DhHuWn2TJLfaYcNxocaOHmoqT4dv&#10;ZyDdNru3Z7c6ykpePgbZLj8pfTfmajZu7kEFGsN/+NJ+sgbulvD3Jf4AX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M2ShxQAAANsAAAAPAAAAAAAAAAAAAAAAAJgCAABkcnMv&#10;ZG93bnJldi54bWxQSwUGAAAAAAQABAD1AAAAigM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COMPETITIVE REMUNERATION</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FLEXIBILITY</w:t>
                          </w:r>
                        </w:p>
                      </w:txbxContent>
                    </v:textbox>
                  </v:shape>
                  <v:shape id="TextBox 85" o:spid="_x0000_s1056" type="#_x0000_t202" style="position:absolute;left:17888;top:47482;width:11481;height:3154;rotation:-4830230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XbFsUA&#10;AADbAAAADwAAAGRycy9kb3ducmV2LnhtbESPQWvCQBSE7wX/w/KE3urGlKqNriKWgrQiRC1eH9ln&#10;Esy+TbPbJP77rlDocZiZb5jFqjeVaKlxpWUF41EEgjizuuRcwen4/jQD4TyyxsoyKbiRg9Vy8LDA&#10;RNuOU2oPPhcBwi5BBYX3dSKlywoy6Ea2Jg7exTYGfZBNLnWDXYCbSsZRNJEGSw4LBda0KSi7Hn6M&#10;gu+36CvOb8/nj+k+TrfHjaNP3in1OOzXcxCeev8f/mtvtYLXF7h/CT9AL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hdsWxQAAANsAAAAPAAAAAAAAAAAAAAAAAJgCAABkcnMv&#10;ZG93bnJldi54bWxQSwUGAAAAAAQABAD1AAAAigM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PROVIDE CLEAR CAREER PATH</w:t>
                          </w:r>
                        </w:p>
                      </w:txbxContent>
                    </v:textbox>
                  </v:shape>
                  <v:shape id="TextBox 87" o:spid="_x0000_s1057" type="#_x0000_t202" style="position:absolute;left:43666;top:27472;width:14465;height:430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brTMIA&#10;AADbAAAADwAAAGRycy9kb3ducmV2LnhtbESPQYvCMBSE74L/ITzBmybKKmvXKKIseFJ0dwVvj+bZ&#10;lm1eShNt/fdGEDwOM/MNM1+2thQ3qn3hWMNoqEAQp84UnGn4/fkefILwAdlg6Zg03MnDctHtzDEx&#10;ruED3Y4hExHCPkENeQhVIqVPc7Loh64ijt7F1RZDlHUmTY1NhNtSjpWaSosFx4UcK1rnlP4fr1bD&#10;3+5yPn2ofbaxk6pxrZJsZ1Lrfq9dfYEI1IZ3+NXeGg2zK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9utMwgAAANs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STANDARDISED DEFINITIONS &amp; PROCESSES</w:t>
                          </w:r>
                        </w:p>
                      </w:txbxContent>
                    </v:textbox>
                  </v:shape>
                  <v:oval id="Oval 97" o:spid="_x0000_s1058" style="position:absolute;left:20257;top:19320;width:17241;height:1767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abTosUA&#10;AADbAAAADwAAAGRycy9kb3ducmV2LnhtbESPT2vCQBTE74LfYXlCb7pRSpqmWaUUEnopVlsQb4/s&#10;yx+afZtmtxq/vSsIPQ4z8xsm24ymEycaXGtZwXIRgSAurW65VvD9lc8TEM4ja+wsk4ILOdisp5MM&#10;U23PvKPT3tciQNilqKDxvk+ldGVDBt3C9sTBq+xg0Ac51FIPeA5w08lVFMXSYMthocGe3hoqf/Z/&#10;RkHy+Lv7LPRxZeOPTm4LmVf1YanUw2x8fQHhafT/4Xv7XSt4foLbl/AD5Po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ptOixQAAANsAAAAPAAAAAAAAAAAAAAAAAJgCAABkcnMv&#10;ZG93bnJldi54bWxQSwUGAAAAAAQABAD1AAAAigMAAAAA&#10;" fillcolor="#f2f2f2" strokecolor="#bfd0d8" strokeweight=".5pt">
                    <v:textbox inset="2.5mm,,2.5mm"/>
                  </v:oval>
                  <v:shape id="TextBox 88" o:spid="_x0000_s1059" type="#_x0000_t202" style="position:absolute;left:33536;top:8248;width:16522;height:2039;rotation:-362946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5Cq8MA&#10;AADbAAAADwAAAGRycy9kb3ducmV2LnhtbERPTWvCQBC9F/wPywi96UaDpY2uIpaG4qU26cHchuw0&#10;Cc3OptltjP/ePQg9Pt73ZjeaVgzUu8aygsU8AkFcWt1wpeArf5s9g3AeWWNrmRRcycFuO3nYYKLt&#10;hT9pyHwlQgi7BBXU3neJlK6syaCb2444cN+2N+gD7Cupe7yEcNPKZRQ9SYMNh4YaOzrUVP5kf0bB&#10;qbBjkb+m5+PqN+6ij3SICxqUepyO+zUIT6P/F9/d71rBSxgbvoQfIL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5Cq8MAAADbAAAADwAAAAAAAAAAAAAAAACYAgAAZHJzL2Rv&#10;d25yZXYueG1sUEsFBgAAAAAEAAQA9QAAAIg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CREDENTIAL ASSURANCE</w:t>
                          </w:r>
                        </w:p>
                      </w:txbxContent>
                    </v:textbox>
                  </v:shape>
                  <v:shape id="TextBox 94" o:spid="_x0000_s1060" type="#_x0000_t202" style="position:absolute;left:20787;top:36287;width:9033;height:3783;rotation:108524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xNl8UA&#10;AADbAAAADwAAAGRycy9kb3ducmV2LnhtbESP3WoCMRSE7wu+QziCd92spYhujaJtBUGov9Dbw+aY&#10;XdycbDdR17c3QsHLYWa+YcbT1lbiQo0vHSvoJykI4tzpko2Cw37xOgThA7LGyjEpuJGH6aTzMsZM&#10;uytv6bILRkQI+wwVFCHUmZQ+L8iiT1xNHL2jayyGKBsjdYPXCLeVfEvTgbRYclwosKbPgvLT7mwV&#10;rH7N7Xt92K5M//3na3Gcb/6GOFOq121nHyACteEZ/m8vtYLRCB5f4g+Qk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E2XxQAAANsAAAAPAAAAAAAAAAAAAAAAAJgCAABkcnMv&#10;ZG93bnJldi54bWxQSwUGAAAAAAQABAD1AAAAigM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TALENT</w:t>
                          </w:r>
                        </w:p>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FFFFFF" w:themeColor="background1"/>
                              <w:kern w:val="24"/>
                              <w:sz w:val="19"/>
                              <w:szCs w:val="19"/>
                            </w:rPr>
                            <w:t>MNGMT</w:t>
                          </w:r>
                        </w:p>
                      </w:txbxContent>
                    </v:textbox>
                  </v:shape>
                  <v:shape id="TextBox 98" o:spid="_x0000_s1061" type="#_x0000_t202" style="position:absolute;left:22282;top:30230;width:13252;height:543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FAf4MQA&#10;AADcAAAADwAAAGRycy9kb3ducmV2LnhtbESPQWvCQBCF70L/wzKF3nS3UkVTVymVQk+KsRV6G7Jj&#10;EpqdDdmtSf+9cxC8zfDevPfNajP4Rl2oi3VgC88TA4q4CK7m0sLX8WO8ABUTssMmMFn4pwib9cNo&#10;hZkLPR/okqdSSQjHDC1UKbWZ1rGoyGOchJZYtHPoPCZZu1K7DnsJ942eGjPXHmuWhgpbeq+o+M3/&#10;vIXv3fnn9GL25dbP2j4MRrNfamufHoe3V1CJhnQ3364/neAbwZdnZAK9v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QH+DEAAAA3AAAAA8AAAAAAAAAAAAAAAAAmAIAAGRycy9k&#10;b3ducmV2LnhtbFBLBQYAAAAABAAEAPUAAACJAw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b/>
                              <w:bCs/>
                              <w:color w:val="262626" w:themeColor="text1" w:themeTint="D9"/>
                              <w:kern w:val="24"/>
                              <w:sz w:val="20"/>
                              <w:szCs w:val="20"/>
                            </w:rPr>
                            <w:t>HUMAN RESOURCES MANAGEMENT</w:t>
                          </w:r>
                        </w:p>
                      </w:txbxContent>
                    </v:textbox>
                  </v:shape>
                  <v:shape id="TextBox 74" o:spid="_x0000_s1062" type="#_x0000_t202" style="position:absolute;left:19705;top:5413;width:12393;height:2038;rotation:-635313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lPXL8A&#10;AADcAAAADwAAAGRycy9kb3ducmV2LnhtbERPzYrCMBC+C/sOYRa8ado9iFSjrJUFb7rVBxiasS3b&#10;TGoT2/j2RljwNh/f76y3wbRioN41lhWk8wQEcWl1w5WCy/lntgThPLLG1jIpeJCD7eZjssZM25F/&#10;aSh8JWIIuwwV1N53mZSurMmgm9uOOHJX2xv0EfaV1D2OMdy08itJFtJgw7Ghxo7ymsq/4m4UtGaf&#10;50SnQ7U4hlvYpU3Oy0Kp6Wf4XoHwFPxb/O8+6Dg/SeH1TLxAbp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eU9cvwAAANwAAAAPAAAAAAAAAAAAAAAAAJgCAABkcnMvZG93bnJl&#10;di54bWxQSwUGAAAAAAQABAD1AAAAhA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MERITS BASED</w:t>
                          </w:r>
                        </w:p>
                      </w:txbxContent>
                    </v:textbox>
                  </v:shape>
                  <v:group id="Group 102" o:spid="_x0000_s1063" style="position:absolute;left:25093;top:22689;width:7578;height:6916" coordorigin="25093,22689" coordsize="12228,119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103" o:spid="_x0000_s1064" style="position:absolute;left:25093;top:29008;width:12228;height:5617;visibility:visible;mso-wrap-style:square;v-text-anchor:top" coordsize="1222876,5616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o8+cMA&#10;AADcAAAADwAAAGRycy9kb3ducmV2LnhtbERPS2sCMRC+F/ofwhS8aVIfpWyNUoqCUi+uQq/DZrq7&#10;7WayJHFd/fWNIPQ2H99z5sveNqIjH2rHGp5HCgRx4UzNpYbjYT18BREissHGMWm4UIDl4vFhjplx&#10;Z95Tl8dSpBAOGWqoYmwzKUNRkcUwci1x4r6dtxgT9KU0Hs8p3DZyrNSLtFhzaqiwpY+Kit/8ZDXM&#10;lP86TGf+uvI/k+5Yd+5zu3NaD5769zcQkfr4L767NybNVxO4PZMukI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o8+cMAAADcAAAADwAAAAAAAAAAAAAAAACYAgAAZHJzL2Rv&#10;d25yZXYueG1sUEsFBgAAAAAEAAQA9QAAAIgDAAAAAA==&#10;" path="m338750,r1035,1211c409307,68330,505351,109844,611438,109844v106087,,202131,-41514,271653,-108633l884126,r69173,36442c1115942,143090,1222876,323698,1222876,528547r-3440,33123l3440,561670,,528547c,323698,106934,143090,269577,36442l338750,xe" filled="f" strokecolor="#0073ad" strokeweight="1pt">
                      <v:shadow color="white [3214]"/>
                      <v:path arrowok="t" o:connecttype="custom" o:connectlocs="338750,0;339785,1211;611438,109844;883091,1211;884126,0;953299,36442;1222876,528547;1219436,561670;3440,561670;0,528547;269577,36442;338750,0" o:connectangles="0,0,0,0,0,0,0,0,0,0,0,0"/>
                    </v:shape>
                    <v:oval id="Oval 104" o:spid="_x0000_s1065" style="position:absolute;left:27707;top:22689;width:6954;height:64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hFrcMA&#10;AADcAAAADwAAAGRycy9kb3ducmV2LnhtbERPTWvCQBC9F/oflil4a3YrYiV1FRGKogcxlupxmh2T&#10;YHY2ZFeN/94VCt7m8T5nPO1sLS7U+sqxho9EgSDOnam40PCz+34fgfAB2WDtmDTcyMN08voyxtS4&#10;K2/pkoVCxBD2KWooQ2hSKX1ekkWfuIY4ckfXWgwRtoU0LV5juK1lX6mhtFhxbCixoXlJ+Sk7Ww3Z&#10;Klfr1efpb75ZbFzIltX+8HvTuvfWzb5ABOrCU/zvXpo4Xw3g8Uy8QE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hFrcMAAADcAAAADwAAAAAAAAAAAAAAAACYAgAAZHJzL2Rv&#10;d25yZXYueG1sUEsFBgAAAAAEAAQA9QAAAIgDAAAAAA==&#10;" filled="f" strokecolor="#0073ad" strokeweight="1pt">
                      <v:textbox inset="2.5mm,,2.5mm"/>
                    </v:oval>
                  </v:group>
                  <v:shape id="TextBox 121" o:spid="_x0000_s1066" type="#_x0000_t202" style="position:absolute;left:31515;top:45810;width:12308;height:4264;rotation:424830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DTecEA&#10;AADcAAAADwAAAGRycy9kb3ducmV2LnhtbERPS2sCMRC+F/wPYYTeaqJUkdUoolR68OIDvQ6bcXdx&#10;M1mT6G7/fVMoeJuP7znzZWdr8SQfKscahgMFgjh3puJCw+n49TEFESKywdoxafihAMtF722OmXEt&#10;7+l5iIVIIRwy1FDG2GRShrwki2HgGuLEXZ23GBP0hTQe2xRuazlSaiItVpwaSmxoXVJ+Ozyshqm9&#10;V4+t2l82rf9cjXe3oLbnndbv/W41AxGpiy/xv/vbpPlqDH/PpAvk4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Xw03nBAAAA3AAAAA8AAAAAAAAAAAAAAAAAmAIAAGRycy9kb3du&#10;cmV2LnhtbFBLBQYAAAAABAAEAPUAAACGAw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UNIFORM LEARNING</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&amp; DEVELOPMENT PORTAL</w:t>
                          </w:r>
                        </w:p>
                      </w:txbxContent>
                    </v:textbox>
                  </v:shape>
                  <v:shape id="TextBox 125" o:spid="_x0000_s1067" type="#_x0000_t202" style="position:absolute;left:40813;top:14879;width:13807;height:2058;rotation:-2183274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Q+apsAA&#10;AADcAAAADwAAAGRycy9kb3ducmV2LnhtbERPy6rCMBDdC/5DGMGdpmoRqUYRQXTjFetjPTRjW2wm&#10;pYna+/c3FwR3czjPWaxaU4kXNa60rGA0jEAQZ1aXnCu4nLeDGQjnkTVWlknBLzlYLbudBSbavvlE&#10;r9TnIoSwS1BB4X2dSOmyggy6oa2JA3e3jUEfYJNL3eA7hJtKjqNoKg2WHBoKrGlTUPZIn0ZB/DOa&#10;5OfrJd4ebZw+D7eJv212SvV77XoOwlPrv+KPe6/D/GgK/8+EC+TyD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Q+apsAAAADcAAAADwAAAAAAAAAAAAAAAACYAgAAZHJzL2Rvd25y&#10;ZXYueG1sUEsFBgAAAAAEAAQA9QAAAIU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SOURCE OF TRUTH</w:t>
                          </w:r>
                        </w:p>
                      </w:txbxContent>
                    </v:textbox>
                  </v:shape>
                  <v:shape id="TextBox 126" o:spid="_x0000_s1068" type="#_x0000_t202" style="position:absolute;left:42864;top:17322;width:13046;height:4305;rotation:-149098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dZasMA&#10;AADcAAAADwAAAGRycy9kb3ducmV2LnhtbERPS2sCMRC+F/wPYYReiibtwcpqFBEqPfTic6/jZtws&#10;bibbTaprf30jFLzNx/ec6bxztbhQGyrPGl6HCgRx4U3FpYbd9mMwBhEissHaM2m4UYD5rPc0xcz4&#10;K6/psomlSCEcMtRgY2wyKUNhyWEY+oY4cSffOowJtqU0LV5TuKvlm1Ij6bDi1GCxoaWl4rz5cRqM&#10;O4zU0ZYvX7/77zzPaXXbrVdaP/e7xQREpC4+xP/uT5Pmq3e4P5Muk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DdZasMAAADcAAAADwAAAAAAAAAAAAAAAACYAgAAZHJzL2Rv&#10;d25yZXYueG1sUEsFBgAAAAAEAAQA9QAAAIg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AUTOMATION OF DATA EXCHANGES BETWEEN SYSTEMS</w:t>
                          </w:r>
                        </w:p>
                      </w:txbxContent>
                    </v:textbox>
                  </v:shape>
                  <v:shape id="TextBox 127" o:spid="_x0000_s1069" type="#_x0000_t202" style="position:absolute;left:42912;top:34074;width:14458;height:2078;rotation:8407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JCchb8A&#10;AADcAAAADwAAAGRycy9kb3ducmV2LnhtbESPQYvCMBCF7wv+hzDC3tZUDyLVKCIIu0dbf8DQTJtq&#10;MylNtPXfOwdhb/Mx7715sztMvlNPGmIb2MBykYEiroJtuTFwLc8/G1AxIVvsApOBF0U47GdfO8xt&#10;GPlCzyI1SkI45mjApdTnWsfKkce4CD2x7OoweEyCQ6PtgKOE+06vsmytPbYsFxz2dHJU3YuHN/Dn&#10;7rHAce3J3ca6TDSVp/pizPd8Om5BCad/8cf9a6V+Jm3lGZlA79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AkJyFvwAAANwAAAAPAAAAAAAAAAAAAAAAAJgCAABkcnMvZG93bnJl&#10;di54bWxQSwUGAAAAAAQABAD1AAAAhA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DIGITISED END-TO-END</w:t>
                          </w:r>
                        </w:p>
                      </w:txbxContent>
                    </v:textbox>
                  </v:shape>
                  <v:shape id="TextBox 131" o:spid="_x0000_s1070" type="#_x0000_t202" style="position:absolute;left:30444;top:5915;width:14990;height:3155;rotation:-447292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SjP8IA&#10;AADcAAAADwAAAGRycy9kb3ducmV2LnhtbERPTWvCQBC9F/wPywjemo092DZmFbGIpfYSFb2O2TEJ&#10;ZmdDdk3Sf+8WCr3N431OuhxMLTpqXWVZwTSKQRDnVldcKDgeNs9vIJxH1lhbJgU/5GC5GD2lmGjb&#10;c0bd3hcihLBLUEHpfZNI6fKSDLrINsSBu9rWoA+wLaRusQ/hppYvcTyTBisODSU2tC4pv+3vRsFX&#10;5j4Ib9n5ZNzWyO/8ddhcdkpNxsNqDsLT4P/Ff+5PHebH7/D7TLhALh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RKM/wgAAANw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PROCESSES TO REMOVE UNCONSCIOUS BIAS</w:t>
                          </w:r>
                        </w:p>
                      </w:txbxContent>
                    </v:textbox>
                  </v:shape>
                  <v:roundrect id="Rounded Rectangle 110" o:spid="_x0000_s1071" style="position:absolute;top:56694;width:57020;height:8867;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GvjsQA&#10;AADcAAAADwAAAGRycy9kb3ducmV2LnhtbESPQWvDMAyF74P9B6PBLmN10sEoWZ2wthR2K2kLvYpY&#10;TUJtOcRemv376TDYTeI9vfdpXc3eqYnG2Ac2kC8yUMRNsD23Bs6n/esKVEzIFl1gMvBDEary8WGN&#10;hQ13rmk6plZJCMcCDXQpDYXWsenIY1yEgVi0axg9JlnHVtsR7xLunV5m2bv22LM0dDjQtqPmdvz2&#10;BjaH82GXu/qy1Jvt9Fa71cscG2Oen+bPD1CJ5vRv/rv+soKfC748IxPo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Br47EAAAA3AAAAA8AAAAAAAAAAAAAAAAAmAIAAGRycy9k&#10;b3ducmV2LnhtbFBLBQYAAAAABAAEAPUAAACJAwAAAAA=&#10;" fillcolor="#d9d9d9" strokecolor="#7f7f7f" strokeweight="1pt">
                    <v:textbox inset="2.5mm,,2.5mm"/>
                  </v:roundrect>
                  <v:roundrect id="Rounded Rectangle 111" o:spid="_x0000_s1072" style="position:absolute;left:1097;top:60040;width:18604;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kHMIA&#10;AADcAAAADwAAAGRycy9kb3ducmV2LnhtbERPTWvCQBC9C/0PyxR60016kBpdQxCCvTYWgrcxO82G&#10;Zmdjdqupv94tFLzN433OJp9sLy40+s6xgnSRgCBunO64VfB5KOdvIHxA1tg7JgW/5CHfPs02mGl3&#10;5Q+6VKEVMYR9hgpMCEMmpW8MWfQLNxBH7suNFkOEYyv1iNcYbnv5miRLabHj2GBwoJ2h5rv6sQpK&#10;O9X7425586Y4rMIpqc9VWSv18jwVaxCBpvAQ/7vfdZyfpvD3TLxAbu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44qQcwgAAANwAAAAPAAAAAAAAAAAAAAAAAJgCAABkcnMvZG93&#10;bnJldi54bWxQSwUGAAAAAAQABAD1AAAAhwMAAAAA&#10;" fillcolor="#0f222b" stroked="f" strokeweight="1pt">
                    <v:textbox inset="2.5mm,,2.5mm">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STANDARD SYSTEMS &amp; BUSINESS PROCESSES</w:t>
                          </w:r>
                        </w:p>
                      </w:txbxContent>
                    </v:textbox>
                  </v:roundrect>
                  <v:roundrect id="Rounded Rectangle 112" o:spid="_x0000_s1073" style="position:absolute;left:21093;top:60068;width:16772;height:3912;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DA6a8IA&#10;AADcAAAADwAAAGRycy9kb3ducmV2LnhtbERPPWvDMBDdC/kP4grdGjkZQutENsZgmjVOwWS7WBfL&#10;1Do5lpq4/fVVodDtHu/zdvlsB3GjyfeOFayWCQji1umeOwXvx+r5BYQPyBoHx6Tgizzk2eJhh6l2&#10;dz7QrQ6diCHsU1RgQhhTKX1ryKJfupE4chc3WQwRTp3UE95juB3kOkk20mLPscHgSKWh9qP+tAoq&#10;Ozdvp3Lz7U1xfA3npLnWVaPU0+NcbEEEmsO/+M+913H+ag2/z8QLZPY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IMDprwgAAANwAAAAPAAAAAAAAAAAAAAAAAJgCAABkcnMvZG93&#10;bnJldi54bWxQSwUGAAAAAAQABAD1AAAAhwMAAAAA&#10;" fillcolor="#0f222b" stroked="f" strokeweight="1pt">
                    <v:textbox inset="2.5mm,,2.5mm">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TECHNOLOGY</w:t>
                          </w:r>
                        </w:p>
                      </w:txbxContent>
                    </v:textbox>
                  </v:roundrect>
                  <v:shape id="TextBox 16" o:spid="_x0000_s1074" type="#_x0000_t202" style="position:absolute;left:14733;top:57266;width:27553;height:246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VsXSsEA&#10;AADcAAAADwAAAGRycy9kb3ducmV2LnhtbERPTYvCMBC9C/6HMIK3NXHVZbcaZVEET4ruKuxtaMa2&#10;2ExKE23990ZY8DaP9zmzRWtLcaPaF441DAcKBHHqTMGZht+f9dsnCB+QDZaOScOdPCzm3c4ME+Ma&#10;3tPtEDIRQ9gnqCEPoUqk9GlOFv3AVcSRO7vaYoiwzqSpsYnhtpTvSn1IiwXHhhwrWuaUXg5Xq+G4&#10;Pf+dxmqXreykalyrJNsvqXW/135PQQRqw0v8796YOH84gucz8QI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lbF0rBAAAA3AAAAA8AAAAAAAAAAAAAAAAAmAIAAGRycy9kb3du&#10;cmV2LnhtbFBLBQYAAAAABAAEAPUAAACGAwAAAAA=&#10;" filled="f" stroked="f">
                    <v:textbox>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595959" w:themeColor="text1" w:themeTint="A6"/>
                              <w:kern w:val="24"/>
                              <w:sz w:val="20"/>
                              <w:szCs w:val="20"/>
                            </w:rPr>
                            <w:t>FOUNDATIONAL COMPONENTS</w:t>
                          </w:r>
                        </w:p>
                      </w:txbxContent>
                    </v:textbox>
                  </v:shape>
                  <v:roundrect id="Rounded Rectangle 114" o:spid="_x0000_s1075" style="position:absolute;left:39198;top:60156;width:16771;height:3913;visibility:visible;mso-wrap-style:square;v-text-anchor:middle"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JUHhMIA&#10;AADcAAAADwAAAGRycy9kb3ducmV2LnhtbERPTWvCQBC9F/wPywi9NRtLkZq6igjBXo2F4G2aHbPB&#10;7GyaXTX117uC4G0e73Pmy8G24ky9bxwrmCQpCOLK6YZrBT+7/O0ThA/IGlvHpOCfPCwXo5c5Ztpd&#10;eEvnItQihrDPUIEJocuk9JUhiz5xHXHkDq63GCLsa6l7vMRw28r3NJ1Kiw3HBoMdrQ1Vx+JkFeR2&#10;KDf79fTqzWo3C79p+VfkpVKv42H1BSLQEJ7ih/tbx/mTD7g/Ey+Qi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lQeEwgAAANwAAAAPAAAAAAAAAAAAAAAAAJgCAABkcnMvZG93&#10;bnJldi54bWxQSwUGAAAAAAQABAD1AAAAhwMAAAAA&#10;" fillcolor="#0f222b" stroked="f" strokeweight="1pt">
                    <v:textbox inset="2.5mm,,2.5mm">
                      <w:txbxContent>
                        <w:p w:rsidR="00B66929" w:rsidRDefault="00B66929" w:rsidP="003E15CB">
                          <w:pPr>
                            <w:pStyle w:val="NormalWeb"/>
                            <w:kinsoku w:val="0"/>
                            <w:overflowPunct w:val="0"/>
                            <w:spacing w:before="0" w:beforeAutospacing="0" w:after="0" w:afterAutospacing="0"/>
                            <w:jc w:val="center"/>
                            <w:textAlignment w:val="baseline"/>
                          </w:pPr>
                          <w:r>
                            <w:rPr>
                              <w:rFonts w:ascii="Arial" w:hAnsi="Arial" w:cstheme="minorBidi"/>
                              <w:color w:val="FFFFFF" w:themeColor="background1"/>
                              <w:kern w:val="24"/>
                              <w:sz w:val="16"/>
                              <w:szCs w:val="16"/>
                            </w:rPr>
                            <w:t>COMMON INFORMATION TYPES</w:t>
                          </w:r>
                        </w:p>
                      </w:txbxContent>
                    </v:textbox>
                  </v:roundrect>
                </v:group>
                <v:shape id="TextBox 66" o:spid="_x0000_s1076" type="#_x0000_t202" style="position:absolute;left:27343;top:5601;width:13278;height:2039;rotation:-5013221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j0W8IA&#10;AADcAAAADwAAAGRycy9kb3ducmV2LnhtbESP0YrCMBBF3xf8hzDCvq2pC7tINYq6CD4Vav2AoRmb&#10;YjOpSaz17zcLC77NcO/cc2e1GW0nBvKhdaxgPstAENdOt9woOFeHjwWIEJE1do5JwZMCbNaTtxXm&#10;2j24pOEUG5FCOOSowMTY51KG2pDFMHM9cdIuzluMafWN1B4fKdx28jPLvqXFlhPBYE97Q/X1dLeJ&#10;u3sWvgi3aIyrystPReWQFUq9T8ftEkSkMb7M/9dHnerPv+DvmTSB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KPRbwgAAANw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DIGITISED END-TO-END</w:t>
                        </w:r>
                      </w:p>
                    </w:txbxContent>
                  </v:textbox>
                </v:shape>
                <v:shape id="TextBox 123" o:spid="_x0000_s1077" type="#_x0000_t202" style="position:absolute;left:25692;top:48521;width:13670;height:3155;rotation:529116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qZIMIA&#10;AADcAAAADwAAAGRycy9kb3ducmV2LnhtbERPzWrCQBC+C77DMoKXUjdW1BpdRQpi9SJqH2CaHZNg&#10;djZkR03fvlsoeJuP73cWq9ZV6k5NKD0bGA4SUMSZtyXnBr7Om9d3UEGQLVaeycAPBVgtu50FptY/&#10;+Ej3k+QqhnBI0UAhUqdah6wgh2Hga+LIXXzjUCJscm0bfMRwV+m3JJlohyXHhgJr+igou55uzsAh&#10;JOPpy2h3bGdVZjeXrXyf92JMv9eu56CEWnmK/92fNs4fTuDvmXiBXv4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ypkgwgAAANw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ENCOURAGE</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EMPLOYEE  MOBILITY</w:t>
                        </w:r>
                      </w:p>
                    </w:txbxContent>
                  </v:textbox>
                </v:shape>
                <v:shape id="TextBox 90" o:spid="_x0000_s1078" type="#_x0000_t202" style="position:absolute;left:9159;top:8743;width:12692;height:2077;rotation:344834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KiWb0A&#10;AADcAAAADwAAAGRycy9kb3ducmV2LnhtbERPyQrCMBC9C/5DGMGbplVRqUYRQfAmLuB1aKYLNpPa&#10;RK1/bwTB2zzeOst1ayrxpMaVlhXEwwgEcWp1ybmCy3k3mINwHlljZZkUvMnBetXtLDHR9sVHep58&#10;LkIIuwQVFN7XiZQuLcigG9qaOHCZbQz6AJtc6gZfIdxUchRFU2mw5NBQYE3bgtLb6WEU3LP4cDCb&#10;6pbhZKbP48n1OLVjpfq9drMA4an1f/HPvddhfjyD7zPhArn6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eGKiWb0AAADcAAAADwAAAAAAAAAAAAAAAACYAgAAZHJzL2Rvd25yZXYu&#10;eG1sUEsFBgAAAAAEAAQA9QAAAIIDA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CLOUD  PLATFORM </w:t>
                        </w:r>
                      </w:p>
                    </w:txbxContent>
                  </v:textbox>
                </v:shape>
                <v:shape id="TextBox 91" o:spid="_x0000_s1079" type="#_x0000_t202" style="position:absolute;left:5122;top:10784;width:13478;height:4305;rotation:252875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SblMcA&#10;AADcAAAADwAAAGRycy9kb3ducmV2LnhtbESPQU/DMAyF70j7D5EncWPJkECoLJsmtCE4AGNw2G5W&#10;4zYVjVM1YS38enxA2s3We37v82I1hladqE9NZAvzmQFFXEbXcG3h82N7dQcqZWSHbWSy8EMJVsvJ&#10;xQILFwd+p9M+10pCOBVowefcFVqn0lPANIsdsWhV7ANmWftaux4HCQ+tvjbmVgdsWBo8dvTgqfza&#10;fwcLbztzPHhz43f697F63bwM6+eqtvZyOq7vQWUa89n8f/3kBH8utPKMTKCX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GUm5THAAAA3AAAAA8AAAAAAAAAAAAAAAAAmAIAAGRy&#10;cy9kb3ducmV2LnhtbFBLBQYAAAAABAAEAPUAAACMAw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FULL INTEGRATION WITH OTHER APPS &amp; SYSTEMS</w:t>
                        </w:r>
                      </w:p>
                    </w:txbxContent>
                  </v:textbox>
                </v:shape>
                <v:shape id="TextBox 97" o:spid="_x0000_s1080" type="#_x0000_t202" style="position:absolute;left:964;top:30547;width:12479;height:3232;rotation:-86166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BAMAA&#10;AADcAAAADwAAAGRycy9kb3ducmV2LnhtbERPTYvCMBC9C/6HMII3TSuyrl2jiCB4EtQtex2a2aZr&#10;MylN1OqvNwuCt3m8z1msOluLK7W+cqwgHScgiAunKy4VfJ+2o08QPiBrrB2Tgjt5WC37vQVm2t34&#10;QNdjKEUMYZ+hAhNCk0npC0MW/dg1xJH7da3FEGFbSt3iLYbbWk6S5ENarDg2GGxoY6g4Hy9WwWxy&#10;n5/N34OmHA5Fvqe0kj+5UsNBt/4CEagLb/HLvdNxfjqH/2fiBXL5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SuBAMAAAADcAAAADwAAAAAAAAAAAAAAAACYAgAAZHJzL2Rvd25y&#10;ZXYueG1sUEsFBgAAAAAEAAQA9QAAAIUDA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COMMON ANALYTICS AND REPORTING</w:t>
                        </w:r>
                      </w:p>
                    </w:txbxContent>
                  </v:textbox>
                </v:shape>
                <v:shape id="TextBox 99" o:spid="_x0000_s1081" type="#_x0000_t202" style="position:absolute;left:838;top:24039;width:11744;height:3232;rotation:201486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HQzcQA&#10;AADcAAAADwAAAGRycy9kb3ducmV2LnhtbESP0WrCQBBF3wv+wzKCb3WjiJToKqJERJC2qR8wZMck&#10;mJ2N2VXTv+88CH2b4d6598xy3btGPagLtWcDk3ECirjwtubSwPkne/8AFSKyxcYzGfilAOvV4G2J&#10;qfVP/qZHHkslIRxSNFDF2KZah6Iih2HsW2LRLr5zGGXtSm07fEq4a/Q0SebaYc3SUGFL24qKa353&#10;BvLisN9/6dk1232e+9Nxd8MmmxszGvabBahIffw3v64PVvCngi/PyAR6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LR0M3EAAAA3AAAAA8AAAAAAAAAAAAAAAAAmAIAAGRycy9k&#10;b3ducmV2LnhtbFBLBQYAAAAABAAEAPUAAACJAw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 xml:space="preserve">RECORD TIME </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ATTENDANCE</w:t>
                        </w:r>
                      </w:p>
                    </w:txbxContent>
                  </v:textbox>
                </v:shape>
                <v:shape id="TextBox 100" o:spid="_x0000_s1082" type="#_x0000_t202" style="position:absolute;left:1648;top:19578;width:12464;height:4304;rotation:778285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s3c74A&#10;AADcAAAADwAAAGRycy9kb3ducmV2LnhtbERPy6rCMBDdC/5DGMGdpnUh0muUIgpufYC4G5q5bbGZ&#10;1Cb28fdGENzN4Txnve1NJVpqXGlZQTyPQBBnVpecK7heDrMVCOeRNVaWScFADrab8WiNibYdn6g9&#10;+1yEEHYJKii8rxMpXVaQQTe3NXHg/m1j0AfY5FI32IVwU8lFFC2lwZJDQ4E17QrKHueXUfBM3X3w&#10;/U7v0/h5u3f5cGpvpVLTSZ/+gfDU+5/46z7qMH8Rw+eZcIHcv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ZLN3O+AAAA3AAAAA8AAAAAAAAAAAAAAAAAmAIAAGRycy9kb3ducmV2&#10;LnhtbFBLBQYAAAAABAAEAPUAAACDAw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CONSISTENT WOVG HR ADMINISTRATION PROCESS</w:t>
                        </w:r>
                        <w:r>
                          <w:rPr>
                            <w:rFonts w:ascii="Arial" w:hAnsi="Arial" w:cstheme="minorBidi"/>
                            <w:color w:val="262626" w:themeColor="text1" w:themeTint="D9"/>
                            <w:kern w:val="24"/>
                            <w:sz w:val="16"/>
                            <w:szCs w:val="16"/>
                          </w:rPr>
                          <w:t xml:space="preserve"> </w:t>
                        </w:r>
                      </w:p>
                    </w:txbxContent>
                  </v:textbox>
                </v:shape>
                <v:shape id="TextBox 101" o:spid="_x0000_s1083" type="#_x0000_t202" style="position:absolute;left:138;top:27321;width:12479;height:3231;rotation:-40915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2YccIA&#10;AADcAAAADwAAAGRycy9kb3ducmV2LnhtbERPTWvCQBC9C/0Pywi9iG4MKJq6SrENePGg6aW3ITtN&#10;gtnZkN2abX+9Kwje5vE+Z7MLphVX6l1jWcF8loAgLq1uuFLwVeTTFQjnkTW2lknBHznYbV9GG8y0&#10;HfhE17OvRAxhl6GC2vsuk9KVNRl0M9sRR+7H9gZ9hH0ldY9DDDetTJNkKQ02HBtq7GhfU3k5/xoF&#10;H8f1ovgsutJ/D/8UMOSTRZ4r9ToO728gPAX/FD/cBx3npyncn4kXyO0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vZhxwgAAANw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ANY LOCATION</w:t>
                        </w:r>
                      </w:p>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&amp; ANY DEVICE</w:t>
                        </w:r>
                      </w:p>
                    </w:txbxContent>
                  </v:textbox>
                </v:shape>
                <v:shape id="TextBox 105" o:spid="_x0000_s1084" type="#_x0000_t202" style="position:absolute;left:23441;top:4717;width:12665;height:3155;rotation:-564357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Y89sMA&#10;AADcAAAADwAAAGRycy9kb3ducmV2LnhtbERPS2vCQBC+F/wPywi9NRstShpdRQKWetS20N6G7JhE&#10;s7Mhu+bRX98VCr3Nx/ec9XYwteiodZVlBbMoBkGcW11xoeDjff+UgHAeWWNtmRSM5GC7mTysMdW2&#10;5yN1J1+IEMIuRQWl900qpctLMugi2xAH7mxbgz7AtpC6xT6Em1rO43gpDVYcGkpsKCspv55uRsFe&#10;f34tXpPsxSzp+5Bdu/Hyg5VSj9NhtwLhafD/4j/3mw7z589wfyZcID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UY89sMAAADcAAAADwAAAAAAAAAAAAAAAACYAgAAZHJzL2Rv&#10;d25yZXYueG1sUEsFBgAAAAAEAAQA9QAAAIg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STANDARDISED PORCESSES</w:t>
                        </w:r>
                      </w:p>
                    </w:txbxContent>
                  </v:textbox>
                </v:shape>
                <v:shape id="TextBox 106" o:spid="_x0000_s1085" type="#_x0000_t202" style="position:absolute;left:35850;top:44092;width:12308;height:3155;rotation:3431718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KTSU8MA&#10;AADcAAAADwAAAGRycy9kb3ducmV2LnhtbERPTWvCQBC9F/wPywi91Y1BpI2uIqIiFEujHjwO2TEb&#10;zc6G7Dam/75bKPQ2j/c582Vva9FR6yvHCsajBARx4XTFpYLzafvyCsIHZI21Y1LwTR6Wi8HTHDPt&#10;HpxTdwyliCHsM1RgQmgyKX1hyKIfuYY4clfXWgwRtqXULT5iuK1lmiRTabHi2GCwobWh4n78sgo2&#10;6X7a3C652eXy8/D+sXm7dPVBqedhv5qBCNSHf/Gfe6/j/HQCv8/EC+Ti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KTSU8MAAADcAAAADwAAAAAAAAAAAAAAAACYAgAAZHJzL2Rv&#10;d25yZXYueG1sUEsFBgAAAAAEAAQA9QAAAIgDAAAAAA==&#10;" filled="f" stroked="f">
                  <v:textbox>
                    <w:txbxContent>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EMPLOYEE</w:t>
                        </w:r>
                      </w:p>
                      <w:p w:rsidR="00B66929" w:rsidRDefault="00B66929" w:rsidP="003E15CB">
                        <w:pPr>
                          <w:pStyle w:val="NormalWeb"/>
                          <w:kinsoku w:val="0"/>
                          <w:overflowPunct w:val="0"/>
                          <w:spacing w:before="0" w:beforeAutospacing="0" w:after="0" w:afterAutospacing="0"/>
                          <w:textAlignment w:val="baseline"/>
                        </w:pPr>
                        <w:r>
                          <w:rPr>
                            <w:rFonts w:ascii="Arial" w:hAnsi="Arial" w:cstheme="minorBidi"/>
                            <w:color w:val="262626" w:themeColor="text1" w:themeTint="D9"/>
                            <w:kern w:val="24"/>
                            <w:sz w:val="15"/>
                            <w:szCs w:val="15"/>
                          </w:rPr>
                          <w:t>SELF SERVICE</w:t>
                        </w:r>
                      </w:p>
                    </w:txbxContent>
                  </v:textbox>
                </v:shape>
                <v:shape id="TextBox 107" o:spid="_x0000_s1086" type="#_x0000_t202" style="position:absolute;left:2656;top:15157;width:12691;height:4305;rotation:131188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MnWQsIA&#10;AADcAAAADwAAAGRycy9kb3ducmV2LnhtbERPTWsCMRC9F/wPYQq91WwXtLI1ShEL7UUweultupnu&#10;Lk0maxJ1/fdGEHqbx/uc+XJwVpwoxM6zgpdxAYK49qbjRsF+9/E8AxETskHrmRRcKMJyMXqYY2X8&#10;mbd00qkROYRjhQralPpKyli35DCOfU+cuV8fHKYMQyNNwHMOd1aWRTGVDjvODS32tGqp/tNHp2BT&#10;mGPQa70tJwf9o+1X+Lb6Vamnx+H9DUSiIf2L7+5Pk+eXE7g9ky+Qiy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ydZCwgAAANwAAAAPAAAAAAAAAAAAAAAAAJgCAABkcnMvZG93&#10;bnJldi54bWxQSwUGAAAAAAQABAD1AAAAhwMAAAAA&#10;" filled="f" stroked="f">
                  <v:textbox>
                    <w:txbxContent>
                      <w:p w:rsidR="00B66929" w:rsidRDefault="00B66929" w:rsidP="003E15CB">
                        <w:pPr>
                          <w:pStyle w:val="NormalWeb"/>
                          <w:kinsoku w:val="0"/>
                          <w:overflowPunct w:val="0"/>
                          <w:spacing w:before="0" w:beforeAutospacing="0" w:after="0" w:afterAutospacing="0"/>
                          <w:jc w:val="right"/>
                          <w:textAlignment w:val="baseline"/>
                        </w:pPr>
                        <w:r>
                          <w:rPr>
                            <w:rFonts w:ascii="Arial" w:hAnsi="Arial" w:cstheme="minorBidi"/>
                            <w:color w:val="262626" w:themeColor="text1" w:themeTint="D9"/>
                            <w:kern w:val="24"/>
                            <w:sz w:val="15"/>
                            <w:szCs w:val="15"/>
                          </w:rPr>
                          <w:t>ACCESSIBLE VIA CENITEX’s CLOUD GATEWAY</w:t>
                        </w:r>
                      </w:p>
                    </w:txbxContent>
                  </v:textbox>
                </v:shape>
              </v:group>
            </w:pict>
          </mc:Fallback>
        </mc:AlternateContent>
      </w:r>
      <w:r w:rsidR="005E3196">
        <w:br w:type="page"/>
      </w:r>
    </w:p>
    <w:p w:rsidR="005E3196" w:rsidRDefault="005E3196" w:rsidP="005E3196">
      <w:pPr>
        <w:pStyle w:val="Heading1"/>
      </w:pPr>
      <w:bookmarkStart w:id="10" w:name="_Toc461804311"/>
      <w:r>
        <w:t>Direction</w:t>
      </w:r>
      <w:bookmarkEnd w:id="10"/>
    </w:p>
    <w:p w:rsidR="003E2F2A" w:rsidRDefault="005E3196" w:rsidP="005E3196">
      <w:pPr>
        <w:pStyle w:val="DPCbody"/>
      </w:pPr>
      <w:r w:rsidRPr="000D481A">
        <w:t>The following section outlines the high level requirements for Human Resources System</w:t>
      </w:r>
      <w:r w:rsidR="003E2F2A">
        <w:t>s (HRS).</w:t>
      </w:r>
    </w:p>
    <w:p w:rsidR="005E3196" w:rsidRDefault="005E3196" w:rsidP="005E3196">
      <w:pPr>
        <w:pStyle w:val="DPCbody"/>
      </w:pPr>
      <w:r w:rsidRPr="000D481A">
        <w:t xml:space="preserve">There are seven components of </w:t>
      </w:r>
      <w:r>
        <w:t xml:space="preserve">the proposed </w:t>
      </w:r>
      <w:r w:rsidRPr="000D481A">
        <w:t>HRS covered in this statement:</w:t>
      </w:r>
    </w:p>
    <w:p w:rsidR="002F4296" w:rsidRDefault="002F4296" w:rsidP="005E3196">
      <w:pPr>
        <w:pStyle w:val="DPCbody"/>
      </w:pPr>
    </w:p>
    <w:p w:rsidR="005E3196" w:rsidRDefault="005E3196" w:rsidP="005E3196">
      <w:pPr>
        <w:pStyle w:val="DPCbody"/>
      </w:pPr>
      <w:r w:rsidRPr="005E3196">
        <w:rPr>
          <w:b/>
        </w:rPr>
        <w:t>Part A – Employee Lifecycle Requirements</w:t>
      </w:r>
      <w:r w:rsidR="00342928" w:rsidRPr="00342928">
        <w:t xml:space="preserve"> (strategic or operational</w:t>
      </w:r>
      <w:r w:rsidR="00342928">
        <w:t>, as shown</w:t>
      </w:r>
      <w:r w:rsidR="00342928" w:rsidRPr="00342928">
        <w:t>)</w:t>
      </w:r>
    </w:p>
    <w:p w:rsidR="003E2F2A" w:rsidRDefault="003E2F2A" w:rsidP="005E3196">
      <w:pPr>
        <w:pStyle w:val="DPCbody"/>
        <w:rPr>
          <w:b/>
          <w:i/>
        </w:rPr>
      </w:pPr>
    </w:p>
    <w:p w:rsidR="004A77BC" w:rsidRPr="004A77BC" w:rsidRDefault="004A77BC" w:rsidP="005E3196">
      <w:pPr>
        <w:pStyle w:val="DPCbody"/>
        <w:rPr>
          <w:b/>
          <w:i/>
        </w:rPr>
      </w:pPr>
      <w:r w:rsidRPr="004A77BC">
        <w:rPr>
          <w:b/>
          <w:i/>
        </w:rPr>
        <w:t>Initiating</w:t>
      </w:r>
    </w:p>
    <w:p w:rsidR="005E3196" w:rsidRPr="005E3196" w:rsidRDefault="005E3196" w:rsidP="005E3196">
      <w:pPr>
        <w:pStyle w:val="DPCnumberdigit"/>
      </w:pPr>
      <w:r w:rsidRPr="005E3196">
        <w:t>Attraction</w:t>
      </w:r>
      <w:r w:rsidR="00BC55C9">
        <w:t xml:space="preserve"> (strategic)</w:t>
      </w:r>
      <w:r w:rsidRPr="005E3196">
        <w:t>, recruitment, selection and credentialing</w:t>
      </w:r>
      <w:r w:rsidR="00342928">
        <w:t xml:space="preserve"> (</w:t>
      </w:r>
      <w:r w:rsidR="00BC55C9">
        <w:t>operational</w:t>
      </w:r>
      <w:r w:rsidR="00342928">
        <w:t>)</w:t>
      </w:r>
    </w:p>
    <w:p w:rsidR="005E3196" w:rsidRDefault="005E3196" w:rsidP="005E3196">
      <w:pPr>
        <w:pStyle w:val="DPCnumberdigit"/>
      </w:pPr>
      <w:r w:rsidRPr="005E3196">
        <w:t>On-boarding &amp; Payroll</w:t>
      </w:r>
      <w:r w:rsidR="00342928">
        <w:t xml:space="preserve"> (operational)</w:t>
      </w:r>
    </w:p>
    <w:p w:rsidR="004A77BC" w:rsidRPr="004A77BC" w:rsidRDefault="00B66929" w:rsidP="004A77BC">
      <w:pPr>
        <w:pStyle w:val="DPCnumberdigit"/>
        <w:numPr>
          <w:ilvl w:val="0"/>
          <w:numId w:val="0"/>
        </w:numPr>
        <w:ind w:left="397" w:hanging="397"/>
        <w:rPr>
          <w:b/>
          <w:i/>
        </w:rPr>
      </w:pPr>
      <w:r>
        <w:rPr>
          <w:b/>
          <w:i/>
        </w:rPr>
        <w:t>Building</w:t>
      </w:r>
    </w:p>
    <w:p w:rsidR="005E3196" w:rsidRPr="000D481A" w:rsidRDefault="005E3196" w:rsidP="005E3196">
      <w:pPr>
        <w:pStyle w:val="DPCnumberdigit"/>
      </w:pPr>
      <w:r w:rsidRPr="000D481A">
        <w:t>Performance Management</w:t>
      </w:r>
      <w:r w:rsidR="00342928">
        <w:t xml:space="preserve"> (strategic)</w:t>
      </w:r>
    </w:p>
    <w:p w:rsidR="005E3196" w:rsidRDefault="004A77BC" w:rsidP="005E3196">
      <w:pPr>
        <w:pStyle w:val="DPCnumberdigit"/>
      </w:pPr>
      <w:r>
        <w:t xml:space="preserve">Learning and </w:t>
      </w:r>
      <w:r w:rsidR="005E3196" w:rsidRPr="005E3196">
        <w:t>Development</w:t>
      </w:r>
      <w:r w:rsidR="00342928">
        <w:t xml:space="preserve"> (strategic)</w:t>
      </w:r>
    </w:p>
    <w:p w:rsidR="004A77BC" w:rsidRPr="004A77BC" w:rsidRDefault="00B66929" w:rsidP="004A77BC">
      <w:pPr>
        <w:pStyle w:val="DPCnumberdigit"/>
        <w:numPr>
          <w:ilvl w:val="0"/>
          <w:numId w:val="0"/>
        </w:numPr>
        <w:ind w:left="397" w:hanging="397"/>
        <w:rPr>
          <w:b/>
          <w:i/>
        </w:rPr>
      </w:pPr>
      <w:r>
        <w:rPr>
          <w:b/>
          <w:i/>
        </w:rPr>
        <w:t>Recognising</w:t>
      </w:r>
    </w:p>
    <w:p w:rsidR="005E3196" w:rsidRDefault="005E3196" w:rsidP="005E3196">
      <w:pPr>
        <w:pStyle w:val="DPCnumberdigit"/>
      </w:pPr>
      <w:r w:rsidRPr="000D481A">
        <w:t xml:space="preserve">Talent </w:t>
      </w:r>
      <w:r w:rsidR="004A77BC">
        <w:t>m</w:t>
      </w:r>
      <w:r w:rsidRPr="000D481A">
        <w:t>anagement</w:t>
      </w:r>
      <w:r w:rsidR="004A77BC">
        <w:t xml:space="preserve"> and </w:t>
      </w:r>
      <w:r w:rsidRPr="000D481A">
        <w:t>succession planning</w:t>
      </w:r>
      <w:r w:rsidR="00342928">
        <w:t xml:space="preserve"> (strategic)</w:t>
      </w:r>
    </w:p>
    <w:p w:rsidR="004A77BC" w:rsidRPr="004A77BC" w:rsidRDefault="004A77BC" w:rsidP="004A77BC">
      <w:pPr>
        <w:pStyle w:val="DPCnumberdigit"/>
        <w:numPr>
          <w:ilvl w:val="0"/>
          <w:numId w:val="0"/>
        </w:numPr>
        <w:ind w:left="397" w:hanging="397"/>
        <w:rPr>
          <w:b/>
          <w:i/>
        </w:rPr>
      </w:pPr>
      <w:r w:rsidRPr="004A77BC">
        <w:rPr>
          <w:b/>
          <w:i/>
        </w:rPr>
        <w:t>Exiting</w:t>
      </w:r>
    </w:p>
    <w:p w:rsidR="005E3196" w:rsidRPr="000D481A" w:rsidRDefault="005E3196" w:rsidP="005E3196">
      <w:pPr>
        <w:pStyle w:val="DPCnumberdigit"/>
      </w:pPr>
      <w:r w:rsidRPr="000D481A">
        <w:t>Off</w:t>
      </w:r>
      <w:r>
        <w:t>-</w:t>
      </w:r>
      <w:r w:rsidRPr="000D481A">
        <w:t>boarding</w:t>
      </w:r>
      <w:r w:rsidR="00342928">
        <w:t xml:space="preserve"> (operational)</w:t>
      </w:r>
    </w:p>
    <w:p w:rsidR="004A77BC" w:rsidRDefault="004A77BC" w:rsidP="005E3196">
      <w:pPr>
        <w:pStyle w:val="DPCbody"/>
        <w:rPr>
          <w:b/>
        </w:rPr>
      </w:pPr>
    </w:p>
    <w:p w:rsidR="005E3196" w:rsidRDefault="005E3196" w:rsidP="005E3196">
      <w:pPr>
        <w:pStyle w:val="DPCbody"/>
        <w:rPr>
          <w:b/>
        </w:rPr>
      </w:pPr>
      <w:r w:rsidRPr="005E3196">
        <w:rPr>
          <w:b/>
        </w:rPr>
        <w:t>Part B – System Components</w:t>
      </w:r>
    </w:p>
    <w:p w:rsidR="003E2F2A" w:rsidRPr="005E3196" w:rsidRDefault="003E2F2A" w:rsidP="005E3196">
      <w:pPr>
        <w:pStyle w:val="DPCbody"/>
        <w:rPr>
          <w:b/>
        </w:rPr>
      </w:pPr>
    </w:p>
    <w:p w:rsidR="005E3196" w:rsidRPr="000D481A" w:rsidRDefault="005E3196" w:rsidP="005E3196">
      <w:pPr>
        <w:pStyle w:val="DPCnumberdigit"/>
      </w:pPr>
      <w:r w:rsidRPr="000D481A">
        <w:t>System Delivery Requirements</w:t>
      </w:r>
    </w:p>
    <w:p w:rsidR="004A77BC" w:rsidRDefault="004A77BC">
      <w:pPr>
        <w:spacing w:before="0" w:after="0" w:line="240" w:lineRule="auto"/>
        <w:rPr>
          <w:rFonts w:asciiTheme="majorHAnsi" w:eastAsia="MS Gothic" w:hAnsiTheme="majorHAnsi"/>
          <w:bCs/>
          <w:iCs/>
          <w:color w:val="009CA6" w:themeColor="accent5"/>
          <w:sz w:val="36"/>
          <w:szCs w:val="36"/>
          <w:lang w:val="en-AU"/>
        </w:rPr>
      </w:pPr>
      <w:r>
        <w:br w:type="page"/>
      </w:r>
    </w:p>
    <w:p w:rsidR="005E3196" w:rsidRDefault="005E3196" w:rsidP="005E3196">
      <w:pPr>
        <w:pStyle w:val="Heading2"/>
      </w:pPr>
      <w:bookmarkStart w:id="11" w:name="_Toc461804312"/>
      <w:r>
        <w:t>Part A – Employee Lifecycle Requirements</w:t>
      </w:r>
      <w:bookmarkEnd w:id="11"/>
    </w:p>
    <w:p w:rsidR="005E3196" w:rsidRDefault="005E3196" w:rsidP="005E3196">
      <w:pPr>
        <w:pStyle w:val="Heading3"/>
      </w:pPr>
      <w:r>
        <w:t>1. Attraction, Recruitment, Selection and Credentialing</w:t>
      </w:r>
    </w:p>
    <w:p w:rsidR="005E3196" w:rsidRPr="000D481A" w:rsidRDefault="005E3196" w:rsidP="005E3196">
      <w:pPr>
        <w:pStyle w:val="Heading4"/>
        <w:rPr>
          <w:rFonts w:asciiTheme="minorHAnsi" w:hAnsiTheme="minorHAnsi"/>
          <w:b w:val="0"/>
          <w:sz w:val="22"/>
          <w:szCs w:val="22"/>
        </w:rPr>
      </w:pPr>
      <w:r w:rsidRPr="000D481A">
        <w:rPr>
          <w:rFonts w:asciiTheme="minorHAnsi" w:hAnsiTheme="minorHAnsi"/>
          <w:sz w:val="22"/>
          <w:szCs w:val="22"/>
        </w:rPr>
        <w:t>Objective</w:t>
      </w:r>
    </w:p>
    <w:p w:rsidR="006A1D73" w:rsidRDefault="005E3196" w:rsidP="006A1D73">
      <w:pPr>
        <w:pStyle w:val="DPCbody"/>
      </w:pPr>
      <w:r w:rsidRPr="000D481A">
        <w:t>Provide a uniform streamlined recruitment process for departments, managers and potential employees.</w:t>
      </w:r>
    </w:p>
    <w:tbl>
      <w:tblPr>
        <w:tblStyle w:val="MediumShading1-Accent6"/>
        <w:tblW w:w="9606" w:type="dxa"/>
        <w:tblLook w:val="04A0" w:firstRow="1" w:lastRow="0" w:firstColumn="1" w:lastColumn="0" w:noHBand="0" w:noVBand="1"/>
      </w:tblPr>
      <w:tblGrid>
        <w:gridCol w:w="1214"/>
        <w:gridCol w:w="28"/>
        <w:gridCol w:w="2300"/>
        <w:gridCol w:w="252"/>
        <w:gridCol w:w="5812"/>
      </w:tblGrid>
      <w:tr w:rsidR="005E3196" w:rsidRPr="004D4CCD"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rsidR="005E3196" w:rsidRPr="005E3196" w:rsidRDefault="005E3196" w:rsidP="005E3196">
            <w:pPr>
              <w:pStyle w:val="DPCtablecolhead"/>
              <w:rPr>
                <w:b/>
                <w:bCs w:val="0"/>
                <w:color w:val="FFFFFF" w:themeColor="background1"/>
              </w:rPr>
            </w:pPr>
            <w:r w:rsidRPr="005E3196">
              <w:rPr>
                <w:b/>
                <w:color w:val="FFFFFF" w:themeColor="background1"/>
              </w:rPr>
              <w:t xml:space="preserve">Reference </w:t>
            </w:r>
          </w:p>
        </w:tc>
        <w:tc>
          <w:tcPr>
            <w:tcW w:w="2328" w:type="dxa"/>
            <w:gridSpan w:val="2"/>
          </w:tcPr>
          <w:p w:rsidR="005E3196" w:rsidRPr="005E3196" w:rsidRDefault="005E3196" w:rsidP="005E3196">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5E3196">
              <w:rPr>
                <w:b/>
                <w:color w:val="FFFFFF" w:themeColor="background1"/>
              </w:rPr>
              <w:t>Direction</w:t>
            </w:r>
          </w:p>
        </w:tc>
        <w:tc>
          <w:tcPr>
            <w:tcW w:w="6064" w:type="dxa"/>
            <w:gridSpan w:val="2"/>
          </w:tcPr>
          <w:p w:rsidR="005E3196" w:rsidRPr="005E3196" w:rsidRDefault="005E3196" w:rsidP="005E3196">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5E3196">
              <w:rPr>
                <w:b/>
                <w:color w:val="FFFFFF" w:themeColor="background1"/>
              </w:rPr>
              <w:t xml:space="preserve">Benefits to Government </w:t>
            </w:r>
          </w:p>
        </w:tc>
      </w:tr>
      <w:tr w:rsidR="00F45CAC" w:rsidRPr="000C2081" w:rsidTr="00BC312B">
        <w:trPr>
          <w:cnfStyle w:val="000000100000" w:firstRow="0" w:lastRow="0" w:firstColumn="0" w:lastColumn="0" w:oddVBand="0" w:evenVBand="0" w:oddHBand="1" w:evenHBand="0"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rsidR="00F45CAC" w:rsidRPr="000C2081" w:rsidRDefault="00F45CAC" w:rsidP="00BC312B">
            <w:pPr>
              <w:pStyle w:val="VGNNumbering"/>
              <w:rPr>
                <w:rFonts w:asciiTheme="minorHAnsi" w:hAnsiTheme="minorHAnsi"/>
                <w:sz w:val="22"/>
                <w:szCs w:val="22"/>
              </w:rPr>
            </w:pPr>
          </w:p>
        </w:tc>
        <w:tc>
          <w:tcPr>
            <w:tcW w:w="2552" w:type="dxa"/>
            <w:gridSpan w:val="2"/>
          </w:tcPr>
          <w:p w:rsidR="00F45CAC" w:rsidRPr="000C2081" w:rsidRDefault="00F45CAC" w:rsidP="00C04CAF">
            <w:pPr>
              <w:pStyle w:val="DPCtabletext"/>
              <w:cnfStyle w:val="000000100000" w:firstRow="0" w:lastRow="0" w:firstColumn="0" w:lastColumn="0" w:oddVBand="0" w:evenVBand="0" w:oddHBand="1" w:evenHBand="0" w:firstRowFirstColumn="0" w:firstRowLastColumn="0" w:lastRowFirstColumn="0" w:lastRowLastColumn="0"/>
            </w:pPr>
            <w:r>
              <w:t>A well-articulated value proposition will be developed for potential employees</w:t>
            </w:r>
          </w:p>
        </w:tc>
        <w:tc>
          <w:tcPr>
            <w:tcW w:w="5812" w:type="dxa"/>
          </w:tcPr>
          <w:p w:rsidR="00F45CAC" w:rsidRDefault="00F45CAC" w:rsidP="00BC312B">
            <w:pPr>
              <w:pStyle w:val="DPCtablebullet"/>
              <w:cnfStyle w:val="000000100000" w:firstRow="0" w:lastRow="0" w:firstColumn="0" w:lastColumn="0" w:oddVBand="0" w:evenVBand="0" w:oddHBand="1" w:evenHBand="0" w:firstRowFirstColumn="0" w:firstRowLastColumn="0" w:lastRowFirstColumn="0" w:lastRowLastColumn="0"/>
            </w:pPr>
            <w:r>
              <w:t xml:space="preserve">Talented and well-performing potential </w:t>
            </w:r>
            <w:r w:rsidR="00C04CAF">
              <w:t>e</w:t>
            </w:r>
            <w:r>
              <w:t>mployees are attracted to join or encouraged to remain in the VPS</w:t>
            </w:r>
          </w:p>
          <w:p w:rsidR="00F45CAC" w:rsidRDefault="00F45CAC" w:rsidP="00BC312B">
            <w:pPr>
              <w:pStyle w:val="DPCtablebullet"/>
              <w:cnfStyle w:val="000000100000" w:firstRow="0" w:lastRow="0" w:firstColumn="0" w:lastColumn="0" w:oddVBand="0" w:evenVBand="0" w:oddHBand="1" w:evenHBand="0" w:firstRowFirstColumn="0" w:firstRowLastColumn="0" w:lastRowFirstColumn="0" w:lastRowLastColumn="0"/>
            </w:pPr>
            <w:r>
              <w:t>S</w:t>
            </w:r>
            <w:r w:rsidRPr="000C2081">
              <w:t xml:space="preserve">tructured benefit data </w:t>
            </w:r>
            <w:r>
              <w:t xml:space="preserve">will be available </w:t>
            </w:r>
            <w:r w:rsidRPr="000C2081">
              <w:t>for evidence-based decision making for future development of HR policies and strategies</w:t>
            </w:r>
            <w:r>
              <w:t xml:space="preserve"> at a whole-of-government and departmental level</w:t>
            </w:r>
          </w:p>
          <w:p w:rsidR="00F45CAC" w:rsidRDefault="00F45CAC" w:rsidP="00082DE1">
            <w:pPr>
              <w:pStyle w:val="DPCtabletext"/>
              <w:cnfStyle w:val="000000100000" w:firstRow="0" w:lastRow="0" w:firstColumn="0" w:lastColumn="0" w:oddVBand="0" w:evenVBand="0" w:oddHBand="1" w:evenHBand="0" w:firstRowFirstColumn="0" w:firstRowLastColumn="0" w:lastRowFirstColumn="0" w:lastRowLastColumn="0"/>
            </w:pPr>
            <w:r w:rsidRPr="007F670E">
              <w:rPr>
                <w:b/>
              </w:rPr>
              <w:t>Related</w:t>
            </w:r>
            <w:r w:rsidRPr="00012CCF">
              <w:t xml:space="preserve">: </w:t>
            </w:r>
            <w:r w:rsidR="00082DE1">
              <w:fldChar w:fldCharType="begin"/>
            </w:r>
            <w:r w:rsidR="00082DE1">
              <w:instrText xml:space="preserve"> REF _Ref459714861 \r \h </w:instrText>
            </w:r>
            <w:r w:rsidR="00082DE1">
              <w:fldChar w:fldCharType="separate"/>
            </w:r>
            <w:r w:rsidR="00322B2C">
              <w:t>HRS-16</w:t>
            </w:r>
            <w:r w:rsidR="00082DE1">
              <w:fldChar w:fldCharType="end"/>
            </w:r>
            <w:r w:rsidR="00082DE1">
              <w:t xml:space="preserve"> </w:t>
            </w:r>
            <w:r w:rsidRPr="00012CCF">
              <w:t>(learning and development management system)</w:t>
            </w:r>
          </w:p>
          <w:p w:rsidR="00EE004F" w:rsidRPr="00C427F5" w:rsidRDefault="00EE004F" w:rsidP="00082DE1">
            <w:pPr>
              <w:pStyle w:val="DPCtabletext"/>
              <w:cnfStyle w:val="000000100000" w:firstRow="0" w:lastRow="0" w:firstColumn="0" w:lastColumn="0" w:oddVBand="0" w:evenVBand="0" w:oddHBand="1" w:evenHBand="0" w:firstRowFirstColumn="0" w:firstRowLastColumn="0" w:lastRowFirstColumn="0" w:lastRowLastColumn="0"/>
            </w:pPr>
          </w:p>
        </w:tc>
      </w:tr>
      <w:tr w:rsidR="005E3196" w:rsidRPr="004D4CCD" w:rsidTr="008B222D">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Default="005E3196" w:rsidP="005E3196">
            <w:pPr>
              <w:pStyle w:val="DPCtabletext"/>
              <w:cnfStyle w:val="000000010000" w:firstRow="0" w:lastRow="0" w:firstColumn="0" w:lastColumn="0" w:oddVBand="0" w:evenVBand="0" w:oddHBand="0" w:evenHBand="1" w:firstRowFirstColumn="0" w:firstRowLastColumn="0" w:lastRowFirstColumn="0" w:lastRowLastColumn="0"/>
            </w:pPr>
            <w:r w:rsidRPr="004D4CCD">
              <w:t xml:space="preserve">A consistent </w:t>
            </w:r>
            <w:r w:rsidR="00BC55C9">
              <w:t xml:space="preserve">unbiased </w:t>
            </w:r>
            <w:r w:rsidRPr="004D4CCD">
              <w:t>approach to recruitment will be undertaken across government</w:t>
            </w:r>
          </w:p>
          <w:p w:rsidR="008B222D" w:rsidRPr="004D4CCD" w:rsidRDefault="008B222D" w:rsidP="005E3196">
            <w:pPr>
              <w:pStyle w:val="DPCtabletext"/>
              <w:cnfStyle w:val="000000010000" w:firstRow="0" w:lastRow="0" w:firstColumn="0" w:lastColumn="0" w:oddVBand="0" w:evenVBand="0" w:oddHBand="0" w:evenHBand="1" w:firstRowFirstColumn="0" w:firstRowLastColumn="0" w:lastRowFirstColumn="0" w:lastRowLastColumn="0"/>
            </w:pPr>
          </w:p>
        </w:tc>
        <w:tc>
          <w:tcPr>
            <w:tcW w:w="6064" w:type="dxa"/>
            <w:gridSpan w:val="2"/>
          </w:tcPr>
          <w:p w:rsidR="005E3196" w:rsidRPr="004D4CCD"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 xml:space="preserve">The government is seen as a model employer and desirable place to work, attracting </w:t>
            </w:r>
            <w:r w:rsidR="003828B0">
              <w:t>talented and high-performing candidates</w:t>
            </w:r>
          </w:p>
          <w:p w:rsidR="005E3196"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 xml:space="preserve">The best </w:t>
            </w:r>
            <w:r w:rsidR="003828B0">
              <w:t>candidates are recruited</w:t>
            </w:r>
            <w:r w:rsidRPr="004D4CCD">
              <w:t xml:space="preserve"> regardless of background, disability, gender or sexual orientation</w:t>
            </w:r>
          </w:p>
          <w:p w:rsidR="00487CD1" w:rsidRDefault="00487CD1" w:rsidP="00487CD1">
            <w:pPr>
              <w:pStyle w:val="DPCbullet1"/>
              <w:numPr>
                <w:ilvl w:val="0"/>
                <w:numId w:val="0"/>
              </w:numPr>
              <w:ind w:left="2" w:hanging="2"/>
              <w:cnfStyle w:val="000000010000" w:firstRow="0" w:lastRow="0" w:firstColumn="0" w:lastColumn="0" w:oddVBand="0" w:evenVBand="0" w:oddHBand="0" w:evenHBand="1" w:firstRowFirstColumn="0" w:firstRowLastColumn="0" w:lastRowFirstColumn="0" w:lastRowLastColumn="0"/>
            </w:pPr>
            <w:r w:rsidRPr="00344CE1">
              <w:rPr>
                <w:rFonts w:eastAsia="Times New Roman" w:cs="Times New Roman"/>
                <w:b/>
                <w:sz w:val="20"/>
                <w:szCs w:val="20"/>
              </w:rPr>
              <w:t>Note</w:t>
            </w:r>
            <w:r w:rsidRPr="00344CE1">
              <w:rPr>
                <w:rFonts w:eastAsia="Times New Roman" w:cs="Times New Roman"/>
                <w:sz w:val="20"/>
                <w:szCs w:val="20"/>
              </w:rPr>
              <w:t>: cross-government systems are in use</w:t>
            </w:r>
            <w:r w:rsidR="00344CE1">
              <w:rPr>
                <w:rFonts w:eastAsia="Times New Roman" w:cs="Times New Roman"/>
                <w:sz w:val="20"/>
                <w:szCs w:val="20"/>
              </w:rPr>
              <w:t xml:space="preserve"> (</w:t>
            </w:r>
            <w:r w:rsidRPr="00344CE1">
              <w:rPr>
                <w:rFonts w:eastAsia="Times New Roman" w:cs="Times New Roman"/>
                <w:sz w:val="20"/>
                <w:szCs w:val="20"/>
              </w:rPr>
              <w:t>for example Springboard</w:t>
            </w:r>
            <w:r w:rsidR="00344CE1">
              <w:rPr>
                <w:rFonts w:eastAsia="Times New Roman" w:cs="Times New Roman"/>
                <w:sz w:val="20"/>
                <w:szCs w:val="20"/>
              </w:rPr>
              <w:t>)</w:t>
            </w:r>
            <w:r w:rsidRPr="00344CE1">
              <w:rPr>
                <w:rFonts w:eastAsia="Times New Roman" w:cs="Times New Roman"/>
                <w:sz w:val="20"/>
                <w:szCs w:val="20"/>
              </w:rPr>
              <w:t>; these will further analysed at project design phase</w:t>
            </w:r>
            <w:r>
              <w:t>.</w:t>
            </w:r>
          </w:p>
          <w:p w:rsidR="00487CD1" w:rsidRPr="00783F9A" w:rsidRDefault="00487CD1" w:rsidP="00487CD1">
            <w:pPr>
              <w:pStyle w:val="DPCbullet1"/>
              <w:numPr>
                <w:ilvl w:val="0"/>
                <w:numId w:val="0"/>
              </w:numPr>
              <w:ind w:left="2" w:hanging="2"/>
              <w:cnfStyle w:val="000000010000" w:firstRow="0" w:lastRow="0" w:firstColumn="0" w:lastColumn="0" w:oddVBand="0" w:evenVBand="0" w:oddHBand="0" w:evenHBand="1" w:firstRowFirstColumn="0" w:firstRowLastColumn="0" w:lastRowFirstColumn="0" w:lastRowLastColumn="0"/>
            </w:pPr>
          </w:p>
        </w:tc>
      </w:tr>
      <w:tr w:rsidR="005E3196" w:rsidRPr="004D4CCD" w:rsidTr="008B222D">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Default="005E3196" w:rsidP="0030230C">
            <w:pPr>
              <w:pStyle w:val="DPCtabletext"/>
              <w:cnfStyle w:val="000000100000" w:firstRow="0" w:lastRow="0" w:firstColumn="0" w:lastColumn="0" w:oddVBand="0" w:evenVBand="0" w:oddHBand="1" w:evenHBand="0" w:firstRowFirstColumn="0" w:firstRowLastColumn="0" w:lastRowFirstColumn="0" w:lastRowLastColumn="0"/>
            </w:pPr>
            <w:r w:rsidRPr="004D4CCD">
              <w:t>A set of whole-of-government minimum requirements will be developed to become a component of all job descriptions</w:t>
            </w:r>
          </w:p>
          <w:p w:rsidR="008B222D" w:rsidRPr="00783F9A" w:rsidRDefault="008B222D" w:rsidP="0030230C">
            <w:pPr>
              <w:pStyle w:val="DPCtabletext"/>
              <w:cnfStyle w:val="000000100000" w:firstRow="0" w:lastRow="0" w:firstColumn="0" w:lastColumn="0" w:oddVBand="0" w:evenVBand="0" w:oddHBand="1" w:evenHBand="0" w:firstRowFirstColumn="0" w:firstRowLastColumn="0" w:lastRowFirstColumn="0" w:lastRowLastColumn="0"/>
            </w:pPr>
          </w:p>
        </w:tc>
        <w:tc>
          <w:tcPr>
            <w:tcW w:w="6064" w:type="dxa"/>
            <w:gridSpan w:val="2"/>
          </w:tcPr>
          <w:p w:rsidR="005E3196" w:rsidRDefault="005E3196" w:rsidP="003828B0">
            <w:pPr>
              <w:pStyle w:val="DPCtablebullet"/>
              <w:cnfStyle w:val="000000100000" w:firstRow="0" w:lastRow="0" w:firstColumn="0" w:lastColumn="0" w:oddVBand="0" w:evenVBand="0" w:oddHBand="1" w:evenHBand="0" w:firstRowFirstColumn="0" w:firstRowLastColumn="0" w:lastRowFirstColumn="0" w:lastRowLastColumn="0"/>
            </w:pPr>
            <w:r w:rsidRPr="004D4CCD">
              <w:t>Principles will be consistent and high quality for government employees</w:t>
            </w:r>
          </w:p>
          <w:p w:rsidR="003828B0" w:rsidRPr="003828B0" w:rsidRDefault="003828B0" w:rsidP="003828B0">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rPr>
                <w:sz w:val="20"/>
                <w:szCs w:val="20"/>
              </w:rPr>
            </w:pPr>
            <w:r w:rsidRPr="003828B0">
              <w:rPr>
                <w:b/>
                <w:sz w:val="20"/>
                <w:szCs w:val="20"/>
              </w:rPr>
              <w:t>Note</w:t>
            </w:r>
            <w:r w:rsidRPr="003828B0">
              <w:rPr>
                <w:sz w:val="20"/>
                <w:szCs w:val="20"/>
              </w:rPr>
              <w:t>: some of these already exist.</w:t>
            </w:r>
          </w:p>
        </w:tc>
      </w:tr>
      <w:tr w:rsidR="005E3196" w:rsidRPr="004D4CCD" w:rsidTr="008B222D">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Default="005E3196" w:rsidP="0030230C">
            <w:pPr>
              <w:pStyle w:val="DPCtabletext"/>
              <w:cnfStyle w:val="000000010000" w:firstRow="0" w:lastRow="0" w:firstColumn="0" w:lastColumn="0" w:oddVBand="0" w:evenVBand="0" w:oddHBand="0" w:evenHBand="1" w:firstRowFirstColumn="0" w:firstRowLastColumn="0" w:lastRowFirstColumn="0" w:lastRowLastColumn="0"/>
            </w:pPr>
            <w:r w:rsidRPr="004D4CCD">
              <w:t>A standard set of selection criteria will be available for recruiting managers to use to construct position descriptions</w:t>
            </w:r>
          </w:p>
          <w:p w:rsidR="008B222D" w:rsidRPr="00783F9A" w:rsidRDefault="008B222D" w:rsidP="0030230C">
            <w:pPr>
              <w:pStyle w:val="DPCtabletext"/>
              <w:cnfStyle w:val="000000010000" w:firstRow="0" w:lastRow="0" w:firstColumn="0" w:lastColumn="0" w:oddVBand="0" w:evenVBand="0" w:oddHBand="0" w:evenHBand="1" w:firstRowFirstColumn="0" w:firstRowLastColumn="0" w:lastRowFirstColumn="0" w:lastRowLastColumn="0"/>
            </w:pPr>
          </w:p>
        </w:tc>
        <w:tc>
          <w:tcPr>
            <w:tcW w:w="6064" w:type="dxa"/>
            <w:gridSpan w:val="2"/>
          </w:tcPr>
          <w:p w:rsidR="005E3196" w:rsidRPr="004D4CCD"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Reduce time to create position descriptions</w:t>
            </w:r>
          </w:p>
          <w:p w:rsidR="005E3196" w:rsidRPr="004D4CCD"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Increase consistency of description</w:t>
            </w:r>
          </w:p>
          <w:p w:rsidR="005E3196" w:rsidRDefault="005E3196" w:rsidP="00375A40">
            <w:pPr>
              <w:pStyle w:val="DPCtabletext"/>
              <w:cnfStyle w:val="000000010000" w:firstRow="0" w:lastRow="0" w:firstColumn="0" w:lastColumn="0" w:oddVBand="0" w:evenVBand="0" w:oddHBand="0" w:evenHBand="1" w:firstRowFirstColumn="0" w:firstRowLastColumn="0" w:lastRowFirstColumn="0" w:lastRowLastColumn="0"/>
            </w:pPr>
            <w:r w:rsidRPr="004D4CCD">
              <w:rPr>
                <w:b/>
              </w:rPr>
              <w:t>Note</w:t>
            </w:r>
            <w:r w:rsidRPr="004D4CCD">
              <w:t xml:space="preserve">: these </w:t>
            </w:r>
            <w:r w:rsidR="00375A40">
              <w:t xml:space="preserve">are only for roles that support this approach, and for the criteria that are general, and is not a movement to criteria so generic that they are unsuitable for specific positions. They will </w:t>
            </w:r>
            <w:r w:rsidRPr="004D4CCD">
              <w:t xml:space="preserve">be available as ‘pick from a catalogue’ service, </w:t>
            </w:r>
            <w:r w:rsidR="00375A40">
              <w:t xml:space="preserve">not </w:t>
            </w:r>
            <w:r w:rsidRPr="004D4CCD">
              <w:t>preclud</w:t>
            </w:r>
            <w:r w:rsidR="00375A40">
              <w:t>ing</w:t>
            </w:r>
            <w:r w:rsidRPr="004D4CCD">
              <w:t xml:space="preserve"> specific key selection criteria being developed for specialist roles.</w:t>
            </w:r>
          </w:p>
          <w:p w:rsidR="00EE004F" w:rsidRPr="00783F9A" w:rsidRDefault="00EE004F" w:rsidP="00375A40">
            <w:pPr>
              <w:pStyle w:val="DPCtabletext"/>
              <w:cnfStyle w:val="000000010000" w:firstRow="0" w:lastRow="0" w:firstColumn="0" w:lastColumn="0" w:oddVBand="0" w:evenVBand="0" w:oddHBand="0" w:evenHBand="1" w:firstRowFirstColumn="0" w:firstRowLastColumn="0" w:lastRowFirstColumn="0" w:lastRowLastColumn="0"/>
            </w:pPr>
          </w:p>
        </w:tc>
      </w:tr>
      <w:tr w:rsidR="005E3196" w:rsidRPr="004D4CCD" w:rsidTr="008B222D">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Pr="004D4CCD" w:rsidRDefault="005E3196" w:rsidP="003548E7">
            <w:pPr>
              <w:pStyle w:val="DPCtabletext"/>
              <w:cnfStyle w:val="000000100000" w:firstRow="0" w:lastRow="0" w:firstColumn="0" w:lastColumn="0" w:oddVBand="0" w:evenVBand="0" w:oddHBand="1" w:evenHBand="0" w:firstRowFirstColumn="0" w:firstRowLastColumn="0" w:lastRowFirstColumn="0" w:lastRowLastColumn="0"/>
            </w:pPr>
            <w:r w:rsidRPr="004D4CCD">
              <w:t xml:space="preserve">A standard set of tools and processes will be used to remove unconscious bias in the recruitment process </w:t>
            </w:r>
          </w:p>
        </w:tc>
        <w:tc>
          <w:tcPr>
            <w:tcW w:w="6064" w:type="dxa"/>
            <w:gridSpan w:val="2"/>
          </w:tcPr>
          <w:p w:rsidR="005E3196" w:rsidRPr="004D4CCD" w:rsidRDefault="005E3196" w:rsidP="002421B3">
            <w:pPr>
              <w:pStyle w:val="DPCtablebullet"/>
              <w:cnfStyle w:val="000000100000" w:firstRow="0" w:lastRow="0" w:firstColumn="0" w:lastColumn="0" w:oddVBand="0" w:evenVBand="0" w:oddHBand="1" w:evenHBand="0" w:firstRowFirstColumn="0" w:firstRowLastColumn="0" w:lastRowFirstColumn="0" w:lastRowLastColumn="0"/>
            </w:pPr>
            <w:r w:rsidRPr="004D4CCD">
              <w:t>Avoid unconscious bias in the recruitment process</w:t>
            </w:r>
            <w:r>
              <w:t xml:space="preserve"> which may lead to poorer appointment decisions</w:t>
            </w:r>
          </w:p>
          <w:p w:rsidR="005E3196" w:rsidRPr="004D4CCD" w:rsidRDefault="005E3196" w:rsidP="002421B3">
            <w:pPr>
              <w:pStyle w:val="DPCtablebullet"/>
              <w:cnfStyle w:val="000000100000" w:firstRow="0" w:lastRow="0" w:firstColumn="0" w:lastColumn="0" w:oddVBand="0" w:evenVBand="0" w:oddHBand="1" w:evenHBand="0" w:firstRowFirstColumn="0" w:firstRowLastColumn="0" w:lastRowFirstColumn="0" w:lastRowLastColumn="0"/>
            </w:pPr>
            <w:r w:rsidRPr="004D4CCD">
              <w:t>Influence economic participation in marginali</w:t>
            </w:r>
            <w:r>
              <w:t>s</w:t>
            </w:r>
            <w:r w:rsidRPr="004D4CCD">
              <w:t>ed communities, and bring the Victorian Public Service (VPS) closer to the community it serves</w:t>
            </w:r>
          </w:p>
          <w:p w:rsidR="005E3196" w:rsidRPr="004D4CCD" w:rsidRDefault="005E3196" w:rsidP="002421B3">
            <w:pPr>
              <w:pStyle w:val="DPCtablebullet"/>
              <w:cnfStyle w:val="000000100000" w:firstRow="0" w:lastRow="0" w:firstColumn="0" w:lastColumn="0" w:oddVBand="0" w:evenVBand="0" w:oddHBand="1" w:evenHBand="0" w:firstRowFirstColumn="0" w:firstRowLastColumn="0" w:lastRowFirstColumn="0" w:lastRowLastColumn="0"/>
            </w:pPr>
            <w:r w:rsidRPr="004D4CCD">
              <w:t xml:space="preserve">Efficiency and productivity gains from </w:t>
            </w:r>
            <w:r>
              <w:t xml:space="preserve">a </w:t>
            </w:r>
            <w:r w:rsidRPr="004D4CCD">
              <w:t>standard approach</w:t>
            </w:r>
          </w:p>
          <w:p w:rsidR="005E3196" w:rsidRDefault="005E3196" w:rsidP="00D17A2D">
            <w:pPr>
              <w:pStyle w:val="DPCtabletext"/>
              <w:cnfStyle w:val="000000100000" w:firstRow="0" w:lastRow="0" w:firstColumn="0" w:lastColumn="0" w:oddVBand="0" w:evenVBand="0" w:oddHBand="1" w:evenHBand="0" w:firstRowFirstColumn="0" w:firstRowLastColumn="0" w:lastRowFirstColumn="0" w:lastRowLastColumn="0"/>
            </w:pPr>
            <w:r w:rsidRPr="004D4CCD">
              <w:rPr>
                <w:b/>
              </w:rPr>
              <w:t>Note</w:t>
            </w:r>
            <w:r w:rsidRPr="004D4CCD">
              <w:t xml:space="preserve">: </w:t>
            </w:r>
            <w:r w:rsidR="006F3B56">
              <w:t>the “Recruit Smarter” initiative to remove the majority of identifiable information from an application before it is sent to hiring managers</w:t>
            </w:r>
            <w:r w:rsidRPr="004D4CCD">
              <w:t>.</w:t>
            </w:r>
          </w:p>
          <w:p w:rsidR="008B222D" w:rsidRPr="00783F9A" w:rsidRDefault="008B222D" w:rsidP="00D17A2D">
            <w:pPr>
              <w:pStyle w:val="DPCtabletext"/>
              <w:cnfStyle w:val="000000100000" w:firstRow="0" w:lastRow="0" w:firstColumn="0" w:lastColumn="0" w:oddVBand="0" w:evenVBand="0" w:oddHBand="1" w:evenHBand="0" w:firstRowFirstColumn="0" w:firstRowLastColumn="0" w:lastRowFirstColumn="0" w:lastRowLastColumn="0"/>
            </w:pPr>
          </w:p>
        </w:tc>
      </w:tr>
      <w:tr w:rsidR="005E3196" w:rsidRPr="004D4CCD" w:rsidTr="008B222D">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Default="005E3196" w:rsidP="00D17A2D">
            <w:pPr>
              <w:pStyle w:val="DPCtabletext"/>
              <w:cnfStyle w:val="000000010000" w:firstRow="0" w:lastRow="0" w:firstColumn="0" w:lastColumn="0" w:oddVBand="0" w:evenVBand="0" w:oddHBand="0" w:evenHBand="1" w:firstRowFirstColumn="0" w:firstRowLastColumn="0" w:lastRowFirstColumn="0" w:lastRowLastColumn="0"/>
            </w:pPr>
            <w:r w:rsidRPr="004D4CCD">
              <w:t>The recruitment process will be digitised end-to-end, including workflow</w:t>
            </w:r>
          </w:p>
          <w:p w:rsidR="008B222D" w:rsidRPr="00783F9A" w:rsidRDefault="008B222D" w:rsidP="00D17A2D">
            <w:pPr>
              <w:pStyle w:val="DPCtabletext"/>
              <w:cnfStyle w:val="000000010000" w:firstRow="0" w:lastRow="0" w:firstColumn="0" w:lastColumn="0" w:oddVBand="0" w:evenVBand="0" w:oddHBand="0" w:evenHBand="1" w:firstRowFirstColumn="0" w:firstRowLastColumn="0" w:lastRowFirstColumn="0" w:lastRowLastColumn="0"/>
              <w:rPr>
                <w:highlight w:val="yellow"/>
              </w:rPr>
            </w:pPr>
          </w:p>
        </w:tc>
        <w:tc>
          <w:tcPr>
            <w:tcW w:w="6064" w:type="dxa"/>
            <w:gridSpan w:val="2"/>
          </w:tcPr>
          <w:p w:rsidR="005E3196" w:rsidRPr="004D4CCD" w:rsidRDefault="000024CD" w:rsidP="000024CD">
            <w:pPr>
              <w:pStyle w:val="DPCtablebullet"/>
              <w:cnfStyle w:val="000000010000" w:firstRow="0" w:lastRow="0" w:firstColumn="0" w:lastColumn="0" w:oddVBand="0" w:evenVBand="0" w:oddHBand="0" w:evenHBand="1" w:firstRowFirstColumn="0" w:firstRowLastColumn="0" w:lastRowFirstColumn="0" w:lastRowLastColumn="0"/>
            </w:pPr>
            <w:r>
              <w:t xml:space="preserve">Reduced time to hire </w:t>
            </w:r>
            <w:r w:rsidR="005E3196" w:rsidRPr="004D4CCD">
              <w:t>(provided the interfaces, and mobile delivery are simple and easy to use, clearly outlining next steps and how to undertake them)</w:t>
            </w:r>
          </w:p>
        </w:tc>
      </w:tr>
      <w:tr w:rsidR="005E3196" w:rsidRPr="004D4CCD" w:rsidTr="008B222D">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p>
        </w:tc>
        <w:tc>
          <w:tcPr>
            <w:tcW w:w="2328" w:type="dxa"/>
            <w:gridSpan w:val="2"/>
          </w:tcPr>
          <w:p w:rsidR="005E3196" w:rsidRPr="004D4CCD" w:rsidRDefault="005E3196" w:rsidP="005E3196">
            <w:pPr>
              <w:pStyle w:val="DPCtabletext"/>
              <w:cnfStyle w:val="000000100000" w:firstRow="0" w:lastRow="0" w:firstColumn="0" w:lastColumn="0" w:oddVBand="0" w:evenVBand="0" w:oddHBand="1" w:evenHBand="0" w:firstRowFirstColumn="0" w:firstRowLastColumn="0" w:lastRowFirstColumn="0" w:lastRowLastColumn="0"/>
            </w:pPr>
            <w:r w:rsidRPr="004D4CCD">
              <w:t>Consistent advertising platforms will be used across government</w:t>
            </w:r>
          </w:p>
        </w:tc>
        <w:tc>
          <w:tcPr>
            <w:tcW w:w="6064" w:type="dxa"/>
            <w:gridSpan w:val="2"/>
          </w:tcPr>
          <w:p w:rsidR="005E3196" w:rsidRPr="004D4CCD" w:rsidRDefault="005E3196" w:rsidP="002421B3">
            <w:pPr>
              <w:pStyle w:val="DPCtablebullet"/>
              <w:cnfStyle w:val="000000100000" w:firstRow="0" w:lastRow="0" w:firstColumn="0" w:lastColumn="0" w:oddVBand="0" w:evenVBand="0" w:oddHBand="1" w:evenHBand="0" w:firstRowFirstColumn="0" w:firstRowLastColumn="0" w:lastRowFirstColumn="0" w:lastRowLastColumn="0"/>
            </w:pPr>
            <w:r w:rsidRPr="004D4CCD">
              <w:t>The government will be known for advertising on certain platforms, reducing a need for wider coverage</w:t>
            </w:r>
            <w:r>
              <w:t>, reducing costs</w:t>
            </w:r>
          </w:p>
          <w:p w:rsidR="005E3196" w:rsidRPr="004D4CCD" w:rsidRDefault="005E3196" w:rsidP="005E3196">
            <w:pPr>
              <w:pStyle w:val="DPCtabletext"/>
              <w:cnfStyle w:val="000000100000" w:firstRow="0" w:lastRow="0" w:firstColumn="0" w:lastColumn="0" w:oddVBand="0" w:evenVBand="0" w:oddHBand="1" w:evenHBand="0" w:firstRowFirstColumn="0" w:firstRowLastColumn="0" w:lastRowFirstColumn="0" w:lastRowLastColumn="0"/>
            </w:pPr>
            <w:r w:rsidRPr="004D4CCD">
              <w:rPr>
                <w:b/>
              </w:rPr>
              <w:t>Note</w:t>
            </w:r>
            <w:r w:rsidRPr="004D4CCD">
              <w:t>: Advertising business units will be able to pick from a number of agreed platforms</w:t>
            </w:r>
            <w:r>
              <w:t>. The</w:t>
            </w:r>
            <w:r w:rsidRPr="004D4CCD">
              <w:t xml:space="preserve"> </w:t>
            </w:r>
            <w:r w:rsidRPr="00E23061">
              <w:rPr>
                <w:i/>
              </w:rPr>
              <w:t>careers.vic.gov.au</w:t>
            </w:r>
            <w:r w:rsidRPr="004D4CCD">
              <w:t xml:space="preserve"> </w:t>
            </w:r>
            <w:r>
              <w:t xml:space="preserve">website </w:t>
            </w:r>
            <w:r w:rsidRPr="004D4CCD">
              <w:t>will always be used as one of the available platforms</w:t>
            </w:r>
            <w:r>
              <w:t>.</w:t>
            </w:r>
          </w:p>
          <w:p w:rsidR="005E3196" w:rsidRDefault="005E3196" w:rsidP="005E3196">
            <w:pPr>
              <w:pStyle w:val="DPCtabletext"/>
              <w:cnfStyle w:val="000000100000" w:firstRow="0" w:lastRow="0" w:firstColumn="0" w:lastColumn="0" w:oddVBand="0" w:evenVBand="0" w:oddHBand="1" w:evenHBand="0" w:firstRowFirstColumn="0" w:firstRowLastColumn="0" w:lastRowFirstColumn="0" w:lastRowLastColumn="0"/>
            </w:pPr>
            <w:r w:rsidRPr="00566BC9">
              <w:rPr>
                <w:b/>
              </w:rPr>
              <w:t>Note</w:t>
            </w:r>
            <w:r w:rsidRPr="004D4CCD">
              <w:t>: the use of specialised recruitment firms will remain an option for executive positions</w:t>
            </w:r>
            <w:r w:rsidR="00DA4E66">
              <w:t>, and other options for identifying potential candidates</w:t>
            </w:r>
            <w:r w:rsidR="008278A8">
              <w:t xml:space="preserve"> (</w:t>
            </w:r>
            <w:proofErr w:type="spellStart"/>
            <w:r w:rsidR="008278A8">
              <w:t>eg</w:t>
            </w:r>
            <w:proofErr w:type="spellEnd"/>
            <w:r w:rsidR="008278A8">
              <w:t xml:space="preserve"> LinkedIn)</w:t>
            </w:r>
            <w:r w:rsidR="00DA4E66">
              <w:t xml:space="preserve"> are not precluded</w:t>
            </w:r>
            <w:r w:rsidRPr="004D4CCD">
              <w:t>.</w:t>
            </w:r>
          </w:p>
          <w:p w:rsidR="005E3196" w:rsidRDefault="005E3196" w:rsidP="00D17A2D">
            <w:pPr>
              <w:pStyle w:val="DPCtabletext"/>
              <w:cnfStyle w:val="000000100000" w:firstRow="0" w:lastRow="0" w:firstColumn="0" w:lastColumn="0" w:oddVBand="0" w:evenVBand="0" w:oddHBand="1" w:evenHBand="0" w:firstRowFirstColumn="0" w:firstRowLastColumn="0" w:lastRowFirstColumn="0" w:lastRowLastColumn="0"/>
            </w:pPr>
            <w:r w:rsidRPr="004D4CCD">
              <w:rPr>
                <w:b/>
              </w:rPr>
              <w:t>Note</w:t>
            </w:r>
            <w:r>
              <w:t>: the use of newspaper-based advertising to be reviewed as possibly unnecessary.</w:t>
            </w:r>
          </w:p>
          <w:p w:rsidR="008B222D" w:rsidRPr="00783F9A" w:rsidRDefault="008B222D" w:rsidP="00D17A2D">
            <w:pPr>
              <w:pStyle w:val="DPCtabletext"/>
              <w:cnfStyle w:val="000000100000" w:firstRow="0" w:lastRow="0" w:firstColumn="0" w:lastColumn="0" w:oddVBand="0" w:evenVBand="0" w:oddHBand="1" w:evenHBand="0" w:firstRowFirstColumn="0" w:firstRowLastColumn="0" w:lastRowFirstColumn="0" w:lastRowLastColumn="0"/>
            </w:pPr>
          </w:p>
        </w:tc>
      </w:tr>
      <w:tr w:rsidR="005E3196" w:rsidRPr="004D4CCD" w:rsidTr="008B222D">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5E3196" w:rsidRPr="004D4CCD" w:rsidRDefault="005E3196" w:rsidP="005E3196">
            <w:pPr>
              <w:pStyle w:val="VGNNumbering"/>
              <w:rPr>
                <w:rFonts w:asciiTheme="minorHAnsi" w:hAnsiTheme="minorHAnsi"/>
                <w:sz w:val="22"/>
                <w:szCs w:val="22"/>
              </w:rPr>
            </w:pPr>
            <w:bookmarkStart w:id="12" w:name="_Ref457225522"/>
          </w:p>
        </w:tc>
        <w:bookmarkEnd w:id="12"/>
        <w:tc>
          <w:tcPr>
            <w:tcW w:w="2328" w:type="dxa"/>
            <w:gridSpan w:val="2"/>
          </w:tcPr>
          <w:p w:rsidR="005E3196" w:rsidRPr="004D4CCD" w:rsidRDefault="005E3196" w:rsidP="005E3196">
            <w:pPr>
              <w:pStyle w:val="DPCtabletext"/>
              <w:cnfStyle w:val="000000010000" w:firstRow="0" w:lastRow="0" w:firstColumn="0" w:lastColumn="0" w:oddVBand="0" w:evenVBand="0" w:oddHBand="0" w:evenHBand="1" w:firstRowFirstColumn="0" w:firstRowLastColumn="0" w:lastRowFirstColumn="0" w:lastRowLastColumn="0"/>
              <w:rPr>
                <w:highlight w:val="yellow"/>
              </w:rPr>
            </w:pPr>
            <w:r w:rsidRPr="004D4CCD">
              <w:t>A consistent approach to assuring credentials will be undertaken across government</w:t>
            </w:r>
          </w:p>
        </w:tc>
        <w:tc>
          <w:tcPr>
            <w:tcW w:w="6064" w:type="dxa"/>
            <w:gridSpan w:val="2"/>
          </w:tcPr>
          <w:p w:rsidR="005E3196" w:rsidRPr="004D4CCD"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 xml:space="preserve">A high quality and efficient process supported by cross-government system will create accurate and credible assurance of credentials </w:t>
            </w:r>
            <w:r>
              <w:t>(</w:t>
            </w:r>
            <w:proofErr w:type="spellStart"/>
            <w:r>
              <w:t>ie</w:t>
            </w:r>
            <w:proofErr w:type="spellEnd"/>
            <w:r>
              <w:t xml:space="preserve">, degrees, certificates </w:t>
            </w:r>
            <w:proofErr w:type="spellStart"/>
            <w:r>
              <w:t>etc</w:t>
            </w:r>
            <w:proofErr w:type="spellEnd"/>
            <w:r>
              <w:t>)</w:t>
            </w:r>
          </w:p>
          <w:p w:rsidR="005E3196" w:rsidRPr="004D4CCD" w:rsidRDefault="005E3196" w:rsidP="002421B3">
            <w:pPr>
              <w:pStyle w:val="DPCtablebullet"/>
              <w:cnfStyle w:val="000000010000" w:firstRow="0" w:lastRow="0" w:firstColumn="0" w:lastColumn="0" w:oddVBand="0" w:evenVBand="0" w:oddHBand="0" w:evenHBand="1" w:firstRowFirstColumn="0" w:firstRowLastColumn="0" w:lastRowFirstColumn="0" w:lastRowLastColumn="0"/>
            </w:pPr>
            <w:r w:rsidRPr="004D4CCD">
              <w:t>Removes duplication of work when applicants have either worked or got to this point in the selection process before in government</w:t>
            </w:r>
          </w:p>
          <w:p w:rsidR="008B222D" w:rsidRPr="00783F9A" w:rsidRDefault="008B222D" w:rsidP="005E3196">
            <w:pPr>
              <w:pStyle w:val="DPCtabletext"/>
              <w:cnfStyle w:val="000000010000" w:firstRow="0" w:lastRow="0" w:firstColumn="0" w:lastColumn="0" w:oddVBand="0" w:evenVBand="0" w:oddHBand="0" w:evenHBand="1" w:firstRowFirstColumn="0" w:firstRowLastColumn="0" w:lastRowFirstColumn="0" w:lastRowLastColumn="0"/>
            </w:pPr>
          </w:p>
        </w:tc>
      </w:tr>
    </w:tbl>
    <w:p w:rsidR="00D17A2D" w:rsidRDefault="00D17A2D">
      <w:pPr>
        <w:spacing w:before="0" w:after="0" w:line="240" w:lineRule="auto"/>
        <w:rPr>
          <w:rFonts w:asciiTheme="minorHAnsi" w:eastAsia="Times" w:hAnsiTheme="minorHAnsi" w:cs="Arial"/>
          <w:color w:val="000000" w:themeColor="text1"/>
          <w:sz w:val="22"/>
          <w:szCs w:val="22"/>
          <w:lang w:val="en-AU"/>
        </w:rPr>
      </w:pPr>
    </w:p>
    <w:p w:rsidR="00D17A2D" w:rsidRDefault="00D17A2D" w:rsidP="00D17A2D">
      <w:pPr>
        <w:pStyle w:val="Heading3"/>
        <w:rPr>
          <w:rFonts w:cs="Arial"/>
          <w:szCs w:val="20"/>
        </w:rPr>
      </w:pPr>
      <w:r>
        <w:t>2. On-boarding and Payroll</w:t>
      </w:r>
    </w:p>
    <w:p w:rsidR="00D17A2D" w:rsidRPr="00CA531B" w:rsidRDefault="00D17A2D" w:rsidP="00D17A2D">
      <w:pPr>
        <w:pStyle w:val="Heading4"/>
        <w:rPr>
          <w:rFonts w:asciiTheme="minorHAnsi" w:hAnsiTheme="minorHAnsi"/>
          <w:b w:val="0"/>
          <w:sz w:val="22"/>
          <w:szCs w:val="22"/>
        </w:rPr>
      </w:pPr>
      <w:r w:rsidRPr="00CA531B">
        <w:rPr>
          <w:rFonts w:asciiTheme="minorHAnsi" w:hAnsiTheme="minorHAnsi"/>
          <w:sz w:val="22"/>
          <w:szCs w:val="22"/>
        </w:rPr>
        <w:t>Objective</w:t>
      </w:r>
    </w:p>
    <w:p w:rsidR="00D17A2D" w:rsidRPr="00CA531B" w:rsidRDefault="00D17A2D" w:rsidP="00D17A2D">
      <w:pPr>
        <w:pStyle w:val="DPCbody"/>
      </w:pPr>
      <w:r>
        <w:t>Effective on-boarding of new employees, and efficient integrated payroll services.</w:t>
      </w:r>
    </w:p>
    <w:tbl>
      <w:tblPr>
        <w:tblStyle w:val="MediumShading1-Accent6"/>
        <w:tblW w:w="9606" w:type="dxa"/>
        <w:tblLook w:val="04A0" w:firstRow="1" w:lastRow="0" w:firstColumn="1" w:lastColumn="0" w:noHBand="0" w:noVBand="1"/>
      </w:tblPr>
      <w:tblGrid>
        <w:gridCol w:w="1213"/>
        <w:gridCol w:w="2297"/>
        <w:gridCol w:w="6096"/>
      </w:tblGrid>
      <w:tr w:rsidR="00D17A2D" w:rsidRPr="00703550"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13" w:type="dxa"/>
          </w:tcPr>
          <w:p w:rsidR="00D17A2D" w:rsidRPr="00D17A2D" w:rsidRDefault="00D17A2D" w:rsidP="00D17A2D">
            <w:pPr>
              <w:pStyle w:val="DPCtabletext"/>
              <w:rPr>
                <w:bCs w:val="0"/>
                <w:color w:val="FFFFFF" w:themeColor="background1"/>
              </w:rPr>
            </w:pPr>
            <w:r w:rsidRPr="00D17A2D">
              <w:rPr>
                <w:color w:val="FFFFFF" w:themeColor="background1"/>
              </w:rPr>
              <w:t xml:space="preserve">Reference </w:t>
            </w:r>
          </w:p>
        </w:tc>
        <w:tc>
          <w:tcPr>
            <w:tcW w:w="2297" w:type="dxa"/>
          </w:tcPr>
          <w:p w:rsidR="00D17A2D" w:rsidRPr="00D17A2D" w:rsidRDefault="00D17A2D" w:rsidP="00D17A2D">
            <w:pPr>
              <w:pStyle w:val="DPCtabletext"/>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D17A2D">
              <w:rPr>
                <w:color w:val="FFFFFF" w:themeColor="background1"/>
              </w:rPr>
              <w:t>Direction</w:t>
            </w:r>
          </w:p>
        </w:tc>
        <w:tc>
          <w:tcPr>
            <w:tcW w:w="6096" w:type="dxa"/>
          </w:tcPr>
          <w:p w:rsidR="00D17A2D" w:rsidRPr="00D17A2D" w:rsidRDefault="00D17A2D" w:rsidP="00D17A2D">
            <w:pPr>
              <w:pStyle w:val="DPC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D17A2D">
              <w:rPr>
                <w:color w:val="FFFFFF" w:themeColor="background1"/>
              </w:rPr>
              <w:t xml:space="preserve">Benefit to Government </w:t>
            </w:r>
          </w:p>
        </w:tc>
      </w:tr>
      <w:tr w:rsidR="00D17A2D" w:rsidRPr="00703550" w:rsidTr="00E2306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D17A2D" w:rsidRPr="00703550" w:rsidRDefault="00D17A2D" w:rsidP="00D17A2D">
            <w:pPr>
              <w:pStyle w:val="VGNNumbering"/>
              <w:rPr>
                <w:rFonts w:asciiTheme="minorHAnsi" w:hAnsiTheme="minorHAnsi"/>
                <w:sz w:val="22"/>
                <w:szCs w:val="22"/>
              </w:rPr>
            </w:pPr>
            <w:bookmarkStart w:id="13" w:name="_Ref457292345"/>
          </w:p>
        </w:tc>
        <w:bookmarkEnd w:id="13"/>
        <w:tc>
          <w:tcPr>
            <w:tcW w:w="2297" w:type="dxa"/>
          </w:tcPr>
          <w:p w:rsidR="00D17A2D" w:rsidRPr="00703550" w:rsidRDefault="00D17A2D" w:rsidP="00D17A2D">
            <w:pPr>
              <w:pStyle w:val="DPCtabletext"/>
              <w:cnfStyle w:val="000000100000" w:firstRow="0" w:lastRow="0" w:firstColumn="0" w:lastColumn="0" w:oddVBand="0" w:evenVBand="0" w:oddHBand="1" w:evenHBand="0" w:firstRowFirstColumn="0" w:firstRowLastColumn="0" w:lastRowFirstColumn="0" w:lastRowLastColumn="0"/>
            </w:pPr>
            <w:r w:rsidRPr="00703550">
              <w:t>New employees will be on-boarded into the payroll system which will hold their employee number</w:t>
            </w:r>
          </w:p>
        </w:tc>
        <w:tc>
          <w:tcPr>
            <w:tcW w:w="6096" w:type="dxa"/>
          </w:tcPr>
          <w:p w:rsidR="00D17A2D" w:rsidRPr="00703550" w:rsidRDefault="00D17A2D" w:rsidP="002421B3">
            <w:pPr>
              <w:pStyle w:val="DPCtablebullet"/>
              <w:cnfStyle w:val="000000100000" w:firstRow="0" w:lastRow="0" w:firstColumn="0" w:lastColumn="0" w:oddVBand="0" w:evenVBand="0" w:oddHBand="1" w:evenHBand="0" w:firstRowFirstColumn="0" w:firstRowLastColumn="0" w:lastRowFirstColumn="0" w:lastRowLastColumn="0"/>
            </w:pPr>
            <w:r w:rsidRPr="00703550">
              <w:t>The payroll system will be treated as the system of record for departmental employees, allowing for definitive and accurate employee status</w:t>
            </w:r>
          </w:p>
          <w:p w:rsidR="00D17A2D" w:rsidRPr="00703550" w:rsidRDefault="00D17A2D" w:rsidP="00D17A2D">
            <w:pPr>
              <w:pStyle w:val="DPCtabletext"/>
              <w:cnfStyle w:val="000000100000" w:firstRow="0" w:lastRow="0" w:firstColumn="0" w:lastColumn="0" w:oddVBand="0" w:evenVBand="0" w:oddHBand="1" w:evenHBand="0" w:firstRowFirstColumn="0" w:firstRowLastColumn="0" w:lastRowFirstColumn="0" w:lastRowLastColumn="0"/>
            </w:pPr>
            <w:r w:rsidRPr="00703550">
              <w:rPr>
                <w:b/>
              </w:rPr>
              <w:t>Note</w:t>
            </w:r>
            <w:r w:rsidRPr="00703550">
              <w:t>: the employee number will be issued and managed from the payroll system.</w:t>
            </w:r>
            <w:r>
              <w:t xml:space="preserve"> T</w:t>
            </w:r>
            <w:r w:rsidRPr="00703550">
              <w:t>his is currently the case, and should continue to be the case.</w:t>
            </w:r>
          </w:p>
          <w:p w:rsidR="00D17A2D" w:rsidRDefault="00D17A2D" w:rsidP="00D17A2D">
            <w:pPr>
              <w:pStyle w:val="DPCtabletext"/>
              <w:cnfStyle w:val="000000100000" w:firstRow="0" w:lastRow="0" w:firstColumn="0" w:lastColumn="0" w:oddVBand="0" w:evenVBand="0" w:oddHBand="1" w:evenHBand="0" w:firstRowFirstColumn="0" w:firstRowLastColumn="0" w:lastRowFirstColumn="0" w:lastRowLastColumn="0"/>
            </w:pPr>
            <w:r w:rsidRPr="00703550">
              <w:rPr>
                <w:b/>
              </w:rPr>
              <w:t>Related</w:t>
            </w:r>
            <w:r w:rsidRPr="00703550">
              <w:t xml:space="preserve">: </w:t>
            </w:r>
            <w:r w:rsidRPr="00703550">
              <w:fldChar w:fldCharType="begin"/>
            </w:r>
            <w:r w:rsidRPr="00703550">
              <w:instrText xml:space="preserve"> REF _Ref457206653 \r \h  \* MERGEFORMAT </w:instrText>
            </w:r>
            <w:r w:rsidRPr="00703550">
              <w:fldChar w:fldCharType="separate"/>
            </w:r>
            <w:r w:rsidR="00322B2C">
              <w:t>HRS-26</w:t>
            </w:r>
            <w:r w:rsidRPr="00703550">
              <w:fldChar w:fldCharType="end"/>
            </w:r>
            <w:r w:rsidRPr="00703550">
              <w:t xml:space="preserve"> (single unique employee identifier); </w:t>
            </w:r>
            <w:r w:rsidRPr="00703550">
              <w:fldChar w:fldCharType="begin"/>
            </w:r>
            <w:r w:rsidRPr="00703550">
              <w:instrText xml:space="preserve"> REF _Ref457208452 \r \h  \* MERGEFORMAT </w:instrText>
            </w:r>
            <w:r w:rsidRPr="00703550">
              <w:fldChar w:fldCharType="separate"/>
            </w:r>
            <w:r w:rsidR="00322B2C">
              <w:t>HRS-29</w:t>
            </w:r>
            <w:r w:rsidRPr="00703550">
              <w:fldChar w:fldCharType="end"/>
            </w:r>
            <w:r w:rsidRPr="00703550">
              <w:t xml:space="preserve"> (on-boarding/off-boarding system requirement).</w:t>
            </w:r>
          </w:p>
          <w:p w:rsidR="00D86457" w:rsidRPr="00703550" w:rsidRDefault="00D86457" w:rsidP="00D17A2D">
            <w:pPr>
              <w:pStyle w:val="DPCtabletext"/>
              <w:cnfStyle w:val="000000100000" w:firstRow="0" w:lastRow="0" w:firstColumn="0" w:lastColumn="0" w:oddVBand="0" w:evenVBand="0" w:oddHBand="1" w:evenHBand="0" w:firstRowFirstColumn="0" w:firstRowLastColumn="0" w:lastRowFirstColumn="0" w:lastRowLastColumn="0"/>
            </w:pPr>
          </w:p>
        </w:tc>
      </w:tr>
      <w:tr w:rsidR="00D17A2D" w:rsidRPr="00703550" w:rsidTr="00E2306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D17A2D" w:rsidRPr="00703550" w:rsidRDefault="00D17A2D" w:rsidP="00D17A2D">
            <w:pPr>
              <w:pStyle w:val="VGNNumbering"/>
              <w:rPr>
                <w:rFonts w:asciiTheme="minorHAnsi" w:hAnsiTheme="minorHAnsi"/>
                <w:color w:val="000000" w:themeColor="text1"/>
                <w:sz w:val="22"/>
                <w:szCs w:val="22"/>
              </w:rPr>
            </w:pPr>
          </w:p>
        </w:tc>
        <w:tc>
          <w:tcPr>
            <w:tcW w:w="2297" w:type="dxa"/>
          </w:tcPr>
          <w:p w:rsidR="00D17A2D" w:rsidRDefault="00D17A2D" w:rsidP="00D17A2D">
            <w:pPr>
              <w:pStyle w:val="DPCtabletext"/>
              <w:cnfStyle w:val="000000010000" w:firstRow="0" w:lastRow="0" w:firstColumn="0" w:lastColumn="0" w:oddVBand="0" w:evenVBand="0" w:oddHBand="0" w:evenHBand="1" w:firstRowFirstColumn="0" w:firstRowLastColumn="0" w:lastRowFirstColumn="0" w:lastRowLastColumn="0"/>
            </w:pPr>
            <w:r w:rsidRPr="00703550">
              <w:t>Payroll data will be the source of truth for determining employee status for other systems</w:t>
            </w:r>
          </w:p>
          <w:p w:rsidR="00D86457" w:rsidRPr="00703550" w:rsidRDefault="00D86457" w:rsidP="00D17A2D">
            <w:pPr>
              <w:pStyle w:val="DPCtabletext"/>
              <w:cnfStyle w:val="000000010000" w:firstRow="0" w:lastRow="0" w:firstColumn="0" w:lastColumn="0" w:oddVBand="0" w:evenVBand="0" w:oddHBand="0" w:evenHBand="1" w:firstRowFirstColumn="0" w:firstRowLastColumn="0" w:lastRowFirstColumn="0" w:lastRowLastColumn="0"/>
            </w:pPr>
          </w:p>
        </w:tc>
        <w:tc>
          <w:tcPr>
            <w:tcW w:w="6096" w:type="dxa"/>
          </w:tcPr>
          <w:p w:rsidR="00D17A2D" w:rsidRPr="00703550" w:rsidRDefault="00D17A2D" w:rsidP="002421B3">
            <w:pPr>
              <w:pStyle w:val="DPCtablebullet"/>
              <w:cnfStyle w:val="000000010000" w:firstRow="0" w:lastRow="0" w:firstColumn="0" w:lastColumn="0" w:oddVBand="0" w:evenVBand="0" w:oddHBand="0" w:evenHBand="1" w:firstRowFirstColumn="0" w:firstRowLastColumn="0" w:lastRowFirstColumn="0" w:lastRowLastColumn="0"/>
            </w:pPr>
            <w:r w:rsidRPr="00703550">
              <w:t>Single, definitive and closely monitored data will provide the necessary authority for other systems</w:t>
            </w:r>
          </w:p>
          <w:p w:rsidR="00D17A2D" w:rsidRPr="00703550" w:rsidRDefault="00D17A2D" w:rsidP="00D17A2D">
            <w:pPr>
              <w:pStyle w:val="DPCtabletext"/>
              <w:cnfStyle w:val="000000010000" w:firstRow="0" w:lastRow="0" w:firstColumn="0" w:lastColumn="0" w:oddVBand="0" w:evenVBand="0" w:oddHBand="0" w:evenHBand="1" w:firstRowFirstColumn="0" w:firstRowLastColumn="0" w:lastRowFirstColumn="0" w:lastRowLastColumn="0"/>
            </w:pPr>
          </w:p>
        </w:tc>
      </w:tr>
      <w:tr w:rsidR="00D17A2D" w:rsidRPr="00703550" w:rsidTr="00E23061">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D17A2D" w:rsidRPr="00703550" w:rsidRDefault="00D17A2D" w:rsidP="00D17A2D">
            <w:pPr>
              <w:pStyle w:val="VGNNumbering"/>
              <w:rPr>
                <w:rFonts w:asciiTheme="minorHAnsi" w:hAnsiTheme="minorHAnsi"/>
                <w:sz w:val="22"/>
                <w:szCs w:val="22"/>
              </w:rPr>
            </w:pPr>
          </w:p>
        </w:tc>
        <w:tc>
          <w:tcPr>
            <w:tcW w:w="2297" w:type="dxa"/>
          </w:tcPr>
          <w:p w:rsidR="00D17A2D" w:rsidRPr="00703550" w:rsidRDefault="00D17A2D" w:rsidP="00D17A2D">
            <w:pPr>
              <w:pStyle w:val="DPCtabletext"/>
              <w:cnfStyle w:val="000000100000" w:firstRow="0" w:lastRow="0" w:firstColumn="0" w:lastColumn="0" w:oddVBand="0" w:evenVBand="0" w:oddHBand="1" w:evenHBand="0" w:firstRowFirstColumn="0" w:firstRowLastColumn="0" w:lastRowFirstColumn="0" w:lastRowLastColumn="0"/>
            </w:pPr>
            <w:r w:rsidRPr="00703550">
              <w:t>Departmental payroll systems will exchange data automatically with financial systems</w:t>
            </w:r>
          </w:p>
        </w:tc>
        <w:tc>
          <w:tcPr>
            <w:tcW w:w="6096" w:type="dxa"/>
          </w:tcPr>
          <w:p w:rsidR="00D17A2D" w:rsidRPr="00703550" w:rsidRDefault="00D17A2D" w:rsidP="002421B3">
            <w:pPr>
              <w:pStyle w:val="DPCtablebullet"/>
              <w:cnfStyle w:val="000000100000" w:firstRow="0" w:lastRow="0" w:firstColumn="0" w:lastColumn="0" w:oddVBand="0" w:evenVBand="0" w:oddHBand="1" w:evenHBand="0" w:firstRowFirstColumn="0" w:firstRowLastColumn="0" w:lastRowFirstColumn="0" w:lastRowLastColumn="0"/>
            </w:pPr>
            <w:r w:rsidRPr="00703550">
              <w:t>Accurate and timely integration of payroll/finance ensures a major component of government expenditure is tracked properly</w:t>
            </w:r>
          </w:p>
          <w:p w:rsidR="00D17A2D" w:rsidRPr="00703550" w:rsidRDefault="00D17A2D" w:rsidP="002421B3">
            <w:pPr>
              <w:pStyle w:val="DPCtablebullet"/>
              <w:cnfStyle w:val="000000100000" w:firstRow="0" w:lastRow="0" w:firstColumn="0" w:lastColumn="0" w:oddVBand="0" w:evenVBand="0" w:oddHBand="1" w:evenHBand="0" w:firstRowFirstColumn="0" w:firstRowLastColumn="0" w:lastRowFirstColumn="0" w:lastRowLastColumn="0"/>
            </w:pPr>
            <w:r w:rsidRPr="00703550">
              <w:t>Allows government to retain flexibility by not requiring a single platform for payroll and finance, only the capacity to exchange data automatically</w:t>
            </w:r>
          </w:p>
          <w:p w:rsidR="00D17A2D" w:rsidRDefault="00D17A2D" w:rsidP="00D17A2D">
            <w:pPr>
              <w:pStyle w:val="DPCtabletext"/>
              <w:cnfStyle w:val="000000100000" w:firstRow="0" w:lastRow="0" w:firstColumn="0" w:lastColumn="0" w:oddVBand="0" w:evenVBand="0" w:oddHBand="1" w:evenHBand="0" w:firstRowFirstColumn="0" w:firstRowLastColumn="0" w:lastRowFirstColumn="0" w:lastRowLastColumn="0"/>
            </w:pPr>
            <w:r w:rsidRPr="00703550">
              <w:rPr>
                <w:b/>
              </w:rPr>
              <w:t>Note</w:t>
            </w:r>
            <w:r w:rsidRPr="00703550">
              <w:t>: this is currently the case, and should continue to be the case.</w:t>
            </w:r>
          </w:p>
          <w:p w:rsidR="00D86457" w:rsidRPr="00D63A33" w:rsidRDefault="00D86457" w:rsidP="00D17A2D">
            <w:pPr>
              <w:pStyle w:val="DPCtabletext"/>
              <w:cnfStyle w:val="000000100000" w:firstRow="0" w:lastRow="0" w:firstColumn="0" w:lastColumn="0" w:oddVBand="0" w:evenVBand="0" w:oddHBand="1" w:evenHBand="0" w:firstRowFirstColumn="0" w:firstRowLastColumn="0" w:lastRowFirstColumn="0" w:lastRowLastColumn="0"/>
            </w:pPr>
          </w:p>
        </w:tc>
      </w:tr>
      <w:tr w:rsidR="00D17A2D" w:rsidRPr="00703550" w:rsidTr="00E23061">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D17A2D" w:rsidRPr="00703550" w:rsidRDefault="00D17A2D" w:rsidP="00D17A2D">
            <w:pPr>
              <w:pStyle w:val="VGNNumbering"/>
              <w:rPr>
                <w:rFonts w:asciiTheme="minorHAnsi" w:hAnsiTheme="minorHAnsi"/>
                <w:color w:val="000000" w:themeColor="text1"/>
                <w:sz w:val="22"/>
                <w:szCs w:val="22"/>
              </w:rPr>
            </w:pPr>
            <w:bookmarkStart w:id="14" w:name="_Ref459380957"/>
          </w:p>
        </w:tc>
        <w:bookmarkEnd w:id="14"/>
        <w:tc>
          <w:tcPr>
            <w:tcW w:w="2297" w:type="dxa"/>
          </w:tcPr>
          <w:p w:rsidR="00D17A2D" w:rsidRPr="00930C29" w:rsidRDefault="00CF12B8" w:rsidP="00CF12B8">
            <w:pPr>
              <w:pStyle w:val="DPCtabletext"/>
              <w:cnfStyle w:val="000000010000" w:firstRow="0" w:lastRow="0" w:firstColumn="0" w:lastColumn="0" w:oddVBand="0" w:evenVBand="0" w:oddHBand="0" w:evenHBand="1" w:firstRowFirstColumn="0" w:firstRowLastColumn="0" w:lastRowFirstColumn="0" w:lastRowLastColumn="0"/>
            </w:pPr>
            <w:r>
              <w:t>P</w:t>
            </w:r>
            <w:r w:rsidR="00D17A2D" w:rsidRPr="00930C29">
              <w:t xml:space="preserve">ayroll </w:t>
            </w:r>
            <w:r>
              <w:t xml:space="preserve">processing </w:t>
            </w:r>
            <w:r w:rsidR="00D17A2D" w:rsidRPr="00930C29">
              <w:t xml:space="preserve">will be undertaken on </w:t>
            </w:r>
            <w:r>
              <w:t>the platform that each department considers most suitable for their particular payroll profile. Departments with similar payroll profiles will seek a clustering arrangement. New arrangements will consider cloud Software-as-a-Service.</w:t>
            </w:r>
          </w:p>
        </w:tc>
        <w:tc>
          <w:tcPr>
            <w:tcW w:w="6096" w:type="dxa"/>
          </w:tcPr>
          <w:p w:rsidR="00D17A2D" w:rsidRPr="00930C29" w:rsidRDefault="00D17A2D" w:rsidP="002421B3">
            <w:pPr>
              <w:pStyle w:val="DPCtablebullet"/>
              <w:cnfStyle w:val="000000010000" w:firstRow="0" w:lastRow="0" w:firstColumn="0" w:lastColumn="0" w:oddVBand="0" w:evenVBand="0" w:oddHBand="0" w:evenHBand="1" w:firstRowFirstColumn="0" w:firstRowLastColumn="0" w:lastRowFirstColumn="0" w:lastRowLastColumn="0"/>
            </w:pPr>
            <w:r w:rsidRPr="00930C29">
              <w:t xml:space="preserve">A consistent </w:t>
            </w:r>
            <w:r w:rsidR="00CF12B8">
              <w:t xml:space="preserve">platform for similar </w:t>
            </w:r>
            <w:r w:rsidRPr="00930C29">
              <w:t xml:space="preserve">payroll types </w:t>
            </w:r>
            <w:r w:rsidR="00CF12B8">
              <w:t xml:space="preserve">for each cluster </w:t>
            </w:r>
            <w:r w:rsidRPr="00930C29">
              <w:t>will create better practice and benefits of scale</w:t>
            </w:r>
          </w:p>
          <w:p w:rsidR="00D17A2D" w:rsidRPr="00930C29" w:rsidRDefault="00D17A2D" w:rsidP="002421B3">
            <w:pPr>
              <w:pStyle w:val="DPCtablebullet"/>
              <w:cnfStyle w:val="000000010000" w:firstRow="0" w:lastRow="0" w:firstColumn="0" w:lastColumn="0" w:oddVBand="0" w:evenVBand="0" w:oddHBand="0" w:evenHBand="1" w:firstRowFirstColumn="0" w:firstRowLastColumn="0" w:lastRowFirstColumn="0" w:lastRowLastColumn="0"/>
            </w:pPr>
            <w:r w:rsidRPr="00930C29">
              <w:t xml:space="preserve">Interaction with the payroll system by employees </w:t>
            </w:r>
            <w:r w:rsidR="00CF12B8">
              <w:t xml:space="preserve">within a cluster </w:t>
            </w:r>
            <w:r w:rsidRPr="00930C29">
              <w:t>will become uniform, aiding productivity for transferred employees</w:t>
            </w:r>
            <w:r w:rsidR="00CF12B8">
              <w:t xml:space="preserve"> within a cluster</w:t>
            </w:r>
          </w:p>
          <w:p w:rsidR="00D17A2D" w:rsidRPr="00930C29" w:rsidRDefault="00D17A2D" w:rsidP="002421B3">
            <w:pPr>
              <w:pStyle w:val="DPCtablebullet"/>
              <w:cnfStyle w:val="000000010000" w:firstRow="0" w:lastRow="0" w:firstColumn="0" w:lastColumn="0" w:oddVBand="0" w:evenVBand="0" w:oddHBand="0" w:evenHBand="1" w:firstRowFirstColumn="0" w:firstRowLastColumn="0" w:lastRowFirstColumn="0" w:lastRowLastColumn="0"/>
            </w:pPr>
            <w:r w:rsidRPr="00930C29">
              <w:t>Movement of employees payroll records and management processes between departments as a result of machinery of government changes will be easier for both employees and HR managers</w:t>
            </w:r>
            <w:r w:rsidR="00CF12B8">
              <w:t xml:space="preserve"> where they are part of the same cluster</w:t>
            </w:r>
          </w:p>
          <w:p w:rsidR="00D17A2D" w:rsidRPr="00930C29" w:rsidRDefault="00D17A2D" w:rsidP="002421B3">
            <w:pPr>
              <w:pStyle w:val="DPCtablebullet"/>
              <w:cnfStyle w:val="000000010000" w:firstRow="0" w:lastRow="0" w:firstColumn="0" w:lastColumn="0" w:oddVBand="0" w:evenVBand="0" w:oddHBand="0" w:evenHBand="1" w:firstRowFirstColumn="0" w:firstRowLastColumn="0" w:lastRowFirstColumn="0" w:lastRowLastColumn="0"/>
            </w:pPr>
            <w:r w:rsidRPr="00930C29">
              <w:t>Associated processes will become uniform for employees, managers and HR practitioners</w:t>
            </w:r>
          </w:p>
          <w:p w:rsidR="00D17A2D" w:rsidRPr="00930C29" w:rsidRDefault="00D17A2D" w:rsidP="00D17A2D">
            <w:pPr>
              <w:pStyle w:val="DPCtabletext"/>
              <w:cnfStyle w:val="000000010000" w:firstRow="0" w:lastRow="0" w:firstColumn="0" w:lastColumn="0" w:oddVBand="0" w:evenVBand="0" w:oddHBand="0" w:evenHBand="1" w:firstRowFirstColumn="0" w:firstRowLastColumn="0" w:lastRowFirstColumn="0" w:lastRowLastColumn="0"/>
            </w:pPr>
            <w:r w:rsidRPr="00930C29">
              <w:rPr>
                <w:b/>
              </w:rPr>
              <w:t>Note</w:t>
            </w:r>
            <w:r w:rsidRPr="00930C29">
              <w:t xml:space="preserve">: The complexity of awards, rostering and timesheets varies considerably between departments. However, major global payroll platforms have the ability to provide differing levels of service based on differing levels of complexity. </w:t>
            </w:r>
          </w:p>
          <w:p w:rsidR="00D17A2D" w:rsidRDefault="00D17A2D" w:rsidP="00D17A2D">
            <w:pPr>
              <w:pStyle w:val="DPCtabletext"/>
              <w:cnfStyle w:val="000000010000" w:firstRow="0" w:lastRow="0" w:firstColumn="0" w:lastColumn="0" w:oddVBand="0" w:evenVBand="0" w:oddHBand="0" w:evenHBand="1" w:firstRowFirstColumn="0" w:firstRowLastColumn="0" w:lastRowFirstColumn="0" w:lastRowLastColumn="0"/>
            </w:pPr>
            <w:r w:rsidRPr="00930C29">
              <w:t xml:space="preserve">By </w:t>
            </w:r>
            <w:r w:rsidR="00CF12B8">
              <w:t>taking a clustered approach</w:t>
            </w:r>
            <w:r w:rsidR="0045350D">
              <w:t xml:space="preserve"> to this service</w:t>
            </w:r>
            <w:r w:rsidRPr="00930C29">
              <w:t xml:space="preserve">, Victoria avoids trying to address complexity through undertaking a large consolidated payroll project. Rather, </w:t>
            </w:r>
            <w:r w:rsidRPr="00E677D0">
              <w:rPr>
                <w:u w:val="single"/>
              </w:rPr>
              <w:t xml:space="preserve">departments  will join the </w:t>
            </w:r>
            <w:r w:rsidR="0045350D">
              <w:rPr>
                <w:u w:val="single"/>
              </w:rPr>
              <w:t xml:space="preserve">clustered </w:t>
            </w:r>
            <w:r w:rsidRPr="00E677D0">
              <w:rPr>
                <w:u w:val="single"/>
              </w:rPr>
              <w:t>platform as their need arises</w:t>
            </w:r>
            <w:r w:rsidRPr="00930C29">
              <w:t>.</w:t>
            </w:r>
          </w:p>
          <w:p w:rsidR="002843F2" w:rsidRDefault="002843F2" w:rsidP="00D17A2D">
            <w:pPr>
              <w:pStyle w:val="DPCtabletext"/>
              <w:cnfStyle w:val="000000010000" w:firstRow="0" w:lastRow="0" w:firstColumn="0" w:lastColumn="0" w:oddVBand="0" w:evenVBand="0" w:oddHBand="0" w:evenHBand="1" w:firstRowFirstColumn="0" w:firstRowLastColumn="0" w:lastRowFirstColumn="0" w:lastRowLastColumn="0"/>
            </w:pPr>
            <w:r w:rsidRPr="004A1968">
              <w:rPr>
                <w:b/>
              </w:rPr>
              <w:t>Note</w:t>
            </w:r>
            <w:r>
              <w:t xml:space="preserve">: this is a different approach to the strategic HR </w:t>
            </w:r>
            <w:r w:rsidR="009A6EC4">
              <w:t>matters</w:t>
            </w:r>
            <w:r>
              <w:t xml:space="preserve">, which </w:t>
            </w:r>
            <w:r w:rsidR="009A6EC4">
              <w:t>are</w:t>
            </w:r>
            <w:r>
              <w:t xml:space="preserve"> proposed as a single instance</w:t>
            </w:r>
            <w:r w:rsidR="00062A23">
              <w:t xml:space="preserve"> on a single platform</w:t>
            </w:r>
            <w:r>
              <w:t>.</w:t>
            </w:r>
          </w:p>
          <w:p w:rsidR="004111C7" w:rsidRPr="00930C29" w:rsidRDefault="004111C7" w:rsidP="00D17A2D">
            <w:pPr>
              <w:pStyle w:val="DPCtabletext"/>
              <w:cnfStyle w:val="000000010000" w:firstRow="0" w:lastRow="0" w:firstColumn="0" w:lastColumn="0" w:oddVBand="0" w:evenVBand="0" w:oddHBand="0" w:evenHBand="1" w:firstRowFirstColumn="0" w:firstRowLastColumn="0" w:lastRowFirstColumn="0" w:lastRowLastColumn="0"/>
            </w:pPr>
            <w:r w:rsidRPr="004111C7">
              <w:rPr>
                <w:b/>
              </w:rPr>
              <w:t>Note</w:t>
            </w:r>
            <w:r>
              <w:t>: clustering allows for the benefits of consolidation to accrue without the risk of implementing a single system.</w:t>
            </w:r>
          </w:p>
          <w:p w:rsidR="00D17A2D" w:rsidRDefault="00D17A2D" w:rsidP="00D17A2D">
            <w:pPr>
              <w:pStyle w:val="DPCtabletext"/>
              <w:cnfStyle w:val="000000010000" w:firstRow="0" w:lastRow="0" w:firstColumn="0" w:lastColumn="0" w:oddVBand="0" w:evenVBand="0" w:oddHBand="0" w:evenHBand="1" w:firstRowFirstColumn="0" w:firstRowLastColumn="0" w:lastRowFirstColumn="0" w:lastRowLastColumn="0"/>
            </w:pPr>
            <w:r w:rsidRPr="00930C29">
              <w:rPr>
                <w:b/>
              </w:rPr>
              <w:t>Related</w:t>
            </w:r>
            <w:r w:rsidRPr="00930C29">
              <w:t xml:space="preserve">: </w:t>
            </w:r>
            <w:r w:rsidRPr="00930C29">
              <w:fldChar w:fldCharType="begin"/>
            </w:r>
            <w:r w:rsidRPr="00930C29">
              <w:instrText xml:space="preserve"> REF _Ref457209736 \r \h  \* MERGEFORMAT </w:instrText>
            </w:r>
            <w:r w:rsidRPr="00930C29">
              <w:fldChar w:fldCharType="separate"/>
            </w:r>
            <w:r w:rsidR="00322B2C">
              <w:t>HRS-22</w:t>
            </w:r>
            <w:r w:rsidRPr="00930C29">
              <w:fldChar w:fldCharType="end"/>
            </w:r>
            <w:r w:rsidRPr="00930C29">
              <w:t xml:space="preserve"> (software as a service).</w:t>
            </w:r>
          </w:p>
          <w:p w:rsidR="00E23061" w:rsidRPr="00930C29" w:rsidRDefault="00E23061" w:rsidP="00D17A2D">
            <w:pPr>
              <w:pStyle w:val="DPCtabletext"/>
              <w:cnfStyle w:val="000000010000" w:firstRow="0" w:lastRow="0" w:firstColumn="0" w:lastColumn="0" w:oddVBand="0" w:evenVBand="0" w:oddHBand="0" w:evenHBand="1" w:firstRowFirstColumn="0" w:firstRowLastColumn="0" w:lastRowFirstColumn="0" w:lastRowLastColumn="0"/>
            </w:pPr>
          </w:p>
        </w:tc>
      </w:tr>
    </w:tbl>
    <w:p w:rsidR="00F308A2" w:rsidRDefault="00F308A2" w:rsidP="00F308A2">
      <w:pPr>
        <w:pStyle w:val="Heading3"/>
      </w:pPr>
      <w:r>
        <w:t>3. Performance Management</w:t>
      </w:r>
    </w:p>
    <w:p w:rsidR="00F308A2" w:rsidRPr="00497DE8" w:rsidRDefault="00F308A2" w:rsidP="00F308A2">
      <w:pPr>
        <w:pStyle w:val="Heading4"/>
        <w:rPr>
          <w:rFonts w:asciiTheme="minorHAnsi" w:hAnsiTheme="minorHAnsi"/>
          <w:b w:val="0"/>
          <w:sz w:val="22"/>
          <w:szCs w:val="22"/>
        </w:rPr>
      </w:pPr>
      <w:r w:rsidRPr="00497DE8">
        <w:rPr>
          <w:rFonts w:asciiTheme="minorHAnsi" w:hAnsiTheme="minorHAnsi"/>
          <w:sz w:val="22"/>
          <w:szCs w:val="22"/>
        </w:rPr>
        <w:t>Objective</w:t>
      </w:r>
    </w:p>
    <w:p w:rsidR="00F308A2" w:rsidRPr="00497DE8" w:rsidRDefault="00F308A2" w:rsidP="00F308A2">
      <w:pPr>
        <w:pStyle w:val="DPCbody"/>
      </w:pPr>
      <w:r w:rsidRPr="00497DE8">
        <w:t>Provide a consistent, proactive and simple to operate performance management capability for departments, managers and employees.</w:t>
      </w:r>
    </w:p>
    <w:tbl>
      <w:tblPr>
        <w:tblStyle w:val="MediumShading1-Accent6"/>
        <w:tblW w:w="9606" w:type="dxa"/>
        <w:tblLook w:val="04A0" w:firstRow="1" w:lastRow="0" w:firstColumn="1" w:lastColumn="0" w:noHBand="0" w:noVBand="1"/>
      </w:tblPr>
      <w:tblGrid>
        <w:gridCol w:w="1213"/>
        <w:gridCol w:w="2343"/>
        <w:gridCol w:w="6050"/>
      </w:tblGrid>
      <w:tr w:rsidR="00F308A2" w:rsidRPr="00497DE8"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13" w:type="dxa"/>
          </w:tcPr>
          <w:p w:rsidR="00F308A2" w:rsidRPr="00F308A2" w:rsidRDefault="00F308A2" w:rsidP="00F308A2">
            <w:pPr>
              <w:pStyle w:val="DPCtabletext"/>
              <w:rPr>
                <w:bCs w:val="0"/>
                <w:color w:val="FFFFFF" w:themeColor="background1"/>
              </w:rPr>
            </w:pPr>
            <w:r w:rsidRPr="00F308A2">
              <w:rPr>
                <w:color w:val="FFFFFF" w:themeColor="background1"/>
              </w:rPr>
              <w:t xml:space="preserve">Reference </w:t>
            </w:r>
          </w:p>
        </w:tc>
        <w:tc>
          <w:tcPr>
            <w:tcW w:w="2343" w:type="dxa"/>
          </w:tcPr>
          <w:p w:rsidR="00F308A2" w:rsidRPr="00F308A2" w:rsidRDefault="00F308A2" w:rsidP="00F308A2">
            <w:pPr>
              <w:pStyle w:val="DPCtabletext"/>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F308A2">
              <w:rPr>
                <w:color w:val="FFFFFF" w:themeColor="background1"/>
              </w:rPr>
              <w:t>Direction</w:t>
            </w:r>
          </w:p>
        </w:tc>
        <w:tc>
          <w:tcPr>
            <w:tcW w:w="6050" w:type="dxa"/>
          </w:tcPr>
          <w:p w:rsidR="00F308A2" w:rsidRPr="00F308A2" w:rsidRDefault="00F308A2" w:rsidP="00F308A2">
            <w:pPr>
              <w:pStyle w:val="DPC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F308A2">
              <w:rPr>
                <w:color w:val="FFFFFF" w:themeColor="background1"/>
              </w:rPr>
              <w:t xml:space="preserve">Benefit to Government </w:t>
            </w:r>
          </w:p>
        </w:tc>
      </w:tr>
      <w:tr w:rsidR="00F308A2" w:rsidRPr="00497DE8" w:rsidTr="00156DC2">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F308A2" w:rsidRPr="00497DE8" w:rsidRDefault="00F308A2" w:rsidP="00F308A2">
            <w:pPr>
              <w:pStyle w:val="VGNNumbering"/>
              <w:rPr>
                <w:rFonts w:asciiTheme="minorHAnsi" w:hAnsiTheme="minorHAnsi"/>
                <w:sz w:val="22"/>
                <w:szCs w:val="22"/>
              </w:rPr>
            </w:pPr>
          </w:p>
        </w:tc>
        <w:tc>
          <w:tcPr>
            <w:tcW w:w="2343" w:type="dxa"/>
          </w:tcPr>
          <w:p w:rsidR="00F308A2" w:rsidRPr="00497DE8" w:rsidRDefault="00A9213D" w:rsidP="00F308A2">
            <w:pPr>
              <w:pStyle w:val="DPCtabletext"/>
              <w:cnfStyle w:val="000000100000" w:firstRow="0" w:lastRow="0" w:firstColumn="0" w:lastColumn="0" w:oddVBand="0" w:evenVBand="0" w:oddHBand="1" w:evenHBand="0" w:firstRowFirstColumn="0" w:firstRowLastColumn="0" w:lastRowFirstColumn="0" w:lastRowLastColumn="0"/>
            </w:pPr>
            <w:r>
              <w:t>There will be a  s</w:t>
            </w:r>
            <w:r w:rsidRPr="00497DE8">
              <w:t xml:space="preserve">tandardised </w:t>
            </w:r>
            <w:r>
              <w:t>system approach</w:t>
            </w:r>
            <w:r w:rsidRPr="00497DE8">
              <w:t xml:space="preserve"> </w:t>
            </w:r>
            <w:r>
              <w:t>to managing employees for</w:t>
            </w:r>
            <w:r w:rsidRPr="00497DE8">
              <w:t xml:space="preserve"> performance across </w:t>
            </w:r>
            <w:r>
              <w:t>government</w:t>
            </w:r>
          </w:p>
        </w:tc>
        <w:tc>
          <w:tcPr>
            <w:tcW w:w="6050" w:type="dxa"/>
          </w:tcPr>
          <w:p w:rsidR="00F308A2" w:rsidRPr="00497DE8"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rsidRPr="00497DE8">
              <w:t>Contribute to increased employee engagement and productivity due to greater job clarity and improvements in the retention and placement of talent within VPS</w:t>
            </w:r>
          </w:p>
          <w:p w:rsidR="00F308A2" w:rsidRPr="00497DE8"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rsidRPr="00497DE8">
              <w:t>Reduce administrative and transaction overheads for HR staff, managers and employees</w:t>
            </w:r>
          </w:p>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rsidRPr="00497DE8">
              <w:t>Reduce complexity in managing staff</w:t>
            </w:r>
          </w:p>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t>Consistent data that can inform workforce policy at a departmental and whole-of-government level.</w:t>
            </w:r>
          </w:p>
          <w:p w:rsidR="00156DC2" w:rsidRPr="00E15F43" w:rsidRDefault="00156DC2" w:rsidP="00156DC2">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F308A2" w:rsidRPr="00497DE8" w:rsidTr="00156DC2">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F308A2" w:rsidRPr="00497DE8" w:rsidRDefault="00F308A2" w:rsidP="00F308A2">
            <w:pPr>
              <w:pStyle w:val="VGNNumbering"/>
              <w:rPr>
                <w:rFonts w:asciiTheme="minorHAnsi" w:hAnsiTheme="minorHAnsi"/>
                <w:sz w:val="22"/>
                <w:szCs w:val="22"/>
              </w:rPr>
            </w:pPr>
          </w:p>
        </w:tc>
        <w:tc>
          <w:tcPr>
            <w:tcW w:w="2343" w:type="dxa"/>
          </w:tcPr>
          <w:p w:rsidR="00F308A2" w:rsidRPr="00497DE8" w:rsidRDefault="00F308A2" w:rsidP="00F308A2">
            <w:pPr>
              <w:pStyle w:val="DPCtabletext"/>
              <w:cnfStyle w:val="000000010000" w:firstRow="0" w:lastRow="0" w:firstColumn="0" w:lastColumn="0" w:oddVBand="0" w:evenVBand="0" w:oddHBand="0" w:evenHBand="1" w:firstRowFirstColumn="0" w:firstRowLastColumn="0" w:lastRowFirstColumn="0" w:lastRowLastColumn="0"/>
            </w:pPr>
            <w:r w:rsidRPr="00497DE8">
              <w:t xml:space="preserve">All employees will have their performance management process and workflow undertaken electronically </w:t>
            </w:r>
          </w:p>
        </w:tc>
        <w:tc>
          <w:tcPr>
            <w:tcW w:w="6050" w:type="dxa"/>
          </w:tcPr>
          <w:p w:rsidR="00F308A2" w:rsidRPr="00497DE8" w:rsidRDefault="00F308A2" w:rsidP="002421B3">
            <w:pPr>
              <w:pStyle w:val="DPCtablebullet"/>
              <w:cnfStyle w:val="000000010000" w:firstRow="0" w:lastRow="0" w:firstColumn="0" w:lastColumn="0" w:oddVBand="0" w:evenVBand="0" w:oddHBand="0" w:evenHBand="1" w:firstRowFirstColumn="0" w:firstRowLastColumn="0" w:lastRowFirstColumn="0" w:lastRowLastColumn="0"/>
            </w:pPr>
            <w:r w:rsidRPr="00497DE8">
              <w:t>Improved HR experience and productivity for managers and employees</w:t>
            </w:r>
          </w:p>
          <w:p w:rsidR="00F308A2" w:rsidRDefault="00F308A2" w:rsidP="002421B3">
            <w:pPr>
              <w:pStyle w:val="DPCtablebullet"/>
              <w:cnfStyle w:val="000000010000" w:firstRow="0" w:lastRow="0" w:firstColumn="0" w:lastColumn="0" w:oddVBand="0" w:evenVBand="0" w:oddHBand="0" w:evenHBand="1" w:firstRowFirstColumn="0" w:firstRowLastColumn="0" w:lastRowFirstColumn="0" w:lastRowLastColumn="0"/>
            </w:pPr>
            <w:r w:rsidRPr="00497DE8">
              <w:t>Improved HR staff productivity via the reduction of administrative activities</w:t>
            </w:r>
          </w:p>
          <w:p w:rsidR="00F308A2" w:rsidRDefault="00F308A2" w:rsidP="00A9213D">
            <w:pPr>
              <w:pStyle w:val="DPCtablebullet"/>
              <w:cnfStyle w:val="000000010000" w:firstRow="0" w:lastRow="0" w:firstColumn="0" w:lastColumn="0" w:oddVBand="0" w:evenVBand="0" w:oddHBand="0" w:evenHBand="1" w:firstRowFirstColumn="0" w:firstRowLastColumn="0" w:lastRowFirstColumn="0" w:lastRowLastColumn="0"/>
            </w:pPr>
            <w:r w:rsidRPr="00497DE8">
              <w:t>Automation of manual HR tasks will improv</w:t>
            </w:r>
            <w:r w:rsidR="00A9213D">
              <w:t xml:space="preserve">e efficiency and reduce errors </w:t>
            </w:r>
          </w:p>
          <w:p w:rsidR="00A9213D" w:rsidRPr="00B7348B" w:rsidRDefault="00A9213D" w:rsidP="00A9213D">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F308A2" w:rsidRPr="00497DE8" w:rsidTr="00156DC2">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3" w:type="dxa"/>
          </w:tcPr>
          <w:p w:rsidR="00F308A2" w:rsidRPr="00497DE8" w:rsidRDefault="00F308A2" w:rsidP="00F308A2">
            <w:pPr>
              <w:pStyle w:val="VGNNumbering"/>
              <w:rPr>
                <w:rFonts w:asciiTheme="minorHAnsi" w:hAnsiTheme="minorHAnsi"/>
                <w:sz w:val="22"/>
                <w:szCs w:val="22"/>
              </w:rPr>
            </w:pPr>
          </w:p>
        </w:tc>
        <w:tc>
          <w:tcPr>
            <w:tcW w:w="2343" w:type="dxa"/>
          </w:tcPr>
          <w:p w:rsidR="00F308A2" w:rsidRPr="00497DE8" w:rsidRDefault="00F308A2" w:rsidP="00F308A2">
            <w:pPr>
              <w:pStyle w:val="DPCtabletext"/>
              <w:cnfStyle w:val="000000100000" w:firstRow="0" w:lastRow="0" w:firstColumn="0" w:lastColumn="0" w:oddVBand="0" w:evenVBand="0" w:oddHBand="1" w:evenHBand="0" w:firstRowFirstColumn="0" w:firstRowLastColumn="0" w:lastRowFirstColumn="0" w:lastRowLastColumn="0"/>
            </w:pPr>
            <w:r w:rsidRPr="000C2081">
              <w:t>Administrators/</w:t>
            </w:r>
            <w:r>
              <w:t xml:space="preserve"> </w:t>
            </w:r>
            <w:r w:rsidRPr="000C2081">
              <w:t xml:space="preserve">managers will have access to record </w:t>
            </w:r>
            <w:r>
              <w:t xml:space="preserve">and manage </w:t>
            </w:r>
            <w:r w:rsidRPr="000C2081">
              <w:t xml:space="preserve">labour </w:t>
            </w:r>
            <w:r>
              <w:t xml:space="preserve">and performance management </w:t>
            </w:r>
            <w:r w:rsidRPr="000C2081">
              <w:t>matters</w:t>
            </w:r>
          </w:p>
        </w:tc>
        <w:tc>
          <w:tcPr>
            <w:tcW w:w="6050" w:type="dxa"/>
          </w:tcPr>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t>A single longitudinal view of employee performance will ensure performance-related matters are treated over time</w:t>
            </w:r>
          </w:p>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rsidRPr="002A6BB9">
              <w:t>Managers</w:t>
            </w:r>
            <w:r>
              <w:t xml:space="preserve"> will be able to manage d</w:t>
            </w:r>
            <w:r w:rsidRPr="002A6BB9">
              <w:t>isciplinary</w:t>
            </w:r>
            <w:r>
              <w:t xml:space="preserve"> matters efficiently and with a focus on evidence-based action, </w:t>
            </w:r>
            <w:r w:rsidRPr="002A6BB9">
              <w:t>performance</w:t>
            </w:r>
            <w:r>
              <w:t xml:space="preserve"> </w:t>
            </w:r>
            <w:r w:rsidRPr="002A6BB9">
              <w:t xml:space="preserve">planning, </w:t>
            </w:r>
            <w:r>
              <w:t>s</w:t>
            </w:r>
            <w:r w:rsidRPr="002A6BB9">
              <w:t>upervision</w:t>
            </w:r>
            <w:r>
              <w:t xml:space="preserve"> notes, and other performance matters</w:t>
            </w:r>
          </w:p>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t>Grievance matters will be properly and consistently recorded encouraging clearer and better labour outcomes</w:t>
            </w:r>
          </w:p>
          <w:p w:rsidR="00F308A2" w:rsidRPr="000C2081"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t>A</w:t>
            </w:r>
            <w:r w:rsidRPr="000C2081">
              <w:t xml:space="preserve"> workflow drive</w:t>
            </w:r>
            <w:r>
              <w:t>n</w:t>
            </w:r>
            <w:r w:rsidRPr="000C2081">
              <w:t xml:space="preserve"> process for dealing with</w:t>
            </w:r>
            <w:r>
              <w:t xml:space="preserve"> – for example,</w:t>
            </w:r>
            <w:r w:rsidRPr="000C2081">
              <w:t xml:space="preserve"> poor performance, misconduct, grievances, disciplinary action, restructuring and retrenchment</w:t>
            </w:r>
            <w:r>
              <w:t xml:space="preserve"> – will underpin good manager/employee practice</w:t>
            </w:r>
          </w:p>
          <w:p w:rsidR="00F308A2" w:rsidRDefault="00F308A2" w:rsidP="002421B3">
            <w:pPr>
              <w:pStyle w:val="DPCtablebullet"/>
              <w:cnfStyle w:val="000000100000" w:firstRow="0" w:lastRow="0" w:firstColumn="0" w:lastColumn="0" w:oddVBand="0" w:evenVBand="0" w:oddHBand="1" w:evenHBand="0" w:firstRowFirstColumn="0" w:firstRowLastColumn="0" w:lastRowFirstColumn="0" w:lastRowLastColumn="0"/>
            </w:pPr>
            <w:r>
              <w:t xml:space="preserve">At a whole-of-government and departmental level, </w:t>
            </w:r>
            <w:r w:rsidRPr="000C2081">
              <w:t xml:space="preserve">insights </w:t>
            </w:r>
            <w:r>
              <w:t>will be available based on</w:t>
            </w:r>
            <w:r w:rsidRPr="000C2081">
              <w:t xml:space="preserve"> evidence </w:t>
            </w:r>
            <w:r>
              <w:t xml:space="preserve">to inform </w:t>
            </w:r>
            <w:r w:rsidRPr="000C2081">
              <w:t>future employee relations polic</w:t>
            </w:r>
            <w:r>
              <w:t xml:space="preserve">y </w:t>
            </w:r>
            <w:r w:rsidRPr="000C2081">
              <w:t xml:space="preserve">and </w:t>
            </w:r>
            <w:r>
              <w:t xml:space="preserve">the </w:t>
            </w:r>
            <w:r w:rsidRPr="000C2081">
              <w:t>VPS code of conduct</w:t>
            </w:r>
          </w:p>
          <w:p w:rsidR="00AD134C" w:rsidRDefault="00AD134C" w:rsidP="002421B3">
            <w:pPr>
              <w:pStyle w:val="DPCtablebullet"/>
              <w:cnfStyle w:val="000000100000" w:firstRow="0" w:lastRow="0" w:firstColumn="0" w:lastColumn="0" w:oddVBand="0" w:evenVBand="0" w:oddHBand="1" w:evenHBand="0" w:firstRowFirstColumn="0" w:firstRowLastColumn="0" w:lastRowFirstColumn="0" w:lastRowLastColumn="0"/>
            </w:pPr>
            <w:r w:rsidRPr="00DA4EE0">
              <w:t>Offer deep insights into employee performance</w:t>
            </w:r>
            <w:r>
              <w:t>.</w:t>
            </w:r>
          </w:p>
          <w:p w:rsidR="00156DC2" w:rsidRPr="002A6BB9" w:rsidRDefault="00156DC2" w:rsidP="00156DC2">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bl>
    <w:p w:rsidR="00F308A2" w:rsidRDefault="00F308A2" w:rsidP="006A1D73">
      <w:pPr>
        <w:pStyle w:val="DPCbody"/>
      </w:pPr>
    </w:p>
    <w:p w:rsidR="00F308A2" w:rsidRDefault="00F308A2" w:rsidP="00F308A2">
      <w:pPr>
        <w:pStyle w:val="Heading3"/>
      </w:pPr>
      <w:r>
        <w:t xml:space="preserve">4. </w:t>
      </w:r>
      <w:r w:rsidR="004A77BC">
        <w:t xml:space="preserve">Learning and </w:t>
      </w:r>
      <w:r>
        <w:t>Development</w:t>
      </w:r>
    </w:p>
    <w:p w:rsidR="00F308A2" w:rsidRPr="00E15F43" w:rsidRDefault="00F308A2" w:rsidP="00F308A2">
      <w:pPr>
        <w:pStyle w:val="Heading4"/>
        <w:rPr>
          <w:rFonts w:asciiTheme="minorHAnsi" w:hAnsiTheme="minorHAnsi"/>
          <w:b w:val="0"/>
          <w:sz w:val="22"/>
          <w:szCs w:val="22"/>
        </w:rPr>
      </w:pPr>
      <w:r w:rsidRPr="00E15F43">
        <w:rPr>
          <w:rFonts w:asciiTheme="minorHAnsi" w:hAnsiTheme="minorHAnsi"/>
          <w:sz w:val="22"/>
          <w:szCs w:val="22"/>
        </w:rPr>
        <w:t>Objective</w:t>
      </w:r>
    </w:p>
    <w:p w:rsidR="00F308A2" w:rsidRDefault="00F308A2" w:rsidP="00F308A2">
      <w:pPr>
        <w:pStyle w:val="DPCbody"/>
      </w:pPr>
      <w:r w:rsidRPr="00E15F43">
        <w:t>Provide a</w:t>
      </w:r>
      <w:r>
        <w:t xml:space="preserve"> </w:t>
      </w:r>
      <w:r w:rsidRPr="00E15F43">
        <w:t xml:space="preserve">coordinated learning and development capability for </w:t>
      </w:r>
      <w:r>
        <w:t xml:space="preserve">the government, </w:t>
      </w:r>
      <w:r w:rsidRPr="00E15F43">
        <w:t>departments, managers and employees</w:t>
      </w:r>
      <w:r>
        <w:t>.</w:t>
      </w:r>
    </w:p>
    <w:tbl>
      <w:tblPr>
        <w:tblStyle w:val="MediumShading1-Accent6"/>
        <w:tblW w:w="9606" w:type="dxa"/>
        <w:tblLook w:val="04A0" w:firstRow="1" w:lastRow="0" w:firstColumn="1" w:lastColumn="0" w:noHBand="0" w:noVBand="1"/>
      </w:tblPr>
      <w:tblGrid>
        <w:gridCol w:w="1214"/>
        <w:gridCol w:w="2335"/>
        <w:gridCol w:w="6057"/>
      </w:tblGrid>
      <w:tr w:rsidR="00F308A2" w:rsidRPr="00E15F43"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14" w:type="dxa"/>
          </w:tcPr>
          <w:p w:rsidR="00F308A2" w:rsidRPr="002421B3" w:rsidRDefault="00F308A2" w:rsidP="002421B3">
            <w:pPr>
              <w:pStyle w:val="DPCtablecolhead"/>
              <w:rPr>
                <w:b/>
                <w:bCs w:val="0"/>
                <w:color w:val="FFFFFF" w:themeColor="background1"/>
              </w:rPr>
            </w:pPr>
            <w:r w:rsidRPr="002421B3">
              <w:rPr>
                <w:b/>
                <w:color w:val="FFFFFF" w:themeColor="background1"/>
              </w:rPr>
              <w:t xml:space="preserve">Reference </w:t>
            </w:r>
          </w:p>
        </w:tc>
        <w:tc>
          <w:tcPr>
            <w:tcW w:w="2335" w:type="dxa"/>
          </w:tcPr>
          <w:p w:rsidR="00F308A2" w:rsidRPr="002421B3" w:rsidRDefault="00F308A2" w:rsidP="002421B3">
            <w:pPr>
              <w:pStyle w:val="DPCtablecolhead"/>
              <w:cnfStyle w:val="100000000000" w:firstRow="1" w:lastRow="0" w:firstColumn="0" w:lastColumn="0" w:oddVBand="0" w:evenVBand="0" w:oddHBand="0" w:evenHBand="0" w:firstRowFirstColumn="0" w:firstRowLastColumn="0" w:lastRowFirstColumn="0" w:lastRowLastColumn="0"/>
              <w:rPr>
                <w:b/>
                <w:bCs w:val="0"/>
                <w:color w:val="FFFFFF" w:themeColor="background1"/>
              </w:rPr>
            </w:pPr>
            <w:r w:rsidRPr="002421B3">
              <w:rPr>
                <w:b/>
                <w:color w:val="FFFFFF" w:themeColor="background1"/>
              </w:rPr>
              <w:t>Direction</w:t>
            </w:r>
          </w:p>
        </w:tc>
        <w:tc>
          <w:tcPr>
            <w:tcW w:w="6057" w:type="dxa"/>
          </w:tcPr>
          <w:p w:rsidR="00F308A2" w:rsidRPr="002421B3" w:rsidRDefault="00F308A2" w:rsidP="002421B3">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2421B3">
              <w:rPr>
                <w:b/>
                <w:color w:val="FFFFFF" w:themeColor="background1"/>
              </w:rPr>
              <w:t xml:space="preserve">Benefit to Government </w:t>
            </w:r>
          </w:p>
        </w:tc>
      </w:tr>
      <w:tr w:rsidR="00F308A2" w:rsidRPr="00E15F43" w:rsidTr="00156DC2">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F308A2" w:rsidRPr="00E15F43" w:rsidRDefault="00F308A2" w:rsidP="00F308A2">
            <w:pPr>
              <w:pStyle w:val="VGNNumbering"/>
              <w:rPr>
                <w:rFonts w:asciiTheme="minorHAnsi" w:hAnsiTheme="minorHAnsi"/>
                <w:sz w:val="22"/>
                <w:szCs w:val="22"/>
              </w:rPr>
            </w:pPr>
            <w:bookmarkStart w:id="15" w:name="_Ref459714861"/>
          </w:p>
        </w:tc>
        <w:bookmarkEnd w:id="15"/>
        <w:tc>
          <w:tcPr>
            <w:tcW w:w="2335" w:type="dxa"/>
          </w:tcPr>
          <w:p w:rsidR="00F308A2" w:rsidRPr="00E15F43" w:rsidRDefault="00F308A2" w:rsidP="002421B3">
            <w:pPr>
              <w:pStyle w:val="DPCtabletext"/>
              <w:cnfStyle w:val="000000100000" w:firstRow="0" w:lastRow="0" w:firstColumn="0" w:lastColumn="0" w:oddVBand="0" w:evenVBand="0" w:oddHBand="1" w:evenHBand="0" w:firstRowFirstColumn="0" w:firstRowLastColumn="0" w:lastRowFirstColumn="0" w:lastRowLastColumn="0"/>
            </w:pPr>
            <w:r w:rsidRPr="00E15F43">
              <w:t>All employees and managers will have access to</w:t>
            </w:r>
            <w:r>
              <w:t xml:space="preserve"> a</w:t>
            </w:r>
            <w:r w:rsidRPr="00E15F43">
              <w:t xml:space="preserve"> learning and development </w:t>
            </w:r>
            <w:r>
              <w:t xml:space="preserve">management </w:t>
            </w:r>
            <w:r w:rsidRPr="00E15F43">
              <w:t>system</w:t>
            </w:r>
          </w:p>
        </w:tc>
        <w:tc>
          <w:tcPr>
            <w:tcW w:w="6057" w:type="dxa"/>
          </w:tcPr>
          <w:p w:rsidR="00F308A2"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t>Employees are developed with a view to both their own careers and the delivery of high quality services to Victorians</w:t>
            </w:r>
          </w:p>
          <w:p w:rsidR="00F308A2" w:rsidRPr="00E15F43"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t>E</w:t>
            </w:r>
            <w:r w:rsidRPr="00E15F43">
              <w:t>mpower employees and assist managers to manage career learning and development</w:t>
            </w:r>
            <w:r>
              <w:t xml:space="preserve"> proactively</w:t>
            </w:r>
          </w:p>
          <w:p w:rsidR="00F308A2" w:rsidRPr="00E15F43"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rsidRPr="00E15F43">
              <w:t>Improve the retention of employees</w:t>
            </w:r>
          </w:p>
          <w:p w:rsidR="00F308A2"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rsidRPr="00E15F43">
              <w:t>Consistent view of learning and development that is portable across agencies</w:t>
            </w:r>
            <w:r>
              <w:t xml:space="preserve"> that can be used by the employee and which allows talent and capability identification at a whole-of-government and departmental level</w:t>
            </w:r>
          </w:p>
          <w:p w:rsidR="00F45CAC" w:rsidRDefault="00F45CAC" w:rsidP="005D4FCA">
            <w:pPr>
              <w:pStyle w:val="DPCtablebullet"/>
              <w:cnfStyle w:val="000000100000" w:firstRow="0" w:lastRow="0" w:firstColumn="0" w:lastColumn="0" w:oddVBand="0" w:evenVBand="0" w:oddHBand="1" w:evenHBand="0" w:firstRowFirstColumn="0" w:firstRowLastColumn="0" w:lastRowFirstColumn="0" w:lastRowLastColumn="0"/>
            </w:pPr>
            <w:r>
              <w:t>Standard compliance training</w:t>
            </w:r>
          </w:p>
          <w:p w:rsidR="00F308A2"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t>The creation of data that can be used for whole-of-government and departmental level workforce planning and development/education planning</w:t>
            </w:r>
          </w:p>
          <w:p w:rsidR="00F308A2" w:rsidRDefault="00F308A2" w:rsidP="005D4FCA">
            <w:pPr>
              <w:pStyle w:val="DPCtablebullet"/>
              <w:cnfStyle w:val="000000100000" w:firstRow="0" w:lastRow="0" w:firstColumn="0" w:lastColumn="0" w:oddVBand="0" w:evenVBand="0" w:oddHBand="1" w:evenHBand="0" w:firstRowFirstColumn="0" w:firstRowLastColumn="0" w:lastRowFirstColumn="0" w:lastRowLastColumn="0"/>
            </w:pPr>
            <w:r>
              <w:t>In conjunction with credentials assurance allow for searching for particular credentials across whole-of-government or department level.</w:t>
            </w:r>
          </w:p>
          <w:p w:rsidR="00F308A2" w:rsidRDefault="00F308A2" w:rsidP="002421B3">
            <w:pPr>
              <w:pStyle w:val="DPCtabletext"/>
              <w:cnfStyle w:val="000000100000" w:firstRow="0" w:lastRow="0" w:firstColumn="0" w:lastColumn="0" w:oddVBand="0" w:evenVBand="0" w:oddHBand="1" w:evenHBand="0" w:firstRowFirstColumn="0" w:firstRowLastColumn="0" w:lastRowFirstColumn="0" w:lastRowLastColumn="0"/>
            </w:pPr>
            <w:r w:rsidRPr="007C635F">
              <w:rPr>
                <w:b/>
              </w:rPr>
              <w:t>Related</w:t>
            </w:r>
            <w:r>
              <w:t xml:space="preserve">: </w:t>
            </w:r>
            <w:r>
              <w:fldChar w:fldCharType="begin"/>
            </w:r>
            <w:r>
              <w:instrText xml:space="preserve"> REF _Ref457225522 \r \h  \* MERGEFORMAT </w:instrText>
            </w:r>
            <w:r>
              <w:fldChar w:fldCharType="separate"/>
            </w:r>
            <w:r w:rsidR="00322B2C">
              <w:t>HRS-08</w:t>
            </w:r>
            <w:r>
              <w:fldChar w:fldCharType="end"/>
            </w:r>
            <w:r>
              <w:t xml:space="preserve"> (Credentials assurance).</w:t>
            </w:r>
          </w:p>
          <w:p w:rsidR="00EC47B5" w:rsidRPr="007C635F" w:rsidRDefault="00EC47B5" w:rsidP="002421B3">
            <w:pPr>
              <w:pStyle w:val="DPCtabletext"/>
              <w:cnfStyle w:val="000000100000" w:firstRow="0" w:lastRow="0" w:firstColumn="0" w:lastColumn="0" w:oddVBand="0" w:evenVBand="0" w:oddHBand="1" w:evenHBand="0" w:firstRowFirstColumn="0" w:firstRowLastColumn="0" w:lastRowFirstColumn="0" w:lastRowLastColumn="0"/>
            </w:pPr>
          </w:p>
        </w:tc>
      </w:tr>
      <w:tr w:rsidR="00F308A2" w:rsidRPr="00E15F43" w:rsidTr="00156DC2">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F308A2" w:rsidRPr="00E15F43" w:rsidRDefault="00F308A2" w:rsidP="00F308A2">
            <w:pPr>
              <w:pStyle w:val="VGNNumbering"/>
              <w:rPr>
                <w:rFonts w:asciiTheme="minorHAnsi" w:hAnsiTheme="minorHAnsi"/>
                <w:sz w:val="22"/>
                <w:szCs w:val="22"/>
              </w:rPr>
            </w:pPr>
          </w:p>
        </w:tc>
        <w:tc>
          <w:tcPr>
            <w:tcW w:w="2335" w:type="dxa"/>
          </w:tcPr>
          <w:p w:rsidR="00F308A2" w:rsidRPr="00E15F43" w:rsidRDefault="00E11DAB" w:rsidP="00F45CAC">
            <w:pPr>
              <w:pStyle w:val="DPCtabletext"/>
              <w:cnfStyle w:val="000000010000" w:firstRow="0" w:lastRow="0" w:firstColumn="0" w:lastColumn="0" w:oddVBand="0" w:evenVBand="0" w:oddHBand="0" w:evenHBand="1" w:firstRowFirstColumn="0" w:firstRowLastColumn="0" w:lastRowFirstColumn="0" w:lastRowLastColumn="0"/>
            </w:pPr>
            <w:r>
              <w:t>E</w:t>
            </w:r>
            <w:r w:rsidR="00F308A2" w:rsidRPr="00E15F43">
              <w:t xml:space="preserve">mployees and managers will have access </w:t>
            </w:r>
            <w:r>
              <w:t>to online management development resources</w:t>
            </w:r>
          </w:p>
        </w:tc>
        <w:tc>
          <w:tcPr>
            <w:tcW w:w="6057" w:type="dxa"/>
          </w:tcPr>
          <w:p w:rsidR="00F308A2" w:rsidRDefault="00E11DAB" w:rsidP="005D4FCA">
            <w:pPr>
              <w:pStyle w:val="DPCtablebullet"/>
              <w:cnfStyle w:val="000000010000" w:firstRow="0" w:lastRow="0" w:firstColumn="0" w:lastColumn="0" w:oddVBand="0" w:evenVBand="0" w:oddHBand="0" w:evenHBand="1" w:firstRowFirstColumn="0" w:firstRowLastColumn="0" w:lastRowFirstColumn="0" w:lastRowLastColumn="0"/>
            </w:pPr>
            <w:r>
              <w:t>Allows the development of a standard resource base. For example, the global thinking on management practice</w:t>
            </w:r>
            <w:r w:rsidR="00F308A2">
              <w:t>.</w:t>
            </w:r>
          </w:p>
          <w:p w:rsidR="00F308A2" w:rsidRDefault="005E1143" w:rsidP="00F45CAC">
            <w:pPr>
              <w:pStyle w:val="DPCtabletext"/>
              <w:cnfStyle w:val="000000010000" w:firstRow="0" w:lastRow="0" w:firstColumn="0" w:lastColumn="0" w:oddVBand="0" w:evenVBand="0" w:oddHBand="0" w:evenHBand="1" w:firstRowFirstColumn="0" w:firstRowLastColumn="0" w:lastRowFirstColumn="0" w:lastRowLastColumn="0"/>
            </w:pPr>
            <w:r w:rsidRPr="00F45CAC">
              <w:rPr>
                <w:b/>
              </w:rPr>
              <w:t>Note</w:t>
            </w:r>
            <w:r>
              <w:t xml:space="preserve">: this does not preclude other methods of </w:t>
            </w:r>
            <w:r w:rsidR="00F45CAC">
              <w:t xml:space="preserve">finding and using </w:t>
            </w:r>
            <w:r>
              <w:t>resource</w:t>
            </w:r>
            <w:r w:rsidR="00F45CAC">
              <w:t>s</w:t>
            </w:r>
            <w:r>
              <w:t>.</w:t>
            </w:r>
          </w:p>
          <w:p w:rsidR="00EC47B5" w:rsidRPr="00CA0BA9" w:rsidRDefault="00EC47B5" w:rsidP="002421B3">
            <w:pPr>
              <w:pStyle w:val="DPCtabletext"/>
              <w:cnfStyle w:val="000000010000" w:firstRow="0" w:lastRow="0" w:firstColumn="0" w:lastColumn="0" w:oddVBand="0" w:evenVBand="0" w:oddHBand="0" w:evenHBand="1" w:firstRowFirstColumn="0" w:firstRowLastColumn="0" w:lastRowFirstColumn="0" w:lastRowLastColumn="0"/>
            </w:pPr>
          </w:p>
        </w:tc>
      </w:tr>
    </w:tbl>
    <w:p w:rsidR="001D7EF2" w:rsidRDefault="001D7EF2" w:rsidP="006A1D73">
      <w:pPr>
        <w:pStyle w:val="DPCbody"/>
      </w:pPr>
    </w:p>
    <w:p w:rsidR="001D7EF2" w:rsidRDefault="001D7EF2" w:rsidP="001D7EF2">
      <w:pPr>
        <w:pStyle w:val="Heading3"/>
      </w:pPr>
      <w:r>
        <w:t>5. Talent Management</w:t>
      </w:r>
    </w:p>
    <w:p w:rsidR="001D7EF2" w:rsidRPr="000C2081" w:rsidRDefault="001D7EF2" w:rsidP="001D7EF2">
      <w:pPr>
        <w:pStyle w:val="Heading4"/>
        <w:rPr>
          <w:rFonts w:asciiTheme="minorHAnsi" w:hAnsiTheme="minorHAnsi"/>
          <w:b w:val="0"/>
          <w:sz w:val="22"/>
          <w:szCs w:val="22"/>
        </w:rPr>
      </w:pPr>
      <w:r w:rsidRPr="000C2081">
        <w:rPr>
          <w:rFonts w:asciiTheme="minorHAnsi" w:hAnsiTheme="minorHAnsi"/>
          <w:sz w:val="22"/>
          <w:szCs w:val="22"/>
        </w:rPr>
        <w:t>Objective</w:t>
      </w:r>
    </w:p>
    <w:p w:rsidR="001D7EF2" w:rsidRPr="000C2081" w:rsidRDefault="00C04CAF" w:rsidP="001D7EF2">
      <w:pPr>
        <w:pStyle w:val="DPCbody"/>
      </w:pPr>
      <w:r>
        <w:t>R</w:t>
      </w:r>
      <w:r w:rsidR="001D7EF2">
        <w:t>etain</w:t>
      </w:r>
      <w:r>
        <w:t xml:space="preserve"> and develop</w:t>
      </w:r>
      <w:r w:rsidR="001D7EF2">
        <w:t xml:space="preserve"> talented employees.</w:t>
      </w:r>
    </w:p>
    <w:tbl>
      <w:tblPr>
        <w:tblStyle w:val="MediumShading1-Accent6"/>
        <w:tblW w:w="9606" w:type="dxa"/>
        <w:tblLayout w:type="fixed"/>
        <w:tblLook w:val="04A0" w:firstRow="1" w:lastRow="0" w:firstColumn="1" w:lastColumn="0" w:noHBand="0" w:noVBand="1"/>
      </w:tblPr>
      <w:tblGrid>
        <w:gridCol w:w="1214"/>
        <w:gridCol w:w="28"/>
        <w:gridCol w:w="2307"/>
        <w:gridCol w:w="245"/>
        <w:gridCol w:w="5812"/>
      </w:tblGrid>
      <w:tr w:rsidR="001D7EF2" w:rsidRPr="000C2081"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42" w:type="dxa"/>
            <w:gridSpan w:val="2"/>
          </w:tcPr>
          <w:p w:rsidR="001D7EF2" w:rsidRPr="001D7EF2" w:rsidRDefault="001D7EF2" w:rsidP="001D7EF2">
            <w:pPr>
              <w:pStyle w:val="DPCtabletext"/>
              <w:rPr>
                <w:bCs w:val="0"/>
                <w:color w:val="FFFFFF" w:themeColor="background1"/>
              </w:rPr>
            </w:pPr>
            <w:r w:rsidRPr="001D7EF2">
              <w:rPr>
                <w:color w:val="FFFFFF" w:themeColor="background1"/>
              </w:rPr>
              <w:t xml:space="preserve">Reference </w:t>
            </w:r>
          </w:p>
        </w:tc>
        <w:tc>
          <w:tcPr>
            <w:tcW w:w="2552" w:type="dxa"/>
            <w:gridSpan w:val="2"/>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D7EF2">
              <w:rPr>
                <w:color w:val="FFFFFF" w:themeColor="background1"/>
              </w:rPr>
              <w:t>Direction</w:t>
            </w:r>
          </w:p>
        </w:tc>
        <w:tc>
          <w:tcPr>
            <w:tcW w:w="5812" w:type="dxa"/>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1D7EF2">
              <w:rPr>
                <w:color w:val="FFFFFF" w:themeColor="background1"/>
              </w:rPr>
              <w:t>Benefit for Government</w:t>
            </w:r>
          </w:p>
        </w:tc>
      </w:tr>
      <w:tr w:rsidR="00012CCF" w:rsidRPr="00E15F43" w:rsidTr="0045666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4" w:type="dxa"/>
          </w:tcPr>
          <w:p w:rsidR="00012CCF" w:rsidRPr="00E15F43" w:rsidRDefault="00012CCF" w:rsidP="0045666A">
            <w:pPr>
              <w:pStyle w:val="VGNNumbering"/>
              <w:rPr>
                <w:rFonts w:asciiTheme="minorHAnsi" w:hAnsiTheme="minorHAnsi"/>
                <w:sz w:val="22"/>
                <w:szCs w:val="22"/>
              </w:rPr>
            </w:pPr>
            <w:bookmarkStart w:id="16" w:name="_Ref459715314"/>
          </w:p>
        </w:tc>
        <w:bookmarkEnd w:id="16"/>
        <w:tc>
          <w:tcPr>
            <w:tcW w:w="2335" w:type="dxa"/>
            <w:gridSpan w:val="2"/>
          </w:tcPr>
          <w:p w:rsidR="00012CCF" w:rsidRPr="00E15F43" w:rsidRDefault="00012CCF" w:rsidP="0045666A">
            <w:pPr>
              <w:pStyle w:val="DPCtabletext"/>
              <w:cnfStyle w:val="000000100000" w:firstRow="0" w:lastRow="0" w:firstColumn="0" w:lastColumn="0" w:oddVBand="0" w:evenVBand="0" w:oddHBand="1" w:evenHBand="0" w:firstRowFirstColumn="0" w:firstRowLastColumn="0" w:lastRowFirstColumn="0" w:lastRowLastColumn="0"/>
            </w:pPr>
            <w:r>
              <w:t>Mobility within the VPS will be supported by its systems and policy</w:t>
            </w:r>
          </w:p>
        </w:tc>
        <w:tc>
          <w:tcPr>
            <w:tcW w:w="6057" w:type="dxa"/>
            <w:gridSpan w:val="2"/>
          </w:tcPr>
          <w:p w:rsidR="00012CCF" w:rsidRDefault="00012CCF" w:rsidP="0045666A">
            <w:pPr>
              <w:pStyle w:val="DPCtablebullet"/>
              <w:cnfStyle w:val="000000100000" w:firstRow="0" w:lastRow="0" w:firstColumn="0" w:lastColumn="0" w:oddVBand="0" w:evenVBand="0" w:oddHBand="1" w:evenHBand="0" w:firstRowFirstColumn="0" w:firstRowLastColumn="0" w:lastRowFirstColumn="0" w:lastRowLastColumn="0"/>
            </w:pPr>
            <w:r>
              <w:t>Allows the government to allocate employees efficiently and productively, despite departmental boundaries</w:t>
            </w:r>
          </w:p>
          <w:p w:rsidR="00012CCF" w:rsidRDefault="00012CCF" w:rsidP="0045666A">
            <w:pPr>
              <w:pStyle w:val="DPCtablebullet"/>
              <w:cnfStyle w:val="000000100000" w:firstRow="0" w:lastRow="0" w:firstColumn="0" w:lastColumn="0" w:oddVBand="0" w:evenVBand="0" w:oddHBand="1" w:evenHBand="0" w:firstRowFirstColumn="0" w:firstRowLastColumn="0" w:lastRowFirstColumn="0" w:lastRowLastColumn="0"/>
            </w:pPr>
            <w:r>
              <w:t>Allows the development of employees by broadening their exposure to a broader scope of government activity.</w:t>
            </w:r>
          </w:p>
          <w:p w:rsidR="00012CCF" w:rsidRPr="00354F8F" w:rsidRDefault="00012CCF" w:rsidP="0045666A">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p>
        </w:tc>
      </w:tr>
      <w:tr w:rsidR="001D7EF2" w:rsidRPr="000C2081" w:rsidTr="002F4296">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rsidR="001D7EF2" w:rsidRPr="000C2081" w:rsidRDefault="001D7EF2" w:rsidP="001D7EF2">
            <w:pPr>
              <w:pStyle w:val="VGNNumbering"/>
              <w:rPr>
                <w:rFonts w:asciiTheme="minorHAnsi" w:hAnsiTheme="minorHAnsi"/>
                <w:sz w:val="22"/>
                <w:szCs w:val="22"/>
              </w:rPr>
            </w:pPr>
          </w:p>
        </w:tc>
        <w:tc>
          <w:tcPr>
            <w:tcW w:w="2552" w:type="dxa"/>
            <w:gridSpan w:val="2"/>
          </w:tcPr>
          <w:p w:rsidR="001D7EF2" w:rsidRPr="000C2081" w:rsidRDefault="001D7EF2" w:rsidP="00C04CAF">
            <w:pPr>
              <w:pStyle w:val="DPCtabletext"/>
              <w:cnfStyle w:val="000000010000" w:firstRow="0" w:lastRow="0" w:firstColumn="0" w:lastColumn="0" w:oddVBand="0" w:evenVBand="0" w:oddHBand="0" w:evenHBand="1" w:firstRowFirstColumn="0" w:firstRowLastColumn="0" w:lastRowFirstColumn="0" w:lastRowLastColumn="0"/>
            </w:pPr>
            <w:r>
              <w:t>A well-articulated value proposition will be developed for existing employees</w:t>
            </w:r>
          </w:p>
        </w:tc>
        <w:tc>
          <w:tcPr>
            <w:tcW w:w="5812" w:type="dxa"/>
          </w:tcPr>
          <w:p w:rsidR="001D7EF2"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Talented and well-performing existing employees are encouraged to remain in the VPS</w:t>
            </w:r>
          </w:p>
          <w:p w:rsidR="001D7EF2"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S</w:t>
            </w:r>
            <w:r w:rsidRPr="000C2081">
              <w:t xml:space="preserve">tructured benefit data </w:t>
            </w:r>
            <w:r>
              <w:t xml:space="preserve">will be available </w:t>
            </w:r>
            <w:r w:rsidRPr="000C2081">
              <w:t>for evidence-based decision making for future development of HR policies and strategies</w:t>
            </w:r>
            <w:r>
              <w:t xml:space="preserve"> at a whole-of-government and departmental level</w:t>
            </w:r>
          </w:p>
          <w:p w:rsidR="00156DC2" w:rsidRPr="00C427F5" w:rsidRDefault="00012CCF" w:rsidP="00C04CAF">
            <w:pPr>
              <w:pStyle w:val="DPCtabletext"/>
              <w:cnfStyle w:val="000000010000" w:firstRow="0" w:lastRow="0" w:firstColumn="0" w:lastColumn="0" w:oddVBand="0" w:evenVBand="0" w:oddHBand="0" w:evenHBand="1" w:firstRowFirstColumn="0" w:firstRowLastColumn="0" w:lastRowFirstColumn="0" w:lastRowLastColumn="0"/>
            </w:pPr>
            <w:r w:rsidRPr="007F670E">
              <w:rPr>
                <w:b/>
              </w:rPr>
              <w:t>Related</w:t>
            </w:r>
            <w:r w:rsidRPr="00012CCF">
              <w:t xml:space="preserve">: </w:t>
            </w:r>
            <w:r w:rsidR="00C04CAF">
              <w:fldChar w:fldCharType="begin"/>
            </w:r>
            <w:r w:rsidR="00C04CAF">
              <w:instrText xml:space="preserve"> REF _Ref459714861 \r \h </w:instrText>
            </w:r>
            <w:r w:rsidR="00C04CAF">
              <w:fldChar w:fldCharType="separate"/>
            </w:r>
            <w:r w:rsidR="00322B2C">
              <w:t>HRS-16</w:t>
            </w:r>
            <w:r w:rsidR="00C04CAF">
              <w:fldChar w:fldCharType="end"/>
            </w:r>
            <w:r w:rsidR="00C04CAF">
              <w:t xml:space="preserve"> </w:t>
            </w:r>
            <w:r w:rsidRPr="00012CCF">
              <w:t>(learning and development management system)</w:t>
            </w:r>
          </w:p>
        </w:tc>
      </w:tr>
    </w:tbl>
    <w:p w:rsidR="002F4296" w:rsidRDefault="002F4296" w:rsidP="001D7EF2">
      <w:pPr>
        <w:pStyle w:val="Heading3"/>
      </w:pPr>
    </w:p>
    <w:p w:rsidR="001D7EF2" w:rsidRDefault="001D7EF2" w:rsidP="001D7EF2">
      <w:pPr>
        <w:pStyle w:val="Heading3"/>
      </w:pPr>
      <w:r>
        <w:t>6. Off-boarding</w:t>
      </w:r>
    </w:p>
    <w:p w:rsidR="001D7EF2" w:rsidRPr="000C2081" w:rsidRDefault="001D7EF2" w:rsidP="001D7EF2">
      <w:pPr>
        <w:pStyle w:val="Heading4"/>
        <w:rPr>
          <w:rFonts w:asciiTheme="minorHAnsi" w:hAnsiTheme="minorHAnsi"/>
          <w:b w:val="0"/>
          <w:sz w:val="22"/>
          <w:szCs w:val="22"/>
        </w:rPr>
      </w:pPr>
      <w:r w:rsidRPr="000C2081">
        <w:rPr>
          <w:rFonts w:asciiTheme="minorHAnsi" w:hAnsiTheme="minorHAnsi"/>
          <w:sz w:val="22"/>
          <w:szCs w:val="22"/>
        </w:rPr>
        <w:t>Objective</w:t>
      </w:r>
    </w:p>
    <w:p w:rsidR="001D7EF2" w:rsidRPr="000C2081" w:rsidRDefault="001D7EF2" w:rsidP="001D7EF2">
      <w:pPr>
        <w:pStyle w:val="DPCbody"/>
      </w:pPr>
      <w:r>
        <w:t>Ensure departing staff are removed (as active) from payroll and associated systems.</w:t>
      </w:r>
    </w:p>
    <w:tbl>
      <w:tblPr>
        <w:tblStyle w:val="MediumShading1-Accent6"/>
        <w:tblW w:w="9606" w:type="dxa"/>
        <w:tblLayout w:type="fixed"/>
        <w:tblLook w:val="04A0" w:firstRow="1" w:lastRow="0" w:firstColumn="1" w:lastColumn="0" w:noHBand="0" w:noVBand="1"/>
      </w:tblPr>
      <w:tblGrid>
        <w:gridCol w:w="1242"/>
        <w:gridCol w:w="2268"/>
        <w:gridCol w:w="6096"/>
      </w:tblGrid>
      <w:tr w:rsidR="001D7EF2" w:rsidRPr="000C2081" w:rsidTr="001D7EF2">
        <w:trPr>
          <w:cnfStyle w:val="100000000000" w:firstRow="1" w:lastRow="0" w:firstColumn="0" w:lastColumn="0" w:oddVBand="0" w:evenVBand="0" w:oddHBand="0"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rsidR="001D7EF2" w:rsidRPr="001D7EF2" w:rsidRDefault="001D7EF2" w:rsidP="001D7EF2">
            <w:pPr>
              <w:pStyle w:val="DPCtabletext"/>
              <w:rPr>
                <w:bCs w:val="0"/>
                <w:color w:val="FFFFFF" w:themeColor="background1"/>
              </w:rPr>
            </w:pPr>
            <w:r w:rsidRPr="001D7EF2">
              <w:rPr>
                <w:color w:val="FFFFFF" w:themeColor="background1"/>
              </w:rPr>
              <w:t xml:space="preserve">Reference </w:t>
            </w:r>
          </w:p>
        </w:tc>
        <w:tc>
          <w:tcPr>
            <w:tcW w:w="2268" w:type="dxa"/>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color w:val="FFFFFF" w:themeColor="background1"/>
              </w:rPr>
            </w:pPr>
            <w:r w:rsidRPr="001D7EF2">
              <w:rPr>
                <w:color w:val="FFFFFF" w:themeColor="background1"/>
              </w:rPr>
              <w:t>Direction</w:t>
            </w:r>
          </w:p>
        </w:tc>
        <w:tc>
          <w:tcPr>
            <w:tcW w:w="6096" w:type="dxa"/>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1D7EF2">
              <w:rPr>
                <w:color w:val="FFFFFF" w:themeColor="background1"/>
              </w:rPr>
              <w:t>Benefit for Government</w:t>
            </w:r>
          </w:p>
        </w:tc>
      </w:tr>
      <w:tr w:rsidR="001D7EF2" w:rsidRPr="00703550" w:rsidTr="001D7EF2">
        <w:trPr>
          <w:cnfStyle w:val="000000100000" w:firstRow="0" w:lastRow="0" w:firstColumn="0" w:lastColumn="0" w:oddVBand="0" w:evenVBand="0" w:oddHBand="1" w:evenHBand="0"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rsidR="001D7EF2" w:rsidRPr="00703550" w:rsidRDefault="001D7EF2" w:rsidP="001D7EF2">
            <w:pPr>
              <w:pStyle w:val="VGNNumbering"/>
              <w:rPr>
                <w:rFonts w:asciiTheme="minorHAnsi" w:hAnsiTheme="minorHAnsi"/>
                <w:sz w:val="22"/>
                <w:szCs w:val="22"/>
              </w:rPr>
            </w:pPr>
            <w:bookmarkStart w:id="17" w:name="_Ref457293218"/>
          </w:p>
        </w:tc>
        <w:bookmarkEnd w:id="17"/>
        <w:tc>
          <w:tcPr>
            <w:tcW w:w="2268" w:type="dxa"/>
          </w:tcPr>
          <w:p w:rsidR="001D7EF2" w:rsidRPr="00703550"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t>Departing e</w:t>
            </w:r>
            <w:r w:rsidRPr="00703550">
              <w:t>mployees will be o</w:t>
            </w:r>
            <w:r>
              <w:t>ff</w:t>
            </w:r>
            <w:r w:rsidRPr="00703550">
              <w:t xml:space="preserve">-boarded </w:t>
            </w:r>
            <w:r>
              <w:t xml:space="preserve">from the </w:t>
            </w:r>
            <w:r w:rsidRPr="00703550">
              <w:t>payroll system</w:t>
            </w:r>
          </w:p>
        </w:tc>
        <w:tc>
          <w:tcPr>
            <w:tcW w:w="6096" w:type="dxa"/>
          </w:tcPr>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Departed employees are no longer paid</w:t>
            </w:r>
          </w:p>
          <w:p w:rsidR="001D7EF2" w:rsidRPr="0070355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Because the payroll system will be the source of truth for other systems, ensures that departed employees no longer have access to government systems</w:t>
            </w:r>
          </w:p>
          <w:p w:rsidR="001D7EF2" w:rsidRDefault="001D7EF2" w:rsidP="002421B3">
            <w:pPr>
              <w:pStyle w:val="DPCtabletext"/>
              <w:cnfStyle w:val="000000100000" w:firstRow="0" w:lastRow="0" w:firstColumn="0" w:lastColumn="0" w:oddVBand="0" w:evenVBand="0" w:oddHBand="1" w:evenHBand="0" w:firstRowFirstColumn="0" w:firstRowLastColumn="0" w:lastRowFirstColumn="0" w:lastRowLastColumn="0"/>
            </w:pPr>
            <w:r w:rsidRPr="00703550">
              <w:rPr>
                <w:b/>
              </w:rPr>
              <w:t>Related</w:t>
            </w:r>
            <w:r w:rsidRPr="00703550">
              <w:t xml:space="preserve">: </w:t>
            </w:r>
            <w:r w:rsidRPr="00703550">
              <w:fldChar w:fldCharType="begin"/>
            </w:r>
            <w:r w:rsidRPr="00703550">
              <w:instrText xml:space="preserve"> REF _Ref457206653 \r \h  \* MERGEFORMAT </w:instrText>
            </w:r>
            <w:r w:rsidRPr="00703550">
              <w:fldChar w:fldCharType="separate"/>
            </w:r>
            <w:r w:rsidR="00322B2C">
              <w:t>HRS-26</w:t>
            </w:r>
            <w:r w:rsidRPr="00703550">
              <w:fldChar w:fldCharType="end"/>
            </w:r>
            <w:r w:rsidRPr="00703550">
              <w:t xml:space="preserve"> (single unique employee identifier); </w:t>
            </w:r>
            <w:r w:rsidRPr="00703550">
              <w:fldChar w:fldCharType="begin"/>
            </w:r>
            <w:r w:rsidRPr="00703550">
              <w:instrText xml:space="preserve"> REF _Ref457208452 \r \h  \* MERGEFORMAT </w:instrText>
            </w:r>
            <w:r w:rsidRPr="00703550">
              <w:fldChar w:fldCharType="separate"/>
            </w:r>
            <w:r w:rsidR="00322B2C">
              <w:t>HRS-29</w:t>
            </w:r>
            <w:r w:rsidRPr="00703550">
              <w:fldChar w:fldCharType="end"/>
            </w:r>
            <w:r w:rsidRPr="00703550">
              <w:t xml:space="preserve"> (on-boarding/off-boarding system requirement).</w:t>
            </w:r>
          </w:p>
          <w:p w:rsidR="00156DC2" w:rsidRPr="00703550" w:rsidRDefault="00156DC2" w:rsidP="002421B3">
            <w:pPr>
              <w:pStyle w:val="DPCtabletext"/>
              <w:cnfStyle w:val="000000100000" w:firstRow="0" w:lastRow="0" w:firstColumn="0" w:lastColumn="0" w:oddVBand="0" w:evenVBand="0" w:oddHBand="1" w:evenHBand="0" w:firstRowFirstColumn="0" w:firstRowLastColumn="0" w:lastRowFirstColumn="0" w:lastRowLastColumn="0"/>
            </w:pPr>
          </w:p>
        </w:tc>
      </w:tr>
      <w:tr w:rsidR="001D7EF2" w:rsidRPr="00703550" w:rsidTr="001D7EF2">
        <w:trPr>
          <w:cnfStyle w:val="000000010000" w:firstRow="0" w:lastRow="0" w:firstColumn="0" w:lastColumn="0" w:oddVBand="0" w:evenVBand="0" w:oddHBand="0" w:evenHBand="1" w:firstRowFirstColumn="0" w:firstRowLastColumn="0" w:lastRowFirstColumn="0" w:lastRowLastColumn="0"/>
          <w:trHeight w:val="339"/>
        </w:trPr>
        <w:tc>
          <w:tcPr>
            <w:cnfStyle w:val="001000000000" w:firstRow="0" w:lastRow="0" w:firstColumn="1" w:lastColumn="0" w:oddVBand="0" w:evenVBand="0" w:oddHBand="0" w:evenHBand="0" w:firstRowFirstColumn="0" w:firstRowLastColumn="0" w:lastRowFirstColumn="0" w:lastRowLastColumn="0"/>
            <w:tcW w:w="1242" w:type="dxa"/>
          </w:tcPr>
          <w:p w:rsidR="001D7EF2" w:rsidRPr="00703550" w:rsidRDefault="001D7EF2" w:rsidP="001D7EF2">
            <w:pPr>
              <w:pStyle w:val="VGNNumbering"/>
              <w:rPr>
                <w:rFonts w:asciiTheme="minorHAnsi" w:hAnsiTheme="minorHAnsi"/>
                <w:color w:val="000000" w:themeColor="text1"/>
                <w:sz w:val="22"/>
                <w:szCs w:val="22"/>
              </w:rPr>
            </w:pPr>
          </w:p>
        </w:tc>
        <w:tc>
          <w:tcPr>
            <w:tcW w:w="2268" w:type="dxa"/>
          </w:tcPr>
          <w:p w:rsidR="001D7EF2" w:rsidRPr="00703550" w:rsidRDefault="001D7EF2" w:rsidP="001D7EF2">
            <w:pPr>
              <w:pStyle w:val="DPCtabletext"/>
              <w:cnfStyle w:val="000000010000" w:firstRow="0" w:lastRow="0" w:firstColumn="0" w:lastColumn="0" w:oddVBand="0" w:evenVBand="0" w:oddHBand="0" w:evenHBand="1" w:firstRowFirstColumn="0" w:firstRowLastColumn="0" w:lastRowFirstColumn="0" w:lastRowLastColumn="0"/>
            </w:pPr>
            <w:r>
              <w:t>Departed e</w:t>
            </w:r>
            <w:r w:rsidRPr="00703550">
              <w:t>mployees will retain their employee number for life</w:t>
            </w:r>
          </w:p>
        </w:tc>
        <w:tc>
          <w:tcPr>
            <w:tcW w:w="6096" w:type="dxa"/>
          </w:tcPr>
          <w:p w:rsidR="001D7EF2" w:rsidRPr="00703550"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C</w:t>
            </w:r>
            <w:r w:rsidRPr="00703550">
              <w:t>onsistent employee data for analysis over time through multiple employee engagements, or multiple departments</w:t>
            </w:r>
          </w:p>
          <w:p w:rsidR="001D7EF2" w:rsidRPr="00703550"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703550">
              <w:t>Allows tracking of human capital management data over time and changing departments</w:t>
            </w:r>
          </w:p>
          <w:p w:rsidR="001D7EF2" w:rsidRDefault="001D7EF2" w:rsidP="001D7EF2">
            <w:pPr>
              <w:pStyle w:val="DPCtabletext"/>
              <w:cnfStyle w:val="000000010000" w:firstRow="0" w:lastRow="0" w:firstColumn="0" w:lastColumn="0" w:oddVBand="0" w:evenVBand="0" w:oddHBand="0" w:evenHBand="1" w:firstRowFirstColumn="0" w:firstRowLastColumn="0" w:lastRowFirstColumn="0" w:lastRowLastColumn="0"/>
              <w:rPr>
                <w:b/>
              </w:rPr>
            </w:pPr>
            <w:r>
              <w:rPr>
                <w:b/>
              </w:rPr>
              <w:t>Note</w:t>
            </w:r>
            <w:r w:rsidRPr="00F84BD9">
              <w:t>: off-boarded employees will be set to ‘inactive’.</w:t>
            </w:r>
          </w:p>
          <w:p w:rsidR="00B47B7B" w:rsidRPr="00703550" w:rsidRDefault="001D7EF2" w:rsidP="002421B3">
            <w:pPr>
              <w:pStyle w:val="DPCtabletext"/>
              <w:cnfStyle w:val="000000010000" w:firstRow="0" w:lastRow="0" w:firstColumn="0" w:lastColumn="0" w:oddVBand="0" w:evenVBand="0" w:oddHBand="0" w:evenHBand="1" w:firstRowFirstColumn="0" w:firstRowLastColumn="0" w:lastRowFirstColumn="0" w:lastRowLastColumn="0"/>
            </w:pPr>
            <w:r w:rsidRPr="00703550">
              <w:rPr>
                <w:b/>
              </w:rPr>
              <w:t>Related</w:t>
            </w:r>
            <w:r w:rsidRPr="00703550">
              <w:t xml:space="preserve">: </w:t>
            </w:r>
            <w:r w:rsidRPr="00703550">
              <w:fldChar w:fldCharType="begin"/>
            </w:r>
            <w:r w:rsidRPr="00703550">
              <w:instrText xml:space="preserve"> REF _Ref457206653 \r \h  \* MERGEFORMAT </w:instrText>
            </w:r>
            <w:r w:rsidRPr="00703550">
              <w:fldChar w:fldCharType="separate"/>
            </w:r>
            <w:r w:rsidR="00322B2C">
              <w:t>HRS-26</w:t>
            </w:r>
            <w:r w:rsidRPr="00703550">
              <w:fldChar w:fldCharType="end"/>
            </w:r>
            <w:r w:rsidRPr="00703550">
              <w:t xml:space="preserve"> (single unique employee identifier)</w:t>
            </w:r>
            <w:r w:rsidR="00504DC0">
              <w:t xml:space="preserve">; </w:t>
            </w:r>
            <w:r w:rsidR="00504DC0">
              <w:fldChar w:fldCharType="begin"/>
            </w:r>
            <w:r w:rsidR="00504DC0">
              <w:instrText xml:space="preserve"> REF _Ref457208452 \r \h </w:instrText>
            </w:r>
            <w:r w:rsidR="00504DC0">
              <w:fldChar w:fldCharType="separate"/>
            </w:r>
            <w:r w:rsidR="00322B2C">
              <w:t>HRS-29</w:t>
            </w:r>
            <w:r w:rsidR="00504DC0">
              <w:fldChar w:fldCharType="end"/>
            </w:r>
            <w:r w:rsidR="00504DC0">
              <w:t xml:space="preserve"> (off-boarding process)</w:t>
            </w:r>
            <w:r w:rsidRPr="00703550">
              <w:t>.</w:t>
            </w:r>
          </w:p>
        </w:tc>
      </w:tr>
    </w:tbl>
    <w:p w:rsidR="001D7EF2" w:rsidRDefault="001D7EF2" w:rsidP="001D7EF2">
      <w:pPr>
        <w:spacing w:before="0" w:after="0" w:line="240" w:lineRule="auto"/>
        <w:rPr>
          <w:rFonts w:eastAsia="Times New Roman"/>
          <w:b/>
          <w:bCs/>
          <w:color w:val="44697D"/>
          <w:sz w:val="22"/>
          <w:szCs w:val="26"/>
        </w:rPr>
      </w:pPr>
    </w:p>
    <w:p w:rsidR="00341F0A" w:rsidRDefault="00341F0A" w:rsidP="00341F0A">
      <w:pPr>
        <w:pStyle w:val="Heading2"/>
      </w:pPr>
      <w:bookmarkStart w:id="18" w:name="_Toc461804313"/>
      <w:r>
        <w:t>Part B – System Components</w:t>
      </w:r>
      <w:bookmarkEnd w:id="18"/>
    </w:p>
    <w:p w:rsidR="001D7EF2" w:rsidRDefault="001D7EF2" w:rsidP="001D7EF2">
      <w:pPr>
        <w:pStyle w:val="Heading3"/>
        <w:rPr>
          <w:rFonts w:cs="Arial"/>
          <w:szCs w:val="20"/>
        </w:rPr>
      </w:pPr>
      <w:r>
        <w:t>7. System Delivery Requirements</w:t>
      </w:r>
    </w:p>
    <w:p w:rsidR="001D7EF2" w:rsidRDefault="001D7EF2" w:rsidP="001D7EF2">
      <w:pPr>
        <w:pStyle w:val="Heading4"/>
      </w:pPr>
      <w:r>
        <w:t>Objective</w:t>
      </w:r>
    </w:p>
    <w:p w:rsidR="001D7EF2" w:rsidRDefault="001D7EF2" w:rsidP="001D7EF2">
      <w:pPr>
        <w:pStyle w:val="DPCbody"/>
      </w:pPr>
      <w:r>
        <w:t>P</w:t>
      </w:r>
      <w:r w:rsidRPr="00F70B3C">
        <w:t xml:space="preserve">rovide </w:t>
      </w:r>
      <w:r>
        <w:t xml:space="preserve">a </w:t>
      </w:r>
      <w:r w:rsidRPr="009E7974">
        <w:t>reliable,</w:t>
      </w:r>
      <w:r>
        <w:t xml:space="preserve"> flexible and</w:t>
      </w:r>
      <w:r w:rsidRPr="009E7974">
        <w:t xml:space="preserve"> </w:t>
      </w:r>
      <w:r>
        <w:t>consistent</w:t>
      </w:r>
      <w:r w:rsidRPr="009E7974">
        <w:t xml:space="preserve"> platform </w:t>
      </w:r>
      <w:r>
        <w:t xml:space="preserve">to deliver the system components for HRS. </w:t>
      </w:r>
    </w:p>
    <w:p w:rsidR="001D7EF2" w:rsidRPr="00206986" w:rsidRDefault="001D7EF2" w:rsidP="001D7EF2"/>
    <w:tbl>
      <w:tblPr>
        <w:tblStyle w:val="MediumShading1-Accent6"/>
        <w:tblW w:w="9606" w:type="dxa"/>
        <w:tblLook w:val="04A0" w:firstRow="1" w:lastRow="0" w:firstColumn="1" w:lastColumn="0" w:noHBand="0" w:noVBand="1"/>
      </w:tblPr>
      <w:tblGrid>
        <w:gridCol w:w="1212"/>
        <w:gridCol w:w="30"/>
        <w:gridCol w:w="2237"/>
        <w:gridCol w:w="315"/>
        <w:gridCol w:w="5812"/>
      </w:tblGrid>
      <w:tr w:rsidR="001D7EF2" w:rsidRPr="00DA4EE0" w:rsidTr="002F4296">
        <w:trPr>
          <w:cnfStyle w:val="100000000000" w:firstRow="1" w:lastRow="0" w:firstColumn="0" w:lastColumn="0" w:oddVBand="0" w:evenVBand="0" w:oddHBand="0" w:evenHBand="0" w:firstRowFirstColumn="0" w:firstRowLastColumn="0" w:lastRowFirstColumn="0" w:lastRowLastColumn="0"/>
          <w:cantSplit/>
          <w:trHeight w:val="339"/>
          <w:tblHeader/>
        </w:trPr>
        <w:tc>
          <w:tcPr>
            <w:cnfStyle w:val="001000000000" w:firstRow="0" w:lastRow="0" w:firstColumn="1" w:lastColumn="0" w:oddVBand="0" w:evenVBand="0" w:oddHBand="0" w:evenHBand="0" w:firstRowFirstColumn="0" w:firstRowLastColumn="0" w:lastRowFirstColumn="0" w:lastRowLastColumn="0"/>
            <w:tcW w:w="1212" w:type="dxa"/>
          </w:tcPr>
          <w:p w:rsidR="001D7EF2" w:rsidRPr="001D7EF2" w:rsidRDefault="001D7EF2" w:rsidP="001D7EF2">
            <w:pPr>
              <w:pStyle w:val="DPCtabletext"/>
              <w:rPr>
                <w:bCs w:val="0"/>
                <w:color w:val="FFFFFF" w:themeColor="background1"/>
              </w:rPr>
            </w:pPr>
            <w:r w:rsidRPr="001D7EF2">
              <w:rPr>
                <w:color w:val="FFFFFF" w:themeColor="background1"/>
              </w:rPr>
              <w:t xml:space="preserve">Reference </w:t>
            </w:r>
          </w:p>
        </w:tc>
        <w:tc>
          <w:tcPr>
            <w:tcW w:w="2267" w:type="dxa"/>
            <w:gridSpan w:val="2"/>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bCs w:val="0"/>
                <w:color w:val="FFFFFF" w:themeColor="background1"/>
              </w:rPr>
            </w:pPr>
            <w:r w:rsidRPr="001D7EF2">
              <w:rPr>
                <w:color w:val="FFFFFF" w:themeColor="background1"/>
              </w:rPr>
              <w:t>Direction</w:t>
            </w:r>
          </w:p>
        </w:tc>
        <w:tc>
          <w:tcPr>
            <w:tcW w:w="6127" w:type="dxa"/>
            <w:gridSpan w:val="2"/>
          </w:tcPr>
          <w:p w:rsidR="001D7EF2" w:rsidRPr="001D7EF2" w:rsidRDefault="001D7EF2" w:rsidP="001D7EF2">
            <w:pPr>
              <w:pStyle w:val="DPCtabletext"/>
              <w:cnfStyle w:val="100000000000" w:firstRow="1" w:lastRow="0" w:firstColumn="0" w:lastColumn="0" w:oddVBand="0" w:evenVBand="0" w:oddHBand="0" w:evenHBand="0" w:firstRowFirstColumn="0" w:firstRowLastColumn="0" w:lastRowFirstColumn="0" w:lastRowLastColumn="0"/>
              <w:rPr>
                <w:b w:val="0"/>
                <w:color w:val="FFFFFF" w:themeColor="background1"/>
              </w:rPr>
            </w:pPr>
            <w:r w:rsidRPr="001D7EF2">
              <w:rPr>
                <w:color w:val="FFFFFF" w:themeColor="background1"/>
              </w:rPr>
              <w:t xml:space="preserve">Benefit to Government </w:t>
            </w:r>
          </w:p>
        </w:tc>
      </w:tr>
      <w:tr w:rsidR="001D7EF2" w:rsidRPr="00DA4EE0"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A4EE0" w:rsidRDefault="001D7EF2" w:rsidP="001D7EF2">
            <w:pPr>
              <w:pStyle w:val="VGNNumbering"/>
              <w:rPr>
                <w:rFonts w:asciiTheme="minorHAnsi" w:hAnsiTheme="minorHAnsi"/>
                <w:sz w:val="22"/>
                <w:szCs w:val="22"/>
              </w:rPr>
            </w:pPr>
            <w:bookmarkStart w:id="19" w:name="_Ref457209736"/>
          </w:p>
        </w:tc>
        <w:bookmarkEnd w:id="19"/>
        <w:tc>
          <w:tcPr>
            <w:tcW w:w="2267" w:type="dxa"/>
            <w:gridSpan w:val="2"/>
          </w:tcPr>
          <w:p w:rsidR="001D7EF2" w:rsidRPr="00DA4EE0"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DA4EE0">
              <w:t>A platform-based approach delivered through a cloud computing</w:t>
            </w:r>
            <w:r>
              <w:t xml:space="preserve"> model (Software-as-a-Service</w:t>
            </w:r>
            <w:r w:rsidRPr="00DA4EE0">
              <w:t>)</w:t>
            </w:r>
            <w:r w:rsidR="008C5609">
              <w:t xml:space="preserve"> will be used for strategic HR functions.</w:t>
            </w:r>
          </w:p>
        </w:tc>
        <w:tc>
          <w:tcPr>
            <w:tcW w:w="6127" w:type="dxa"/>
            <w:gridSpan w:val="2"/>
          </w:tcPr>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 xml:space="preserve">Avoids </w:t>
            </w:r>
            <w:r w:rsidRPr="00DA4EE0">
              <w:t xml:space="preserve">the </w:t>
            </w:r>
            <w:r>
              <w:t>major technology project</w:t>
            </w:r>
            <w:r w:rsidRPr="00DA4EE0">
              <w:t xml:space="preserve"> required to deploy and manage technology infrastructure</w:t>
            </w:r>
          </w:p>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 xml:space="preserve">Offers </w:t>
            </w:r>
            <w:r>
              <w:t xml:space="preserve">a standard </w:t>
            </w:r>
            <w:r w:rsidRPr="00DA4EE0">
              <w:t xml:space="preserve">solution based on </w:t>
            </w:r>
            <w:r>
              <w:t>better</w:t>
            </w:r>
            <w:r w:rsidRPr="00DA4EE0">
              <w:t xml:space="preserve"> practice</w:t>
            </w:r>
            <w:r>
              <w:t xml:space="preserve"> that will allow </w:t>
            </w:r>
            <w:r w:rsidRPr="00DA4EE0">
              <w:t>department</w:t>
            </w:r>
            <w:r>
              <w:t xml:space="preserve"> and whole-of-government </w:t>
            </w:r>
            <w:r w:rsidRPr="00DA4EE0">
              <w:t>HR process stand</w:t>
            </w:r>
            <w:r>
              <w:t>ard</w:t>
            </w:r>
            <w:r w:rsidRPr="00DA4EE0">
              <w:t>isation</w:t>
            </w:r>
          </w:p>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U</w:t>
            </w:r>
            <w:r w:rsidRPr="00DA4EE0">
              <w:t>pdates and upgrades</w:t>
            </w:r>
            <w:r>
              <w:t xml:space="preserve"> are managed by the vendor</w:t>
            </w:r>
          </w:p>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Vendor service level agreement provides for flexible and scalable architecture to meet customer demand</w:t>
            </w:r>
          </w:p>
          <w:p w:rsidR="001D7EF2" w:rsidRDefault="001D7EF2" w:rsidP="002421B3">
            <w:pPr>
              <w:pStyle w:val="DPCtabletext"/>
              <w:cnfStyle w:val="000000100000" w:firstRow="0" w:lastRow="0" w:firstColumn="0" w:lastColumn="0" w:oddVBand="0" w:evenVBand="0" w:oddHBand="1" w:evenHBand="0" w:firstRowFirstColumn="0" w:firstRowLastColumn="0" w:lastRowFirstColumn="0" w:lastRowLastColumn="0"/>
            </w:pPr>
            <w:r w:rsidRPr="007F670E">
              <w:rPr>
                <w:b/>
              </w:rPr>
              <w:t>Note</w:t>
            </w:r>
            <w:r>
              <w:t xml:space="preserve">: this approach aligns with the direction set in the </w:t>
            </w:r>
            <w:r w:rsidRPr="007F670E">
              <w:rPr>
                <w:i/>
              </w:rPr>
              <w:t>Information Technology Strategy, Victorian Government, 2016 to 2020</w:t>
            </w:r>
            <w:r>
              <w:t>.</w:t>
            </w:r>
          </w:p>
          <w:p w:rsidR="002843F2" w:rsidRDefault="002843F2" w:rsidP="002421B3">
            <w:pPr>
              <w:pStyle w:val="DPCtabletext"/>
              <w:cnfStyle w:val="000000100000" w:firstRow="0" w:lastRow="0" w:firstColumn="0" w:lastColumn="0" w:oddVBand="0" w:evenVBand="0" w:oddHBand="1" w:evenHBand="0" w:firstRowFirstColumn="0" w:firstRowLastColumn="0" w:lastRowFirstColumn="0" w:lastRowLastColumn="0"/>
            </w:pPr>
            <w:r w:rsidRPr="002843F2">
              <w:rPr>
                <w:b/>
              </w:rPr>
              <w:t>Note</w:t>
            </w:r>
            <w:r>
              <w:t>: the operational components (</w:t>
            </w:r>
            <w:proofErr w:type="spellStart"/>
            <w:r>
              <w:t>eg</w:t>
            </w:r>
            <w:proofErr w:type="spellEnd"/>
            <w:r>
              <w:t xml:space="preserve"> payroll) </w:t>
            </w:r>
            <w:r w:rsidR="0063075A">
              <w:t xml:space="preserve">are handled separately (see </w:t>
            </w:r>
            <w:r w:rsidR="0063075A">
              <w:fldChar w:fldCharType="begin"/>
            </w:r>
            <w:r w:rsidR="0063075A">
              <w:instrText xml:space="preserve"> REF _Ref459380957 \r \h </w:instrText>
            </w:r>
            <w:r w:rsidR="0063075A">
              <w:fldChar w:fldCharType="separate"/>
            </w:r>
            <w:r w:rsidR="00322B2C">
              <w:t>HRS-12</w:t>
            </w:r>
            <w:r w:rsidR="0063075A">
              <w:fldChar w:fldCharType="end"/>
            </w:r>
            <w:r w:rsidR="0063075A">
              <w:t>)</w:t>
            </w:r>
            <w:r>
              <w:t xml:space="preserve"> while the strategic components (</w:t>
            </w:r>
            <w:proofErr w:type="spellStart"/>
            <w:r>
              <w:t>eg</w:t>
            </w:r>
            <w:proofErr w:type="spellEnd"/>
            <w:r>
              <w:t xml:space="preserve"> performance management) will be via a single instance.</w:t>
            </w:r>
          </w:p>
          <w:p w:rsidR="00F924A2" w:rsidRPr="00A90355" w:rsidRDefault="00F924A2" w:rsidP="002421B3">
            <w:pPr>
              <w:pStyle w:val="DPCtabletext"/>
              <w:cnfStyle w:val="000000100000" w:firstRow="0" w:lastRow="0" w:firstColumn="0" w:lastColumn="0" w:oddVBand="0" w:evenVBand="0" w:oddHBand="1" w:evenHBand="0" w:firstRowFirstColumn="0" w:firstRowLastColumn="0" w:lastRowFirstColumn="0" w:lastRowLastColumn="0"/>
            </w:pPr>
          </w:p>
        </w:tc>
      </w:tr>
      <w:tr w:rsidR="001D7EF2" w:rsidRPr="00D32FBD" w:rsidTr="0063075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32FBD" w:rsidRDefault="001D7EF2" w:rsidP="001D7EF2">
            <w:pPr>
              <w:pStyle w:val="VGNNumbering"/>
              <w:rPr>
                <w:rFonts w:asciiTheme="minorHAnsi" w:hAnsiTheme="minorHAnsi"/>
                <w:sz w:val="22"/>
                <w:szCs w:val="22"/>
              </w:rPr>
            </w:pPr>
          </w:p>
        </w:tc>
        <w:tc>
          <w:tcPr>
            <w:tcW w:w="2267" w:type="dxa"/>
            <w:gridSpan w:val="2"/>
          </w:tcPr>
          <w:p w:rsidR="001D7EF2" w:rsidRDefault="001D7EF2" w:rsidP="002421B3">
            <w:pPr>
              <w:pStyle w:val="DPCtabletext"/>
              <w:cnfStyle w:val="000000010000" w:firstRow="0" w:lastRow="0" w:firstColumn="0" w:lastColumn="0" w:oddVBand="0" w:evenVBand="0" w:oddHBand="0" w:evenHBand="1" w:firstRowFirstColumn="0" w:firstRowLastColumn="0" w:lastRowFirstColumn="0" w:lastRowLastColumn="0"/>
            </w:pPr>
            <w:r>
              <w:t>The human resources system platform will facilitate integration and data flows with third party applications</w:t>
            </w:r>
          </w:p>
          <w:p w:rsidR="00F924A2" w:rsidRPr="00D07C67" w:rsidRDefault="00F924A2" w:rsidP="002421B3">
            <w:pPr>
              <w:pStyle w:val="DPCtabletext"/>
              <w:cnfStyle w:val="000000010000" w:firstRow="0" w:lastRow="0" w:firstColumn="0" w:lastColumn="0" w:oddVBand="0" w:evenVBand="0" w:oddHBand="0" w:evenHBand="1" w:firstRowFirstColumn="0" w:firstRowLastColumn="0" w:lastRowFirstColumn="0" w:lastRowLastColumn="0"/>
            </w:pPr>
          </w:p>
        </w:tc>
        <w:tc>
          <w:tcPr>
            <w:tcW w:w="6127" w:type="dxa"/>
            <w:gridSpan w:val="2"/>
          </w:tcPr>
          <w:p w:rsidR="001D7EF2"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Avoids error-prone manual updating to keep systems synchronised</w:t>
            </w:r>
          </w:p>
          <w:p w:rsidR="001D7EF2" w:rsidRPr="00D32FBD"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 xml:space="preserve">Efficient management of data </w:t>
            </w:r>
          </w:p>
        </w:tc>
      </w:tr>
      <w:tr w:rsidR="001D7EF2" w:rsidRPr="00D32FBD"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32FBD" w:rsidRDefault="001D7EF2" w:rsidP="001D7EF2">
            <w:pPr>
              <w:pStyle w:val="VGNNumbering"/>
              <w:rPr>
                <w:rFonts w:asciiTheme="minorHAnsi" w:hAnsiTheme="minorHAnsi"/>
                <w:sz w:val="22"/>
                <w:szCs w:val="22"/>
              </w:rPr>
            </w:pPr>
          </w:p>
        </w:tc>
        <w:tc>
          <w:tcPr>
            <w:tcW w:w="2267" w:type="dxa"/>
            <w:gridSpan w:val="2"/>
          </w:tcPr>
          <w:p w:rsidR="001D7EF2" w:rsidRDefault="001D7EF2" w:rsidP="002421B3">
            <w:pPr>
              <w:pStyle w:val="DPCtabletext"/>
              <w:cnfStyle w:val="000000100000" w:firstRow="0" w:lastRow="0" w:firstColumn="0" w:lastColumn="0" w:oddVBand="0" w:evenVBand="0" w:oddHBand="1" w:evenHBand="0" w:firstRowFirstColumn="0" w:firstRowLastColumn="0" w:lastRowFirstColumn="0" w:lastRowLastColumn="0"/>
            </w:pPr>
            <w:r>
              <w:t>The platform will be set up with a view of facilitating restructures and  reorganisation following machinery of government changes</w:t>
            </w:r>
          </w:p>
          <w:p w:rsidR="00F924A2" w:rsidRPr="002B3903" w:rsidRDefault="00F924A2" w:rsidP="002421B3">
            <w:pPr>
              <w:pStyle w:val="DPCtabletext"/>
              <w:cnfStyle w:val="000000100000" w:firstRow="0" w:lastRow="0" w:firstColumn="0" w:lastColumn="0" w:oddVBand="0" w:evenVBand="0" w:oddHBand="1" w:evenHBand="0" w:firstRowFirstColumn="0" w:firstRowLastColumn="0" w:lastRowFirstColumn="0" w:lastRowLastColumn="0"/>
            </w:pPr>
          </w:p>
        </w:tc>
        <w:tc>
          <w:tcPr>
            <w:tcW w:w="6127" w:type="dxa"/>
            <w:gridSpan w:val="2"/>
          </w:tcPr>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Efficient management of employee data</w:t>
            </w:r>
          </w:p>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Speed of change will assist employees adjust quickly</w:t>
            </w:r>
          </w:p>
          <w:p w:rsidR="001D7EF2" w:rsidRPr="00D32FBD" w:rsidRDefault="001D7EF2" w:rsidP="001648FF">
            <w:pPr>
              <w:pStyle w:val="DPCtablebullet"/>
              <w:cnfStyle w:val="000000100000" w:firstRow="0" w:lastRow="0" w:firstColumn="0" w:lastColumn="0" w:oddVBand="0" w:evenVBand="0" w:oddHBand="1" w:evenHBand="0" w:firstRowFirstColumn="0" w:firstRowLastColumn="0" w:lastRowFirstColumn="0" w:lastRowLastColumn="0"/>
            </w:pPr>
            <w:r>
              <w:t xml:space="preserve">No loss of corporate </w:t>
            </w:r>
            <w:r w:rsidR="001648FF">
              <w:t>knowledge</w:t>
            </w:r>
            <w:r>
              <w:t xml:space="preserve"> in relation to employees if they move from one department to another </w:t>
            </w:r>
          </w:p>
        </w:tc>
      </w:tr>
      <w:tr w:rsidR="001648FF" w:rsidRPr="000B4B73" w:rsidTr="00BC312B">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rsidR="001648FF" w:rsidRPr="000B4B73" w:rsidRDefault="001648FF" w:rsidP="00BC312B">
            <w:pPr>
              <w:pStyle w:val="VGNNumbering"/>
              <w:rPr>
                <w:rFonts w:asciiTheme="minorHAnsi" w:hAnsiTheme="minorHAnsi"/>
                <w:sz w:val="22"/>
                <w:szCs w:val="22"/>
              </w:rPr>
            </w:pPr>
            <w:bookmarkStart w:id="20" w:name="_Ref459715565"/>
          </w:p>
        </w:tc>
        <w:bookmarkEnd w:id="20"/>
        <w:tc>
          <w:tcPr>
            <w:tcW w:w="2552" w:type="dxa"/>
            <w:gridSpan w:val="2"/>
          </w:tcPr>
          <w:p w:rsidR="001648FF" w:rsidRPr="000B4B73" w:rsidRDefault="001648FF" w:rsidP="00BC312B">
            <w:pPr>
              <w:pStyle w:val="DPCtabletext"/>
              <w:cnfStyle w:val="000000010000" w:firstRow="0" w:lastRow="0" w:firstColumn="0" w:lastColumn="0" w:oddVBand="0" w:evenVBand="0" w:oddHBand="0" w:evenHBand="1" w:firstRowFirstColumn="0" w:firstRowLastColumn="0" w:lastRowFirstColumn="0" w:lastRowLastColumn="0"/>
            </w:pPr>
            <w:r>
              <w:t>At the department and the whole-of-government levels, data will be collected to identify critical roles, capability gaps and future leaders</w:t>
            </w:r>
          </w:p>
        </w:tc>
        <w:tc>
          <w:tcPr>
            <w:tcW w:w="5812" w:type="dxa"/>
          </w:tcPr>
          <w:p w:rsidR="001648FF" w:rsidRPr="000B4B73" w:rsidRDefault="001648FF" w:rsidP="00BC312B">
            <w:pPr>
              <w:pStyle w:val="DPCtablebullet"/>
              <w:cnfStyle w:val="000000010000" w:firstRow="0" w:lastRow="0" w:firstColumn="0" w:lastColumn="0" w:oddVBand="0" w:evenVBand="0" w:oddHBand="0" w:evenHBand="1" w:firstRowFirstColumn="0" w:firstRowLastColumn="0" w:lastRowFirstColumn="0" w:lastRowLastColumn="0"/>
            </w:pPr>
            <w:r>
              <w:t>A</w:t>
            </w:r>
            <w:r w:rsidRPr="000B4B73">
              <w:t>n evidence base</w:t>
            </w:r>
            <w:r>
              <w:t xml:space="preserve"> that can be used</w:t>
            </w:r>
            <w:r w:rsidRPr="000B4B73">
              <w:t xml:space="preserve"> for workforce planning and workforce policy development</w:t>
            </w:r>
          </w:p>
          <w:p w:rsidR="001648FF" w:rsidRPr="000B4B73" w:rsidRDefault="001648FF" w:rsidP="00BC312B">
            <w:pPr>
              <w:pStyle w:val="DPCtablebullet"/>
              <w:cnfStyle w:val="000000010000" w:firstRow="0" w:lastRow="0" w:firstColumn="0" w:lastColumn="0" w:oddVBand="0" w:evenVBand="0" w:oddHBand="0" w:evenHBand="1" w:firstRowFirstColumn="0" w:firstRowLastColumn="0" w:lastRowFirstColumn="0" w:lastRowLastColumn="0"/>
            </w:pPr>
            <w:r w:rsidRPr="000B4B73">
              <w:t>Provides capability to: identify  critical roles and develop succession plans that mitigate the risk of future workforce capability gaps; manage current and future talent to ensure retention; identify and develop leaders</w:t>
            </w:r>
          </w:p>
          <w:p w:rsidR="001648FF" w:rsidRDefault="001648FF" w:rsidP="00BC312B">
            <w:pPr>
              <w:pStyle w:val="DPCtablebullet"/>
              <w:cnfStyle w:val="000000010000" w:firstRow="0" w:lastRow="0" w:firstColumn="0" w:lastColumn="0" w:oddVBand="0" w:evenVBand="0" w:oddHBand="0" w:evenHBand="1" w:firstRowFirstColumn="0" w:firstRowLastColumn="0" w:lastRowFirstColumn="0" w:lastRowLastColumn="0"/>
            </w:pPr>
            <w:r>
              <w:t xml:space="preserve">Develop a cross-government </w:t>
            </w:r>
            <w:r w:rsidRPr="000B4B73">
              <w:t xml:space="preserve">view on where talent and future leaders </w:t>
            </w:r>
            <w:r>
              <w:t>exist to ensure talent is being utilised</w:t>
            </w:r>
          </w:p>
          <w:p w:rsidR="001648FF" w:rsidRPr="000B4B73" w:rsidRDefault="001648FF" w:rsidP="00BC312B">
            <w:pPr>
              <w:pStyle w:val="DPCbullet1"/>
              <w:numPr>
                <w:ilvl w:val="0"/>
                <w:numId w:val="0"/>
              </w:numPr>
              <w:ind w:left="284" w:hanging="284"/>
              <w:cnfStyle w:val="000000010000" w:firstRow="0" w:lastRow="0" w:firstColumn="0" w:lastColumn="0" w:oddVBand="0" w:evenVBand="0" w:oddHBand="0" w:evenHBand="1" w:firstRowFirstColumn="0" w:firstRowLastColumn="0" w:lastRowFirstColumn="0" w:lastRowLastColumn="0"/>
            </w:pPr>
          </w:p>
        </w:tc>
      </w:tr>
      <w:tr w:rsidR="001D7EF2" w:rsidRPr="00D32FBD"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32FBD" w:rsidRDefault="001D7EF2" w:rsidP="001D7EF2">
            <w:pPr>
              <w:pStyle w:val="VGNNumbering"/>
              <w:rPr>
                <w:rFonts w:asciiTheme="minorHAnsi" w:hAnsiTheme="minorHAnsi"/>
                <w:sz w:val="22"/>
                <w:szCs w:val="22"/>
              </w:rPr>
            </w:pPr>
            <w:bookmarkStart w:id="21" w:name="_Ref457206653"/>
          </w:p>
        </w:tc>
        <w:bookmarkEnd w:id="21"/>
        <w:tc>
          <w:tcPr>
            <w:tcW w:w="2267" w:type="dxa"/>
            <w:gridSpan w:val="2"/>
          </w:tcPr>
          <w:p w:rsidR="001D7EF2" w:rsidRPr="00D32FBD"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D32FBD">
              <w:t xml:space="preserve">All employees will have a single unique employee identifier </w:t>
            </w:r>
          </w:p>
        </w:tc>
        <w:tc>
          <w:tcPr>
            <w:tcW w:w="6127" w:type="dxa"/>
            <w:gridSpan w:val="2"/>
          </w:tcPr>
          <w:p w:rsidR="001D7EF2" w:rsidRPr="00D32FBD"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32FBD">
              <w:t xml:space="preserve">Improves process efficiency and reduces the administrative and cost burden relating to machinery of government changes, transfers, promotions or other changes. </w:t>
            </w:r>
          </w:p>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rPr>
                <w:b/>
              </w:rPr>
            </w:pPr>
            <w:r w:rsidRPr="00D32FBD">
              <w:t>Supports collaboration and data insight across departments and agencies to manage mobility of talent</w:t>
            </w:r>
          </w:p>
          <w:p w:rsidR="001D7EF2" w:rsidRPr="00D32FBD"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D32FBD">
              <w:rPr>
                <w:b/>
              </w:rPr>
              <w:t>Note</w:t>
            </w:r>
            <w:r w:rsidRPr="00D32FBD">
              <w:t xml:space="preserve">: The unique identifier stays the same regardless of changes as a result of employment changes (including gaps in employment). </w:t>
            </w:r>
          </w:p>
          <w:p w:rsidR="001D7EF2" w:rsidRPr="00D32FBD"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D32FBD">
              <w:rPr>
                <w:b/>
              </w:rPr>
              <w:t>Related</w:t>
            </w:r>
            <w:r w:rsidRPr="00D32FBD">
              <w:t xml:space="preserve">: single unique employee number for government staff defined in the </w:t>
            </w:r>
            <w:r w:rsidRPr="00D32FBD">
              <w:rPr>
                <w:i/>
              </w:rPr>
              <w:t>Workplace Environment Statement of Direction</w:t>
            </w:r>
            <w:r w:rsidRPr="00D32FBD">
              <w:t xml:space="preserve"> (SOD/Workplace/01)</w:t>
            </w:r>
          </w:p>
          <w:p w:rsidR="001D7EF2" w:rsidRDefault="001D7EF2" w:rsidP="002421B3">
            <w:pPr>
              <w:pStyle w:val="DPCtabletext"/>
              <w:cnfStyle w:val="000000100000" w:firstRow="0" w:lastRow="0" w:firstColumn="0" w:lastColumn="0" w:oddVBand="0" w:evenVBand="0" w:oddHBand="1" w:evenHBand="0" w:firstRowFirstColumn="0" w:firstRowLastColumn="0" w:lastRowFirstColumn="0" w:lastRowLastColumn="0"/>
            </w:pPr>
            <w:r w:rsidRPr="007F670E">
              <w:rPr>
                <w:b/>
              </w:rPr>
              <w:t>Related</w:t>
            </w:r>
            <w:r w:rsidRPr="007F670E">
              <w:t xml:space="preserve">: </w:t>
            </w:r>
            <w:r w:rsidRPr="007F670E">
              <w:fldChar w:fldCharType="begin"/>
            </w:r>
            <w:r w:rsidRPr="007F670E">
              <w:instrText xml:space="preserve"> REF _Ref457292345 \r \h  \* MERGEFORMAT </w:instrText>
            </w:r>
            <w:r w:rsidRPr="007F670E">
              <w:fldChar w:fldCharType="separate"/>
            </w:r>
            <w:r w:rsidR="00322B2C">
              <w:t>HRS-09</w:t>
            </w:r>
            <w:r w:rsidRPr="007F670E">
              <w:fldChar w:fldCharType="end"/>
            </w:r>
            <w:r w:rsidRPr="007F670E">
              <w:t xml:space="preserve"> (on-boarding)</w:t>
            </w:r>
            <w:r w:rsidR="001648FF">
              <w:t xml:space="preserve">; </w:t>
            </w:r>
            <w:r w:rsidR="001648FF">
              <w:fldChar w:fldCharType="begin"/>
            </w:r>
            <w:r w:rsidR="001648FF">
              <w:instrText xml:space="preserve"> REF _Ref459715314 \r \h </w:instrText>
            </w:r>
            <w:r w:rsidR="001648FF">
              <w:fldChar w:fldCharType="separate"/>
            </w:r>
            <w:r w:rsidR="00322B2C">
              <w:t>HRS-18</w:t>
            </w:r>
            <w:r w:rsidR="001648FF">
              <w:fldChar w:fldCharType="end"/>
            </w:r>
            <w:r w:rsidR="001648FF">
              <w:t xml:space="preserve"> (mobility)</w:t>
            </w:r>
          </w:p>
          <w:p w:rsidR="00F924A2" w:rsidRPr="00CB5803" w:rsidRDefault="00F924A2" w:rsidP="002421B3">
            <w:pPr>
              <w:pStyle w:val="DPCtabletext"/>
              <w:cnfStyle w:val="000000100000" w:firstRow="0" w:lastRow="0" w:firstColumn="0" w:lastColumn="0" w:oddVBand="0" w:evenVBand="0" w:oddHBand="1" w:evenHBand="0" w:firstRowFirstColumn="0" w:firstRowLastColumn="0" w:lastRowFirstColumn="0" w:lastRowLastColumn="0"/>
            </w:pPr>
          </w:p>
        </w:tc>
      </w:tr>
      <w:tr w:rsidR="00635B84" w:rsidRPr="000C2081" w:rsidTr="0063075A">
        <w:trPr>
          <w:cnfStyle w:val="000000010000" w:firstRow="0" w:lastRow="0" w:firstColumn="0" w:lastColumn="0" w:oddVBand="0" w:evenVBand="0" w:oddHBand="0" w:evenHBand="1" w:firstRowFirstColumn="0" w:firstRowLastColumn="0" w:lastRowFirstColumn="0" w:lastRowLastColumn="0"/>
          <w:cantSplit/>
          <w:trHeight w:val="354"/>
        </w:trPr>
        <w:tc>
          <w:tcPr>
            <w:cnfStyle w:val="001000000000" w:firstRow="0" w:lastRow="0" w:firstColumn="1" w:lastColumn="0" w:oddVBand="0" w:evenVBand="0" w:oddHBand="0" w:evenHBand="0" w:firstRowFirstColumn="0" w:firstRowLastColumn="0" w:lastRowFirstColumn="0" w:lastRowLastColumn="0"/>
            <w:tcW w:w="1242" w:type="dxa"/>
            <w:gridSpan w:val="2"/>
          </w:tcPr>
          <w:p w:rsidR="00635B84" w:rsidRPr="000C2081" w:rsidRDefault="00635B84" w:rsidP="00B66929">
            <w:pPr>
              <w:pStyle w:val="VGNNumbering"/>
              <w:rPr>
                <w:rFonts w:asciiTheme="minorHAnsi" w:hAnsiTheme="minorHAnsi"/>
                <w:sz w:val="22"/>
                <w:szCs w:val="22"/>
              </w:rPr>
            </w:pPr>
            <w:bookmarkStart w:id="22" w:name="_Ref457291767"/>
          </w:p>
        </w:tc>
        <w:bookmarkEnd w:id="22"/>
        <w:tc>
          <w:tcPr>
            <w:tcW w:w="2552" w:type="dxa"/>
            <w:gridSpan w:val="2"/>
          </w:tcPr>
          <w:p w:rsidR="00635B84" w:rsidRDefault="00635B84" w:rsidP="00B66929">
            <w:pPr>
              <w:pStyle w:val="DPCtabletext"/>
              <w:cnfStyle w:val="000000010000" w:firstRow="0" w:lastRow="0" w:firstColumn="0" w:lastColumn="0" w:oddVBand="0" w:evenVBand="0" w:oddHBand="0" w:evenHBand="1" w:firstRowFirstColumn="0" w:firstRowLastColumn="0" w:lastRowFirstColumn="0" w:lastRowLastColumn="0"/>
            </w:pPr>
            <w:r w:rsidRPr="000C2081">
              <w:t xml:space="preserve">Employees </w:t>
            </w:r>
            <w:r>
              <w:t xml:space="preserve">and managers </w:t>
            </w:r>
            <w:r w:rsidRPr="000C2081">
              <w:t xml:space="preserve">will have access </w:t>
            </w:r>
            <w:r>
              <w:t xml:space="preserve">via a self-service portal </w:t>
            </w:r>
            <w:r w:rsidRPr="000C2081">
              <w:t>to view and seek advice on labour</w:t>
            </w:r>
            <w:r>
              <w:t xml:space="preserve"> and</w:t>
            </w:r>
            <w:r w:rsidRPr="000C2081">
              <w:t xml:space="preserve"> </w:t>
            </w:r>
            <w:r>
              <w:t>HR policy, departmental employee procedures, leave balances, payslips, and other HR matters</w:t>
            </w:r>
          </w:p>
          <w:p w:rsidR="0063075A" w:rsidRPr="00372513" w:rsidRDefault="0063075A" w:rsidP="00B66929">
            <w:pPr>
              <w:pStyle w:val="DPCtabletext"/>
              <w:cnfStyle w:val="000000010000" w:firstRow="0" w:lastRow="0" w:firstColumn="0" w:lastColumn="0" w:oddVBand="0" w:evenVBand="0" w:oddHBand="0" w:evenHBand="1" w:firstRowFirstColumn="0" w:firstRowLastColumn="0" w:lastRowFirstColumn="0" w:lastRowLastColumn="0"/>
            </w:pPr>
          </w:p>
        </w:tc>
        <w:tc>
          <w:tcPr>
            <w:tcW w:w="5812" w:type="dxa"/>
          </w:tcPr>
          <w:p w:rsidR="00635B84" w:rsidRDefault="00635B84" w:rsidP="00B66929">
            <w:pPr>
              <w:pStyle w:val="DPCtablebullet"/>
              <w:cnfStyle w:val="000000010000" w:firstRow="0" w:lastRow="0" w:firstColumn="0" w:lastColumn="0" w:oddVBand="0" w:evenVBand="0" w:oddHBand="0" w:evenHBand="1" w:firstRowFirstColumn="0" w:firstRowLastColumn="0" w:lastRowFirstColumn="0" w:lastRowLastColumn="0"/>
            </w:pPr>
            <w:r w:rsidRPr="000C2081">
              <w:t xml:space="preserve">Increased capability to educate all users to existing policies and procedures, and adherence to </w:t>
            </w:r>
            <w:r w:rsidRPr="006847FC">
              <w:t>these policies and procedures</w:t>
            </w:r>
          </w:p>
          <w:p w:rsidR="00635B84" w:rsidRPr="006847FC" w:rsidRDefault="00635B84" w:rsidP="00B66929">
            <w:pPr>
              <w:pStyle w:val="DPCtablebullet"/>
              <w:cnfStyle w:val="000000010000" w:firstRow="0" w:lastRow="0" w:firstColumn="0" w:lastColumn="0" w:oddVBand="0" w:evenVBand="0" w:oddHBand="0" w:evenHBand="1" w:firstRowFirstColumn="0" w:firstRowLastColumn="0" w:lastRowFirstColumn="0" w:lastRowLastColumn="0"/>
            </w:pPr>
            <w:r>
              <w:t>Employees have access to their HR status, increasing engagement and connection to their employment</w:t>
            </w:r>
          </w:p>
          <w:p w:rsidR="00635B84" w:rsidRPr="006847FC" w:rsidRDefault="00635B84" w:rsidP="00B66929">
            <w:pPr>
              <w:pStyle w:val="DPCtabletext"/>
              <w:cnfStyle w:val="000000010000" w:firstRow="0" w:lastRow="0" w:firstColumn="0" w:lastColumn="0" w:oddVBand="0" w:evenVBand="0" w:oddHBand="0" w:evenHBand="1" w:firstRowFirstColumn="0" w:firstRowLastColumn="0" w:lastRowFirstColumn="0" w:lastRowLastColumn="0"/>
            </w:pPr>
          </w:p>
        </w:tc>
      </w:tr>
      <w:tr w:rsidR="001D7EF2" w:rsidRPr="00DA4EE0"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A4EE0" w:rsidRDefault="001D7EF2" w:rsidP="001D7EF2">
            <w:pPr>
              <w:pStyle w:val="VGNNumbering"/>
              <w:rPr>
                <w:rFonts w:asciiTheme="minorHAnsi" w:hAnsiTheme="minorHAnsi"/>
                <w:sz w:val="22"/>
                <w:szCs w:val="22"/>
              </w:rPr>
            </w:pPr>
            <w:bookmarkStart w:id="23" w:name="_Ref457206631"/>
          </w:p>
        </w:tc>
        <w:bookmarkEnd w:id="23"/>
        <w:tc>
          <w:tcPr>
            <w:tcW w:w="2267" w:type="dxa"/>
            <w:gridSpan w:val="2"/>
          </w:tcPr>
          <w:p w:rsidR="001D7EF2" w:rsidRPr="00DA4EE0"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t xml:space="preserve">Common </w:t>
            </w:r>
            <w:r w:rsidRPr="00DA4EE0">
              <w:t>analytics and reporting</w:t>
            </w:r>
            <w:r>
              <w:t xml:space="preserve"> will be available at a department and whole-of-government level</w:t>
            </w:r>
          </w:p>
        </w:tc>
        <w:tc>
          <w:tcPr>
            <w:tcW w:w="6127" w:type="dxa"/>
            <w:gridSpan w:val="2"/>
          </w:tcPr>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Allows for predictive analytics to anticipate changes and insights into key challenges and how to solve them</w:t>
            </w:r>
          </w:p>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Deliver an unified view of the workforce across government to drive targeted HR strategies and ensure future skill gaps are in place to meet requirements</w:t>
            </w:r>
          </w:p>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Gain visibility into workforce mobility, departmental headcounts, retention, open positions, and more</w:t>
            </w:r>
          </w:p>
          <w:p w:rsidR="0073231F" w:rsidRDefault="0073231F" w:rsidP="0073231F">
            <w:pPr>
              <w:pStyle w:val="DPCtablebullet"/>
              <w:cnfStyle w:val="000000100000" w:firstRow="0" w:lastRow="0" w:firstColumn="0" w:lastColumn="0" w:oddVBand="0" w:evenVBand="0" w:oddHBand="1" w:evenHBand="0" w:firstRowFirstColumn="0" w:firstRowLastColumn="0" w:lastRowFirstColumn="0" w:lastRowLastColumn="0"/>
            </w:pPr>
            <w:r>
              <w:t>E</w:t>
            </w:r>
            <w:r w:rsidRPr="00497DE8">
              <w:t>nable</w:t>
            </w:r>
            <w:r>
              <w:t>s</w:t>
            </w:r>
            <w:r w:rsidRPr="00497DE8">
              <w:t xml:space="preserve"> the identification, retention and development of future leaders</w:t>
            </w:r>
            <w:r>
              <w:t>.</w:t>
            </w:r>
          </w:p>
          <w:p w:rsidR="00F924A2" w:rsidRPr="001E64E6" w:rsidRDefault="0073231F" w:rsidP="0073231F">
            <w:pPr>
              <w:pStyle w:val="DPCbullet1"/>
              <w:numPr>
                <w:ilvl w:val="0"/>
                <w:numId w:val="0"/>
              </w:numPr>
              <w:ind w:left="284" w:hanging="284"/>
              <w:cnfStyle w:val="000000100000" w:firstRow="0" w:lastRow="0" w:firstColumn="0" w:lastColumn="0" w:oddVBand="0" w:evenVBand="0" w:oddHBand="1" w:evenHBand="0" w:firstRowFirstColumn="0" w:firstRowLastColumn="0" w:lastRowFirstColumn="0" w:lastRowLastColumn="0"/>
            </w:pPr>
            <w:r w:rsidRPr="007F670E">
              <w:rPr>
                <w:b/>
              </w:rPr>
              <w:t>Related</w:t>
            </w:r>
            <w:r w:rsidRPr="007F670E">
              <w:t xml:space="preserve">: </w:t>
            </w:r>
            <w:r>
              <w:fldChar w:fldCharType="begin"/>
            </w:r>
            <w:r>
              <w:instrText xml:space="preserve"> REF _Ref459715565 \r \h </w:instrText>
            </w:r>
            <w:r>
              <w:fldChar w:fldCharType="separate"/>
            </w:r>
            <w:r w:rsidR="00322B2C">
              <w:t>HRS-25</w:t>
            </w:r>
            <w:r>
              <w:fldChar w:fldCharType="end"/>
            </w:r>
            <w:r>
              <w:t xml:space="preserve"> (data collection)</w:t>
            </w:r>
          </w:p>
        </w:tc>
      </w:tr>
      <w:tr w:rsidR="001D7EF2" w:rsidRPr="00C34A59" w:rsidTr="0063075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C34A59" w:rsidRDefault="001D7EF2" w:rsidP="001D7EF2">
            <w:pPr>
              <w:pStyle w:val="VGNNumbering"/>
              <w:rPr>
                <w:rFonts w:asciiTheme="minorHAnsi" w:hAnsiTheme="minorHAnsi"/>
                <w:sz w:val="22"/>
                <w:szCs w:val="22"/>
              </w:rPr>
            </w:pPr>
            <w:bookmarkStart w:id="24" w:name="_Ref457208452"/>
          </w:p>
        </w:tc>
        <w:bookmarkEnd w:id="24"/>
        <w:tc>
          <w:tcPr>
            <w:tcW w:w="2267" w:type="dxa"/>
            <w:gridSpan w:val="2"/>
          </w:tcPr>
          <w:p w:rsidR="001D7EF2" w:rsidRPr="00C34A59" w:rsidRDefault="001D7EF2" w:rsidP="001D7EF2">
            <w:pPr>
              <w:pStyle w:val="DPCtabletext"/>
              <w:cnfStyle w:val="000000010000" w:firstRow="0" w:lastRow="0" w:firstColumn="0" w:lastColumn="0" w:oddVBand="0" w:evenVBand="0" w:oddHBand="0" w:evenHBand="1" w:firstRowFirstColumn="0" w:firstRowLastColumn="0" w:lastRowFirstColumn="0" w:lastRowLastColumn="0"/>
            </w:pPr>
            <w:r>
              <w:t xml:space="preserve">There will be </w:t>
            </w:r>
            <w:r w:rsidRPr="00C34A59">
              <w:t xml:space="preserve">a </w:t>
            </w:r>
            <w:r>
              <w:t>consistent</w:t>
            </w:r>
            <w:r w:rsidRPr="00C34A59" w:rsidDel="0015068B">
              <w:t xml:space="preserve"> </w:t>
            </w:r>
            <w:r>
              <w:t>o</w:t>
            </w:r>
            <w:r w:rsidRPr="00C34A59">
              <w:t>n</w:t>
            </w:r>
            <w:r>
              <w:t xml:space="preserve">-boarding </w:t>
            </w:r>
            <w:r w:rsidR="000E1257">
              <w:t xml:space="preserve">process </w:t>
            </w:r>
            <w:r>
              <w:t xml:space="preserve">and </w:t>
            </w:r>
            <w:r w:rsidR="000E1257">
              <w:t xml:space="preserve">a consistent </w:t>
            </w:r>
            <w:r>
              <w:t>off-</w:t>
            </w:r>
            <w:r w:rsidRPr="00C34A59">
              <w:t>boarding process</w:t>
            </w:r>
          </w:p>
        </w:tc>
        <w:tc>
          <w:tcPr>
            <w:tcW w:w="6127" w:type="dxa"/>
            <w:gridSpan w:val="2"/>
          </w:tcPr>
          <w:p w:rsidR="001D7EF2" w:rsidRPr="00C34A59"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C34A59">
              <w:t>Improve the productivity by streamlining HR administrative activities, accuracy, consistency and timeliness of data and reduce operating costs</w:t>
            </w:r>
          </w:p>
          <w:p w:rsidR="001D7EF2" w:rsidRPr="00C34A59"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C34A59">
              <w:t>Reduce the risk of potential lawsuits by ensuring that the compliant procedures are followed and documented across all locations, whether terminations are voluntary or involuntary</w:t>
            </w:r>
          </w:p>
          <w:p w:rsidR="001D7EF2" w:rsidRPr="00C34A59"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C34A59">
              <w:t>Provides a tool for line managers to automate the separation process and gather and immediately process off-boarding information</w:t>
            </w:r>
          </w:p>
          <w:p w:rsidR="001D7EF2" w:rsidRPr="00C34A59"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C34A59">
              <w:t>Provides accurate and timely integration into user provisioning systems providing seamless user account activation/deactivation</w:t>
            </w:r>
          </w:p>
          <w:p w:rsidR="001D7EF2" w:rsidRPr="00C34A59" w:rsidRDefault="001D7EF2" w:rsidP="001D7EF2">
            <w:pPr>
              <w:pStyle w:val="DPCtabletext"/>
              <w:cnfStyle w:val="000000010000" w:firstRow="0" w:lastRow="0" w:firstColumn="0" w:lastColumn="0" w:oddVBand="0" w:evenVBand="0" w:oddHBand="0" w:evenHBand="1" w:firstRowFirstColumn="0" w:firstRowLastColumn="0" w:lastRowFirstColumn="0" w:lastRowLastColumn="0"/>
            </w:pPr>
            <w:r w:rsidRPr="00C34A59">
              <w:rPr>
                <w:b/>
              </w:rPr>
              <w:t>Related</w:t>
            </w:r>
            <w:r w:rsidRPr="00C34A59">
              <w:t xml:space="preserve">: unique employee number for government staff defined in the </w:t>
            </w:r>
            <w:r w:rsidRPr="00C34A59">
              <w:rPr>
                <w:i/>
              </w:rPr>
              <w:t>Workplace Environment Statement of Direction</w:t>
            </w:r>
            <w:r w:rsidRPr="00C34A59">
              <w:t xml:space="preserve"> (SOD/Workplace/01), and </w:t>
            </w:r>
            <w:r w:rsidRPr="00C34A59">
              <w:rPr>
                <w:i/>
              </w:rPr>
              <w:t>Network and Cyber Statement of Direction</w:t>
            </w:r>
            <w:r w:rsidRPr="00C34A59">
              <w:t xml:space="preserve"> (SOD/</w:t>
            </w:r>
            <w:proofErr w:type="spellStart"/>
            <w:r w:rsidRPr="00C34A59">
              <w:t>NetworkCyberSec</w:t>
            </w:r>
            <w:proofErr w:type="spellEnd"/>
            <w:r w:rsidRPr="00C34A59">
              <w:t>/01).</w:t>
            </w:r>
          </w:p>
          <w:p w:rsidR="001D7EF2" w:rsidRDefault="001D7EF2" w:rsidP="001D7EF2">
            <w:pPr>
              <w:pStyle w:val="DPCtabletext"/>
              <w:cnfStyle w:val="000000010000" w:firstRow="0" w:lastRow="0" w:firstColumn="0" w:lastColumn="0" w:oddVBand="0" w:evenVBand="0" w:oddHBand="0" w:evenHBand="1" w:firstRowFirstColumn="0" w:firstRowLastColumn="0" w:lastRowFirstColumn="0" w:lastRowLastColumn="0"/>
            </w:pPr>
            <w:r w:rsidRPr="004E07E1">
              <w:rPr>
                <w:b/>
              </w:rPr>
              <w:t>Related</w:t>
            </w:r>
            <w:r w:rsidRPr="004E07E1">
              <w:t xml:space="preserve">: </w:t>
            </w:r>
            <w:r w:rsidRPr="004E07E1">
              <w:fldChar w:fldCharType="begin"/>
            </w:r>
            <w:r w:rsidRPr="004E07E1">
              <w:instrText xml:space="preserve"> REF _Ref457292345 \r \h  \* MERGEFORMAT </w:instrText>
            </w:r>
            <w:r w:rsidRPr="004E07E1">
              <w:fldChar w:fldCharType="separate"/>
            </w:r>
            <w:r w:rsidR="00322B2C">
              <w:t>HRS-09</w:t>
            </w:r>
            <w:r w:rsidRPr="004E07E1">
              <w:fldChar w:fldCharType="end"/>
            </w:r>
            <w:r w:rsidRPr="004E07E1">
              <w:t xml:space="preserve"> (</w:t>
            </w:r>
            <w:proofErr w:type="spellStart"/>
            <w:r w:rsidRPr="004E07E1">
              <w:t>onboarding</w:t>
            </w:r>
            <w:proofErr w:type="spellEnd"/>
            <w:r w:rsidRPr="004E07E1">
              <w:t xml:space="preserve">); </w:t>
            </w:r>
            <w:r w:rsidRPr="004E07E1">
              <w:fldChar w:fldCharType="begin"/>
            </w:r>
            <w:r w:rsidRPr="004E07E1">
              <w:instrText xml:space="preserve"> REF _Ref457293218 \r \h  \* MERGEFORMAT </w:instrText>
            </w:r>
            <w:r w:rsidRPr="004E07E1">
              <w:fldChar w:fldCharType="separate"/>
            </w:r>
            <w:r w:rsidR="00322B2C">
              <w:t>HRS-20</w:t>
            </w:r>
            <w:r w:rsidRPr="004E07E1">
              <w:fldChar w:fldCharType="end"/>
            </w:r>
            <w:r w:rsidRPr="004E07E1">
              <w:t xml:space="preserve"> (off-boarding).</w:t>
            </w:r>
          </w:p>
          <w:p w:rsidR="000E1257" w:rsidRDefault="000E1257" w:rsidP="001D7EF2">
            <w:pPr>
              <w:pStyle w:val="DPCtabletext"/>
              <w:cnfStyle w:val="000000010000" w:firstRow="0" w:lastRow="0" w:firstColumn="0" w:lastColumn="0" w:oddVBand="0" w:evenVBand="0" w:oddHBand="0" w:evenHBand="1" w:firstRowFirstColumn="0" w:firstRowLastColumn="0" w:lastRowFirstColumn="0" w:lastRowLastColumn="0"/>
            </w:pPr>
            <w:r w:rsidRPr="000E1257">
              <w:rPr>
                <w:b/>
              </w:rPr>
              <w:t>Note</w:t>
            </w:r>
            <w:r>
              <w:t xml:space="preserve">: these </w:t>
            </w:r>
            <w:r w:rsidR="0073231F">
              <w:t xml:space="preserve">are separate </w:t>
            </w:r>
            <w:r>
              <w:t>processes.</w:t>
            </w:r>
          </w:p>
          <w:p w:rsidR="00F924A2" w:rsidRPr="004E07E1" w:rsidRDefault="00F924A2" w:rsidP="001D7EF2">
            <w:pPr>
              <w:pStyle w:val="DPCtabletext"/>
              <w:cnfStyle w:val="000000010000" w:firstRow="0" w:lastRow="0" w:firstColumn="0" w:lastColumn="0" w:oddVBand="0" w:evenVBand="0" w:oddHBand="0" w:evenHBand="1" w:firstRowFirstColumn="0" w:firstRowLastColumn="0" w:lastRowFirstColumn="0" w:lastRowLastColumn="0"/>
            </w:pPr>
          </w:p>
        </w:tc>
      </w:tr>
      <w:tr w:rsidR="001D7EF2" w:rsidRPr="00DA4EE0"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A4EE0" w:rsidRDefault="001D7EF2" w:rsidP="001D7EF2">
            <w:pPr>
              <w:pStyle w:val="VGNNumbering"/>
              <w:rPr>
                <w:rFonts w:asciiTheme="minorHAnsi" w:hAnsiTheme="minorHAnsi"/>
                <w:sz w:val="22"/>
                <w:szCs w:val="22"/>
              </w:rPr>
            </w:pPr>
          </w:p>
        </w:tc>
        <w:tc>
          <w:tcPr>
            <w:tcW w:w="2267" w:type="dxa"/>
            <w:gridSpan w:val="2"/>
          </w:tcPr>
          <w:p w:rsidR="001D7EF2" w:rsidRPr="00DA4EE0"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DA4EE0">
              <w:t>Applicable users will have access to record and document their time and attendance</w:t>
            </w:r>
          </w:p>
        </w:tc>
        <w:tc>
          <w:tcPr>
            <w:tcW w:w="6127" w:type="dxa"/>
            <w:gridSpan w:val="2"/>
          </w:tcPr>
          <w:p w:rsidR="001D7EF2" w:rsidRPr="00DA4EE0"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 xml:space="preserve">Improve the productivity by streamlining HR administrative activities, accuracy, consistency and timeliness of data and reduce operating costs to complex time and labour management, leave management and workforce scheduling </w:t>
            </w:r>
          </w:p>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t xml:space="preserve">Enable better </w:t>
            </w:r>
            <w:r w:rsidRPr="00DA4EE0">
              <w:t>workforce planning</w:t>
            </w:r>
            <w:r>
              <w:t>, labour law compliance and expenditure management</w:t>
            </w:r>
          </w:p>
          <w:p w:rsidR="001D7EF2"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DA4EE0">
              <w:t>Improve HR experience and engagement that empower users to access an efficient and transparent rostering process</w:t>
            </w:r>
          </w:p>
          <w:p w:rsidR="001D7EF2" w:rsidRDefault="001D7EF2" w:rsidP="002421B3">
            <w:pPr>
              <w:pStyle w:val="DPCtabletext"/>
              <w:cnfStyle w:val="000000100000" w:firstRow="0" w:lastRow="0" w:firstColumn="0" w:lastColumn="0" w:oddVBand="0" w:evenVBand="0" w:oddHBand="1" w:evenHBand="0" w:firstRowFirstColumn="0" w:firstRowLastColumn="0" w:lastRowFirstColumn="0" w:lastRowLastColumn="0"/>
            </w:pPr>
            <w:r w:rsidRPr="00B24B6D">
              <w:rPr>
                <w:b/>
              </w:rPr>
              <w:t>Note</w:t>
            </w:r>
            <w:r>
              <w:t>: this does not apply to all employees.</w:t>
            </w:r>
          </w:p>
          <w:p w:rsidR="00F924A2" w:rsidRPr="00B24B6D" w:rsidRDefault="00F924A2" w:rsidP="002421B3">
            <w:pPr>
              <w:pStyle w:val="DPCtabletext"/>
              <w:cnfStyle w:val="000000100000" w:firstRow="0" w:lastRow="0" w:firstColumn="0" w:lastColumn="0" w:oddVBand="0" w:evenVBand="0" w:oddHBand="1" w:evenHBand="0" w:firstRowFirstColumn="0" w:firstRowLastColumn="0" w:lastRowFirstColumn="0" w:lastRowLastColumn="0"/>
            </w:pPr>
          </w:p>
        </w:tc>
      </w:tr>
      <w:tr w:rsidR="001D7EF2" w:rsidRPr="00DA4EE0" w:rsidTr="0063075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A4EE0" w:rsidRDefault="001D7EF2" w:rsidP="001D7EF2">
            <w:pPr>
              <w:pStyle w:val="VGNNumbering"/>
              <w:rPr>
                <w:rFonts w:asciiTheme="minorHAnsi" w:hAnsiTheme="minorHAnsi"/>
                <w:sz w:val="22"/>
                <w:szCs w:val="22"/>
              </w:rPr>
            </w:pPr>
          </w:p>
        </w:tc>
        <w:tc>
          <w:tcPr>
            <w:tcW w:w="2267" w:type="dxa"/>
            <w:gridSpan w:val="2"/>
          </w:tcPr>
          <w:p w:rsidR="001D7EF2" w:rsidRDefault="001D7EF2" w:rsidP="002421B3">
            <w:pPr>
              <w:pStyle w:val="DPCtabletext"/>
              <w:cnfStyle w:val="000000010000" w:firstRow="0" w:lastRow="0" w:firstColumn="0" w:lastColumn="0" w:oddVBand="0" w:evenVBand="0" w:oddHBand="0" w:evenHBand="1" w:firstRowFirstColumn="0" w:firstRowLastColumn="0" w:lastRowFirstColumn="0" w:lastRowLastColumn="0"/>
            </w:pPr>
            <w:r w:rsidRPr="00DA4EE0">
              <w:t xml:space="preserve">All </w:t>
            </w:r>
            <w:r>
              <w:t xml:space="preserve">employees and managers </w:t>
            </w:r>
            <w:r w:rsidRPr="00DA4EE0">
              <w:t>will have access to HR</w:t>
            </w:r>
            <w:r>
              <w:t xml:space="preserve"> systems</w:t>
            </w:r>
            <w:r w:rsidRPr="00DA4EE0">
              <w:t xml:space="preserve"> irrespective of their location and device</w:t>
            </w:r>
          </w:p>
          <w:p w:rsidR="00F924A2" w:rsidRPr="00B24B6D" w:rsidRDefault="00F924A2" w:rsidP="002421B3">
            <w:pPr>
              <w:pStyle w:val="DPCtabletext"/>
              <w:cnfStyle w:val="000000010000" w:firstRow="0" w:lastRow="0" w:firstColumn="0" w:lastColumn="0" w:oddVBand="0" w:evenVBand="0" w:oddHBand="0" w:evenHBand="1" w:firstRowFirstColumn="0" w:firstRowLastColumn="0" w:lastRowFirstColumn="0" w:lastRowLastColumn="0"/>
            </w:pPr>
          </w:p>
        </w:tc>
        <w:tc>
          <w:tcPr>
            <w:tcW w:w="6127" w:type="dxa"/>
            <w:gridSpan w:val="2"/>
          </w:tcPr>
          <w:p w:rsidR="001D7EF2" w:rsidRPr="00DA4EE0"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DA4EE0">
              <w:t>Increased capability to connect in real time to any user devices</w:t>
            </w:r>
            <w:r>
              <w:t xml:space="preserve"> will improve employee productivity and engagement</w:t>
            </w:r>
          </w:p>
          <w:p w:rsidR="001D7EF2" w:rsidRPr="00DA4EE0"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rsidRPr="00DA4EE0">
              <w:t xml:space="preserve">Improve the productivity by streamlining HR and  line managers’ administrative activities </w:t>
            </w:r>
          </w:p>
        </w:tc>
      </w:tr>
      <w:tr w:rsidR="001D7EF2" w:rsidRPr="009D6A97" w:rsidTr="0063075A">
        <w:trPr>
          <w:cnfStyle w:val="000000100000" w:firstRow="0" w:lastRow="0" w:firstColumn="0" w:lastColumn="0" w:oddVBand="0" w:evenVBand="0" w:oddHBand="1" w:evenHBand="0"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9D6A97" w:rsidRDefault="001D7EF2" w:rsidP="001D7EF2">
            <w:pPr>
              <w:pStyle w:val="VGNNumbering"/>
              <w:rPr>
                <w:rFonts w:asciiTheme="minorHAnsi" w:hAnsiTheme="minorHAnsi"/>
                <w:sz w:val="22"/>
                <w:szCs w:val="22"/>
              </w:rPr>
            </w:pPr>
          </w:p>
        </w:tc>
        <w:tc>
          <w:tcPr>
            <w:tcW w:w="2267" w:type="dxa"/>
            <w:gridSpan w:val="2"/>
          </w:tcPr>
          <w:p w:rsidR="001D7EF2" w:rsidRDefault="001D7EF2" w:rsidP="005D4FCA">
            <w:pPr>
              <w:pStyle w:val="DPCtabletext"/>
              <w:cnfStyle w:val="000000100000" w:firstRow="0" w:lastRow="0" w:firstColumn="0" w:lastColumn="0" w:oddVBand="0" w:evenVBand="0" w:oddHBand="1" w:evenHBand="0" w:firstRowFirstColumn="0" w:firstRowLastColumn="0" w:lastRowFirstColumn="0" w:lastRowLastColumn="0"/>
            </w:pPr>
            <w:r w:rsidRPr="009D6A97">
              <w:t>Processes re</w:t>
            </w:r>
            <w:r w:rsidR="00911BEF">
              <w:t xml:space="preserve">lated to  HR </w:t>
            </w:r>
            <w:r w:rsidRPr="009D6A97">
              <w:t>may be operated singly by a department, or by a department offering related services to other departments as a service</w:t>
            </w:r>
          </w:p>
          <w:p w:rsidR="00F924A2" w:rsidRPr="003E66ED" w:rsidRDefault="00F924A2" w:rsidP="005D4FCA">
            <w:pPr>
              <w:pStyle w:val="DPCtabletext"/>
              <w:cnfStyle w:val="000000100000" w:firstRow="0" w:lastRow="0" w:firstColumn="0" w:lastColumn="0" w:oddVBand="0" w:evenVBand="0" w:oddHBand="1" w:evenHBand="0" w:firstRowFirstColumn="0" w:firstRowLastColumn="0" w:lastRowFirstColumn="0" w:lastRowLastColumn="0"/>
            </w:pPr>
          </w:p>
        </w:tc>
        <w:tc>
          <w:tcPr>
            <w:tcW w:w="6127" w:type="dxa"/>
            <w:gridSpan w:val="2"/>
          </w:tcPr>
          <w:p w:rsidR="001D7EF2" w:rsidRPr="009D6A97" w:rsidRDefault="001D7EF2" w:rsidP="005D4FCA">
            <w:pPr>
              <w:pStyle w:val="DPCtablebullet"/>
              <w:cnfStyle w:val="000000100000" w:firstRow="0" w:lastRow="0" w:firstColumn="0" w:lastColumn="0" w:oddVBand="0" w:evenVBand="0" w:oddHBand="1" w:evenHBand="0" w:firstRowFirstColumn="0" w:firstRowLastColumn="0" w:lastRowFirstColumn="0" w:lastRowLastColumn="0"/>
            </w:pPr>
            <w:r w:rsidRPr="009D6A97">
              <w:t>Economies of scale, where departments (both offering and receiving) agree that there is value</w:t>
            </w:r>
          </w:p>
          <w:p w:rsidR="001D7EF2" w:rsidRDefault="001D7EF2" w:rsidP="001D7EF2">
            <w:pPr>
              <w:pStyle w:val="DPCtabletext"/>
              <w:cnfStyle w:val="000000100000" w:firstRow="0" w:lastRow="0" w:firstColumn="0" w:lastColumn="0" w:oddVBand="0" w:evenVBand="0" w:oddHBand="1" w:evenHBand="0" w:firstRowFirstColumn="0" w:firstRowLastColumn="0" w:lastRowFirstColumn="0" w:lastRowLastColumn="0"/>
            </w:pPr>
            <w:r w:rsidRPr="004E07E1">
              <w:rPr>
                <w:b/>
              </w:rPr>
              <w:t>Note</w:t>
            </w:r>
            <w:r w:rsidRPr="009D6A97">
              <w:t>: DPC will assist in setting up the design authority and shared services governance for such arrangements with a view to larger clusters of service provision being created as value is identified</w:t>
            </w:r>
            <w:r w:rsidR="00BE1D41">
              <w:t>.</w:t>
            </w:r>
          </w:p>
          <w:p w:rsidR="00BE1D41" w:rsidRPr="009D6A97" w:rsidRDefault="00BE1D41" w:rsidP="001D7EF2">
            <w:pPr>
              <w:pStyle w:val="DPCtabletext"/>
              <w:cnfStyle w:val="000000100000" w:firstRow="0" w:lastRow="0" w:firstColumn="0" w:lastColumn="0" w:oddVBand="0" w:evenVBand="0" w:oddHBand="1" w:evenHBand="0" w:firstRowFirstColumn="0" w:firstRowLastColumn="0" w:lastRowFirstColumn="0" w:lastRowLastColumn="0"/>
            </w:pPr>
            <w:r w:rsidRPr="00BE1D41">
              <w:rPr>
                <w:b/>
              </w:rPr>
              <w:t>Note</w:t>
            </w:r>
            <w:r>
              <w:t xml:space="preserve">: this relates to associated </w:t>
            </w:r>
            <w:r w:rsidRPr="00BE1D41">
              <w:rPr>
                <w:u w:val="single"/>
              </w:rPr>
              <w:t>processes</w:t>
            </w:r>
            <w:r>
              <w:t xml:space="preserve">; the strategic HR </w:t>
            </w:r>
            <w:r w:rsidRPr="0063075A">
              <w:rPr>
                <w:u w:val="single"/>
              </w:rPr>
              <w:t>system</w:t>
            </w:r>
            <w:r>
              <w:t xml:space="preserve"> itself is already common.</w:t>
            </w:r>
          </w:p>
        </w:tc>
      </w:tr>
      <w:tr w:rsidR="001D7EF2" w:rsidRPr="00DA4EE0" w:rsidTr="0063075A">
        <w:trPr>
          <w:cnfStyle w:val="000000010000" w:firstRow="0" w:lastRow="0" w:firstColumn="0" w:lastColumn="0" w:oddVBand="0" w:evenVBand="0" w:oddHBand="0" w:evenHBand="1" w:firstRowFirstColumn="0" w:firstRowLastColumn="0" w:lastRowFirstColumn="0" w:lastRowLastColumn="0"/>
          <w:cantSplit/>
          <w:trHeight w:val="339"/>
        </w:trPr>
        <w:tc>
          <w:tcPr>
            <w:cnfStyle w:val="001000000000" w:firstRow="0" w:lastRow="0" w:firstColumn="1" w:lastColumn="0" w:oddVBand="0" w:evenVBand="0" w:oddHBand="0" w:evenHBand="0" w:firstRowFirstColumn="0" w:firstRowLastColumn="0" w:lastRowFirstColumn="0" w:lastRowLastColumn="0"/>
            <w:tcW w:w="1212" w:type="dxa"/>
          </w:tcPr>
          <w:p w:rsidR="001D7EF2" w:rsidRPr="00DA4EE0" w:rsidRDefault="001D7EF2" w:rsidP="001D7EF2">
            <w:pPr>
              <w:pStyle w:val="VGNNumbering"/>
              <w:rPr>
                <w:rFonts w:asciiTheme="minorHAnsi" w:hAnsiTheme="minorHAnsi"/>
                <w:sz w:val="22"/>
                <w:szCs w:val="22"/>
              </w:rPr>
            </w:pPr>
          </w:p>
        </w:tc>
        <w:tc>
          <w:tcPr>
            <w:tcW w:w="2267" w:type="dxa"/>
            <w:gridSpan w:val="2"/>
          </w:tcPr>
          <w:p w:rsidR="001D7EF2" w:rsidRDefault="001D7EF2" w:rsidP="005D4FCA">
            <w:pPr>
              <w:pStyle w:val="DPCtabletext"/>
              <w:cnfStyle w:val="000000010000" w:firstRow="0" w:lastRow="0" w:firstColumn="0" w:lastColumn="0" w:oddVBand="0" w:evenVBand="0" w:oddHBand="0" w:evenHBand="1" w:firstRowFirstColumn="0" w:firstRowLastColumn="0" w:lastRowFirstColumn="0" w:lastRowLastColumn="0"/>
            </w:pPr>
            <w:r>
              <w:t xml:space="preserve">The </w:t>
            </w:r>
            <w:r w:rsidRPr="003639E2">
              <w:t>cloud</w:t>
            </w:r>
            <w:r>
              <w:t xml:space="preserve"> platform will be accessed via the</w:t>
            </w:r>
            <w:r w:rsidRPr="003639E2">
              <w:t xml:space="preserve"> CenITex-</w:t>
            </w:r>
            <w:r>
              <w:t>provided</w:t>
            </w:r>
            <w:r w:rsidRPr="003639E2">
              <w:t xml:space="preserve"> cloud gateway to the extent it is available</w:t>
            </w:r>
          </w:p>
          <w:p w:rsidR="00F924A2" w:rsidRPr="003E66ED" w:rsidRDefault="00F924A2" w:rsidP="005D4FCA">
            <w:pPr>
              <w:pStyle w:val="DPCtabletext"/>
              <w:cnfStyle w:val="000000010000" w:firstRow="0" w:lastRow="0" w:firstColumn="0" w:lastColumn="0" w:oddVBand="0" w:evenVBand="0" w:oddHBand="0" w:evenHBand="1" w:firstRowFirstColumn="0" w:firstRowLastColumn="0" w:lastRowFirstColumn="0" w:lastRowLastColumn="0"/>
              <w:rPr>
                <w:highlight w:val="yellow"/>
              </w:rPr>
            </w:pPr>
          </w:p>
        </w:tc>
        <w:tc>
          <w:tcPr>
            <w:tcW w:w="6127" w:type="dxa"/>
            <w:gridSpan w:val="2"/>
          </w:tcPr>
          <w:p w:rsidR="001D7EF2" w:rsidRDefault="001D7EF2" w:rsidP="005D4FCA">
            <w:pPr>
              <w:pStyle w:val="DPCtablebullet"/>
              <w:cnfStyle w:val="000000010000" w:firstRow="0" w:lastRow="0" w:firstColumn="0" w:lastColumn="0" w:oddVBand="0" w:evenVBand="0" w:oddHBand="0" w:evenHBand="1" w:firstRowFirstColumn="0" w:firstRowLastColumn="0" w:lastRowFirstColumn="0" w:lastRowLastColumn="0"/>
            </w:pPr>
            <w:r>
              <w:t>Standardised, fast, secure and managed use of cloud services by the government ensures compliance issues, security and speed are managed through an expert technical service</w:t>
            </w:r>
          </w:p>
          <w:p w:rsidR="001D7EF2" w:rsidRPr="009929EA" w:rsidRDefault="001D7EF2" w:rsidP="002421B3">
            <w:pPr>
              <w:pStyle w:val="DPCtabletext"/>
              <w:cnfStyle w:val="000000010000" w:firstRow="0" w:lastRow="0" w:firstColumn="0" w:lastColumn="0" w:oddVBand="0" w:evenVBand="0" w:oddHBand="0" w:evenHBand="1" w:firstRowFirstColumn="0" w:firstRowLastColumn="0" w:lastRowFirstColumn="0" w:lastRowLastColumn="0"/>
            </w:pPr>
            <w:r w:rsidRPr="009929EA">
              <w:rPr>
                <w:b/>
              </w:rPr>
              <w:t>Note</w:t>
            </w:r>
            <w:r>
              <w:t xml:space="preserve">: Departments not currently part of CenITex services may still consume the </w:t>
            </w:r>
            <w:r w:rsidR="003F69E3">
              <w:t xml:space="preserve">cloud </w:t>
            </w:r>
            <w:r>
              <w:t>gateway service if desired.</w:t>
            </w:r>
          </w:p>
        </w:tc>
      </w:tr>
    </w:tbl>
    <w:p w:rsidR="001D7EF2" w:rsidRDefault="001D7EF2" w:rsidP="001D7EF2">
      <w:pPr>
        <w:spacing w:before="0" w:after="0" w:line="240" w:lineRule="auto"/>
        <w:rPr>
          <w:rFonts w:eastAsia="Times New Roman"/>
          <w:bCs/>
          <w:color w:val="44697D"/>
          <w:sz w:val="36"/>
          <w:szCs w:val="32"/>
        </w:rPr>
      </w:pPr>
      <w:r>
        <w:br w:type="page"/>
      </w:r>
    </w:p>
    <w:p w:rsidR="001D7EF2" w:rsidRDefault="001D7EF2" w:rsidP="00B47B7B">
      <w:pPr>
        <w:pStyle w:val="Heading1"/>
        <w:spacing w:after="600"/>
      </w:pPr>
      <w:bookmarkStart w:id="25" w:name="_Toc461804314"/>
      <w:r>
        <w:t>Implementation</w:t>
      </w:r>
      <w:bookmarkEnd w:id="25"/>
    </w:p>
    <w:p w:rsidR="001D7EF2" w:rsidRPr="003E66ED" w:rsidRDefault="003F69E3" w:rsidP="003548E7">
      <w:pPr>
        <w:pStyle w:val="DPCbody"/>
      </w:pPr>
      <w:r>
        <w:t xml:space="preserve">Implementation of human resources systems </w:t>
      </w:r>
      <w:r w:rsidR="009E2592" w:rsidRPr="009E2592">
        <w:t xml:space="preserve">will align with the </w:t>
      </w:r>
      <w:r w:rsidR="009E2592" w:rsidRPr="003F69E3">
        <w:rPr>
          <w:i/>
        </w:rPr>
        <w:t>Information Technology Strategy</w:t>
      </w:r>
      <w:r w:rsidR="009E2592" w:rsidRPr="009E2592">
        <w:t xml:space="preserve"> and the broad principles of governance and implementation set out in the </w:t>
      </w:r>
      <w:r w:rsidR="009E2592" w:rsidRPr="003F69E3">
        <w:rPr>
          <w:i/>
        </w:rPr>
        <w:t>Business Support Services Strategic Review</w:t>
      </w:r>
      <w:r w:rsidR="009E2592" w:rsidRPr="009E2592">
        <w:t xml:space="preserve">. A </w:t>
      </w:r>
      <w:r>
        <w:t>‘</w:t>
      </w:r>
      <w:r w:rsidR="009E2592" w:rsidRPr="009E2592">
        <w:t>first</w:t>
      </w:r>
      <w:r>
        <w:t>’</w:t>
      </w:r>
      <w:r w:rsidR="009E2592" w:rsidRPr="009E2592">
        <w:t xml:space="preserve"> agency will be identified. DPC will assist to establish a working group of relevant stakeholders to develop a future design, implementation roadmap and preliminary business case</w:t>
      </w:r>
      <w:r w:rsidR="001D7EF2" w:rsidRPr="003E66ED">
        <w:t>.</w:t>
      </w:r>
    </w:p>
    <w:p w:rsidR="001D7EF2" w:rsidRDefault="001D7EF2" w:rsidP="00B47B7B">
      <w:pPr>
        <w:pStyle w:val="Heading1"/>
        <w:spacing w:before="360" w:after="480"/>
      </w:pPr>
      <w:bookmarkStart w:id="26" w:name="_Toc461804315"/>
      <w:r>
        <w:t>Document control</w:t>
      </w:r>
      <w:bookmarkEnd w:id="26"/>
    </w:p>
    <w:p w:rsidR="001D7EF2" w:rsidRDefault="001D7EF2" w:rsidP="001D7EF2">
      <w:pPr>
        <w:pStyle w:val="Heading2"/>
      </w:pPr>
      <w:bookmarkStart w:id="27" w:name="_Toc459642238"/>
      <w:bookmarkStart w:id="28" w:name="_Toc461804316"/>
      <w:r>
        <w:t>Approval</w:t>
      </w:r>
      <w:bookmarkEnd w:id="27"/>
      <w:bookmarkEnd w:id="28"/>
    </w:p>
    <w:p w:rsidR="001D7EF2" w:rsidRPr="003E66ED" w:rsidRDefault="001D7EF2" w:rsidP="003548E7">
      <w:pPr>
        <w:pStyle w:val="DPCbody"/>
      </w:pPr>
      <w:r w:rsidRPr="003E66ED">
        <w:t>This document was approved by the Victorian Secretaries Board on</w:t>
      </w:r>
      <w:r w:rsidR="005E352C">
        <w:t xml:space="preserve"> 31 August 2016</w:t>
      </w:r>
      <w:r w:rsidRPr="003E66ED">
        <w:rPr>
          <w:color w:val="FF0000"/>
        </w:rPr>
        <w:t xml:space="preserve"> </w:t>
      </w:r>
      <w:r w:rsidRPr="003E66ED">
        <w:t>and applies from the date of issue (see cover).</w:t>
      </w:r>
    </w:p>
    <w:p w:rsidR="001D7EF2" w:rsidRDefault="001D7EF2" w:rsidP="001D7EF2">
      <w:pPr>
        <w:pStyle w:val="Heading2"/>
      </w:pPr>
      <w:bookmarkStart w:id="29" w:name="_Toc459642239"/>
      <w:bookmarkStart w:id="30" w:name="_Toc461804317"/>
      <w:r>
        <w:t>Version history</w:t>
      </w:r>
      <w:bookmarkEnd w:id="29"/>
      <w:bookmarkEnd w:id="30"/>
    </w:p>
    <w:tbl>
      <w:tblPr>
        <w:tblStyle w:val="MediumShading1-Accent6"/>
        <w:tblW w:w="4915" w:type="pct"/>
        <w:tblLook w:val="04A0" w:firstRow="1" w:lastRow="0" w:firstColumn="1" w:lastColumn="0" w:noHBand="0" w:noVBand="1"/>
      </w:tblPr>
      <w:tblGrid>
        <w:gridCol w:w="1595"/>
        <w:gridCol w:w="1418"/>
        <w:gridCol w:w="6339"/>
      </w:tblGrid>
      <w:tr w:rsidR="001D7EF2" w:rsidRPr="003E66ED" w:rsidTr="001D7E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548E7" w:rsidRDefault="001D7EF2" w:rsidP="003548E7">
            <w:pPr>
              <w:pStyle w:val="DPCtablecolhead"/>
              <w:rPr>
                <w:rFonts w:eastAsiaTheme="minorEastAsia"/>
                <w:b/>
                <w:color w:val="FFFFFF" w:themeColor="background1"/>
              </w:rPr>
            </w:pPr>
            <w:r w:rsidRPr="003548E7">
              <w:rPr>
                <w:rFonts w:eastAsiaTheme="minorEastAsia"/>
                <w:b/>
                <w:color w:val="FFFFFF" w:themeColor="background1"/>
              </w:rPr>
              <w:t>Version</w:t>
            </w:r>
          </w:p>
        </w:tc>
        <w:tc>
          <w:tcPr>
            <w:tcW w:w="758" w:type="pct"/>
          </w:tcPr>
          <w:p w:rsidR="001D7EF2" w:rsidRPr="003548E7" w:rsidRDefault="001D7EF2" w:rsidP="003548E7">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3548E7">
              <w:rPr>
                <w:rFonts w:eastAsiaTheme="minorEastAsia"/>
                <w:b/>
                <w:color w:val="FFFFFF" w:themeColor="background1"/>
              </w:rPr>
              <w:t>Date</w:t>
            </w:r>
          </w:p>
        </w:tc>
        <w:tc>
          <w:tcPr>
            <w:tcW w:w="3389" w:type="pct"/>
          </w:tcPr>
          <w:p w:rsidR="001D7EF2" w:rsidRPr="003548E7" w:rsidRDefault="001D7EF2" w:rsidP="003548E7">
            <w:pPr>
              <w:pStyle w:val="DPCtablecolhead"/>
              <w:cnfStyle w:val="100000000000" w:firstRow="1" w:lastRow="0" w:firstColumn="0" w:lastColumn="0" w:oddVBand="0" w:evenVBand="0" w:oddHBand="0" w:evenHBand="0" w:firstRowFirstColumn="0" w:firstRowLastColumn="0" w:lastRowFirstColumn="0" w:lastRowLastColumn="0"/>
              <w:rPr>
                <w:rFonts w:eastAsiaTheme="minorEastAsia"/>
                <w:b/>
                <w:color w:val="FFFFFF" w:themeColor="background1"/>
              </w:rPr>
            </w:pPr>
            <w:r w:rsidRPr="003548E7">
              <w:rPr>
                <w:rFonts w:eastAsiaTheme="minorEastAsia"/>
                <w:b/>
                <w:color w:val="FFFFFF" w:themeColor="background1"/>
              </w:rPr>
              <w:t>Comments</w:t>
            </w:r>
          </w:p>
        </w:tc>
      </w:tr>
      <w:tr w:rsidR="001D7EF2" w:rsidRPr="003E66ED"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E66ED" w:rsidRDefault="001D7EF2" w:rsidP="00BF13F5">
            <w:pPr>
              <w:jc w:val="center"/>
              <w:rPr>
                <w:rFonts w:asciiTheme="minorHAnsi" w:eastAsiaTheme="minorEastAsia" w:hAnsiTheme="minorHAnsi" w:cs="Arial"/>
                <w:color w:val="000000"/>
                <w:sz w:val="22"/>
                <w:szCs w:val="22"/>
              </w:rPr>
            </w:pPr>
            <w:r w:rsidRPr="003E66ED">
              <w:rPr>
                <w:rFonts w:asciiTheme="minorHAnsi" w:eastAsiaTheme="minorEastAsia" w:hAnsiTheme="minorHAnsi" w:cs="Arial"/>
                <w:color w:val="000000"/>
                <w:sz w:val="22"/>
                <w:szCs w:val="22"/>
              </w:rPr>
              <w:t>0.1</w:t>
            </w:r>
          </w:p>
        </w:tc>
        <w:tc>
          <w:tcPr>
            <w:tcW w:w="758" w:type="pct"/>
          </w:tcPr>
          <w:p w:rsidR="001D7EF2" w:rsidRPr="003E66ED" w:rsidRDefault="001D7EF2" w:rsidP="003548E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May 2016</w:t>
            </w:r>
          </w:p>
        </w:tc>
        <w:tc>
          <w:tcPr>
            <w:tcW w:w="3389" w:type="pct"/>
          </w:tcPr>
          <w:p w:rsidR="001D7EF2" w:rsidRPr="003E66ED" w:rsidRDefault="001D7EF2" w:rsidP="003548E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Initial framework draft, based on discussion with HR Directors (via NOUS) in November 2015</w:t>
            </w:r>
          </w:p>
        </w:tc>
      </w:tr>
      <w:tr w:rsidR="001D7EF2" w:rsidRPr="003E66ED"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E66ED" w:rsidRDefault="001D7EF2" w:rsidP="00BF13F5">
            <w:pPr>
              <w:jc w:val="center"/>
              <w:rPr>
                <w:rFonts w:asciiTheme="minorHAnsi" w:eastAsiaTheme="minorEastAsia" w:hAnsiTheme="minorHAnsi" w:cs="Arial"/>
                <w:color w:val="000000"/>
                <w:sz w:val="22"/>
                <w:szCs w:val="22"/>
              </w:rPr>
            </w:pPr>
            <w:r w:rsidRPr="003E66ED">
              <w:rPr>
                <w:rFonts w:asciiTheme="minorHAnsi" w:eastAsiaTheme="minorEastAsia" w:hAnsiTheme="minorHAnsi" w:cs="Arial"/>
                <w:color w:val="000000"/>
                <w:sz w:val="22"/>
                <w:szCs w:val="22"/>
              </w:rPr>
              <w:t>0.2</w:t>
            </w:r>
          </w:p>
        </w:tc>
        <w:tc>
          <w:tcPr>
            <w:tcW w:w="758" w:type="pct"/>
          </w:tcPr>
          <w:p w:rsidR="001D7EF2" w:rsidRPr="003E66ED" w:rsidRDefault="001D7EF2"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E66ED">
              <w:rPr>
                <w:rFonts w:eastAsiaTheme="minorEastAsia"/>
              </w:rPr>
              <w:t>June 2016</w:t>
            </w:r>
          </w:p>
        </w:tc>
        <w:tc>
          <w:tcPr>
            <w:tcW w:w="3389" w:type="pct"/>
          </w:tcPr>
          <w:p w:rsidR="001D7EF2" w:rsidRPr="003E66ED" w:rsidRDefault="001D7EF2"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E66ED">
              <w:rPr>
                <w:rFonts w:eastAsiaTheme="minorEastAsia"/>
              </w:rPr>
              <w:t>Enterprise Solutions draft</w:t>
            </w:r>
          </w:p>
        </w:tc>
      </w:tr>
      <w:tr w:rsidR="001D7EF2" w:rsidRPr="003E66ED"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E66ED" w:rsidRDefault="001D7EF2" w:rsidP="00BF13F5">
            <w:pPr>
              <w:jc w:val="center"/>
              <w:rPr>
                <w:rFonts w:asciiTheme="minorHAnsi" w:eastAsiaTheme="minorEastAsia" w:hAnsiTheme="minorHAnsi" w:cs="Arial"/>
                <w:color w:val="000000"/>
                <w:sz w:val="22"/>
                <w:szCs w:val="22"/>
              </w:rPr>
            </w:pPr>
            <w:r w:rsidRPr="003E66ED">
              <w:rPr>
                <w:rFonts w:asciiTheme="minorHAnsi" w:eastAsiaTheme="minorEastAsia" w:hAnsiTheme="minorHAnsi" w:cs="Arial"/>
                <w:color w:val="000000"/>
                <w:sz w:val="22"/>
                <w:szCs w:val="22"/>
              </w:rPr>
              <w:t>0.3</w:t>
            </w:r>
          </w:p>
        </w:tc>
        <w:tc>
          <w:tcPr>
            <w:tcW w:w="758" w:type="pct"/>
          </w:tcPr>
          <w:p w:rsidR="001D7EF2" w:rsidRPr="003E66ED" w:rsidRDefault="001D7EF2" w:rsidP="003548E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June 2016</w:t>
            </w:r>
          </w:p>
        </w:tc>
        <w:tc>
          <w:tcPr>
            <w:tcW w:w="3389" w:type="pct"/>
          </w:tcPr>
          <w:p w:rsidR="001D7EF2" w:rsidRPr="003E66ED" w:rsidRDefault="001D7EF2" w:rsidP="003548E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Following discussion with VPSC</w:t>
            </w:r>
          </w:p>
        </w:tc>
      </w:tr>
      <w:tr w:rsidR="001D7EF2" w:rsidRPr="003E66ED"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E66ED" w:rsidRDefault="001D7EF2" w:rsidP="00BF13F5">
            <w:pPr>
              <w:jc w:val="center"/>
              <w:rPr>
                <w:rFonts w:asciiTheme="minorHAnsi" w:eastAsiaTheme="minorEastAsia" w:hAnsiTheme="minorHAnsi" w:cs="Arial"/>
                <w:color w:val="000000"/>
                <w:sz w:val="22"/>
                <w:szCs w:val="22"/>
              </w:rPr>
            </w:pPr>
            <w:r w:rsidRPr="003E66ED">
              <w:rPr>
                <w:rFonts w:asciiTheme="minorHAnsi" w:eastAsiaTheme="minorEastAsia" w:hAnsiTheme="minorHAnsi" w:cs="Arial"/>
                <w:color w:val="000000"/>
                <w:sz w:val="22"/>
                <w:szCs w:val="22"/>
              </w:rPr>
              <w:t>0.4</w:t>
            </w:r>
          </w:p>
        </w:tc>
        <w:tc>
          <w:tcPr>
            <w:tcW w:w="758" w:type="pct"/>
          </w:tcPr>
          <w:p w:rsidR="001D7EF2" w:rsidRPr="003E66ED" w:rsidRDefault="001D7EF2"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E66ED">
              <w:rPr>
                <w:rFonts w:eastAsiaTheme="minorEastAsia"/>
              </w:rPr>
              <w:t>July 2016</w:t>
            </w:r>
          </w:p>
        </w:tc>
        <w:tc>
          <w:tcPr>
            <w:tcW w:w="3389" w:type="pct"/>
          </w:tcPr>
          <w:p w:rsidR="001D7EF2" w:rsidRPr="003E66ED" w:rsidRDefault="001D7EF2"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sidRPr="003E66ED">
              <w:rPr>
                <w:rFonts w:eastAsiaTheme="minorEastAsia"/>
              </w:rPr>
              <w:t>Draft for initial discussion with Human Resources Directors and the Victorian Public Sector Commission (VPSC)</w:t>
            </w:r>
          </w:p>
        </w:tc>
      </w:tr>
      <w:tr w:rsidR="001D7EF2" w:rsidRPr="003E66ED" w:rsidTr="001D7E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1D7EF2" w:rsidRPr="003E66ED" w:rsidRDefault="001D7EF2" w:rsidP="00BF13F5">
            <w:pPr>
              <w:jc w:val="center"/>
              <w:rPr>
                <w:rFonts w:asciiTheme="minorHAnsi" w:eastAsiaTheme="minorEastAsia" w:hAnsiTheme="minorHAnsi" w:cs="Arial"/>
                <w:color w:val="000000"/>
                <w:sz w:val="22"/>
                <w:szCs w:val="22"/>
              </w:rPr>
            </w:pPr>
            <w:r w:rsidRPr="003E66ED">
              <w:rPr>
                <w:rFonts w:asciiTheme="minorHAnsi" w:eastAsiaTheme="minorEastAsia" w:hAnsiTheme="minorHAnsi" w:cs="Arial"/>
                <w:color w:val="000000"/>
                <w:sz w:val="22"/>
                <w:szCs w:val="22"/>
              </w:rPr>
              <w:t>0.9</w:t>
            </w:r>
          </w:p>
        </w:tc>
        <w:tc>
          <w:tcPr>
            <w:tcW w:w="758" w:type="pct"/>
          </w:tcPr>
          <w:p w:rsidR="001D7EF2" w:rsidRPr="003E66ED" w:rsidRDefault="001D7EF2" w:rsidP="003548E7">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July 2016</w:t>
            </w:r>
          </w:p>
        </w:tc>
        <w:tc>
          <w:tcPr>
            <w:tcW w:w="3389" w:type="pct"/>
          </w:tcPr>
          <w:p w:rsidR="001D7EF2" w:rsidRPr="003E66ED" w:rsidRDefault="001D7EF2" w:rsidP="003F69E3">
            <w:pPr>
              <w:pStyle w:val="DPCtabletext"/>
              <w:cnfStyle w:val="000000100000" w:firstRow="0" w:lastRow="0" w:firstColumn="0" w:lastColumn="0" w:oddVBand="0" w:evenVBand="0" w:oddHBand="1" w:evenHBand="0" w:firstRowFirstColumn="0" w:firstRowLastColumn="0" w:lastRowFirstColumn="0" w:lastRowLastColumn="0"/>
              <w:rPr>
                <w:rFonts w:eastAsiaTheme="minorEastAsia"/>
              </w:rPr>
            </w:pPr>
            <w:r w:rsidRPr="003E66ED">
              <w:rPr>
                <w:rFonts w:eastAsiaTheme="minorEastAsia"/>
              </w:rPr>
              <w:t>Acceptance Draft for comments from HR Directors and the VPSC</w:t>
            </w:r>
            <w:r>
              <w:rPr>
                <w:rFonts w:eastAsiaTheme="minorEastAsia"/>
              </w:rPr>
              <w:t xml:space="preserve"> prior to submission to VSB</w:t>
            </w:r>
          </w:p>
        </w:tc>
      </w:tr>
      <w:tr w:rsidR="003F69E3" w:rsidRPr="003E66ED" w:rsidTr="001D7EF2">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53" w:type="pct"/>
          </w:tcPr>
          <w:p w:rsidR="003F69E3" w:rsidRPr="003E66ED" w:rsidRDefault="003F69E3" w:rsidP="00BF13F5">
            <w:pPr>
              <w:jc w:val="center"/>
              <w:rPr>
                <w:rFonts w:asciiTheme="minorHAnsi" w:eastAsiaTheme="minorEastAsia" w:hAnsiTheme="minorHAnsi" w:cs="Arial"/>
                <w:color w:val="000000"/>
                <w:sz w:val="22"/>
                <w:szCs w:val="22"/>
              </w:rPr>
            </w:pPr>
            <w:r>
              <w:rPr>
                <w:rFonts w:asciiTheme="minorHAnsi" w:eastAsiaTheme="minorEastAsia" w:hAnsiTheme="minorHAnsi" w:cs="Arial"/>
                <w:color w:val="000000"/>
                <w:sz w:val="22"/>
                <w:szCs w:val="22"/>
              </w:rPr>
              <w:t>1.0</w:t>
            </w:r>
          </w:p>
        </w:tc>
        <w:tc>
          <w:tcPr>
            <w:tcW w:w="758" w:type="pct"/>
          </w:tcPr>
          <w:p w:rsidR="003F69E3" w:rsidRPr="003E66ED" w:rsidRDefault="003F69E3"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August 2016</w:t>
            </w:r>
          </w:p>
        </w:tc>
        <w:tc>
          <w:tcPr>
            <w:tcW w:w="3389" w:type="pct"/>
          </w:tcPr>
          <w:p w:rsidR="003F69E3" w:rsidRPr="003E66ED" w:rsidRDefault="003F69E3" w:rsidP="003548E7">
            <w:pPr>
              <w:pStyle w:val="DPCtabletext"/>
              <w:cnfStyle w:val="000000010000" w:firstRow="0" w:lastRow="0" w:firstColumn="0" w:lastColumn="0" w:oddVBand="0" w:evenVBand="0" w:oddHBand="0" w:evenHBand="1" w:firstRowFirstColumn="0" w:firstRowLastColumn="0" w:lastRowFirstColumn="0" w:lastRowLastColumn="0"/>
              <w:rPr>
                <w:rFonts w:eastAsiaTheme="minorEastAsia"/>
              </w:rPr>
            </w:pPr>
            <w:r>
              <w:rPr>
                <w:rFonts w:eastAsiaTheme="minorEastAsia"/>
              </w:rPr>
              <w:t>Final version (for approval) based on final feedback from HR Directors and the VPSC</w:t>
            </w:r>
          </w:p>
        </w:tc>
      </w:tr>
    </w:tbl>
    <w:p w:rsidR="001D7EF2" w:rsidRDefault="001D7EF2" w:rsidP="00B47B7B">
      <w:pPr>
        <w:pStyle w:val="Heading1"/>
        <w:spacing w:before="360" w:after="480"/>
      </w:pPr>
      <w:bookmarkStart w:id="31" w:name="_Toc461804318"/>
      <w:r>
        <w:t>Glossary</w:t>
      </w:r>
      <w:bookmarkEnd w:id="31"/>
    </w:p>
    <w:tbl>
      <w:tblPr>
        <w:tblStyle w:val="MediumShading1-Accent6"/>
        <w:tblW w:w="9889" w:type="dxa"/>
        <w:tblLayout w:type="fixed"/>
        <w:tblLook w:val="04A0" w:firstRow="1" w:lastRow="0" w:firstColumn="1" w:lastColumn="0" w:noHBand="0" w:noVBand="1"/>
      </w:tblPr>
      <w:tblGrid>
        <w:gridCol w:w="1668"/>
        <w:gridCol w:w="8221"/>
      </w:tblGrid>
      <w:tr w:rsidR="001D7EF2" w:rsidTr="002421B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Pr="003548E7" w:rsidRDefault="001D7EF2" w:rsidP="003548E7">
            <w:pPr>
              <w:pStyle w:val="DPCtablecolhead"/>
              <w:rPr>
                <w:b/>
                <w:color w:val="FFFFFF" w:themeColor="background1"/>
              </w:rPr>
            </w:pPr>
            <w:r w:rsidRPr="003548E7">
              <w:rPr>
                <w:b/>
                <w:color w:val="FFFFFF" w:themeColor="background1"/>
              </w:rPr>
              <w:t>Term</w:t>
            </w:r>
          </w:p>
        </w:tc>
        <w:tc>
          <w:tcPr>
            <w:tcW w:w="8221" w:type="dxa"/>
          </w:tcPr>
          <w:p w:rsidR="001D7EF2" w:rsidRPr="003548E7" w:rsidRDefault="001D7EF2" w:rsidP="003548E7">
            <w:pPr>
              <w:pStyle w:val="DPCtablecolhead"/>
              <w:cnfStyle w:val="100000000000" w:firstRow="1" w:lastRow="0" w:firstColumn="0" w:lastColumn="0" w:oddVBand="0" w:evenVBand="0" w:oddHBand="0" w:evenHBand="0" w:firstRowFirstColumn="0" w:firstRowLastColumn="0" w:lastRowFirstColumn="0" w:lastRowLastColumn="0"/>
              <w:rPr>
                <w:b/>
                <w:color w:val="FFFFFF" w:themeColor="background1"/>
              </w:rPr>
            </w:pPr>
            <w:r w:rsidRPr="003548E7">
              <w:rPr>
                <w:b/>
                <w:color w:val="FFFFFF" w:themeColor="background1"/>
              </w:rPr>
              <w:t>Meaning</w:t>
            </w:r>
          </w:p>
        </w:tc>
      </w:tr>
      <w:tr w:rsidR="001D7EF2" w:rsidRPr="00D15947" w:rsidTr="00242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Pr="00F277A6" w:rsidRDefault="001D7EF2" w:rsidP="00BF13F5">
            <w:pPr>
              <w:rPr>
                <w:sz w:val="18"/>
                <w:szCs w:val="18"/>
              </w:rPr>
            </w:pPr>
            <w:r>
              <w:rPr>
                <w:sz w:val="18"/>
                <w:szCs w:val="18"/>
              </w:rPr>
              <w:t>HR</w:t>
            </w:r>
          </w:p>
        </w:tc>
        <w:tc>
          <w:tcPr>
            <w:tcW w:w="8221" w:type="dxa"/>
          </w:tcPr>
          <w:p w:rsidR="001D7EF2" w:rsidRPr="003548E7" w:rsidRDefault="001D7EF2" w:rsidP="003548E7">
            <w:pPr>
              <w:pStyle w:val="DPCtabletext"/>
              <w:cnfStyle w:val="000000100000" w:firstRow="0" w:lastRow="0" w:firstColumn="0" w:lastColumn="0" w:oddVBand="0" w:evenVBand="0" w:oddHBand="1" w:evenHBand="0" w:firstRowFirstColumn="0" w:firstRowLastColumn="0" w:lastRowFirstColumn="0" w:lastRowLastColumn="0"/>
            </w:pPr>
            <w:r w:rsidRPr="003548E7">
              <w:t>Human Resources</w:t>
            </w:r>
          </w:p>
        </w:tc>
      </w:tr>
      <w:tr w:rsidR="001D7EF2" w:rsidRPr="00855E93" w:rsidTr="00242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Default="001D7EF2" w:rsidP="00BF13F5">
            <w:pPr>
              <w:rPr>
                <w:sz w:val="18"/>
                <w:szCs w:val="18"/>
              </w:rPr>
            </w:pPr>
            <w:r>
              <w:rPr>
                <w:sz w:val="18"/>
                <w:szCs w:val="18"/>
              </w:rPr>
              <w:t>HRS</w:t>
            </w:r>
          </w:p>
        </w:tc>
        <w:tc>
          <w:tcPr>
            <w:tcW w:w="8221" w:type="dxa"/>
          </w:tcPr>
          <w:p w:rsidR="001D7EF2" w:rsidRPr="003548E7" w:rsidRDefault="001D7EF2" w:rsidP="003548E7">
            <w:pPr>
              <w:pStyle w:val="DPCtabletext"/>
              <w:cnfStyle w:val="000000010000" w:firstRow="0" w:lastRow="0" w:firstColumn="0" w:lastColumn="0" w:oddVBand="0" w:evenVBand="0" w:oddHBand="0" w:evenHBand="1" w:firstRowFirstColumn="0" w:firstRowLastColumn="0" w:lastRowFirstColumn="0" w:lastRowLastColumn="0"/>
            </w:pPr>
            <w:r w:rsidRPr="003548E7">
              <w:t>Human Resources Systems</w:t>
            </w:r>
          </w:p>
        </w:tc>
      </w:tr>
      <w:tr w:rsidR="001D7EF2" w:rsidRPr="00855E93" w:rsidTr="00242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Default="001D7EF2" w:rsidP="00BF13F5">
            <w:pPr>
              <w:rPr>
                <w:sz w:val="18"/>
                <w:szCs w:val="18"/>
              </w:rPr>
            </w:pPr>
            <w:r>
              <w:rPr>
                <w:sz w:val="18"/>
                <w:szCs w:val="18"/>
              </w:rPr>
              <w:t>MOG</w:t>
            </w:r>
          </w:p>
        </w:tc>
        <w:tc>
          <w:tcPr>
            <w:tcW w:w="8221" w:type="dxa"/>
          </w:tcPr>
          <w:p w:rsidR="001D7EF2" w:rsidRPr="003548E7" w:rsidRDefault="001D7EF2" w:rsidP="003548E7">
            <w:pPr>
              <w:pStyle w:val="DPCtabletext"/>
              <w:cnfStyle w:val="000000100000" w:firstRow="0" w:lastRow="0" w:firstColumn="0" w:lastColumn="0" w:oddVBand="0" w:evenVBand="0" w:oddHBand="1" w:evenHBand="0" w:firstRowFirstColumn="0" w:firstRowLastColumn="0" w:lastRowFirstColumn="0" w:lastRowLastColumn="0"/>
            </w:pPr>
            <w:r w:rsidRPr="003548E7">
              <w:t>Machinery of Government</w:t>
            </w:r>
          </w:p>
        </w:tc>
      </w:tr>
      <w:tr w:rsidR="001D7EF2" w:rsidRPr="00855E93" w:rsidTr="00242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Default="001D7EF2" w:rsidP="00BF13F5">
            <w:pPr>
              <w:rPr>
                <w:sz w:val="18"/>
                <w:szCs w:val="18"/>
              </w:rPr>
            </w:pPr>
            <w:r>
              <w:rPr>
                <w:sz w:val="18"/>
                <w:szCs w:val="18"/>
              </w:rPr>
              <w:t>SOD</w:t>
            </w:r>
          </w:p>
        </w:tc>
        <w:tc>
          <w:tcPr>
            <w:tcW w:w="8221" w:type="dxa"/>
          </w:tcPr>
          <w:p w:rsidR="001D7EF2" w:rsidRPr="003548E7" w:rsidRDefault="001D7EF2" w:rsidP="003548E7">
            <w:pPr>
              <w:pStyle w:val="DPCtabletext"/>
              <w:cnfStyle w:val="000000010000" w:firstRow="0" w:lastRow="0" w:firstColumn="0" w:lastColumn="0" w:oddVBand="0" w:evenVBand="0" w:oddHBand="0" w:evenHBand="1" w:firstRowFirstColumn="0" w:firstRowLastColumn="0" w:lastRowFirstColumn="0" w:lastRowLastColumn="0"/>
            </w:pPr>
            <w:r w:rsidRPr="003548E7">
              <w:t>Statement of Direction</w:t>
            </w:r>
          </w:p>
        </w:tc>
      </w:tr>
      <w:tr w:rsidR="001D7EF2" w:rsidRPr="00855E93" w:rsidTr="002421B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Default="001D7EF2" w:rsidP="00BF13F5">
            <w:pPr>
              <w:rPr>
                <w:sz w:val="18"/>
                <w:szCs w:val="18"/>
              </w:rPr>
            </w:pPr>
            <w:r>
              <w:rPr>
                <w:sz w:val="18"/>
                <w:szCs w:val="18"/>
              </w:rPr>
              <w:t>VPS</w:t>
            </w:r>
          </w:p>
        </w:tc>
        <w:tc>
          <w:tcPr>
            <w:tcW w:w="8221" w:type="dxa"/>
          </w:tcPr>
          <w:p w:rsidR="001D7EF2" w:rsidRPr="003548E7" w:rsidRDefault="001D7EF2" w:rsidP="003548E7">
            <w:pPr>
              <w:pStyle w:val="DPCtabletext"/>
              <w:cnfStyle w:val="000000100000" w:firstRow="0" w:lastRow="0" w:firstColumn="0" w:lastColumn="0" w:oddVBand="0" w:evenVBand="0" w:oddHBand="1" w:evenHBand="0" w:firstRowFirstColumn="0" w:firstRowLastColumn="0" w:lastRowFirstColumn="0" w:lastRowLastColumn="0"/>
            </w:pPr>
            <w:r w:rsidRPr="003548E7">
              <w:t xml:space="preserve">Victorian Public Service </w:t>
            </w:r>
          </w:p>
        </w:tc>
      </w:tr>
      <w:tr w:rsidR="001D7EF2" w:rsidRPr="00855E93" w:rsidTr="002421B3">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68" w:type="dxa"/>
          </w:tcPr>
          <w:p w:rsidR="001D7EF2" w:rsidRPr="00252192" w:rsidRDefault="001D7EF2" w:rsidP="00BF13F5">
            <w:pPr>
              <w:rPr>
                <w:sz w:val="18"/>
                <w:szCs w:val="18"/>
              </w:rPr>
            </w:pPr>
            <w:r>
              <w:rPr>
                <w:sz w:val="18"/>
                <w:szCs w:val="18"/>
              </w:rPr>
              <w:t>VPSC</w:t>
            </w:r>
          </w:p>
        </w:tc>
        <w:tc>
          <w:tcPr>
            <w:tcW w:w="8221" w:type="dxa"/>
          </w:tcPr>
          <w:p w:rsidR="001D7EF2" w:rsidRPr="003548E7" w:rsidRDefault="001D7EF2" w:rsidP="003548E7">
            <w:pPr>
              <w:pStyle w:val="DPCtabletext"/>
              <w:cnfStyle w:val="000000010000" w:firstRow="0" w:lastRow="0" w:firstColumn="0" w:lastColumn="0" w:oddVBand="0" w:evenVBand="0" w:oddHBand="0" w:evenHBand="1" w:firstRowFirstColumn="0" w:firstRowLastColumn="0" w:lastRowFirstColumn="0" w:lastRowLastColumn="0"/>
            </w:pPr>
            <w:r w:rsidRPr="003548E7">
              <w:t>Victorian Public Sector Commission</w:t>
            </w:r>
          </w:p>
        </w:tc>
      </w:tr>
    </w:tbl>
    <w:p w:rsidR="005E3196" w:rsidRPr="006A1D73" w:rsidRDefault="005E3196" w:rsidP="006A1D73">
      <w:pPr>
        <w:pStyle w:val="DPCbody"/>
      </w:pPr>
    </w:p>
    <w:sectPr w:rsidR="005E3196" w:rsidRPr="006A1D73" w:rsidSect="0030230C">
      <w:pgSz w:w="11906" w:h="16838" w:code="9"/>
      <w:pgMar w:top="1134" w:right="1304" w:bottom="1134" w:left="1304" w:header="567" w:footer="51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2199" w:rsidRDefault="00302199">
      <w:r>
        <w:separator/>
      </w:r>
    </w:p>
  </w:endnote>
  <w:endnote w:type="continuationSeparator" w:id="0">
    <w:p w:rsidR="00302199" w:rsidRDefault="003021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roman"/>
    <w:pitch w:val="variable"/>
    <w:sig w:usb0="E0002AFF" w:usb1="C0007841"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Pr="0099618E" w:rsidRDefault="00B66929" w:rsidP="0099618E">
    <w:pPr>
      <w:pStyle w:val="Footer"/>
    </w:pPr>
    <w:r w:rsidRPr="0099618E">
      <w:fldChar w:fldCharType="begin"/>
    </w:r>
    <w:r w:rsidRPr="0099618E">
      <w:instrText xml:space="preserve"> PAGE </w:instrText>
    </w:r>
    <w:r w:rsidRPr="0099618E">
      <w:fldChar w:fldCharType="separate"/>
    </w:r>
    <w:r w:rsidR="00322B2C">
      <w:rPr>
        <w:noProof/>
      </w:rPr>
      <w:t>14</w:t>
    </w:r>
    <w:r w:rsidRPr="0099618E">
      <w:fldChar w:fldCharType="end"/>
    </w:r>
    <w:r w:rsidRPr="0099618E">
      <w:tab/>
    </w:r>
    <w:r w:rsidR="005A62A9" w:rsidRPr="005A62A9">
      <w:t>SOD/HRS/01</w:t>
    </w:r>
    <w:r w:rsidR="005A62A9">
      <w:t xml:space="preserve"> - </w:t>
    </w:r>
    <w:r>
      <w:t>Human Resources Systems Statement of Direction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Pr="00A80D31" w:rsidRDefault="005A62A9" w:rsidP="0099618E">
    <w:pPr>
      <w:pStyle w:val="Footer"/>
    </w:pPr>
    <w:r w:rsidRPr="005A62A9">
      <w:t>SOD/HRS/01</w:t>
    </w:r>
    <w:r>
      <w:t xml:space="preserve"> - </w:t>
    </w:r>
    <w:r w:rsidR="00B66929">
      <w:t>Human Resources Systems Statement of Direction</w:t>
    </w:r>
    <w:r w:rsidR="00B66929" w:rsidRPr="00A80D31">
      <w:tab/>
    </w:r>
    <w:r w:rsidR="00B66929" w:rsidRPr="00A80D31">
      <w:fldChar w:fldCharType="begin"/>
    </w:r>
    <w:r w:rsidR="00B66929" w:rsidRPr="00A80D31">
      <w:instrText xml:space="preserve"> PAGE </w:instrText>
    </w:r>
    <w:r w:rsidR="00B66929" w:rsidRPr="00A80D31">
      <w:fldChar w:fldCharType="separate"/>
    </w:r>
    <w:r w:rsidR="00322B2C">
      <w:rPr>
        <w:noProof/>
      </w:rPr>
      <w:t>15</w:t>
    </w:r>
    <w:r w:rsidR="00B66929" w:rsidRPr="00A80D31">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Pr="001A7E04" w:rsidRDefault="00B66929" w:rsidP="0099618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2199" w:rsidRDefault="00302199">
      <w:r>
        <w:separator/>
      </w:r>
    </w:p>
  </w:footnote>
  <w:footnote w:type="continuationSeparator" w:id="0">
    <w:p w:rsidR="00302199" w:rsidRDefault="003021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Default="00B66929">
    <w:pPr>
      <w:pStyle w:val="Header"/>
    </w:pPr>
    <w:r>
      <w:rPr>
        <w:noProof/>
        <w:lang w:eastAsia="en-AU"/>
      </w:rPr>
      <w:drawing>
        <wp:anchor distT="0" distB="0" distL="114300" distR="114300" simplePos="0" relativeHeight="251661312" behindDoc="0" locked="1" layoutInCell="0" allowOverlap="1" wp14:anchorId="2605B912" wp14:editId="4499C08E">
          <wp:simplePos x="0" y="0"/>
          <wp:positionH relativeFrom="page">
            <wp:posOffset>0</wp:posOffset>
          </wp:positionH>
          <wp:positionV relativeFrom="page">
            <wp:posOffset>0</wp:posOffset>
          </wp:positionV>
          <wp:extent cx="7560000" cy="359640"/>
          <wp:effectExtent l="0" t="0" r="3175" b="254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66929" w:rsidRDefault="00B66929">
    <w:pPr>
      <w:pStyle w:val="Header"/>
    </w:pPr>
    <w:r>
      <w:rPr>
        <w:noProof/>
        <w:lang w:eastAsia="en-AU"/>
      </w:rPr>
      <w:drawing>
        <wp:anchor distT="0" distB="0" distL="114300" distR="114300" simplePos="0" relativeHeight="251659264" behindDoc="0" locked="1" layoutInCell="0" allowOverlap="1" wp14:anchorId="597CD955" wp14:editId="25AA723D">
          <wp:simplePos x="0" y="0"/>
          <wp:positionH relativeFrom="page">
            <wp:posOffset>0</wp:posOffset>
          </wp:positionH>
          <wp:positionV relativeFrom="page">
            <wp:posOffset>0</wp:posOffset>
          </wp:positionV>
          <wp:extent cx="7560000" cy="359280"/>
          <wp:effectExtent l="0" t="0" r="0" b="3175"/>
          <wp:wrapNone/>
          <wp:docPr id="4" name="Picture 4"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 Background Navy.png"/>
                  <pic:cNvPicPr/>
                </pic:nvPicPr>
                <pic:blipFill>
                  <a:blip r:embed="rId1">
                    <a:extLst>
                      <a:ext uri="{28A0092B-C50C-407E-A947-70E740481C1C}">
                        <a14:useLocalDpi xmlns:a14="http://schemas.microsoft.com/office/drawing/2010/main" val="0"/>
                      </a:ext>
                    </a:extLst>
                  </a:blip>
                  <a:stretch>
                    <a:fillRect/>
                  </a:stretch>
                </pic:blipFill>
                <pic:spPr>
                  <a:xfrm>
                    <a:off x="0" y="0"/>
                    <a:ext cx="7560000" cy="35928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C7A4F55"/>
    <w:multiLevelType w:val="multilevel"/>
    <w:tmpl w:val="577C881E"/>
    <w:numStyleLink w:val="Numbers"/>
  </w:abstractNum>
  <w:abstractNum w:abstractNumId="1">
    <w:nsid w:val="42D52E16"/>
    <w:multiLevelType w:val="hybridMultilevel"/>
    <w:tmpl w:val="518A91F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4BA23DAC"/>
    <w:multiLevelType w:val="multilevel"/>
    <w:tmpl w:val="3D38F070"/>
    <w:styleLink w:val="Bullets"/>
    <w:lvl w:ilvl="0">
      <w:start w:val="1"/>
      <w:numFmt w:val="bullet"/>
      <w:pStyle w:val="DPCbullet1"/>
      <w:lvlText w:val="▪"/>
      <w:lvlJc w:val="left"/>
      <w:pPr>
        <w:ind w:left="284" w:hanging="284"/>
      </w:pPr>
      <w:rPr>
        <w:rFonts w:ascii="Calibri" w:hAnsi="Calibri" w:hint="default"/>
        <w:sz w:val="24"/>
      </w:rPr>
    </w:lvl>
    <w:lvl w:ilvl="1">
      <w:start w:val="1"/>
      <w:numFmt w:val="bullet"/>
      <w:lvlRestart w:val="0"/>
      <w:pStyle w:val="DPCbullet1lastline"/>
      <w:lvlText w:val="▪"/>
      <w:lvlJc w:val="left"/>
      <w:pPr>
        <w:ind w:left="284" w:hanging="284"/>
      </w:pPr>
      <w:rPr>
        <w:rFonts w:ascii="Calibri" w:hAnsi="Calibri" w:hint="default"/>
      </w:rPr>
    </w:lvl>
    <w:lvl w:ilvl="2">
      <w:start w:val="1"/>
      <w:numFmt w:val="bullet"/>
      <w:lvlRestart w:val="0"/>
      <w:pStyle w:val="DPCbullet2"/>
      <w:lvlText w:val="–"/>
      <w:lvlJc w:val="left"/>
      <w:pPr>
        <w:ind w:left="567" w:hanging="283"/>
      </w:pPr>
      <w:rPr>
        <w:rFonts w:ascii="Calibri" w:hAnsi="Calibri" w:hint="default"/>
      </w:rPr>
    </w:lvl>
    <w:lvl w:ilvl="3">
      <w:start w:val="1"/>
      <w:numFmt w:val="bullet"/>
      <w:lvlRestart w:val="0"/>
      <w:pStyle w:val="DPCbullet2lastline"/>
      <w:lvlText w:val="–"/>
      <w:lvlJc w:val="left"/>
      <w:pPr>
        <w:ind w:left="567" w:hanging="283"/>
      </w:pPr>
      <w:rPr>
        <w:rFonts w:ascii="Calibri" w:hAnsi="Calibri" w:hint="default"/>
      </w:rPr>
    </w:lvl>
    <w:lvl w:ilvl="4">
      <w:start w:val="1"/>
      <w:numFmt w:val="bullet"/>
      <w:lvlRestart w:val="0"/>
      <w:pStyle w:val="DPCbulletindent"/>
      <w:lvlText w:val="▪"/>
      <w:lvlJc w:val="left"/>
      <w:pPr>
        <w:ind w:left="680" w:hanging="283"/>
      </w:pPr>
      <w:rPr>
        <w:rFonts w:ascii="Calibri" w:hAnsi="Calibri" w:hint="default"/>
      </w:rPr>
    </w:lvl>
    <w:lvl w:ilvl="5">
      <w:start w:val="1"/>
      <w:numFmt w:val="bullet"/>
      <w:lvlRestart w:val="0"/>
      <w:pStyle w:val="DPCbulletindentlastline"/>
      <w:lvlText w:val="▪"/>
      <w:lvlJc w:val="left"/>
      <w:pPr>
        <w:ind w:left="680" w:hanging="283"/>
      </w:pPr>
      <w:rPr>
        <w:rFonts w:ascii="Calibri" w:hAnsi="Calibri" w:hint="default"/>
      </w:rPr>
    </w:lvl>
    <w:lvl w:ilvl="6">
      <w:start w:val="1"/>
      <w:numFmt w:val="bullet"/>
      <w:lvlRestart w:val="0"/>
      <w:pStyle w:val="DPC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nsid w:val="733E61B8"/>
    <w:multiLevelType w:val="hybridMultilevel"/>
    <w:tmpl w:val="357E77C4"/>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73F30FD1"/>
    <w:multiLevelType w:val="multilevel"/>
    <w:tmpl w:val="577C881E"/>
    <w:styleLink w:val="Numbers"/>
    <w:lvl w:ilvl="0">
      <w:start w:val="1"/>
      <w:numFmt w:val="decimal"/>
      <w:pStyle w:val="DPCnumberdigit"/>
      <w:lvlText w:val="%1."/>
      <w:lvlJc w:val="left"/>
      <w:pPr>
        <w:tabs>
          <w:tab w:val="num" w:pos="397"/>
        </w:tabs>
        <w:ind w:left="397" w:hanging="397"/>
      </w:pPr>
      <w:rPr>
        <w:rFonts w:hint="default"/>
      </w:rPr>
    </w:lvl>
    <w:lvl w:ilvl="1">
      <w:start w:val="1"/>
      <w:numFmt w:val="decimal"/>
      <w:lvlRestart w:val="0"/>
      <w:pStyle w:val="DPCnumberdigitindent"/>
      <w:lvlText w:val="%2."/>
      <w:lvlJc w:val="left"/>
      <w:pPr>
        <w:tabs>
          <w:tab w:val="num" w:pos="794"/>
        </w:tabs>
        <w:ind w:left="794" w:hanging="397"/>
      </w:pPr>
      <w:rPr>
        <w:rFonts w:hint="default"/>
      </w:rPr>
    </w:lvl>
    <w:lvl w:ilvl="2">
      <w:start w:val="1"/>
      <w:numFmt w:val="lowerLetter"/>
      <w:lvlRestart w:val="0"/>
      <w:pStyle w:val="DPCnumberloweralpha"/>
      <w:lvlText w:val="(%3)"/>
      <w:lvlJc w:val="left"/>
      <w:pPr>
        <w:tabs>
          <w:tab w:val="num" w:pos="397"/>
        </w:tabs>
        <w:ind w:left="397" w:hanging="397"/>
      </w:pPr>
      <w:rPr>
        <w:rFonts w:hint="default"/>
      </w:rPr>
    </w:lvl>
    <w:lvl w:ilvl="3">
      <w:start w:val="1"/>
      <w:numFmt w:val="lowerLetter"/>
      <w:lvlRestart w:val="0"/>
      <w:pStyle w:val="DPCnumberloweralphaindent"/>
      <w:lvlText w:val="(%4)"/>
      <w:lvlJc w:val="left"/>
      <w:pPr>
        <w:tabs>
          <w:tab w:val="num" w:pos="794"/>
        </w:tabs>
        <w:ind w:left="794" w:hanging="397"/>
      </w:pPr>
      <w:rPr>
        <w:rFonts w:hint="default"/>
      </w:rPr>
    </w:lvl>
    <w:lvl w:ilvl="4">
      <w:start w:val="1"/>
      <w:numFmt w:val="lowerRoman"/>
      <w:lvlRestart w:val="0"/>
      <w:pStyle w:val="DPCnumberlowerroman"/>
      <w:lvlText w:val="(%5)"/>
      <w:lvlJc w:val="left"/>
      <w:pPr>
        <w:tabs>
          <w:tab w:val="num" w:pos="397"/>
        </w:tabs>
        <w:ind w:left="397" w:hanging="397"/>
      </w:pPr>
      <w:rPr>
        <w:rFonts w:hint="default"/>
      </w:rPr>
    </w:lvl>
    <w:lvl w:ilvl="5">
      <w:start w:val="1"/>
      <w:numFmt w:val="lowerRoman"/>
      <w:lvlRestart w:val="0"/>
      <w:pStyle w:val="DPC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nsid w:val="7A3B0E03"/>
    <w:multiLevelType w:val="hybridMultilevel"/>
    <w:tmpl w:val="D82A7C3C"/>
    <w:lvl w:ilvl="0" w:tplc="AA609BBE">
      <w:start w:val="1"/>
      <w:numFmt w:val="bullet"/>
      <w:pStyle w:val="ListParagraph"/>
      <w:lvlText w:val=""/>
      <w:lvlJc w:val="left"/>
      <w:pPr>
        <w:ind w:left="720" w:hanging="360"/>
      </w:pPr>
      <w:rPr>
        <w:rFonts w:ascii="Arial" w:hAnsi="Arial" w:hint="default"/>
        <w:b w:val="0"/>
        <w:bCs w:val="0"/>
        <w:i w:val="0"/>
        <w:iCs w:val="0"/>
        <w:caps w:val="0"/>
        <w:smallCaps w:val="0"/>
        <w:strike w:val="0"/>
        <w:dstrike w:val="0"/>
        <w:outline w:val="0"/>
        <w:shadow w:val="0"/>
        <w:emboss w:val="0"/>
        <w:imprint w:val="0"/>
        <w:color w:val="auto"/>
        <w:spacing w:val="0"/>
        <w:w w:val="100"/>
        <w:kern w:val="0"/>
        <w:position w:val="0"/>
        <w:sz w:val="18"/>
        <w:u w:val="none"/>
        <w:effect w:val="none"/>
        <w:bdr w:val="none" w:sz="0" w:space="0" w:color="auto"/>
        <w:shd w:val="clear" w:color="auto" w:fill="auto"/>
        <w:vertAlign w:val="baseline"/>
        <w:em w:val="no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7A3D3AFC"/>
    <w:multiLevelType w:val="hybridMultilevel"/>
    <w:tmpl w:val="7F740EE6"/>
    <w:lvl w:ilvl="0" w:tplc="4B300028">
      <w:start w:val="1"/>
      <w:numFmt w:val="bullet"/>
      <w:lvlText w:val="•"/>
      <w:lvlJc w:val="left"/>
      <w:pPr>
        <w:ind w:left="284" w:hanging="284"/>
      </w:pPr>
      <w:rPr>
        <w:rFonts w:ascii="Times New Roman" w:hAnsi="Times New Roman" w:hint="default"/>
        <w:b w:val="0"/>
        <w:i w:val="0"/>
        <w:color w:val="auto"/>
        <w:sz w:val="24"/>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A945EA5"/>
    <w:multiLevelType w:val="hybridMultilevel"/>
    <w:tmpl w:val="E4CAD160"/>
    <w:lvl w:ilvl="0" w:tplc="C7EC57F0">
      <w:start w:val="1"/>
      <w:numFmt w:val="decimalZero"/>
      <w:pStyle w:val="VGNNumbering"/>
      <w:lvlText w:val="HRS-%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nsid w:val="7C6C10BE"/>
    <w:multiLevelType w:val="hybridMultilevel"/>
    <w:tmpl w:val="F9CCCB34"/>
    <w:lvl w:ilvl="0" w:tplc="0C090005">
      <w:start w:val="1"/>
      <w:numFmt w:val="bullet"/>
      <w:lvlText w:val=""/>
      <w:lvlJc w:val="left"/>
      <w:pPr>
        <w:ind w:left="1080" w:hanging="360"/>
      </w:pPr>
      <w:rPr>
        <w:rFonts w:ascii="Wingdings" w:hAnsi="Wingdings"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abstractNumId w:val="6"/>
  </w:num>
  <w:num w:numId="2">
    <w:abstractNumId w:val="2"/>
  </w:num>
  <w:num w:numId="3">
    <w:abstractNumId w:val="4"/>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4"/>
  </w:num>
  <w:num w:numId="23">
    <w:abstractNumId w:val="4"/>
  </w:num>
  <w:num w:numId="24">
    <w:abstractNumId w:val="4"/>
  </w:num>
  <w:num w:numId="25">
    <w:abstractNumId w:val="4"/>
  </w:num>
  <w:num w:numId="26">
    <w:abstractNumId w:val="4"/>
  </w:num>
  <w:num w:numId="27">
    <w:abstractNumId w:val="4"/>
  </w:num>
  <w:num w:numId="28">
    <w:abstractNumId w:val="2"/>
  </w:num>
  <w:num w:numId="29">
    <w:abstractNumId w:val="4"/>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2"/>
  </w:num>
  <w:num w:numId="42">
    <w:abstractNumId w:val="5"/>
  </w:num>
  <w:num w:numId="43">
    <w:abstractNumId w:val="8"/>
  </w:num>
  <w:num w:numId="44">
    <w:abstractNumId w:val="1"/>
  </w:num>
  <w:num w:numId="45">
    <w:abstractNumId w:val="3"/>
  </w:num>
  <w:num w:numId="46">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8"/>
  <w:mirrorMargins/>
  <w:proofState w:spelling="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81"/>
  <w:drawingGridVerticalSpacing w:val="181"/>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1732"/>
    <w:rsid w:val="000024CD"/>
    <w:rsid w:val="00002990"/>
    <w:rsid w:val="000048AC"/>
    <w:rsid w:val="00012CCF"/>
    <w:rsid w:val="00014CBF"/>
    <w:rsid w:val="00014FC4"/>
    <w:rsid w:val="000209EB"/>
    <w:rsid w:val="00020AAB"/>
    <w:rsid w:val="00022E60"/>
    <w:rsid w:val="00024F91"/>
    <w:rsid w:val="00026C19"/>
    <w:rsid w:val="000270E1"/>
    <w:rsid w:val="00031B1A"/>
    <w:rsid w:val="000321A7"/>
    <w:rsid w:val="00060E93"/>
    <w:rsid w:val="00062A23"/>
    <w:rsid w:val="00064936"/>
    <w:rsid w:val="00072333"/>
    <w:rsid w:val="000734F8"/>
    <w:rsid w:val="000736B8"/>
    <w:rsid w:val="00080D9C"/>
    <w:rsid w:val="000817CB"/>
    <w:rsid w:val="00082DE1"/>
    <w:rsid w:val="0008644A"/>
    <w:rsid w:val="000873EF"/>
    <w:rsid w:val="0009003A"/>
    <w:rsid w:val="00092660"/>
    <w:rsid w:val="000A3D10"/>
    <w:rsid w:val="000A7C0A"/>
    <w:rsid w:val="000C6242"/>
    <w:rsid w:val="000C68DB"/>
    <w:rsid w:val="000D2C32"/>
    <w:rsid w:val="000E1257"/>
    <w:rsid w:val="000E38B6"/>
    <w:rsid w:val="000E6F72"/>
    <w:rsid w:val="000F0478"/>
    <w:rsid w:val="00103D5E"/>
    <w:rsid w:val="00104EA7"/>
    <w:rsid w:val="00105FAD"/>
    <w:rsid w:val="0011155B"/>
    <w:rsid w:val="00111A6A"/>
    <w:rsid w:val="00121BF1"/>
    <w:rsid w:val="00123160"/>
    <w:rsid w:val="00127A8B"/>
    <w:rsid w:val="00134BE5"/>
    <w:rsid w:val="001369AA"/>
    <w:rsid w:val="001423E3"/>
    <w:rsid w:val="001475EA"/>
    <w:rsid w:val="001504F5"/>
    <w:rsid w:val="001517BD"/>
    <w:rsid w:val="001552EF"/>
    <w:rsid w:val="00156DC2"/>
    <w:rsid w:val="001648FF"/>
    <w:rsid w:val="0017248D"/>
    <w:rsid w:val="00173626"/>
    <w:rsid w:val="0017614A"/>
    <w:rsid w:val="001817CD"/>
    <w:rsid w:val="0018235E"/>
    <w:rsid w:val="00185DA1"/>
    <w:rsid w:val="00192BA0"/>
    <w:rsid w:val="00197303"/>
    <w:rsid w:val="001A17EA"/>
    <w:rsid w:val="001A7A18"/>
    <w:rsid w:val="001B1565"/>
    <w:rsid w:val="001B166D"/>
    <w:rsid w:val="001B28B5"/>
    <w:rsid w:val="001B2975"/>
    <w:rsid w:val="001C122D"/>
    <w:rsid w:val="001D29F0"/>
    <w:rsid w:val="001D2A82"/>
    <w:rsid w:val="001D569B"/>
    <w:rsid w:val="001D7EF2"/>
    <w:rsid w:val="001E0601"/>
    <w:rsid w:val="001E0EA3"/>
    <w:rsid w:val="001E2E20"/>
    <w:rsid w:val="001F43E6"/>
    <w:rsid w:val="00213772"/>
    <w:rsid w:val="00213CAA"/>
    <w:rsid w:val="00213E5E"/>
    <w:rsid w:val="00220749"/>
    <w:rsid w:val="002213BE"/>
    <w:rsid w:val="002219A8"/>
    <w:rsid w:val="0022422C"/>
    <w:rsid w:val="0022724E"/>
    <w:rsid w:val="00230458"/>
    <w:rsid w:val="00230666"/>
    <w:rsid w:val="00231153"/>
    <w:rsid w:val="00232144"/>
    <w:rsid w:val="0023252E"/>
    <w:rsid w:val="00241C31"/>
    <w:rsid w:val="002421B3"/>
    <w:rsid w:val="00253F5B"/>
    <w:rsid w:val="00254988"/>
    <w:rsid w:val="00263C52"/>
    <w:rsid w:val="002714FD"/>
    <w:rsid w:val="00272BE8"/>
    <w:rsid w:val="00275F94"/>
    <w:rsid w:val="00281B9C"/>
    <w:rsid w:val="002843F2"/>
    <w:rsid w:val="00284C9B"/>
    <w:rsid w:val="00295421"/>
    <w:rsid w:val="002A141B"/>
    <w:rsid w:val="002A26B6"/>
    <w:rsid w:val="002A3E1C"/>
    <w:rsid w:val="002A557E"/>
    <w:rsid w:val="002A6A4E"/>
    <w:rsid w:val="002B5A85"/>
    <w:rsid w:val="002B63A7"/>
    <w:rsid w:val="002C4D47"/>
    <w:rsid w:val="002C5543"/>
    <w:rsid w:val="002D0F7F"/>
    <w:rsid w:val="002D1A7C"/>
    <w:rsid w:val="002D514F"/>
    <w:rsid w:val="002E0198"/>
    <w:rsid w:val="002E1D7C"/>
    <w:rsid w:val="002E2475"/>
    <w:rsid w:val="002E2AA7"/>
    <w:rsid w:val="002F4296"/>
    <w:rsid w:val="002F449B"/>
    <w:rsid w:val="002F4D86"/>
    <w:rsid w:val="002F7C77"/>
    <w:rsid w:val="00300BAC"/>
    <w:rsid w:val="00302199"/>
    <w:rsid w:val="0030230C"/>
    <w:rsid w:val="0030394B"/>
    <w:rsid w:val="00315BBD"/>
    <w:rsid w:val="0031753A"/>
    <w:rsid w:val="00320FDE"/>
    <w:rsid w:val="00322B2C"/>
    <w:rsid w:val="00322CC2"/>
    <w:rsid w:val="00323A19"/>
    <w:rsid w:val="003307C8"/>
    <w:rsid w:val="00334B54"/>
    <w:rsid w:val="00341F0A"/>
    <w:rsid w:val="00342928"/>
    <w:rsid w:val="00343733"/>
    <w:rsid w:val="00344CE1"/>
    <w:rsid w:val="00346B4E"/>
    <w:rsid w:val="003517A7"/>
    <w:rsid w:val="00352B6B"/>
    <w:rsid w:val="00353D19"/>
    <w:rsid w:val="003548E7"/>
    <w:rsid w:val="00355886"/>
    <w:rsid w:val="00356814"/>
    <w:rsid w:val="003720DD"/>
    <w:rsid w:val="00375A40"/>
    <w:rsid w:val="00382071"/>
    <w:rsid w:val="003828B0"/>
    <w:rsid w:val="003A0470"/>
    <w:rsid w:val="003A2F25"/>
    <w:rsid w:val="003A78DC"/>
    <w:rsid w:val="003B2807"/>
    <w:rsid w:val="003B3F8B"/>
    <w:rsid w:val="003B7E7C"/>
    <w:rsid w:val="003D1732"/>
    <w:rsid w:val="003D1F0F"/>
    <w:rsid w:val="003D4500"/>
    <w:rsid w:val="003D4AF3"/>
    <w:rsid w:val="003D5CFB"/>
    <w:rsid w:val="003E0316"/>
    <w:rsid w:val="003E15CB"/>
    <w:rsid w:val="003E2636"/>
    <w:rsid w:val="003E2E12"/>
    <w:rsid w:val="003E2F2A"/>
    <w:rsid w:val="003F0EA4"/>
    <w:rsid w:val="003F39CE"/>
    <w:rsid w:val="003F69E3"/>
    <w:rsid w:val="00401108"/>
    <w:rsid w:val="00402927"/>
    <w:rsid w:val="00403AE9"/>
    <w:rsid w:val="00404BB8"/>
    <w:rsid w:val="00405A3C"/>
    <w:rsid w:val="004111C7"/>
    <w:rsid w:val="00411833"/>
    <w:rsid w:val="00412F64"/>
    <w:rsid w:val="00417BEB"/>
    <w:rsid w:val="00431779"/>
    <w:rsid w:val="004324FF"/>
    <w:rsid w:val="00432A55"/>
    <w:rsid w:val="00435468"/>
    <w:rsid w:val="004374D2"/>
    <w:rsid w:val="0044260A"/>
    <w:rsid w:val="00444D82"/>
    <w:rsid w:val="0045350D"/>
    <w:rsid w:val="00454ACA"/>
    <w:rsid w:val="004564C6"/>
    <w:rsid w:val="004610CC"/>
    <w:rsid w:val="004632F4"/>
    <w:rsid w:val="00465464"/>
    <w:rsid w:val="00465E87"/>
    <w:rsid w:val="0047786A"/>
    <w:rsid w:val="00477A65"/>
    <w:rsid w:val="00482DB3"/>
    <w:rsid w:val="0048380B"/>
    <w:rsid w:val="00487CD1"/>
    <w:rsid w:val="0049707A"/>
    <w:rsid w:val="004A0236"/>
    <w:rsid w:val="004A1968"/>
    <w:rsid w:val="004A369A"/>
    <w:rsid w:val="004A3B3E"/>
    <w:rsid w:val="004A77BC"/>
    <w:rsid w:val="004B20C7"/>
    <w:rsid w:val="004B53A4"/>
    <w:rsid w:val="004B748E"/>
    <w:rsid w:val="004C294E"/>
    <w:rsid w:val="004C4D4A"/>
    <w:rsid w:val="004D00F0"/>
    <w:rsid w:val="004D0173"/>
    <w:rsid w:val="004D0960"/>
    <w:rsid w:val="004D1056"/>
    <w:rsid w:val="004E293F"/>
    <w:rsid w:val="004E7922"/>
    <w:rsid w:val="004F0DFC"/>
    <w:rsid w:val="004F41B2"/>
    <w:rsid w:val="004F4AFC"/>
    <w:rsid w:val="004F52A5"/>
    <w:rsid w:val="00500C8C"/>
    <w:rsid w:val="00501375"/>
    <w:rsid w:val="00501D7E"/>
    <w:rsid w:val="005022C9"/>
    <w:rsid w:val="00504DC0"/>
    <w:rsid w:val="0050633E"/>
    <w:rsid w:val="0050779D"/>
    <w:rsid w:val="00520BBB"/>
    <w:rsid w:val="00522120"/>
    <w:rsid w:val="00525456"/>
    <w:rsid w:val="00531650"/>
    <w:rsid w:val="00532236"/>
    <w:rsid w:val="00536DAF"/>
    <w:rsid w:val="00537CD2"/>
    <w:rsid w:val="00541DFE"/>
    <w:rsid w:val="00543E6C"/>
    <w:rsid w:val="00551152"/>
    <w:rsid w:val="005552FD"/>
    <w:rsid w:val="0055648C"/>
    <w:rsid w:val="005600E5"/>
    <w:rsid w:val="00564E8F"/>
    <w:rsid w:val="00566839"/>
    <w:rsid w:val="005728A4"/>
    <w:rsid w:val="005752E6"/>
    <w:rsid w:val="005763FC"/>
    <w:rsid w:val="00576EB4"/>
    <w:rsid w:val="00582768"/>
    <w:rsid w:val="00583461"/>
    <w:rsid w:val="005856A4"/>
    <w:rsid w:val="00586F98"/>
    <w:rsid w:val="00590730"/>
    <w:rsid w:val="0059347A"/>
    <w:rsid w:val="005A3051"/>
    <w:rsid w:val="005A53FE"/>
    <w:rsid w:val="005A62A9"/>
    <w:rsid w:val="005B7D22"/>
    <w:rsid w:val="005C029E"/>
    <w:rsid w:val="005C1069"/>
    <w:rsid w:val="005D4FCA"/>
    <w:rsid w:val="005D5158"/>
    <w:rsid w:val="005E085D"/>
    <w:rsid w:val="005E1143"/>
    <w:rsid w:val="005E1B17"/>
    <w:rsid w:val="005E3196"/>
    <w:rsid w:val="005E352C"/>
    <w:rsid w:val="005E3FA7"/>
    <w:rsid w:val="005E7963"/>
    <w:rsid w:val="005F218C"/>
    <w:rsid w:val="00601D4D"/>
    <w:rsid w:val="006021B4"/>
    <w:rsid w:val="006062D8"/>
    <w:rsid w:val="00606827"/>
    <w:rsid w:val="00606B8B"/>
    <w:rsid w:val="0061779E"/>
    <w:rsid w:val="00617DCC"/>
    <w:rsid w:val="00620262"/>
    <w:rsid w:val="00620A76"/>
    <w:rsid w:val="00621001"/>
    <w:rsid w:val="00621B4C"/>
    <w:rsid w:val="00627C52"/>
    <w:rsid w:val="0063075A"/>
    <w:rsid w:val="00630937"/>
    <w:rsid w:val="0063220A"/>
    <w:rsid w:val="006355B4"/>
    <w:rsid w:val="00635B84"/>
    <w:rsid w:val="00653B84"/>
    <w:rsid w:val="006545EA"/>
    <w:rsid w:val="006561C7"/>
    <w:rsid w:val="00656B24"/>
    <w:rsid w:val="00665B41"/>
    <w:rsid w:val="006722B7"/>
    <w:rsid w:val="00681CDB"/>
    <w:rsid w:val="00685CD1"/>
    <w:rsid w:val="006865C8"/>
    <w:rsid w:val="00686B48"/>
    <w:rsid w:val="00687038"/>
    <w:rsid w:val="0068714E"/>
    <w:rsid w:val="0069297B"/>
    <w:rsid w:val="006929F7"/>
    <w:rsid w:val="0069374A"/>
    <w:rsid w:val="006A1D73"/>
    <w:rsid w:val="006B1B8C"/>
    <w:rsid w:val="006B2C51"/>
    <w:rsid w:val="006B6361"/>
    <w:rsid w:val="006C3896"/>
    <w:rsid w:val="006C7114"/>
    <w:rsid w:val="006C7844"/>
    <w:rsid w:val="006D360C"/>
    <w:rsid w:val="006D5AC9"/>
    <w:rsid w:val="006D66ED"/>
    <w:rsid w:val="006E1C1A"/>
    <w:rsid w:val="006E786B"/>
    <w:rsid w:val="006F1DC8"/>
    <w:rsid w:val="006F3B56"/>
    <w:rsid w:val="006F613A"/>
    <w:rsid w:val="007002B1"/>
    <w:rsid w:val="00704EB7"/>
    <w:rsid w:val="00705742"/>
    <w:rsid w:val="007104FE"/>
    <w:rsid w:val="00713981"/>
    <w:rsid w:val="007176D6"/>
    <w:rsid w:val="00727D54"/>
    <w:rsid w:val="00731952"/>
    <w:rsid w:val="0073231F"/>
    <w:rsid w:val="007344C5"/>
    <w:rsid w:val="00734959"/>
    <w:rsid w:val="00747004"/>
    <w:rsid w:val="00750531"/>
    <w:rsid w:val="00767D11"/>
    <w:rsid w:val="00781AB4"/>
    <w:rsid w:val="007923B7"/>
    <w:rsid w:val="00792616"/>
    <w:rsid w:val="007926BB"/>
    <w:rsid w:val="00796960"/>
    <w:rsid w:val="007A0283"/>
    <w:rsid w:val="007A3B56"/>
    <w:rsid w:val="007A6B45"/>
    <w:rsid w:val="007B37A7"/>
    <w:rsid w:val="007B53A5"/>
    <w:rsid w:val="007C7DA0"/>
    <w:rsid w:val="007D1063"/>
    <w:rsid w:val="007D3A2E"/>
    <w:rsid w:val="007D6652"/>
    <w:rsid w:val="007E343D"/>
    <w:rsid w:val="007F4383"/>
    <w:rsid w:val="00801601"/>
    <w:rsid w:val="00802F12"/>
    <w:rsid w:val="00805F11"/>
    <w:rsid w:val="008141DE"/>
    <w:rsid w:val="00814A9B"/>
    <w:rsid w:val="00814F66"/>
    <w:rsid w:val="00817C9E"/>
    <w:rsid w:val="008205AF"/>
    <w:rsid w:val="008225E5"/>
    <w:rsid w:val="008278A8"/>
    <w:rsid w:val="00831053"/>
    <w:rsid w:val="008314D2"/>
    <w:rsid w:val="0083254D"/>
    <w:rsid w:val="00836249"/>
    <w:rsid w:val="00836F00"/>
    <w:rsid w:val="008375D5"/>
    <w:rsid w:val="008458D6"/>
    <w:rsid w:val="00846192"/>
    <w:rsid w:val="00850806"/>
    <w:rsid w:val="00856A1B"/>
    <w:rsid w:val="00861F82"/>
    <w:rsid w:val="008621C3"/>
    <w:rsid w:val="00865486"/>
    <w:rsid w:val="00876275"/>
    <w:rsid w:val="00882B99"/>
    <w:rsid w:val="00884F9E"/>
    <w:rsid w:val="0088510E"/>
    <w:rsid w:val="008A295B"/>
    <w:rsid w:val="008A2A28"/>
    <w:rsid w:val="008A6604"/>
    <w:rsid w:val="008A6840"/>
    <w:rsid w:val="008B222D"/>
    <w:rsid w:val="008B2BA1"/>
    <w:rsid w:val="008B5482"/>
    <w:rsid w:val="008B7693"/>
    <w:rsid w:val="008C11F4"/>
    <w:rsid w:val="008C2BEC"/>
    <w:rsid w:val="008C5609"/>
    <w:rsid w:val="008C6D0E"/>
    <w:rsid w:val="008D09D2"/>
    <w:rsid w:val="008D39C5"/>
    <w:rsid w:val="008E1D89"/>
    <w:rsid w:val="008E3E3E"/>
    <w:rsid w:val="008F5F87"/>
    <w:rsid w:val="00900A34"/>
    <w:rsid w:val="00907073"/>
    <w:rsid w:val="0091040F"/>
    <w:rsid w:val="00911BEF"/>
    <w:rsid w:val="00911EF0"/>
    <w:rsid w:val="009204F1"/>
    <w:rsid w:val="009208F5"/>
    <w:rsid w:val="009243AA"/>
    <w:rsid w:val="00932051"/>
    <w:rsid w:val="00932862"/>
    <w:rsid w:val="00935D60"/>
    <w:rsid w:val="00943643"/>
    <w:rsid w:val="00944506"/>
    <w:rsid w:val="009447BB"/>
    <w:rsid w:val="00946335"/>
    <w:rsid w:val="009477CC"/>
    <w:rsid w:val="009513C4"/>
    <w:rsid w:val="00955E55"/>
    <w:rsid w:val="00962200"/>
    <w:rsid w:val="00966F54"/>
    <w:rsid w:val="00973A70"/>
    <w:rsid w:val="00973D72"/>
    <w:rsid w:val="00975E61"/>
    <w:rsid w:val="00976E31"/>
    <w:rsid w:val="00977C63"/>
    <w:rsid w:val="00980087"/>
    <w:rsid w:val="00980C0B"/>
    <w:rsid w:val="00984982"/>
    <w:rsid w:val="00992714"/>
    <w:rsid w:val="00993A1C"/>
    <w:rsid w:val="0099618E"/>
    <w:rsid w:val="009963CD"/>
    <w:rsid w:val="009A2C8B"/>
    <w:rsid w:val="009A5FAC"/>
    <w:rsid w:val="009A6EC4"/>
    <w:rsid w:val="009B13F8"/>
    <w:rsid w:val="009B266D"/>
    <w:rsid w:val="009B5CBF"/>
    <w:rsid w:val="009C1788"/>
    <w:rsid w:val="009C184A"/>
    <w:rsid w:val="009D2C69"/>
    <w:rsid w:val="009E2592"/>
    <w:rsid w:val="009F08D1"/>
    <w:rsid w:val="009F3F89"/>
    <w:rsid w:val="009F480E"/>
    <w:rsid w:val="00A022A2"/>
    <w:rsid w:val="00A02D15"/>
    <w:rsid w:val="00A11403"/>
    <w:rsid w:val="00A25B76"/>
    <w:rsid w:val="00A26B0D"/>
    <w:rsid w:val="00A42F1B"/>
    <w:rsid w:val="00A546BC"/>
    <w:rsid w:val="00A60DD9"/>
    <w:rsid w:val="00A759F8"/>
    <w:rsid w:val="00A75CD5"/>
    <w:rsid w:val="00A77062"/>
    <w:rsid w:val="00A80D31"/>
    <w:rsid w:val="00A9213D"/>
    <w:rsid w:val="00A952AB"/>
    <w:rsid w:val="00A95FC3"/>
    <w:rsid w:val="00AA45E6"/>
    <w:rsid w:val="00AB1F81"/>
    <w:rsid w:val="00AB489C"/>
    <w:rsid w:val="00AB6936"/>
    <w:rsid w:val="00AB6E15"/>
    <w:rsid w:val="00AC0C3B"/>
    <w:rsid w:val="00AC2D63"/>
    <w:rsid w:val="00AC6EFF"/>
    <w:rsid w:val="00AD03D8"/>
    <w:rsid w:val="00AD0711"/>
    <w:rsid w:val="00AD134C"/>
    <w:rsid w:val="00AD189F"/>
    <w:rsid w:val="00AD1FB3"/>
    <w:rsid w:val="00AE5FE0"/>
    <w:rsid w:val="00AE60B7"/>
    <w:rsid w:val="00AF2AB7"/>
    <w:rsid w:val="00AF2B1C"/>
    <w:rsid w:val="00AF4D3F"/>
    <w:rsid w:val="00B0300B"/>
    <w:rsid w:val="00B05457"/>
    <w:rsid w:val="00B128A0"/>
    <w:rsid w:val="00B157D3"/>
    <w:rsid w:val="00B20240"/>
    <w:rsid w:val="00B23281"/>
    <w:rsid w:val="00B26574"/>
    <w:rsid w:val="00B27571"/>
    <w:rsid w:val="00B3527C"/>
    <w:rsid w:val="00B4164B"/>
    <w:rsid w:val="00B47B7B"/>
    <w:rsid w:val="00B5409A"/>
    <w:rsid w:val="00B546F9"/>
    <w:rsid w:val="00B55574"/>
    <w:rsid w:val="00B55D4D"/>
    <w:rsid w:val="00B6525D"/>
    <w:rsid w:val="00B65ABA"/>
    <w:rsid w:val="00B660FC"/>
    <w:rsid w:val="00B66929"/>
    <w:rsid w:val="00B6790F"/>
    <w:rsid w:val="00B67E3F"/>
    <w:rsid w:val="00B70111"/>
    <w:rsid w:val="00B71B3B"/>
    <w:rsid w:val="00B73701"/>
    <w:rsid w:val="00B75953"/>
    <w:rsid w:val="00B85C16"/>
    <w:rsid w:val="00B87D61"/>
    <w:rsid w:val="00B93856"/>
    <w:rsid w:val="00B93948"/>
    <w:rsid w:val="00BA4BC7"/>
    <w:rsid w:val="00BA55B7"/>
    <w:rsid w:val="00BA7D57"/>
    <w:rsid w:val="00BB18D1"/>
    <w:rsid w:val="00BB2E18"/>
    <w:rsid w:val="00BB3330"/>
    <w:rsid w:val="00BB47D7"/>
    <w:rsid w:val="00BB4A62"/>
    <w:rsid w:val="00BC01C1"/>
    <w:rsid w:val="00BC55C9"/>
    <w:rsid w:val="00BD6E05"/>
    <w:rsid w:val="00BE1D41"/>
    <w:rsid w:val="00BE54D0"/>
    <w:rsid w:val="00BE575E"/>
    <w:rsid w:val="00BF1172"/>
    <w:rsid w:val="00BF13F5"/>
    <w:rsid w:val="00BF5C8E"/>
    <w:rsid w:val="00BF7251"/>
    <w:rsid w:val="00BF7F28"/>
    <w:rsid w:val="00C04CAF"/>
    <w:rsid w:val="00C05787"/>
    <w:rsid w:val="00C05A69"/>
    <w:rsid w:val="00C156D4"/>
    <w:rsid w:val="00C167A3"/>
    <w:rsid w:val="00C16BBD"/>
    <w:rsid w:val="00C2232A"/>
    <w:rsid w:val="00C24D34"/>
    <w:rsid w:val="00C25C5D"/>
    <w:rsid w:val="00C2657D"/>
    <w:rsid w:val="00C34AB7"/>
    <w:rsid w:val="00C416E1"/>
    <w:rsid w:val="00C47BF8"/>
    <w:rsid w:val="00C535F3"/>
    <w:rsid w:val="00C53DCE"/>
    <w:rsid w:val="00C601CF"/>
    <w:rsid w:val="00C655F2"/>
    <w:rsid w:val="00C65B61"/>
    <w:rsid w:val="00C70E53"/>
    <w:rsid w:val="00C72979"/>
    <w:rsid w:val="00C73A05"/>
    <w:rsid w:val="00C73D14"/>
    <w:rsid w:val="00C81529"/>
    <w:rsid w:val="00C81BA6"/>
    <w:rsid w:val="00C8377C"/>
    <w:rsid w:val="00C877CD"/>
    <w:rsid w:val="00C902E9"/>
    <w:rsid w:val="00C908B7"/>
    <w:rsid w:val="00C92FFB"/>
    <w:rsid w:val="00C96517"/>
    <w:rsid w:val="00CA4871"/>
    <w:rsid w:val="00CA6722"/>
    <w:rsid w:val="00CA6D4E"/>
    <w:rsid w:val="00CA7B4B"/>
    <w:rsid w:val="00CB52DD"/>
    <w:rsid w:val="00CC2CB0"/>
    <w:rsid w:val="00CC4F64"/>
    <w:rsid w:val="00CD058C"/>
    <w:rsid w:val="00CD3B98"/>
    <w:rsid w:val="00CD4216"/>
    <w:rsid w:val="00CD574B"/>
    <w:rsid w:val="00CD733F"/>
    <w:rsid w:val="00CE0942"/>
    <w:rsid w:val="00CE7CA5"/>
    <w:rsid w:val="00CF12B8"/>
    <w:rsid w:val="00CF1D81"/>
    <w:rsid w:val="00CF2DC9"/>
    <w:rsid w:val="00D01BF9"/>
    <w:rsid w:val="00D030AA"/>
    <w:rsid w:val="00D16AA4"/>
    <w:rsid w:val="00D17A2D"/>
    <w:rsid w:val="00D311AB"/>
    <w:rsid w:val="00D332E1"/>
    <w:rsid w:val="00D442AD"/>
    <w:rsid w:val="00D4664B"/>
    <w:rsid w:val="00D5784B"/>
    <w:rsid w:val="00D57908"/>
    <w:rsid w:val="00D61D91"/>
    <w:rsid w:val="00D63EFB"/>
    <w:rsid w:val="00D658AF"/>
    <w:rsid w:val="00D65EEF"/>
    <w:rsid w:val="00D67A2D"/>
    <w:rsid w:val="00D71BAF"/>
    <w:rsid w:val="00D81F78"/>
    <w:rsid w:val="00D83DE9"/>
    <w:rsid w:val="00D8450D"/>
    <w:rsid w:val="00D86457"/>
    <w:rsid w:val="00D9040C"/>
    <w:rsid w:val="00D95662"/>
    <w:rsid w:val="00D95AF9"/>
    <w:rsid w:val="00DA09C9"/>
    <w:rsid w:val="00DA1822"/>
    <w:rsid w:val="00DA4E66"/>
    <w:rsid w:val="00DB5E1F"/>
    <w:rsid w:val="00DC2613"/>
    <w:rsid w:val="00DC4512"/>
    <w:rsid w:val="00DE24E6"/>
    <w:rsid w:val="00DE7ACD"/>
    <w:rsid w:val="00DF07AD"/>
    <w:rsid w:val="00DF3364"/>
    <w:rsid w:val="00DF78CB"/>
    <w:rsid w:val="00E055BB"/>
    <w:rsid w:val="00E10C93"/>
    <w:rsid w:val="00E1119E"/>
    <w:rsid w:val="00E11988"/>
    <w:rsid w:val="00E11DAB"/>
    <w:rsid w:val="00E15DA9"/>
    <w:rsid w:val="00E2095D"/>
    <w:rsid w:val="00E23061"/>
    <w:rsid w:val="00E27B33"/>
    <w:rsid w:val="00E27E99"/>
    <w:rsid w:val="00E30414"/>
    <w:rsid w:val="00E40769"/>
    <w:rsid w:val="00E50E16"/>
    <w:rsid w:val="00E60F12"/>
    <w:rsid w:val="00E62903"/>
    <w:rsid w:val="00E646ED"/>
    <w:rsid w:val="00E652FB"/>
    <w:rsid w:val="00E677D0"/>
    <w:rsid w:val="00E74EC8"/>
    <w:rsid w:val="00E7635F"/>
    <w:rsid w:val="00E92A81"/>
    <w:rsid w:val="00EA2321"/>
    <w:rsid w:val="00EB6552"/>
    <w:rsid w:val="00EB65D4"/>
    <w:rsid w:val="00EC18E6"/>
    <w:rsid w:val="00EC1984"/>
    <w:rsid w:val="00EC47B5"/>
    <w:rsid w:val="00ED3529"/>
    <w:rsid w:val="00EE004F"/>
    <w:rsid w:val="00EE1904"/>
    <w:rsid w:val="00EE397B"/>
    <w:rsid w:val="00EE6CD3"/>
    <w:rsid w:val="00EF20D7"/>
    <w:rsid w:val="00EF3419"/>
    <w:rsid w:val="00F02BDB"/>
    <w:rsid w:val="00F037E3"/>
    <w:rsid w:val="00F0441B"/>
    <w:rsid w:val="00F07623"/>
    <w:rsid w:val="00F20479"/>
    <w:rsid w:val="00F308A2"/>
    <w:rsid w:val="00F3136B"/>
    <w:rsid w:val="00F314F1"/>
    <w:rsid w:val="00F327EA"/>
    <w:rsid w:val="00F34379"/>
    <w:rsid w:val="00F42842"/>
    <w:rsid w:val="00F45CAC"/>
    <w:rsid w:val="00F46E40"/>
    <w:rsid w:val="00F4760A"/>
    <w:rsid w:val="00F52B0E"/>
    <w:rsid w:val="00F52B8E"/>
    <w:rsid w:val="00F53C33"/>
    <w:rsid w:val="00F53CFD"/>
    <w:rsid w:val="00F54AF5"/>
    <w:rsid w:val="00F557E3"/>
    <w:rsid w:val="00F61E78"/>
    <w:rsid w:val="00F635C5"/>
    <w:rsid w:val="00F736E3"/>
    <w:rsid w:val="00F767E8"/>
    <w:rsid w:val="00F7688D"/>
    <w:rsid w:val="00F86A3F"/>
    <w:rsid w:val="00F91297"/>
    <w:rsid w:val="00F924A2"/>
    <w:rsid w:val="00F97730"/>
    <w:rsid w:val="00FA7AF1"/>
    <w:rsid w:val="00FB10A2"/>
    <w:rsid w:val="00FB32A4"/>
    <w:rsid w:val="00FB594D"/>
    <w:rsid w:val="00FB663C"/>
    <w:rsid w:val="00FC49BB"/>
    <w:rsid w:val="00FD2412"/>
    <w:rsid w:val="00FD616B"/>
    <w:rsid w:val="00FE33CE"/>
    <w:rsid w:val="00FE51D3"/>
    <w:rsid w:val="00FE61D3"/>
    <w:rsid w:val="00FF29DC"/>
  </w:rsids>
  <m:mathPr>
    <m:mathFont m:val="Cambria Math"/>
    <m:brkBin m:val="before"/>
    <m:brkBinSub m:val="--"/>
    <m:smallFrac m:val="0"/>
    <m:dispDef m:val="0"/>
    <m:lMargin m:val="0"/>
    <m:rMargin m:val="0"/>
    <m:defJc m:val="centerGroup"/>
    <m:wrapRight/>
    <m:intLim m:val="subSup"/>
    <m:naryLim m:val="subSup"/>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9"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next w:val="BodyText"/>
    <w:qFormat/>
    <w:rsid w:val="001D7EF2"/>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uiPriority w:val="99"/>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2"/>
      </w:numPr>
    </w:pPr>
  </w:style>
  <w:style w:type="numbering" w:customStyle="1" w:styleId="Numbers">
    <w:name w:val="Numbers"/>
    <w:rsid w:val="00232144"/>
    <w:pPr>
      <w:numPr>
        <w:numId w:val="3"/>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2"/>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2"/>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2"/>
      </w:numPr>
      <w:spacing w:after="60"/>
    </w:pPr>
  </w:style>
  <w:style w:type="paragraph" w:customStyle="1" w:styleId="DPCbulletindentlastline">
    <w:name w:val="DPC bullet indent last line"/>
    <w:basedOn w:val="DPCbody"/>
    <w:rsid w:val="00C601CF"/>
    <w:pPr>
      <w:numPr>
        <w:ilvl w:val="5"/>
        <w:numId w:val="2"/>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29"/>
      </w:numPr>
    </w:pPr>
  </w:style>
  <w:style w:type="paragraph" w:customStyle="1" w:styleId="DPCnumberloweralphaindent">
    <w:name w:val="DPC number lower alpha indent"/>
    <w:basedOn w:val="DPCbody"/>
    <w:uiPriority w:val="4"/>
    <w:qFormat/>
    <w:rsid w:val="00232144"/>
    <w:pPr>
      <w:numPr>
        <w:ilvl w:val="3"/>
        <w:numId w:val="29"/>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29"/>
      </w:numPr>
    </w:pPr>
  </w:style>
  <w:style w:type="paragraph" w:customStyle="1" w:styleId="DPCnumberlowerroman">
    <w:name w:val="DPC number lower roman"/>
    <w:basedOn w:val="DPCbody"/>
    <w:uiPriority w:val="4"/>
    <w:qFormat/>
    <w:rsid w:val="00232144"/>
    <w:pPr>
      <w:numPr>
        <w:ilvl w:val="4"/>
        <w:numId w:val="29"/>
      </w:numPr>
    </w:pPr>
  </w:style>
  <w:style w:type="paragraph" w:customStyle="1" w:styleId="DPCnumberlowerromanindent">
    <w:name w:val="DPC number lower roman indent"/>
    <w:basedOn w:val="DPCbody"/>
    <w:uiPriority w:val="4"/>
    <w:qFormat/>
    <w:rsid w:val="00232144"/>
    <w:pPr>
      <w:numPr>
        <w:ilvl w:val="5"/>
        <w:numId w:val="29"/>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FB10A2"/>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FB10A2"/>
  </w:style>
  <w:style w:type="character" w:customStyle="1" w:styleId="BodyTextChar">
    <w:name w:val="Body Text Char"/>
    <w:basedOn w:val="DefaultParagraphFont"/>
    <w:link w:val="BodyText"/>
    <w:uiPriority w:val="99"/>
    <w:rsid w:val="00FB10A2"/>
    <w:rPr>
      <w:rFonts w:ascii="Arial" w:eastAsia="Cambria" w:hAnsi="Arial"/>
      <w:szCs w:val="24"/>
      <w:lang w:val="en-US" w:eastAsia="en-US"/>
    </w:rPr>
  </w:style>
  <w:style w:type="paragraph" w:styleId="BalloonText">
    <w:name w:val="Balloon Text"/>
    <w:basedOn w:val="Normal"/>
    <w:link w:val="BalloonTextChar"/>
    <w:uiPriority w:val="99"/>
    <w:semiHidden/>
    <w:unhideWhenUsed/>
    <w:rsid w:val="00FA7A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F1"/>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253F5B"/>
    <w:rPr>
      <w:rFonts w:ascii="Arial" w:hAnsi="Arial"/>
      <w:lang w:eastAsia="en-US"/>
    </w:rPr>
  </w:style>
  <w:style w:type="character" w:customStyle="1" w:styleId="FooterChar">
    <w:name w:val="Footer Char"/>
    <w:basedOn w:val="DefaultParagraphFont"/>
    <w:link w:val="Footer"/>
    <w:uiPriority w:val="99"/>
    <w:rsid w:val="00253F5B"/>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253F5B"/>
    <w:pPr>
      <w:numPr>
        <w:numId w:val="42"/>
      </w:numPr>
    </w:pPr>
    <w:rPr>
      <w:lang w:val="en-AU"/>
    </w:r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253F5B"/>
    <w:rPr>
      <w:rFonts w:ascii="Arial" w:eastAsia="Cambria" w:hAnsi="Arial"/>
      <w:szCs w:val="24"/>
      <w:lang w:eastAsia="en-US"/>
    </w:rPr>
  </w:style>
  <w:style w:type="table" w:styleId="MediumGrid3-Accent5">
    <w:name w:val="Medium Grid 3 Accent 5"/>
    <w:basedOn w:val="TableNormal"/>
    <w:uiPriority w:val="69"/>
    <w:rsid w:val="005E3196"/>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5" w:themeFillTint="3F"/>
    </w:tcPr>
    <w:tblStylePr w:type="firstRow">
      <w:rPr>
        <w:b/>
        <w:bCs/>
        <w:i w:val="0"/>
        <w:iCs w:val="0"/>
        <w:color w:val="FFFFFF" w:themeColor="background1"/>
      </w:rPr>
      <w:tblPr/>
      <w:tcPr>
        <w:shd w:val="clear" w:color="auto" w:fill="004D53" w:themeFill="accent5"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5"/>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5" w:themeFillTint="7F"/>
      </w:tcPr>
    </w:tblStylePr>
  </w:style>
  <w:style w:type="paragraph" w:customStyle="1" w:styleId="VGNNumbering">
    <w:name w:val="VGN Numbering"/>
    <w:basedOn w:val="ListParagraph"/>
    <w:rsid w:val="005E3196"/>
    <w:pPr>
      <w:numPr>
        <w:numId w:val="46"/>
      </w:numPr>
    </w:pPr>
    <w:rPr>
      <w:bCs/>
    </w:rPr>
  </w:style>
  <w:style w:type="character" w:styleId="CommentReference">
    <w:name w:val="annotation reference"/>
    <w:basedOn w:val="DefaultParagraphFont"/>
    <w:uiPriority w:val="99"/>
    <w:semiHidden/>
    <w:unhideWhenUsed/>
    <w:rsid w:val="00F308A2"/>
    <w:rPr>
      <w:sz w:val="16"/>
      <w:szCs w:val="16"/>
    </w:rPr>
  </w:style>
  <w:style w:type="paragraph" w:styleId="CommentText">
    <w:name w:val="annotation text"/>
    <w:basedOn w:val="Normal"/>
    <w:link w:val="CommentTextChar"/>
    <w:uiPriority w:val="99"/>
    <w:semiHidden/>
    <w:unhideWhenUsed/>
    <w:rsid w:val="00F308A2"/>
    <w:pPr>
      <w:spacing w:line="240" w:lineRule="auto"/>
    </w:pPr>
    <w:rPr>
      <w:szCs w:val="20"/>
    </w:rPr>
  </w:style>
  <w:style w:type="character" w:customStyle="1" w:styleId="CommentTextChar">
    <w:name w:val="Comment Text Char"/>
    <w:basedOn w:val="DefaultParagraphFont"/>
    <w:link w:val="CommentText"/>
    <w:uiPriority w:val="99"/>
    <w:semiHidden/>
    <w:rsid w:val="00F308A2"/>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F308A2"/>
    <w:rPr>
      <w:b/>
      <w:bCs/>
    </w:rPr>
  </w:style>
  <w:style w:type="character" w:customStyle="1" w:styleId="CommentSubjectChar">
    <w:name w:val="Comment Subject Char"/>
    <w:basedOn w:val="CommentTextChar"/>
    <w:link w:val="CommentSubject"/>
    <w:uiPriority w:val="99"/>
    <w:semiHidden/>
    <w:rsid w:val="00F308A2"/>
    <w:rPr>
      <w:rFonts w:ascii="Arial" w:eastAsia="Cambria" w:hAnsi="Arial"/>
      <w:b/>
      <w:bCs/>
      <w:lang w:val="en-US" w:eastAsia="en-US"/>
    </w:rPr>
  </w:style>
  <w:style w:type="paragraph" w:styleId="Revision">
    <w:name w:val="Revision"/>
    <w:hidden/>
    <w:uiPriority w:val="71"/>
    <w:rsid w:val="002421B3"/>
    <w:rPr>
      <w:rFonts w:ascii="Arial" w:eastAsia="Cambria" w:hAnsi="Arial"/>
      <w:szCs w:val="24"/>
      <w:lang w:val="en-US" w:eastAsia="en-US"/>
    </w:rPr>
  </w:style>
  <w:style w:type="numbering" w:customStyle="1" w:styleId="Bullets1">
    <w:name w:val="Bullets1"/>
    <w:rsid w:val="00635B84"/>
  </w:style>
  <w:style w:type="paragraph" w:styleId="NormalWeb">
    <w:name w:val="Normal (Web)"/>
    <w:basedOn w:val="Normal"/>
    <w:uiPriority w:val="99"/>
    <w:semiHidden/>
    <w:unhideWhenUsed/>
    <w:rsid w:val="003B3F8B"/>
    <w:pPr>
      <w:spacing w:before="100" w:beforeAutospacing="1" w:after="100" w:afterAutospacing="1" w:line="240" w:lineRule="auto"/>
    </w:pPr>
    <w:rPr>
      <w:rFonts w:ascii="Times New Roman" w:eastAsiaTheme="minorEastAsia" w:hAnsi="Times New Roman"/>
      <w:sz w:val="24"/>
      <w:lang w:val="en-AU"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1" w:unhideWhenUsed="0" w:qFormat="1"/>
    <w:lsdException w:name="heading 3" w:semiHidden="0" w:uiPriority="1" w:unhideWhenUsed="0" w:qFormat="1"/>
    <w:lsdException w:name="heading 4" w:semiHidden="0" w:uiPriority="1"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8"/>
    <w:lsdException w:name="caption" w:uiPriority="35" w:qFormat="1"/>
    <w:lsdException w:name="footnote reference" w:uiPriority="8"/>
    <w:lsdException w:name="Title" w:semiHidden="0" w:uiPriority="10" w:unhideWhenUsed="0" w:qFormat="1"/>
    <w:lsdException w:name="Default Paragraph Font" w:uiPriority="1"/>
    <w:lsdException w:name="Subtitle" w:uiPriority="11" w:unhideWhenUsed="0" w:qFormat="1"/>
    <w:lsdException w:name="Strong" w:semiHidden="0" w:uiPriority="22" w:unhideWhenUsed="0"/>
    <w:lsdException w:name="Emphasis" w:semiHidden="0" w:uiPriority="20" w:unhideWhenUsed="0"/>
    <w:lsdException w:name="Table Grid" w:semiHidden="0" w:uiPriority="0" w:unhideWhenUsed="0"/>
    <w:lsdException w:name="No Spacing"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9"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uiPriority="70" w:unhideWhenUsed="0"/>
    <w:lsdException w:name="TOC Heading" w:uiPriority="71" w:qFormat="1"/>
  </w:latentStyles>
  <w:style w:type="paragraph" w:default="1" w:styleId="Normal">
    <w:name w:val="Normal"/>
    <w:next w:val="BodyText"/>
    <w:qFormat/>
    <w:rsid w:val="001D7EF2"/>
    <w:pPr>
      <w:spacing w:before="60" w:after="120" w:line="240" w:lineRule="exact"/>
    </w:pPr>
    <w:rPr>
      <w:rFonts w:ascii="Arial" w:eastAsia="Cambria" w:hAnsi="Arial"/>
      <w:szCs w:val="24"/>
      <w:lang w:val="en-US" w:eastAsia="en-US"/>
    </w:rPr>
  </w:style>
  <w:style w:type="paragraph" w:styleId="Heading1">
    <w:name w:val="heading 1"/>
    <w:next w:val="DPCbody"/>
    <w:link w:val="Heading1Char"/>
    <w:uiPriority w:val="1"/>
    <w:qFormat/>
    <w:rsid w:val="002C4D47"/>
    <w:pPr>
      <w:keepNext/>
      <w:keepLines/>
      <w:spacing w:after="800" w:line="560" w:lineRule="atLeast"/>
      <w:outlineLvl w:val="0"/>
    </w:pPr>
    <w:rPr>
      <w:rFonts w:asciiTheme="majorHAnsi" w:eastAsia="MS Gothic" w:hAnsiTheme="majorHAnsi" w:cs="Arial"/>
      <w:bCs/>
      <w:color w:val="009CA6" w:themeColor="accent5"/>
      <w:kern w:val="32"/>
      <w:sz w:val="52"/>
      <w:szCs w:val="52"/>
      <w:lang w:eastAsia="en-US"/>
    </w:rPr>
  </w:style>
  <w:style w:type="paragraph" w:styleId="Heading2">
    <w:name w:val="heading 2"/>
    <w:next w:val="DPCbody"/>
    <w:link w:val="Heading2Char"/>
    <w:uiPriority w:val="1"/>
    <w:qFormat/>
    <w:rsid w:val="002C4D47"/>
    <w:pPr>
      <w:keepNext/>
      <w:keepLines/>
      <w:spacing w:before="280" w:after="120"/>
      <w:outlineLvl w:val="1"/>
    </w:pPr>
    <w:rPr>
      <w:rFonts w:asciiTheme="majorHAnsi" w:eastAsia="MS Gothic" w:hAnsiTheme="majorHAnsi"/>
      <w:bCs/>
      <w:iCs/>
      <w:color w:val="009CA6" w:themeColor="accent5"/>
      <w:sz w:val="36"/>
      <w:szCs w:val="36"/>
      <w:lang w:eastAsia="en-US"/>
    </w:rPr>
  </w:style>
  <w:style w:type="paragraph" w:styleId="Heading3">
    <w:name w:val="heading 3"/>
    <w:next w:val="DPCbody"/>
    <w:link w:val="Heading3Char"/>
    <w:uiPriority w:val="1"/>
    <w:qFormat/>
    <w:rsid w:val="007D1063"/>
    <w:pPr>
      <w:keepNext/>
      <w:keepLines/>
      <w:spacing w:before="320" w:after="80"/>
      <w:outlineLvl w:val="2"/>
    </w:pPr>
    <w:rPr>
      <w:rFonts w:asciiTheme="majorHAnsi" w:eastAsia="MS Gothic" w:hAnsiTheme="majorHAnsi"/>
      <w:b/>
      <w:bCs/>
      <w:color w:val="53565A" w:themeColor="accent6"/>
      <w:sz w:val="32"/>
      <w:szCs w:val="32"/>
      <w:lang w:eastAsia="en-US"/>
    </w:rPr>
  </w:style>
  <w:style w:type="paragraph" w:styleId="Heading4">
    <w:name w:val="heading 4"/>
    <w:next w:val="DPCbody"/>
    <w:link w:val="Heading4Char"/>
    <w:uiPriority w:val="1"/>
    <w:qFormat/>
    <w:rsid w:val="002C4D47"/>
    <w:pPr>
      <w:keepNext/>
      <w:keepLines/>
      <w:spacing w:before="240" w:after="120"/>
      <w:outlineLvl w:val="3"/>
    </w:pPr>
    <w:rPr>
      <w:rFonts w:asciiTheme="majorHAnsi" w:eastAsia="MS Mincho" w:hAnsiTheme="majorHAnsi"/>
      <w:b/>
      <w:bCs/>
      <w:color w:val="009CA6" w:themeColor="accent5"/>
      <w:sz w:val="28"/>
      <w:szCs w:val="28"/>
      <w:lang w:eastAsia="en-US"/>
    </w:rPr>
  </w:style>
  <w:style w:type="paragraph" w:styleId="Heading5">
    <w:name w:val="heading 5"/>
    <w:next w:val="Normal"/>
    <w:link w:val="Heading5Char"/>
    <w:uiPriority w:val="9"/>
    <w:qFormat/>
    <w:rsid w:val="00501D7E"/>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1"/>
    <w:rsid w:val="002C4D47"/>
    <w:rPr>
      <w:rFonts w:asciiTheme="majorHAnsi" w:eastAsia="MS Gothic" w:hAnsiTheme="majorHAnsi" w:cs="Arial"/>
      <w:bCs/>
      <w:color w:val="009CA6" w:themeColor="accent5"/>
      <w:kern w:val="32"/>
      <w:sz w:val="52"/>
      <w:szCs w:val="52"/>
      <w:lang w:eastAsia="en-US"/>
    </w:rPr>
  </w:style>
  <w:style w:type="character" w:customStyle="1" w:styleId="Heading2Char">
    <w:name w:val="Heading 2 Char"/>
    <w:link w:val="Heading2"/>
    <w:uiPriority w:val="1"/>
    <w:rsid w:val="002C4D47"/>
    <w:rPr>
      <w:rFonts w:asciiTheme="majorHAnsi" w:eastAsia="MS Gothic" w:hAnsiTheme="majorHAnsi"/>
      <w:bCs/>
      <w:iCs/>
      <w:color w:val="009CA6" w:themeColor="accent5"/>
      <w:sz w:val="36"/>
      <w:szCs w:val="36"/>
      <w:lang w:eastAsia="en-US"/>
    </w:rPr>
  </w:style>
  <w:style w:type="character" w:customStyle="1" w:styleId="Heading3Char">
    <w:name w:val="Heading 3 Char"/>
    <w:link w:val="Heading3"/>
    <w:uiPriority w:val="1"/>
    <w:rsid w:val="007D1063"/>
    <w:rPr>
      <w:rFonts w:asciiTheme="majorHAnsi" w:eastAsia="MS Gothic" w:hAnsiTheme="majorHAnsi"/>
      <w:b/>
      <w:bCs/>
      <w:color w:val="53565A" w:themeColor="accent6"/>
      <w:sz w:val="32"/>
      <w:szCs w:val="32"/>
      <w:lang w:eastAsia="en-US"/>
    </w:rPr>
  </w:style>
  <w:style w:type="character" w:customStyle="1" w:styleId="Heading4Char">
    <w:name w:val="Heading 4 Char"/>
    <w:link w:val="Heading4"/>
    <w:uiPriority w:val="1"/>
    <w:rsid w:val="002C4D47"/>
    <w:rPr>
      <w:rFonts w:asciiTheme="majorHAnsi" w:eastAsia="MS Mincho" w:hAnsiTheme="majorHAnsi"/>
      <w:b/>
      <w:bCs/>
      <w:color w:val="009CA6" w:themeColor="accent5"/>
      <w:sz w:val="28"/>
      <w:szCs w:val="28"/>
      <w:lang w:eastAsia="en-US"/>
    </w:rPr>
  </w:style>
  <w:style w:type="paragraph" w:styleId="Header">
    <w:name w:val="header"/>
    <w:link w:val="HeaderChar"/>
    <w:uiPriority w:val="99"/>
    <w:rsid w:val="00900A34"/>
    <w:pPr>
      <w:tabs>
        <w:tab w:val="left" w:pos="9299"/>
      </w:tabs>
    </w:pPr>
    <w:rPr>
      <w:rFonts w:ascii="Arial" w:hAnsi="Arial"/>
      <w:lang w:eastAsia="en-US"/>
    </w:rPr>
  </w:style>
  <w:style w:type="paragraph" w:styleId="Footer">
    <w:name w:val="footer"/>
    <w:basedOn w:val="Normal"/>
    <w:link w:val="FooterChar"/>
    <w:uiPriority w:val="99"/>
    <w:rsid w:val="0099618E"/>
    <w:pPr>
      <w:tabs>
        <w:tab w:val="right" w:pos="9299"/>
      </w:tabs>
    </w:pPr>
    <w:rPr>
      <w:rFonts w:asciiTheme="majorHAnsi" w:hAnsiTheme="majorHAnsi" w:cs="Arial"/>
    </w:rPr>
  </w:style>
  <w:style w:type="character" w:styleId="FollowedHyperlink">
    <w:name w:val="FollowedHyperlink"/>
    <w:uiPriority w:val="99"/>
    <w:rsid w:val="00551152"/>
    <w:rPr>
      <w:color w:val="6633CC"/>
      <w:u w:val="dotted"/>
    </w:rPr>
  </w:style>
  <w:style w:type="character" w:customStyle="1" w:styleId="FootnoteTextChar">
    <w:name w:val="Footnote Text Char"/>
    <w:link w:val="FootnoteText"/>
    <w:uiPriority w:val="8"/>
    <w:rsid w:val="0099618E"/>
    <w:rPr>
      <w:rFonts w:asciiTheme="minorHAnsi" w:eastAsia="MS Gothic" w:hAnsiTheme="minorHAnsi"/>
      <w:sz w:val="18"/>
      <w:szCs w:val="18"/>
      <w:lang w:eastAsia="en-US"/>
    </w:rPr>
  </w:style>
  <w:style w:type="paragraph" w:styleId="EndnoteText">
    <w:name w:val="endnote text"/>
    <w:basedOn w:val="Normal"/>
    <w:semiHidden/>
    <w:rsid w:val="00EA6F2B"/>
    <w:rPr>
      <w:sz w:val="24"/>
    </w:rPr>
  </w:style>
  <w:style w:type="character" w:styleId="EndnoteReference">
    <w:name w:val="endnote reference"/>
    <w:aliases w:val="Endnote Text Char"/>
    <w:semiHidden/>
    <w:rsid w:val="00923608"/>
    <w:rPr>
      <w:rFonts w:ascii="Arial" w:hAnsi="Arial"/>
      <w:sz w:val="20"/>
      <w:vertAlign w:val="superscript"/>
    </w:rPr>
  </w:style>
  <w:style w:type="table" w:styleId="TableGrid">
    <w:name w:val="Table Grid"/>
    <w:basedOn w:val="TableNormal"/>
    <w:rsid w:val="00353D19"/>
    <w:tblPr>
      <w:tblInd w:w="108" w:type="dxa"/>
      <w:tblBorders>
        <w:top w:val="single" w:sz="4" w:space="0" w:color="auto"/>
        <w:bottom w:val="single" w:sz="4" w:space="0" w:color="auto"/>
        <w:insideH w:val="single" w:sz="4" w:space="0" w:color="auto"/>
      </w:tblBorders>
    </w:tblPr>
  </w:style>
  <w:style w:type="character" w:styleId="PageNumber">
    <w:name w:val="page number"/>
    <w:basedOn w:val="DefaultParagraphFont"/>
    <w:uiPriority w:val="99"/>
    <w:semiHidden/>
    <w:rsid w:val="00DA7946"/>
  </w:style>
  <w:style w:type="character" w:styleId="FootnoteReference">
    <w:name w:val="footnote reference"/>
    <w:uiPriority w:val="8"/>
    <w:rsid w:val="00232144"/>
    <w:rPr>
      <w:vertAlign w:val="superscript"/>
    </w:rPr>
  </w:style>
  <w:style w:type="paragraph" w:styleId="FootnoteText">
    <w:name w:val="footnote text"/>
    <w:link w:val="FootnoteTextChar"/>
    <w:uiPriority w:val="8"/>
    <w:rsid w:val="0099618E"/>
    <w:pPr>
      <w:spacing w:before="60" w:after="60"/>
    </w:pPr>
    <w:rPr>
      <w:rFonts w:asciiTheme="minorHAnsi" w:eastAsia="MS Gothic" w:hAnsiTheme="minorHAnsi"/>
      <w:sz w:val="18"/>
      <w:szCs w:val="18"/>
      <w:lang w:eastAsia="en-US"/>
    </w:rPr>
  </w:style>
  <w:style w:type="paragraph" w:styleId="TOC1">
    <w:name w:val="toc 1"/>
    <w:uiPriority w:val="39"/>
    <w:rsid w:val="00352B6B"/>
    <w:pPr>
      <w:keepLines/>
      <w:tabs>
        <w:tab w:val="right" w:pos="9072"/>
      </w:tabs>
      <w:spacing w:before="200" w:after="60"/>
      <w:ind w:right="680"/>
    </w:pPr>
    <w:rPr>
      <w:rFonts w:asciiTheme="minorHAnsi" w:hAnsiTheme="minorHAnsi"/>
      <w:b/>
      <w:noProof/>
      <w:sz w:val="22"/>
      <w:szCs w:val="22"/>
      <w:lang w:eastAsia="en-US"/>
    </w:rPr>
  </w:style>
  <w:style w:type="paragraph" w:styleId="TOC2">
    <w:name w:val="toc 2"/>
    <w:uiPriority w:val="39"/>
    <w:rsid w:val="00352B6B"/>
    <w:pPr>
      <w:keepLines/>
      <w:tabs>
        <w:tab w:val="right" w:pos="9072"/>
      </w:tabs>
      <w:spacing w:after="60"/>
      <w:ind w:right="680"/>
    </w:pPr>
    <w:rPr>
      <w:rFonts w:asciiTheme="minorHAnsi" w:hAnsiTheme="minorHAnsi"/>
      <w:noProof/>
      <w:sz w:val="22"/>
      <w:szCs w:val="22"/>
      <w:lang w:eastAsia="en-US"/>
    </w:rPr>
  </w:style>
  <w:style w:type="paragraph" w:styleId="TOC3">
    <w:name w:val="toc 3"/>
    <w:basedOn w:val="DPCbodynospace"/>
    <w:next w:val="Normal"/>
    <w:uiPriority w:val="39"/>
    <w:rsid w:val="0088510E"/>
  </w:style>
  <w:style w:type="paragraph" w:styleId="TOC4">
    <w:name w:val="toc 4"/>
    <w:basedOn w:val="Normal"/>
    <w:next w:val="Normal"/>
    <w:autoRedefine/>
    <w:uiPriority w:val="39"/>
    <w:semiHidden/>
    <w:rsid w:val="00AC2D63"/>
    <w:pPr>
      <w:tabs>
        <w:tab w:val="right" w:leader="dot" w:pos="9299"/>
      </w:tabs>
      <w:spacing w:after="60" w:line="270" w:lineRule="atLeast"/>
      <w:ind w:left="567" w:right="680"/>
    </w:pPr>
    <w:rPr>
      <w:rFonts w:cs="Arial"/>
    </w:rPr>
  </w:style>
  <w:style w:type="paragraph" w:styleId="TOC5">
    <w:name w:val="toc 5"/>
    <w:basedOn w:val="Normal"/>
    <w:next w:val="Normal"/>
    <w:autoRedefine/>
    <w:semiHidden/>
    <w:rsid w:val="00862D33"/>
    <w:pPr>
      <w:ind w:left="800"/>
    </w:pPr>
  </w:style>
  <w:style w:type="paragraph" w:styleId="TOC6">
    <w:name w:val="toc 6"/>
    <w:basedOn w:val="Normal"/>
    <w:next w:val="Normal"/>
    <w:autoRedefine/>
    <w:semiHidden/>
    <w:rsid w:val="00862D33"/>
    <w:pPr>
      <w:ind w:left="1000"/>
    </w:pPr>
  </w:style>
  <w:style w:type="paragraph" w:styleId="TOC7">
    <w:name w:val="toc 7"/>
    <w:basedOn w:val="Normal"/>
    <w:next w:val="Normal"/>
    <w:autoRedefine/>
    <w:semiHidden/>
    <w:rsid w:val="00862D33"/>
    <w:pPr>
      <w:ind w:left="1200"/>
    </w:pPr>
  </w:style>
  <w:style w:type="paragraph" w:styleId="TOC8">
    <w:name w:val="toc 8"/>
    <w:basedOn w:val="Normal"/>
    <w:next w:val="Normal"/>
    <w:autoRedefine/>
    <w:semiHidden/>
    <w:rsid w:val="00862D33"/>
    <w:pPr>
      <w:ind w:left="1400"/>
    </w:pPr>
  </w:style>
  <w:style w:type="paragraph" w:styleId="TOC9">
    <w:name w:val="toc 9"/>
    <w:basedOn w:val="Normal"/>
    <w:next w:val="Normal"/>
    <w:autoRedefine/>
    <w:semiHidden/>
    <w:rsid w:val="00862D33"/>
    <w:pPr>
      <w:ind w:left="1600"/>
    </w:pPr>
  </w:style>
  <w:style w:type="paragraph" w:customStyle="1" w:styleId="DPCreporttitle">
    <w:name w:val="DPC report title"/>
    <w:uiPriority w:val="4"/>
    <w:rsid w:val="004C4D4A"/>
    <w:pPr>
      <w:keepLines/>
      <w:spacing w:after="240"/>
    </w:pPr>
    <w:rPr>
      <w:rFonts w:asciiTheme="majorHAnsi" w:hAnsiTheme="majorHAnsi"/>
      <w:bCs/>
      <w:color w:val="FFFFFF" w:themeColor="background1"/>
      <w:sz w:val="64"/>
      <w:szCs w:val="64"/>
      <w:lang w:eastAsia="en-US"/>
    </w:rPr>
  </w:style>
  <w:style w:type="paragraph" w:customStyle="1" w:styleId="DPCreportsubtitle">
    <w:name w:val="DPC report subtitle"/>
    <w:uiPriority w:val="4"/>
    <w:rsid w:val="004C4D4A"/>
    <w:pPr>
      <w:spacing w:after="120"/>
    </w:pPr>
    <w:rPr>
      <w:rFonts w:asciiTheme="majorHAnsi" w:hAnsiTheme="majorHAnsi"/>
      <w:bCs/>
      <w:color w:val="FFFFFF" w:themeColor="background1"/>
      <w:sz w:val="40"/>
      <w:szCs w:val="40"/>
      <w:lang w:eastAsia="en-US"/>
    </w:rPr>
  </w:style>
  <w:style w:type="character" w:customStyle="1" w:styleId="Heading5Char">
    <w:name w:val="Heading 5 Char"/>
    <w:link w:val="Heading5"/>
    <w:uiPriority w:val="9"/>
    <w:rsid w:val="00501D7E"/>
    <w:rPr>
      <w:rFonts w:asciiTheme="majorHAnsi" w:eastAsia="MS Mincho" w:hAnsiTheme="majorHAnsi"/>
      <w:b/>
      <w:bCs/>
      <w:i/>
      <w:sz w:val="24"/>
      <w:szCs w:val="24"/>
      <w:lang w:eastAsia="en-US"/>
    </w:rPr>
  </w:style>
  <w:style w:type="paragraph" w:styleId="DocumentMap">
    <w:name w:val="Document Map"/>
    <w:basedOn w:val="Normal"/>
    <w:link w:val="DocumentMapChar"/>
    <w:uiPriority w:val="99"/>
    <w:semiHidden/>
    <w:unhideWhenUsed/>
    <w:rsid w:val="001E0EA3"/>
    <w:rPr>
      <w:rFonts w:ascii="Lucida Grande" w:hAnsi="Lucida Grande" w:cs="Lucida Grande"/>
      <w:sz w:val="24"/>
    </w:rPr>
  </w:style>
  <w:style w:type="character" w:customStyle="1" w:styleId="DocumentMapChar">
    <w:name w:val="Document Map Char"/>
    <w:link w:val="DocumentMap"/>
    <w:uiPriority w:val="99"/>
    <w:semiHidden/>
    <w:rsid w:val="001E0EA3"/>
    <w:rPr>
      <w:rFonts w:ascii="Lucida Grande" w:hAnsi="Lucida Grande" w:cs="Lucida Grande"/>
      <w:sz w:val="24"/>
      <w:szCs w:val="24"/>
    </w:rPr>
  </w:style>
  <w:style w:type="character" w:styleId="Hyperlink">
    <w:name w:val="Hyperlink"/>
    <w:uiPriority w:val="99"/>
    <w:rsid w:val="00232144"/>
    <w:rPr>
      <w:color w:val="3366FF"/>
      <w:u w:val="dotted"/>
    </w:rPr>
  </w:style>
  <w:style w:type="paragraph" w:customStyle="1" w:styleId="DPCTOCheadingreport">
    <w:name w:val="DPC TOC heading report"/>
    <w:basedOn w:val="Heading1"/>
    <w:link w:val="DPCTOCheadingreportChar"/>
    <w:uiPriority w:val="5"/>
    <w:rsid w:val="002C4D47"/>
    <w:pPr>
      <w:pageBreakBefore/>
      <w:outlineLvl w:val="9"/>
    </w:pPr>
  </w:style>
  <w:style w:type="character" w:customStyle="1" w:styleId="DPCTOCheadingreportChar">
    <w:name w:val="DPC TOC heading report Char"/>
    <w:link w:val="DPCTOCheadingreport"/>
    <w:uiPriority w:val="5"/>
    <w:rsid w:val="002C4D47"/>
    <w:rPr>
      <w:rFonts w:asciiTheme="majorHAnsi" w:eastAsia="MS Gothic" w:hAnsiTheme="majorHAnsi" w:cs="Arial"/>
      <w:bCs/>
      <w:color w:val="009CA6" w:themeColor="accent5"/>
      <w:kern w:val="32"/>
      <w:sz w:val="52"/>
      <w:szCs w:val="52"/>
      <w:lang w:eastAsia="en-US"/>
    </w:rPr>
  </w:style>
  <w:style w:type="numbering" w:customStyle="1" w:styleId="Bullets">
    <w:name w:val="Bullets"/>
    <w:rsid w:val="00C601CF"/>
    <w:pPr>
      <w:numPr>
        <w:numId w:val="2"/>
      </w:numPr>
    </w:pPr>
  </w:style>
  <w:style w:type="numbering" w:customStyle="1" w:styleId="Numbers">
    <w:name w:val="Numbers"/>
    <w:rsid w:val="00232144"/>
    <w:pPr>
      <w:numPr>
        <w:numId w:val="3"/>
      </w:numPr>
    </w:pPr>
  </w:style>
  <w:style w:type="paragraph" w:customStyle="1" w:styleId="DPCaccessibilitypara">
    <w:name w:val="DPC accessibility para"/>
    <w:uiPriority w:val="11"/>
    <w:rsid w:val="007A6B45"/>
    <w:pPr>
      <w:spacing w:before="80" w:after="160" w:line="320" w:lineRule="atLeast"/>
    </w:pPr>
    <w:rPr>
      <w:rFonts w:asciiTheme="minorHAnsi" w:eastAsia="Times" w:hAnsiTheme="minorHAnsi"/>
      <w:color w:val="000000" w:themeColor="text1"/>
      <w:sz w:val="26"/>
      <w:szCs w:val="26"/>
      <w:lang w:eastAsia="en-US"/>
    </w:rPr>
  </w:style>
  <w:style w:type="paragraph" w:customStyle="1" w:styleId="DPCbody">
    <w:name w:val="DPC body"/>
    <w:qFormat/>
    <w:rsid w:val="00FE51D3"/>
    <w:pPr>
      <w:spacing w:after="160" w:line="300" w:lineRule="atLeast"/>
    </w:pPr>
    <w:rPr>
      <w:rFonts w:asciiTheme="minorHAnsi" w:eastAsia="Times" w:hAnsiTheme="minorHAnsi" w:cs="Arial"/>
      <w:color w:val="000000" w:themeColor="text1"/>
      <w:sz w:val="22"/>
      <w:szCs w:val="22"/>
      <w:lang w:eastAsia="en-US"/>
    </w:rPr>
  </w:style>
  <w:style w:type="paragraph" w:customStyle="1" w:styleId="DPCbodyaftertablefigure">
    <w:name w:val="DPC body after table/figure"/>
    <w:basedOn w:val="DPCbody"/>
    <w:uiPriority w:val="1"/>
    <w:rsid w:val="00232144"/>
    <w:pPr>
      <w:spacing w:before="240"/>
    </w:pPr>
  </w:style>
  <w:style w:type="paragraph" w:customStyle="1" w:styleId="DPCbodynospace">
    <w:name w:val="DPC body no space"/>
    <w:basedOn w:val="DPCbody"/>
    <w:uiPriority w:val="1"/>
    <w:rsid w:val="00232144"/>
    <w:pPr>
      <w:spacing w:after="0"/>
    </w:pPr>
  </w:style>
  <w:style w:type="paragraph" w:customStyle="1" w:styleId="DPCbullet1">
    <w:name w:val="DPC bullet 1"/>
    <w:basedOn w:val="DPCbody"/>
    <w:qFormat/>
    <w:rsid w:val="00C601CF"/>
    <w:pPr>
      <w:numPr>
        <w:numId w:val="2"/>
      </w:numPr>
      <w:spacing w:after="60"/>
    </w:pPr>
  </w:style>
  <w:style w:type="paragraph" w:customStyle="1" w:styleId="DPCbullet1lastline">
    <w:name w:val="DPC bullet 1 last line"/>
    <w:basedOn w:val="DPCbullet1"/>
    <w:qFormat/>
    <w:rsid w:val="00C601CF"/>
    <w:pPr>
      <w:numPr>
        <w:ilvl w:val="1"/>
      </w:numPr>
      <w:spacing w:after="160"/>
    </w:pPr>
  </w:style>
  <w:style w:type="paragraph" w:customStyle="1" w:styleId="DPCbullet2">
    <w:name w:val="DPC bullet 2"/>
    <w:basedOn w:val="DPCbody"/>
    <w:uiPriority w:val="2"/>
    <w:qFormat/>
    <w:rsid w:val="00C601CF"/>
    <w:pPr>
      <w:numPr>
        <w:ilvl w:val="2"/>
        <w:numId w:val="2"/>
      </w:numPr>
      <w:spacing w:after="60"/>
    </w:pPr>
  </w:style>
  <w:style w:type="paragraph" w:customStyle="1" w:styleId="DPCbullet2lastline">
    <w:name w:val="DPC bullet 2 last line"/>
    <w:basedOn w:val="DPCbullet2"/>
    <w:uiPriority w:val="2"/>
    <w:rsid w:val="00C601CF"/>
    <w:pPr>
      <w:numPr>
        <w:ilvl w:val="3"/>
      </w:numPr>
      <w:spacing w:after="160"/>
    </w:pPr>
  </w:style>
  <w:style w:type="paragraph" w:customStyle="1" w:styleId="DPCbulletindent">
    <w:name w:val="DPC bullet indent"/>
    <w:basedOn w:val="DPCbody"/>
    <w:rsid w:val="00C601CF"/>
    <w:pPr>
      <w:numPr>
        <w:ilvl w:val="4"/>
        <w:numId w:val="2"/>
      </w:numPr>
      <w:spacing w:after="60"/>
    </w:pPr>
  </w:style>
  <w:style w:type="paragraph" w:customStyle="1" w:styleId="DPCbulletindentlastline">
    <w:name w:val="DPC bullet indent last line"/>
    <w:basedOn w:val="DPCbody"/>
    <w:rsid w:val="00C601CF"/>
    <w:pPr>
      <w:numPr>
        <w:ilvl w:val="5"/>
        <w:numId w:val="2"/>
      </w:numPr>
    </w:pPr>
  </w:style>
  <w:style w:type="paragraph" w:customStyle="1" w:styleId="DPCfigurecaption">
    <w:name w:val="DPC figure caption"/>
    <w:next w:val="DPCbody"/>
    <w:uiPriority w:val="8"/>
    <w:rsid w:val="00501D7E"/>
    <w:pPr>
      <w:keepNext/>
      <w:keepLines/>
      <w:spacing w:before="240" w:after="120"/>
    </w:pPr>
    <w:rPr>
      <w:rFonts w:asciiTheme="minorHAnsi" w:hAnsiTheme="minorHAnsi"/>
      <w:b/>
      <w:color w:val="000000" w:themeColor="text1"/>
      <w:sz w:val="22"/>
      <w:szCs w:val="22"/>
      <w:lang w:eastAsia="en-US"/>
    </w:rPr>
  </w:style>
  <w:style w:type="paragraph" w:customStyle="1" w:styleId="DPCnumberdigit">
    <w:name w:val="DPC number digit"/>
    <w:basedOn w:val="DPCbody"/>
    <w:uiPriority w:val="4"/>
    <w:rsid w:val="00232144"/>
    <w:pPr>
      <w:numPr>
        <w:numId w:val="29"/>
      </w:numPr>
    </w:pPr>
  </w:style>
  <w:style w:type="paragraph" w:customStyle="1" w:styleId="DPCnumberloweralphaindent">
    <w:name w:val="DPC number lower alpha indent"/>
    <w:basedOn w:val="DPCbody"/>
    <w:uiPriority w:val="4"/>
    <w:qFormat/>
    <w:rsid w:val="00232144"/>
    <w:pPr>
      <w:numPr>
        <w:ilvl w:val="3"/>
        <w:numId w:val="29"/>
      </w:numPr>
    </w:pPr>
  </w:style>
  <w:style w:type="paragraph" w:customStyle="1" w:styleId="DPCnumberdigitindent">
    <w:name w:val="DPC number digit indent"/>
    <w:basedOn w:val="DPCnumberloweralphaindent"/>
    <w:uiPriority w:val="4"/>
    <w:qFormat/>
    <w:rsid w:val="00232144"/>
    <w:pPr>
      <w:numPr>
        <w:ilvl w:val="1"/>
      </w:numPr>
    </w:pPr>
  </w:style>
  <w:style w:type="paragraph" w:customStyle="1" w:styleId="DPCnumberloweralpha">
    <w:name w:val="DPC number lower alpha"/>
    <w:basedOn w:val="DPCbody"/>
    <w:uiPriority w:val="4"/>
    <w:qFormat/>
    <w:rsid w:val="00232144"/>
    <w:pPr>
      <w:numPr>
        <w:ilvl w:val="2"/>
        <w:numId w:val="29"/>
      </w:numPr>
    </w:pPr>
  </w:style>
  <w:style w:type="paragraph" w:customStyle="1" w:styleId="DPCnumberlowerroman">
    <w:name w:val="DPC number lower roman"/>
    <w:basedOn w:val="DPCbody"/>
    <w:uiPriority w:val="4"/>
    <w:qFormat/>
    <w:rsid w:val="00232144"/>
    <w:pPr>
      <w:numPr>
        <w:ilvl w:val="4"/>
        <w:numId w:val="29"/>
      </w:numPr>
    </w:pPr>
  </w:style>
  <w:style w:type="paragraph" w:customStyle="1" w:styleId="DPCnumberlowerromanindent">
    <w:name w:val="DPC number lower roman indent"/>
    <w:basedOn w:val="DPCbody"/>
    <w:uiPriority w:val="4"/>
    <w:qFormat/>
    <w:rsid w:val="00232144"/>
    <w:pPr>
      <w:numPr>
        <w:ilvl w:val="5"/>
        <w:numId w:val="29"/>
      </w:numPr>
    </w:pPr>
  </w:style>
  <w:style w:type="paragraph" w:customStyle="1" w:styleId="DPCquote">
    <w:name w:val="DPC quote"/>
    <w:basedOn w:val="DPCbody"/>
    <w:uiPriority w:val="3"/>
    <w:qFormat/>
    <w:rsid w:val="00232144"/>
    <w:pPr>
      <w:ind w:left="397"/>
    </w:pPr>
    <w:rPr>
      <w:szCs w:val="18"/>
    </w:rPr>
  </w:style>
  <w:style w:type="paragraph" w:customStyle="1" w:styleId="DPCtabletext">
    <w:name w:val="DPC table text"/>
    <w:uiPriority w:val="3"/>
    <w:qFormat/>
    <w:rsid w:val="00FE51D3"/>
    <w:pPr>
      <w:spacing w:before="60" w:after="40"/>
    </w:pPr>
    <w:rPr>
      <w:rFonts w:asciiTheme="minorHAnsi" w:hAnsiTheme="minorHAnsi"/>
      <w:color w:val="000000" w:themeColor="text1"/>
      <w:lang w:eastAsia="en-US"/>
    </w:rPr>
  </w:style>
  <w:style w:type="paragraph" w:customStyle="1" w:styleId="DPCtablebullet">
    <w:name w:val="DPC table bullet"/>
    <w:basedOn w:val="DPCtabletext"/>
    <w:uiPriority w:val="3"/>
    <w:qFormat/>
    <w:rsid w:val="00C601CF"/>
    <w:pPr>
      <w:numPr>
        <w:ilvl w:val="6"/>
        <w:numId w:val="2"/>
      </w:numPr>
    </w:pPr>
  </w:style>
  <w:style w:type="paragraph" w:customStyle="1" w:styleId="DPCtablecaption">
    <w:name w:val="DPC table caption"/>
    <w:next w:val="DPCbody"/>
    <w:uiPriority w:val="3"/>
    <w:qFormat/>
    <w:rsid w:val="00501D7E"/>
    <w:pPr>
      <w:keepNext/>
      <w:keepLines/>
      <w:spacing w:before="240" w:after="120" w:line="270" w:lineRule="exact"/>
    </w:pPr>
    <w:rPr>
      <w:rFonts w:asciiTheme="majorHAnsi" w:hAnsiTheme="majorHAnsi"/>
      <w:b/>
      <w:color w:val="000000" w:themeColor="text1"/>
      <w:sz w:val="22"/>
      <w:szCs w:val="22"/>
      <w:lang w:eastAsia="en-US"/>
    </w:rPr>
  </w:style>
  <w:style w:type="paragraph" w:customStyle="1" w:styleId="DPCtablecolhead">
    <w:name w:val="DPC table col head"/>
    <w:uiPriority w:val="3"/>
    <w:qFormat/>
    <w:rsid w:val="00D81F78"/>
    <w:pPr>
      <w:spacing w:before="80" w:after="60"/>
    </w:pPr>
    <w:rPr>
      <w:rFonts w:asciiTheme="majorHAnsi" w:hAnsiTheme="majorHAnsi"/>
      <w:b/>
      <w:color w:val="53565A" w:themeColor="accent6"/>
      <w:lang w:eastAsia="en-US"/>
    </w:rPr>
  </w:style>
  <w:style w:type="paragraph" w:customStyle="1" w:styleId="DPCtablefigurefootnote">
    <w:name w:val="DPC table/figure footnote"/>
    <w:uiPriority w:val="4"/>
    <w:rsid w:val="00FE51D3"/>
    <w:pPr>
      <w:spacing w:before="60" w:after="60"/>
    </w:pPr>
    <w:rPr>
      <w:rFonts w:asciiTheme="minorHAnsi" w:hAnsiTheme="minorHAnsi"/>
      <w:color w:val="000000" w:themeColor="text1"/>
      <w:sz w:val="18"/>
      <w:szCs w:val="18"/>
      <w:lang w:eastAsia="en-US"/>
    </w:rPr>
  </w:style>
  <w:style w:type="paragraph" w:customStyle="1" w:styleId="Spacerparatopoffirstpage">
    <w:name w:val="Spacer para top of first page"/>
    <w:basedOn w:val="DPCbodynospace"/>
    <w:semiHidden/>
    <w:rsid w:val="00232144"/>
    <w:pPr>
      <w:spacing w:line="240" w:lineRule="auto"/>
    </w:pPr>
    <w:rPr>
      <w:noProof/>
      <w:sz w:val="12"/>
    </w:rPr>
  </w:style>
  <w:style w:type="table" w:styleId="MediumShading1-Accent6">
    <w:name w:val="Medium Shading 1 Accent 6"/>
    <w:basedOn w:val="TableNormal"/>
    <w:uiPriority w:val="68"/>
    <w:rsid w:val="00FB10A2"/>
    <w:tblPr>
      <w:tblStyleRowBandSize w:val="1"/>
      <w:tblStyleColBandSize w:val="1"/>
      <w:tbl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single" w:sz="8" w:space="0" w:color="7B7F85" w:themeColor="accent6" w:themeTint="BF"/>
      </w:tblBorders>
    </w:tblPr>
    <w:tblStylePr w:type="firstRow">
      <w:pPr>
        <w:spacing w:before="0" w:after="0" w:line="240" w:lineRule="auto"/>
      </w:pPr>
      <w:rPr>
        <w:b/>
        <w:bCs/>
        <w:color w:val="FFFFFF" w:themeColor="background1"/>
      </w:rPr>
      <w:tblPr/>
      <w:tcPr>
        <w:tcBorders>
          <w:top w:val="single" w:sz="8"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shd w:val="clear" w:color="auto" w:fill="53565A" w:themeFill="accent6"/>
      </w:tcPr>
    </w:tblStylePr>
    <w:tblStylePr w:type="lastRow">
      <w:pPr>
        <w:spacing w:before="0" w:after="0" w:line="240" w:lineRule="auto"/>
      </w:pPr>
      <w:rPr>
        <w:b/>
        <w:bCs/>
      </w:rPr>
      <w:tblPr/>
      <w:tcPr>
        <w:tcBorders>
          <w:top w:val="double" w:sz="6" w:space="0" w:color="7B7F85" w:themeColor="accent6" w:themeTint="BF"/>
          <w:left w:val="single" w:sz="8" w:space="0" w:color="7B7F85" w:themeColor="accent6" w:themeTint="BF"/>
          <w:bottom w:val="single" w:sz="8" w:space="0" w:color="7B7F85" w:themeColor="accent6" w:themeTint="BF"/>
          <w:right w:val="single" w:sz="8" w:space="0" w:color="7B7F85"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5D7" w:themeFill="accent6" w:themeFillTint="3F"/>
      </w:tcPr>
    </w:tblStylePr>
    <w:tblStylePr w:type="band1Horz">
      <w:tblPr/>
      <w:tcPr>
        <w:tcBorders>
          <w:insideH w:val="nil"/>
          <w:insideV w:val="nil"/>
        </w:tcBorders>
        <w:shd w:val="clear" w:color="auto" w:fill="D3D5D7" w:themeFill="accent6" w:themeFillTint="3F"/>
      </w:tcPr>
    </w:tblStylePr>
    <w:tblStylePr w:type="band2Horz">
      <w:tblPr/>
      <w:tcPr>
        <w:tcBorders>
          <w:insideH w:val="nil"/>
          <w:insideV w:val="nil"/>
        </w:tcBorders>
      </w:tcPr>
    </w:tblStylePr>
  </w:style>
  <w:style w:type="paragraph" w:styleId="BodyText">
    <w:name w:val="Body Text"/>
    <w:basedOn w:val="Normal"/>
    <w:link w:val="BodyTextChar"/>
    <w:uiPriority w:val="99"/>
    <w:unhideWhenUsed/>
    <w:rsid w:val="00FB10A2"/>
  </w:style>
  <w:style w:type="character" w:customStyle="1" w:styleId="BodyTextChar">
    <w:name w:val="Body Text Char"/>
    <w:basedOn w:val="DefaultParagraphFont"/>
    <w:link w:val="BodyText"/>
    <w:uiPriority w:val="99"/>
    <w:rsid w:val="00FB10A2"/>
    <w:rPr>
      <w:rFonts w:ascii="Arial" w:eastAsia="Cambria" w:hAnsi="Arial"/>
      <w:szCs w:val="24"/>
      <w:lang w:val="en-US" w:eastAsia="en-US"/>
    </w:rPr>
  </w:style>
  <w:style w:type="paragraph" w:styleId="BalloonText">
    <w:name w:val="Balloon Text"/>
    <w:basedOn w:val="Normal"/>
    <w:link w:val="BalloonTextChar"/>
    <w:uiPriority w:val="99"/>
    <w:semiHidden/>
    <w:unhideWhenUsed/>
    <w:rsid w:val="00FA7AF1"/>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AF1"/>
    <w:rPr>
      <w:rFonts w:ascii="Tahoma" w:eastAsia="Cambria" w:hAnsi="Tahoma" w:cs="Tahoma"/>
      <w:sz w:val="16"/>
      <w:szCs w:val="16"/>
      <w:lang w:val="en-US" w:eastAsia="en-US"/>
    </w:rPr>
  </w:style>
  <w:style w:type="character" w:customStyle="1" w:styleId="HeaderChar">
    <w:name w:val="Header Char"/>
    <w:basedOn w:val="DefaultParagraphFont"/>
    <w:link w:val="Header"/>
    <w:uiPriority w:val="99"/>
    <w:rsid w:val="00253F5B"/>
    <w:rPr>
      <w:rFonts w:ascii="Arial" w:hAnsi="Arial"/>
      <w:lang w:eastAsia="en-US"/>
    </w:rPr>
  </w:style>
  <w:style w:type="character" w:customStyle="1" w:styleId="FooterChar">
    <w:name w:val="Footer Char"/>
    <w:basedOn w:val="DefaultParagraphFont"/>
    <w:link w:val="Footer"/>
    <w:uiPriority w:val="99"/>
    <w:rsid w:val="00253F5B"/>
    <w:rPr>
      <w:rFonts w:asciiTheme="majorHAnsi" w:hAnsiTheme="majorHAnsi" w:cs="Arial"/>
      <w:lang w:eastAsia="en-US"/>
    </w:rPr>
  </w:style>
  <w:style w:type="paragraph" w:styleId="ListParagraph">
    <w:name w:val="List Paragraph"/>
    <w:aliases w:val="Normal Sub bullets,List Paragraph - bullets,Use Case List Paragraph"/>
    <w:basedOn w:val="Normal"/>
    <w:link w:val="ListParagraphChar"/>
    <w:uiPriority w:val="34"/>
    <w:qFormat/>
    <w:rsid w:val="00253F5B"/>
    <w:pPr>
      <w:numPr>
        <w:numId w:val="42"/>
      </w:numPr>
    </w:pPr>
    <w:rPr>
      <w:lang w:val="en-AU"/>
    </w:rPr>
  </w:style>
  <w:style w:type="character" w:customStyle="1" w:styleId="ListParagraphChar">
    <w:name w:val="List Paragraph Char"/>
    <w:aliases w:val="Normal Sub bullets Char,List Paragraph - bullets Char,Use Case List Paragraph Char"/>
    <w:basedOn w:val="DefaultParagraphFont"/>
    <w:link w:val="ListParagraph"/>
    <w:uiPriority w:val="34"/>
    <w:rsid w:val="00253F5B"/>
    <w:rPr>
      <w:rFonts w:ascii="Arial" w:eastAsia="Cambria" w:hAnsi="Arial"/>
      <w:szCs w:val="24"/>
      <w:lang w:eastAsia="en-US"/>
    </w:rPr>
  </w:style>
  <w:style w:type="table" w:styleId="MediumGrid3-Accent5">
    <w:name w:val="Medium Grid 3 Accent 5"/>
    <w:basedOn w:val="TableNormal"/>
    <w:uiPriority w:val="69"/>
    <w:rsid w:val="005E3196"/>
    <w:rPr>
      <w:rFonts w:ascii="Cambria" w:eastAsia="Cambria" w:hAnsi="Cambri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F9FF" w:themeFill="accent5" w:themeFillTint="3F"/>
    </w:tcPr>
    <w:tblStylePr w:type="firstRow">
      <w:rPr>
        <w:b/>
        <w:bCs/>
        <w:i w:val="0"/>
        <w:iCs w:val="0"/>
        <w:color w:val="FFFFFF" w:themeColor="background1"/>
      </w:rPr>
      <w:tblPr/>
      <w:tcPr>
        <w:shd w:val="clear" w:color="auto" w:fill="004D53" w:themeFill="accent5" w:themeFillShade="80"/>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CA6" w:themeFill="accent5"/>
      </w:tcPr>
    </w:tblStylePr>
    <w:tblStylePr w:type="firstCol">
      <w:rPr>
        <w:b w:val="0"/>
        <w:bCs/>
        <w:i w:val="0"/>
        <w:iCs w:val="0"/>
        <w:color w:val="auto"/>
      </w:r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9CA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3F4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3F4FF" w:themeFill="accent5" w:themeFillTint="7F"/>
      </w:tcPr>
    </w:tblStylePr>
  </w:style>
  <w:style w:type="paragraph" w:customStyle="1" w:styleId="VGNNumbering">
    <w:name w:val="VGN Numbering"/>
    <w:basedOn w:val="ListParagraph"/>
    <w:rsid w:val="005E3196"/>
    <w:pPr>
      <w:numPr>
        <w:numId w:val="46"/>
      </w:numPr>
    </w:pPr>
    <w:rPr>
      <w:bCs/>
    </w:rPr>
  </w:style>
  <w:style w:type="character" w:styleId="CommentReference">
    <w:name w:val="annotation reference"/>
    <w:basedOn w:val="DefaultParagraphFont"/>
    <w:uiPriority w:val="99"/>
    <w:semiHidden/>
    <w:unhideWhenUsed/>
    <w:rsid w:val="00F308A2"/>
    <w:rPr>
      <w:sz w:val="16"/>
      <w:szCs w:val="16"/>
    </w:rPr>
  </w:style>
  <w:style w:type="paragraph" w:styleId="CommentText">
    <w:name w:val="annotation text"/>
    <w:basedOn w:val="Normal"/>
    <w:link w:val="CommentTextChar"/>
    <w:uiPriority w:val="99"/>
    <w:semiHidden/>
    <w:unhideWhenUsed/>
    <w:rsid w:val="00F308A2"/>
    <w:pPr>
      <w:spacing w:line="240" w:lineRule="auto"/>
    </w:pPr>
    <w:rPr>
      <w:szCs w:val="20"/>
    </w:rPr>
  </w:style>
  <w:style w:type="character" w:customStyle="1" w:styleId="CommentTextChar">
    <w:name w:val="Comment Text Char"/>
    <w:basedOn w:val="DefaultParagraphFont"/>
    <w:link w:val="CommentText"/>
    <w:uiPriority w:val="99"/>
    <w:semiHidden/>
    <w:rsid w:val="00F308A2"/>
    <w:rPr>
      <w:rFonts w:ascii="Arial" w:eastAsia="Cambria" w:hAnsi="Arial"/>
      <w:lang w:val="en-US" w:eastAsia="en-US"/>
    </w:rPr>
  </w:style>
  <w:style w:type="paragraph" w:styleId="CommentSubject">
    <w:name w:val="annotation subject"/>
    <w:basedOn w:val="CommentText"/>
    <w:next w:val="CommentText"/>
    <w:link w:val="CommentSubjectChar"/>
    <w:uiPriority w:val="99"/>
    <w:semiHidden/>
    <w:unhideWhenUsed/>
    <w:rsid w:val="00F308A2"/>
    <w:rPr>
      <w:b/>
      <w:bCs/>
    </w:rPr>
  </w:style>
  <w:style w:type="character" w:customStyle="1" w:styleId="CommentSubjectChar">
    <w:name w:val="Comment Subject Char"/>
    <w:basedOn w:val="CommentTextChar"/>
    <w:link w:val="CommentSubject"/>
    <w:uiPriority w:val="99"/>
    <w:semiHidden/>
    <w:rsid w:val="00F308A2"/>
    <w:rPr>
      <w:rFonts w:ascii="Arial" w:eastAsia="Cambria" w:hAnsi="Arial"/>
      <w:b/>
      <w:bCs/>
      <w:lang w:val="en-US" w:eastAsia="en-US"/>
    </w:rPr>
  </w:style>
  <w:style w:type="paragraph" w:styleId="Revision">
    <w:name w:val="Revision"/>
    <w:hidden/>
    <w:uiPriority w:val="71"/>
    <w:rsid w:val="002421B3"/>
    <w:rPr>
      <w:rFonts w:ascii="Arial" w:eastAsia="Cambria" w:hAnsi="Arial"/>
      <w:szCs w:val="24"/>
      <w:lang w:val="en-US" w:eastAsia="en-US"/>
    </w:rPr>
  </w:style>
  <w:style w:type="numbering" w:customStyle="1" w:styleId="Bullets1">
    <w:name w:val="Bullets1"/>
    <w:rsid w:val="00635B84"/>
  </w:style>
  <w:style w:type="paragraph" w:styleId="NormalWeb">
    <w:name w:val="Normal (Web)"/>
    <w:basedOn w:val="Normal"/>
    <w:uiPriority w:val="99"/>
    <w:semiHidden/>
    <w:unhideWhenUsed/>
    <w:rsid w:val="003B3F8B"/>
    <w:pPr>
      <w:spacing w:before="100" w:beforeAutospacing="1" w:after="100" w:afterAutospacing="1" w:line="240" w:lineRule="auto"/>
    </w:pPr>
    <w:rPr>
      <w:rFonts w:ascii="Times New Roman" w:eastAsiaTheme="minorEastAsia" w:hAnsi="Times New Roman"/>
      <w:sz w:val="24"/>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PC001\DPC_APPS01$\DPC\ZEN\Template\DPC%20Word%20Templates\DPC%20report%20template%20Teal%20171215.dotx" TargetMode="External"/></Relationships>
</file>

<file path=word/theme/theme1.xml><?xml version="1.0" encoding="utf-8"?>
<a:theme xmlns:a="http://schemas.openxmlformats.org/drawingml/2006/main" name="Office Theme">
  <a:themeElements>
    <a:clrScheme name="DPC 2015">
      <a:dk1>
        <a:sysClr val="windowText" lastClr="000000"/>
      </a:dk1>
      <a:lt1>
        <a:sysClr val="window" lastClr="FFFFFF"/>
      </a:lt1>
      <a:dk2>
        <a:srgbClr val="000000"/>
      </a:dk2>
      <a:lt2>
        <a:srgbClr val="FFFFFF"/>
      </a:lt2>
      <a:accent1>
        <a:srgbClr val="201547"/>
      </a:accent1>
      <a:accent2>
        <a:srgbClr val="E35205"/>
      </a:accent2>
      <a:accent3>
        <a:srgbClr val="87189D"/>
      </a:accent3>
      <a:accent4>
        <a:srgbClr val="AF272F"/>
      </a:accent4>
      <a:accent5>
        <a:srgbClr val="009CA6"/>
      </a:accent5>
      <a:accent6>
        <a:srgbClr val="53565A"/>
      </a:accent6>
      <a:hlink>
        <a:srgbClr val="3366FF"/>
      </a:hlink>
      <a:folHlink>
        <a:srgbClr val="9966CC"/>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E46C0D-44D4-48C3-A540-D3A3EF330E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DPC report template Teal 171215.dotx</Template>
  <TotalTime>9</TotalTime>
  <Pages>17</Pages>
  <Words>3855</Words>
  <Characters>24517</Characters>
  <Application>Microsoft Office Word</Application>
  <DocSecurity>0</DocSecurity>
  <Lines>204</Lines>
  <Paragraphs>56</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28316</CharactersWithSpaces>
  <SharedDoc>false</SharedDoc>
  <HyperlinkBase/>
  <HLinks>
    <vt:vector size="36" baseType="variant">
      <vt:variant>
        <vt:i4>1245237</vt:i4>
      </vt:variant>
      <vt:variant>
        <vt:i4>32</vt:i4>
      </vt:variant>
      <vt:variant>
        <vt:i4>0</vt:i4>
      </vt:variant>
      <vt:variant>
        <vt:i4>5</vt:i4>
      </vt:variant>
      <vt:variant>
        <vt:lpwstr/>
      </vt:variant>
      <vt:variant>
        <vt:lpwstr>_Toc411370762</vt:lpwstr>
      </vt:variant>
      <vt:variant>
        <vt:i4>1245237</vt:i4>
      </vt:variant>
      <vt:variant>
        <vt:i4>26</vt:i4>
      </vt:variant>
      <vt:variant>
        <vt:i4>0</vt:i4>
      </vt:variant>
      <vt:variant>
        <vt:i4>5</vt:i4>
      </vt:variant>
      <vt:variant>
        <vt:lpwstr/>
      </vt:variant>
      <vt:variant>
        <vt:lpwstr>_Toc411370761</vt:lpwstr>
      </vt:variant>
      <vt:variant>
        <vt:i4>1245237</vt:i4>
      </vt:variant>
      <vt:variant>
        <vt:i4>20</vt:i4>
      </vt:variant>
      <vt:variant>
        <vt:i4>0</vt:i4>
      </vt:variant>
      <vt:variant>
        <vt:i4>5</vt:i4>
      </vt:variant>
      <vt:variant>
        <vt:lpwstr/>
      </vt:variant>
      <vt:variant>
        <vt:lpwstr>_Toc411370760</vt:lpwstr>
      </vt:variant>
      <vt:variant>
        <vt:i4>1048629</vt:i4>
      </vt:variant>
      <vt:variant>
        <vt:i4>14</vt:i4>
      </vt:variant>
      <vt:variant>
        <vt:i4>0</vt:i4>
      </vt:variant>
      <vt:variant>
        <vt:i4>5</vt:i4>
      </vt:variant>
      <vt:variant>
        <vt:lpwstr/>
      </vt:variant>
      <vt:variant>
        <vt:lpwstr>_Toc411370759</vt:lpwstr>
      </vt:variant>
      <vt:variant>
        <vt:i4>1048629</vt:i4>
      </vt:variant>
      <vt:variant>
        <vt:i4>8</vt:i4>
      </vt:variant>
      <vt:variant>
        <vt:i4>0</vt:i4>
      </vt:variant>
      <vt:variant>
        <vt:i4>5</vt:i4>
      </vt:variant>
      <vt:variant>
        <vt:lpwstr/>
      </vt:variant>
      <vt:variant>
        <vt:lpwstr>_Toc411370758</vt:lpwstr>
      </vt:variant>
      <vt:variant>
        <vt:i4>1048629</vt:i4>
      </vt:variant>
      <vt:variant>
        <vt:i4>2</vt:i4>
      </vt:variant>
      <vt:variant>
        <vt:i4>0</vt:i4>
      </vt:variant>
      <vt:variant>
        <vt:i4>5</vt:i4>
      </vt:variant>
      <vt:variant>
        <vt:lpwstr/>
      </vt:variant>
      <vt:variant>
        <vt:lpwstr>_Toc411370757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Siobhan Argent</dc:creator>
  <cp:lastModifiedBy>Siobhan Argent</cp:lastModifiedBy>
  <cp:revision>10</cp:revision>
  <cp:lastPrinted>2016-09-16T05:54:00Z</cp:lastPrinted>
  <dcterms:created xsi:type="dcterms:W3CDTF">2016-08-23T01:55:00Z</dcterms:created>
  <dcterms:modified xsi:type="dcterms:W3CDTF">2016-09-16T05:55:00Z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TitusGUID">
    <vt:lpwstr>6e53a36a-15f5-4a41-bebb-643181aae8d6</vt:lpwstr>
  </property>
  <property fmtid="{D5CDD505-2E9C-101B-9397-08002B2CF9AE}" pid="4" name="PSPFClassification">
    <vt:lpwstr>Do Not Mark</vt:lpwstr>
  </property>
</Properties>
</file>