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CAA8" w14:textId="77777777" w:rsidR="00C07B16" w:rsidRDefault="00C07B16" w:rsidP="00C37731">
      <w:pPr>
        <w:pStyle w:val="Spacerparatopoffirstpage"/>
        <w:rPr>
          <w:noProof w:val="0"/>
        </w:rPr>
      </w:pPr>
    </w:p>
    <w:p w14:paraId="1AEE2B20" w14:textId="39980475" w:rsidR="008979DF" w:rsidRPr="008C748D" w:rsidRDefault="008979DF" w:rsidP="00C37731">
      <w:pPr>
        <w:pStyle w:val="Spacerparatopoffirstpage"/>
        <w:rPr>
          <w:noProof w:val="0"/>
        </w:rPr>
        <w:sectPr w:rsidR="008979DF" w:rsidRPr="008C748D" w:rsidSect="00CE750D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3DF93BC6" w14:textId="77777777" w:rsidR="00306E5F" w:rsidRPr="00B26D7C" w:rsidRDefault="0075285D" w:rsidP="00C37731">
      <w:pPr>
        <w:pStyle w:val="Spacerparatopoffirstpage"/>
        <w:rPr>
          <w:noProof w:val="0"/>
        </w:rPr>
      </w:pPr>
      <w:r w:rsidRPr="00B26D7C">
        <w:rPr>
          <w:lang w:eastAsia="en-AU"/>
        </w:rPr>
        <w:drawing>
          <wp:anchor distT="0" distB="0" distL="114300" distR="114300" simplePos="0" relativeHeight="251654144" behindDoc="1" locked="1" layoutInCell="0" allowOverlap="1" wp14:anchorId="2520EE05" wp14:editId="00C1E536">
            <wp:simplePos x="0" y="0"/>
            <wp:positionH relativeFrom="page">
              <wp:posOffset>-6350</wp:posOffset>
            </wp:positionH>
            <wp:positionV relativeFrom="page">
              <wp:posOffset>324485</wp:posOffset>
            </wp:positionV>
            <wp:extent cx="7563485" cy="1511935"/>
            <wp:effectExtent l="0" t="0" r="0" b="0"/>
            <wp:wrapNone/>
            <wp:docPr id="4" name="Picture 4" descr="Decora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EF36AF" w:rsidRPr="00B26D7C" w14:paraId="75F82DFD" w14:textId="77777777" w:rsidTr="001B5CC1">
        <w:trPr>
          <w:trHeight w:val="905"/>
        </w:trPr>
        <w:tc>
          <w:tcPr>
            <w:tcW w:w="9987" w:type="dxa"/>
            <w:shd w:val="clear" w:color="auto" w:fill="auto"/>
            <w:vAlign w:val="bottom"/>
          </w:tcPr>
          <w:p w14:paraId="1D76E9E8" w14:textId="0E7CDFD3" w:rsidR="004946F4" w:rsidRPr="00B26D7C" w:rsidRDefault="00FE6B6D" w:rsidP="00337894">
            <w:pPr>
              <w:pStyle w:val="DPCmainheading"/>
            </w:pPr>
            <w:r w:rsidRPr="00B26D7C">
              <w:t>Common Process</w:t>
            </w:r>
          </w:p>
        </w:tc>
      </w:tr>
      <w:tr w:rsidR="005D6597" w:rsidRPr="00B26D7C" w14:paraId="74DF7E0B" w14:textId="77777777" w:rsidTr="001B5CC1">
        <w:trPr>
          <w:trHeight w:val="298"/>
        </w:trPr>
        <w:tc>
          <w:tcPr>
            <w:tcW w:w="9987" w:type="dxa"/>
            <w:shd w:val="clear" w:color="auto" w:fill="auto"/>
            <w:tcMar>
              <w:top w:w="284" w:type="dxa"/>
              <w:bottom w:w="454" w:type="dxa"/>
            </w:tcMar>
          </w:tcPr>
          <w:p w14:paraId="4D093267" w14:textId="7477AD46" w:rsidR="005D6597" w:rsidRPr="00B26D7C" w:rsidRDefault="00B76C97" w:rsidP="00B76C97">
            <w:pPr>
              <w:pStyle w:val="DPCmainsubheading"/>
            </w:pPr>
            <w:r w:rsidRPr="00B26D7C">
              <w:t>Automated Briefing and Correspondence</w:t>
            </w:r>
          </w:p>
        </w:tc>
      </w:tr>
    </w:tbl>
    <w:p w14:paraId="3CF36A07" w14:textId="77777777" w:rsidR="00E604DA" w:rsidRPr="00B26D7C" w:rsidRDefault="00E604DA" w:rsidP="00E604DA">
      <w:pPr>
        <w:pStyle w:val="DPCbody"/>
      </w:pPr>
    </w:p>
    <w:p w14:paraId="61375619" w14:textId="77777777" w:rsidR="005E1B3C" w:rsidRPr="00B26D7C" w:rsidRDefault="005E1B3C" w:rsidP="005E4097">
      <w:pPr>
        <w:pStyle w:val="Heading1"/>
      </w:pPr>
    </w:p>
    <w:p w14:paraId="22EEE8D5" w14:textId="77777777" w:rsidR="00893AF6" w:rsidRPr="00B26D7C" w:rsidRDefault="0046522F" w:rsidP="005E4097">
      <w:pPr>
        <w:pStyle w:val="Heading1"/>
      </w:pPr>
      <w:r w:rsidRPr="00B26D7C">
        <w:t>Standard</w:t>
      </w:r>
    </w:p>
    <w:p w14:paraId="4266EE7F" w14:textId="77777777" w:rsidR="002366BF" w:rsidRPr="00B26D7C" w:rsidRDefault="002366BF" w:rsidP="002366BF">
      <w:pPr>
        <w:pStyle w:val="DPCbullet1"/>
        <w:numPr>
          <w:ilvl w:val="0"/>
          <w:numId w:val="0"/>
        </w:numPr>
        <w:rPr>
          <w:szCs w:val="18"/>
        </w:rPr>
      </w:pPr>
      <w:r w:rsidRPr="00B26D7C">
        <w:rPr>
          <w:noProof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8E7B03" wp14:editId="2982EA43">
                <wp:simplePos x="0" y="0"/>
                <wp:positionH relativeFrom="column">
                  <wp:posOffset>34290</wp:posOffset>
                </wp:positionH>
                <wp:positionV relativeFrom="paragraph">
                  <wp:posOffset>35561</wp:posOffset>
                </wp:positionV>
                <wp:extent cx="6119447" cy="10591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7" cy="1059180"/>
                        </a:xfrm>
                        <a:prstGeom prst="rect">
                          <a:avLst/>
                        </a:prstGeom>
                        <a:solidFill>
                          <a:srgbClr val="E7F1F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9633D" w14:textId="67A3476A" w:rsidR="00710446" w:rsidRDefault="00710446" w:rsidP="00496F98">
                            <w:pPr>
                              <w:pStyle w:val="DPCquote"/>
                              <w:rPr>
                                <w:color w:val="auto"/>
                                <w:sz w:val="24"/>
                              </w:rPr>
                            </w:pPr>
                            <w:r w:rsidRPr="00A66373">
                              <w:rPr>
                                <w:color w:val="auto"/>
                                <w:sz w:val="24"/>
                              </w:rPr>
                              <w:t xml:space="preserve">Departments must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 xml:space="preserve">use the Automated Briefing and Correspondence common process for </w:t>
                            </w:r>
                            <w:r w:rsidR="00FD225B">
                              <w:rPr>
                                <w:color w:val="auto"/>
                                <w:sz w:val="24"/>
                              </w:rPr>
                              <w:t xml:space="preserve">in-scope </w:t>
                            </w:r>
                            <w:r w:rsidRPr="00A66373">
                              <w:rPr>
                                <w:color w:val="auto"/>
                                <w:sz w:val="24"/>
                              </w:rPr>
                              <w:t>briefs and correspondence at the portfolio, branch/unit, division and departmental level.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E7B0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7pt;margin-top:2.8pt;width:481.85pt;height:8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" fillcolor="#e7f1fa" stroked="f" strokeweight=".5pt">
                <v:textbox inset="2mm,2mm,2mm,2mm">
                  <w:txbxContent>
                    <w:p w14:paraId="4739633D" w14:textId="67A3476A" w:rsidR="00710446" w:rsidRDefault="00710446" w:rsidP="00496F98">
                      <w:pPr>
                        <w:pStyle w:val="DPCquote"/>
                        <w:rPr>
                          <w:color w:val="auto"/>
                          <w:sz w:val="24"/>
                        </w:rPr>
                      </w:pPr>
                      <w:r w:rsidRPr="00A66373">
                        <w:rPr>
                          <w:color w:val="auto"/>
                          <w:sz w:val="24"/>
                        </w:rPr>
                        <w:t xml:space="preserve">Departments must </w:t>
                      </w:r>
                      <w:r>
                        <w:rPr>
                          <w:color w:val="auto"/>
                          <w:sz w:val="24"/>
                        </w:rPr>
                        <w:t xml:space="preserve">use the Automated Briefing and Correspondence common process for </w:t>
                      </w:r>
                      <w:r w:rsidR="00FD225B">
                        <w:rPr>
                          <w:color w:val="auto"/>
                          <w:sz w:val="24"/>
                        </w:rPr>
                        <w:t xml:space="preserve">in-scope </w:t>
                      </w:r>
                      <w:r w:rsidRPr="00A66373">
                        <w:rPr>
                          <w:color w:val="auto"/>
                          <w:sz w:val="24"/>
                        </w:rPr>
                        <w:t>briefs and correspondence at the portfolio, branch/unit, division and departmental level.</w:t>
                      </w:r>
                    </w:p>
                  </w:txbxContent>
                </v:textbox>
              </v:shape>
            </w:pict>
          </mc:Fallback>
        </mc:AlternateContent>
      </w:r>
    </w:p>
    <w:p w14:paraId="01D8640B" w14:textId="77777777" w:rsidR="002366BF" w:rsidRPr="00B26D7C" w:rsidRDefault="002366BF" w:rsidP="002366BF">
      <w:pPr>
        <w:pStyle w:val="DPCbullet1"/>
        <w:numPr>
          <w:ilvl w:val="0"/>
          <w:numId w:val="0"/>
        </w:numPr>
        <w:rPr>
          <w:szCs w:val="18"/>
        </w:rPr>
      </w:pPr>
    </w:p>
    <w:p w14:paraId="6582AEAB" w14:textId="77777777" w:rsidR="00D63B42" w:rsidRPr="00B26D7C" w:rsidRDefault="00D63B42" w:rsidP="00A455A0">
      <w:pPr>
        <w:pStyle w:val="DPCbody"/>
      </w:pPr>
      <w:r w:rsidRPr="00B26D7C">
        <w:t xml:space="preserve"> </w:t>
      </w:r>
    </w:p>
    <w:p w14:paraId="6173CA8F" w14:textId="77777777" w:rsidR="00AF6CCD" w:rsidRPr="00B26D7C" w:rsidRDefault="00AF6CCD" w:rsidP="00A455A0">
      <w:pPr>
        <w:pStyle w:val="DPCbody"/>
      </w:pPr>
    </w:p>
    <w:p w14:paraId="322ECB22" w14:textId="77777777" w:rsidR="00E604DA" w:rsidRPr="00B26D7C" w:rsidRDefault="00E604DA" w:rsidP="00A455A0">
      <w:pPr>
        <w:pStyle w:val="DPCbody"/>
      </w:pPr>
    </w:p>
    <w:p w14:paraId="4833A281" w14:textId="77777777" w:rsidR="00E5229A" w:rsidRPr="00B26D7C" w:rsidRDefault="00E5229A" w:rsidP="00A455A0">
      <w:pPr>
        <w:pStyle w:val="DPCbody"/>
      </w:pPr>
    </w:p>
    <w:p w14:paraId="7FEE0FD1" w14:textId="77777777" w:rsidR="00E5229A" w:rsidRPr="00B26D7C" w:rsidRDefault="00E5229A" w:rsidP="00A455A0">
      <w:pPr>
        <w:pStyle w:val="DPCbody"/>
      </w:pPr>
    </w:p>
    <w:p w14:paraId="6AE1C6C6" w14:textId="77777777" w:rsidR="00E604DA" w:rsidRPr="00B26D7C" w:rsidRDefault="00E604DA" w:rsidP="00A455A0">
      <w:pPr>
        <w:pStyle w:val="DPCbody"/>
      </w:pPr>
    </w:p>
    <w:p w14:paraId="729391E3" w14:textId="77777777" w:rsidR="00E604DA" w:rsidRPr="00B26D7C" w:rsidRDefault="00E604DA" w:rsidP="00A455A0">
      <w:pPr>
        <w:pStyle w:val="DPCbody"/>
      </w:pPr>
    </w:p>
    <w:p w14:paraId="2250AA54" w14:textId="77777777" w:rsidR="0046522F" w:rsidRPr="00B26D7C" w:rsidRDefault="0046522F" w:rsidP="0046522F">
      <w:pPr>
        <w:pStyle w:val="Heading1"/>
      </w:pPr>
      <w:r w:rsidRPr="00B26D7C">
        <w:t>Document Control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735"/>
        <w:gridCol w:w="3510"/>
        <w:gridCol w:w="1559"/>
        <w:gridCol w:w="3119"/>
      </w:tblGrid>
      <w:tr w:rsidR="0046522F" w:rsidRPr="00E253C0" w14:paraId="613F3ED9" w14:textId="77777777" w:rsidTr="00E253C0">
        <w:tc>
          <w:tcPr>
            <w:tcW w:w="1735" w:type="dxa"/>
            <w:shd w:val="clear" w:color="auto" w:fill="auto"/>
            <w:vAlign w:val="center"/>
          </w:tcPr>
          <w:p w14:paraId="0BA30B8C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Applies to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8FEA1BA" w14:textId="77777777" w:rsidR="0046522F" w:rsidRPr="00E253C0" w:rsidRDefault="0046522F" w:rsidP="0046522F">
            <w:pPr>
              <w:pStyle w:val="DPCtabletext"/>
              <w:spacing w:before="120" w:after="120"/>
            </w:pPr>
            <w:r w:rsidRPr="00E253C0">
              <w:t>All departments and Victoria Police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F01F6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Authority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4B0659" w14:textId="460B1822" w:rsidR="0046522F" w:rsidRPr="00E253C0" w:rsidRDefault="0093049E" w:rsidP="0046522F">
            <w:pPr>
              <w:pStyle w:val="DPCtabletext"/>
              <w:spacing w:before="120" w:after="120"/>
            </w:pPr>
            <w:r>
              <w:t>Digital Strategy and Transformation</w:t>
            </w:r>
            <w:r w:rsidR="009F690D">
              <w:t>, Department of Premier and Cabinet</w:t>
            </w:r>
          </w:p>
        </w:tc>
      </w:tr>
      <w:tr w:rsidR="0046522F" w:rsidRPr="00E253C0" w14:paraId="651D34D8" w14:textId="77777777" w:rsidTr="00E253C0">
        <w:tc>
          <w:tcPr>
            <w:tcW w:w="1735" w:type="dxa"/>
            <w:shd w:val="clear" w:color="auto" w:fill="auto"/>
            <w:vAlign w:val="center"/>
          </w:tcPr>
          <w:p w14:paraId="525B05B7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Period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8F71321" w14:textId="0BB731B7" w:rsidR="0046522F" w:rsidRPr="00E253C0" w:rsidRDefault="009F690D" w:rsidP="0046522F">
            <w:pPr>
              <w:pStyle w:val="DPCtabletext"/>
              <w:spacing w:before="120" w:after="120"/>
            </w:pPr>
            <w:r w:rsidRPr="00E253C0">
              <w:t>To be determined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57DB5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Advised by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D43C62" w14:textId="3B4ED996" w:rsidR="0046522F" w:rsidRPr="00E253C0" w:rsidRDefault="00F74B96" w:rsidP="0046522F">
            <w:pPr>
              <w:pStyle w:val="DPCtabletext"/>
              <w:spacing w:before="120" w:after="120"/>
            </w:pPr>
            <w:r>
              <w:t>N/A</w:t>
            </w:r>
          </w:p>
        </w:tc>
      </w:tr>
      <w:tr w:rsidR="0046522F" w:rsidRPr="00E253C0" w14:paraId="42503A30" w14:textId="77777777" w:rsidTr="00E253C0">
        <w:tc>
          <w:tcPr>
            <w:tcW w:w="1735" w:type="dxa"/>
            <w:shd w:val="clear" w:color="auto" w:fill="auto"/>
            <w:vAlign w:val="center"/>
          </w:tcPr>
          <w:p w14:paraId="2C8139FB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Issue Date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49A2128" w14:textId="7ED24209" w:rsidR="0046522F" w:rsidRPr="00E253C0" w:rsidRDefault="00B26D7C" w:rsidP="0046522F">
            <w:pPr>
              <w:pStyle w:val="DPCtabletext"/>
              <w:spacing w:before="120" w:after="120"/>
            </w:pPr>
            <w:r w:rsidRPr="00E253C0">
              <w:t>To be determined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F6E69A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Document ID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F99184" w14:textId="3910ED6D" w:rsidR="0046522F" w:rsidRPr="00E253C0" w:rsidRDefault="005F5757" w:rsidP="006E2ECF">
            <w:pPr>
              <w:pStyle w:val="DPCtabletext"/>
              <w:spacing w:before="120" w:after="120"/>
            </w:pPr>
            <w:r w:rsidRPr="00E253C0">
              <w:t>ABC</w:t>
            </w:r>
            <w:r w:rsidR="00F74B96">
              <w:t>-</w:t>
            </w:r>
            <w:r w:rsidRPr="00E253C0">
              <w:t>STD</w:t>
            </w:r>
            <w:r w:rsidR="00F74B96">
              <w:t>-</w:t>
            </w:r>
            <w:r w:rsidRPr="00E253C0">
              <w:t>02</w:t>
            </w:r>
          </w:p>
        </w:tc>
      </w:tr>
      <w:tr w:rsidR="0046522F" w:rsidRPr="00CF4A60" w14:paraId="0EB4FB8B" w14:textId="77777777" w:rsidTr="00E253C0">
        <w:tc>
          <w:tcPr>
            <w:tcW w:w="1735" w:type="dxa"/>
            <w:shd w:val="clear" w:color="auto" w:fill="auto"/>
            <w:vAlign w:val="center"/>
          </w:tcPr>
          <w:p w14:paraId="1AD516FC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Review Date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BDF8953" w14:textId="5260ED05" w:rsidR="0046522F" w:rsidRPr="00E253C0" w:rsidRDefault="00B26D7C" w:rsidP="0046522F">
            <w:pPr>
              <w:pStyle w:val="DPCtabletext"/>
              <w:spacing w:before="120" w:after="120"/>
            </w:pPr>
            <w:r w:rsidRPr="00E253C0">
              <w:t>To be determined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A435CE" w14:textId="77777777" w:rsidR="0046522F" w:rsidRPr="00E253C0" w:rsidRDefault="0046522F" w:rsidP="0046522F">
            <w:pPr>
              <w:pStyle w:val="DPCtablecolhead"/>
              <w:spacing w:before="120" w:after="120"/>
            </w:pPr>
            <w:r w:rsidRPr="00E253C0">
              <w:t>Version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B0F508" w14:textId="39BB5DBC" w:rsidR="0046522F" w:rsidRPr="00CF4A60" w:rsidRDefault="009F690D" w:rsidP="000705CF">
            <w:pPr>
              <w:pStyle w:val="DPCtabletext"/>
              <w:spacing w:before="120" w:after="120"/>
            </w:pPr>
            <w:r>
              <w:t>1.0</w:t>
            </w:r>
          </w:p>
        </w:tc>
      </w:tr>
    </w:tbl>
    <w:p w14:paraId="5022A97C" w14:textId="77777777" w:rsidR="00E5229A" w:rsidRPr="00CF4A60" w:rsidRDefault="00E5229A" w:rsidP="00E5229A">
      <w:pPr>
        <w:spacing w:line="200" w:lineRule="exact"/>
        <w:ind w:left="101"/>
        <w:rPr>
          <w:rFonts w:ascii="Calibri" w:eastAsia="Calibri" w:hAnsi="Calibri" w:cs="Calibri"/>
        </w:rPr>
      </w:pPr>
    </w:p>
    <w:p w14:paraId="5CCCD768" w14:textId="78EC42CC" w:rsidR="00E5229A" w:rsidRPr="00CF4A60" w:rsidRDefault="00E5229A" w:rsidP="00E5229A">
      <w:pPr>
        <w:spacing w:line="200" w:lineRule="exact"/>
        <w:rPr>
          <w:rFonts w:ascii="Arial" w:eastAsia="Cambria" w:hAnsi="Arial"/>
          <w:sz w:val="16"/>
          <w:szCs w:val="24"/>
        </w:rPr>
      </w:pPr>
      <w:r w:rsidRPr="00CF4A60">
        <w:rPr>
          <w:rFonts w:ascii="Arial" w:eastAsia="Cambria" w:hAnsi="Arial"/>
          <w:noProof/>
          <w:szCs w:val="24"/>
          <w:lang w:eastAsia="en-AU"/>
        </w:rPr>
        <w:drawing>
          <wp:anchor distT="0" distB="0" distL="114300" distR="114300" simplePos="0" relativeHeight="251660288" behindDoc="0" locked="0" layoutInCell="1" allowOverlap="1" wp14:anchorId="6527FB19" wp14:editId="1E61D52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0570" cy="275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A60">
        <w:rPr>
          <w:rFonts w:ascii="Calibri" w:eastAsia="Calibri" w:hAnsi="Calibri" w:cs="Calibri"/>
        </w:rPr>
        <w:br w:type="textWrapping" w:clear="all"/>
      </w:r>
      <w:r w:rsidRPr="00CF4A60">
        <w:rPr>
          <w:spacing w:val="-1"/>
          <w:sz w:val="16"/>
        </w:rPr>
        <w:t>Except</w:t>
      </w:r>
      <w:r w:rsidRPr="00CF4A60">
        <w:rPr>
          <w:spacing w:val="-6"/>
          <w:sz w:val="16"/>
        </w:rPr>
        <w:t xml:space="preserve"> </w:t>
      </w:r>
      <w:r w:rsidRPr="00CF4A60">
        <w:rPr>
          <w:spacing w:val="-1"/>
          <w:sz w:val="16"/>
        </w:rPr>
        <w:t>for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any</w:t>
      </w:r>
      <w:r w:rsidRPr="00CF4A60">
        <w:rPr>
          <w:spacing w:val="-5"/>
          <w:sz w:val="16"/>
        </w:rPr>
        <w:t xml:space="preserve"> </w:t>
      </w:r>
      <w:r w:rsidRPr="00CF4A60">
        <w:rPr>
          <w:spacing w:val="-1"/>
          <w:sz w:val="16"/>
        </w:rPr>
        <w:t>logos,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emblems,</w:t>
      </w:r>
      <w:r w:rsidRPr="00CF4A60">
        <w:rPr>
          <w:spacing w:val="-6"/>
          <w:sz w:val="16"/>
        </w:rPr>
        <w:t xml:space="preserve"> </w:t>
      </w:r>
      <w:r w:rsidRPr="00CF4A60">
        <w:rPr>
          <w:spacing w:val="-1"/>
          <w:sz w:val="16"/>
        </w:rPr>
        <w:t>trademarks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and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contents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attributed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to</w:t>
      </w:r>
      <w:r w:rsidRPr="00CF4A60">
        <w:rPr>
          <w:spacing w:val="-5"/>
          <w:sz w:val="16"/>
        </w:rPr>
        <w:t xml:space="preserve"> </w:t>
      </w:r>
      <w:r w:rsidRPr="00CF4A60">
        <w:rPr>
          <w:sz w:val="16"/>
        </w:rPr>
        <w:t>other</w:t>
      </w:r>
      <w:r w:rsidRPr="00CF4A60">
        <w:rPr>
          <w:spacing w:val="-6"/>
          <w:sz w:val="16"/>
        </w:rPr>
        <w:t xml:space="preserve"> </w:t>
      </w:r>
      <w:r w:rsidRPr="00CF4A60">
        <w:rPr>
          <w:spacing w:val="-1"/>
          <w:sz w:val="16"/>
        </w:rPr>
        <w:t>parties,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the statements of direction,</w:t>
      </w:r>
      <w:r w:rsidRPr="00CF4A60">
        <w:rPr>
          <w:spacing w:val="-6"/>
          <w:sz w:val="16"/>
        </w:rPr>
        <w:t xml:space="preserve"> </w:t>
      </w:r>
      <w:r w:rsidRPr="00CF4A60">
        <w:rPr>
          <w:spacing w:val="-1"/>
          <w:sz w:val="16"/>
        </w:rPr>
        <w:t>policies and</w:t>
      </w:r>
      <w:r w:rsidRPr="00CF4A60">
        <w:rPr>
          <w:spacing w:val="-3"/>
          <w:sz w:val="16"/>
        </w:rPr>
        <w:t xml:space="preserve"> </w:t>
      </w:r>
      <w:r w:rsidRPr="00CF4A60">
        <w:rPr>
          <w:spacing w:val="-1"/>
          <w:sz w:val="16"/>
        </w:rPr>
        <w:t>standards</w:t>
      </w:r>
      <w:r w:rsidRPr="00CF4A60">
        <w:rPr>
          <w:spacing w:val="-7"/>
          <w:sz w:val="16"/>
        </w:rPr>
        <w:t xml:space="preserve"> </w:t>
      </w:r>
      <w:r w:rsidRPr="00CF4A60">
        <w:rPr>
          <w:spacing w:val="1"/>
          <w:sz w:val="16"/>
        </w:rPr>
        <w:t>of</w:t>
      </w:r>
      <w:r w:rsidRPr="00CF4A60">
        <w:rPr>
          <w:spacing w:val="-7"/>
          <w:sz w:val="16"/>
        </w:rPr>
        <w:t xml:space="preserve"> </w:t>
      </w:r>
      <w:r w:rsidRPr="00CF4A60">
        <w:rPr>
          <w:sz w:val="16"/>
        </w:rPr>
        <w:t>the</w:t>
      </w:r>
      <w:r w:rsidRPr="00CF4A60">
        <w:rPr>
          <w:spacing w:val="-7"/>
          <w:sz w:val="16"/>
        </w:rPr>
        <w:t xml:space="preserve"> </w:t>
      </w:r>
      <w:r w:rsidRPr="00CF4A60">
        <w:rPr>
          <w:spacing w:val="-1"/>
          <w:sz w:val="16"/>
        </w:rPr>
        <w:t>Victorian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Government</w:t>
      </w:r>
      <w:r w:rsidRPr="00CF4A60">
        <w:rPr>
          <w:spacing w:val="-6"/>
          <w:sz w:val="16"/>
        </w:rPr>
        <w:t xml:space="preserve">’s Victorian Secretaries Board or </w:t>
      </w:r>
      <w:r w:rsidRPr="00CF4A60">
        <w:rPr>
          <w:spacing w:val="-1"/>
          <w:sz w:val="16"/>
        </w:rPr>
        <w:t>CIO Leadership Group</w:t>
      </w:r>
      <w:r w:rsidRPr="00CF4A60">
        <w:rPr>
          <w:spacing w:val="-6"/>
          <w:sz w:val="16"/>
        </w:rPr>
        <w:t xml:space="preserve"> </w:t>
      </w:r>
      <w:r w:rsidRPr="00CF4A60">
        <w:rPr>
          <w:spacing w:val="1"/>
          <w:sz w:val="16"/>
        </w:rPr>
        <w:t>are</w:t>
      </w:r>
      <w:r w:rsidRPr="00CF4A60">
        <w:rPr>
          <w:spacing w:val="-7"/>
          <w:sz w:val="16"/>
        </w:rPr>
        <w:t xml:space="preserve"> </w:t>
      </w:r>
      <w:r w:rsidRPr="00CF4A60">
        <w:rPr>
          <w:sz w:val="16"/>
        </w:rPr>
        <w:t>licensed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under</w:t>
      </w:r>
      <w:r w:rsidRPr="00CF4A60">
        <w:rPr>
          <w:spacing w:val="-6"/>
          <w:sz w:val="16"/>
        </w:rPr>
        <w:t xml:space="preserve"> </w:t>
      </w:r>
      <w:r w:rsidRPr="00CF4A60">
        <w:rPr>
          <w:sz w:val="16"/>
        </w:rPr>
        <w:t>the</w:t>
      </w:r>
      <w:r w:rsidRPr="00CF4A60">
        <w:rPr>
          <w:spacing w:val="-7"/>
          <w:sz w:val="16"/>
        </w:rPr>
        <w:t xml:space="preserve"> </w:t>
      </w:r>
      <w:r w:rsidRPr="00CF4A60">
        <w:rPr>
          <w:spacing w:val="-1"/>
          <w:sz w:val="16"/>
        </w:rPr>
        <w:t xml:space="preserve">Creative Commons Attribution 4.0 </w:t>
      </w:r>
      <w:r w:rsidRPr="00CF4A60">
        <w:rPr>
          <w:sz w:val="16"/>
        </w:rPr>
        <w:t>International licence. To view</w:t>
      </w:r>
      <w:r w:rsidRPr="00CF4A60">
        <w:rPr>
          <w:spacing w:val="-9"/>
          <w:sz w:val="16"/>
        </w:rPr>
        <w:t xml:space="preserve"> </w:t>
      </w:r>
      <w:r w:rsidRPr="00CF4A60">
        <w:rPr>
          <w:sz w:val="16"/>
        </w:rPr>
        <w:t>a</w:t>
      </w:r>
      <w:r w:rsidRPr="00CF4A60">
        <w:rPr>
          <w:spacing w:val="-8"/>
          <w:sz w:val="16"/>
        </w:rPr>
        <w:t xml:space="preserve"> </w:t>
      </w:r>
      <w:r w:rsidRPr="00CF4A60">
        <w:rPr>
          <w:sz w:val="16"/>
        </w:rPr>
        <w:t>copy</w:t>
      </w:r>
      <w:r w:rsidRPr="00CF4A60">
        <w:rPr>
          <w:spacing w:val="-7"/>
          <w:sz w:val="16"/>
        </w:rPr>
        <w:t xml:space="preserve"> </w:t>
      </w:r>
      <w:r w:rsidRPr="00CF4A60">
        <w:rPr>
          <w:sz w:val="16"/>
        </w:rPr>
        <w:t>of</w:t>
      </w:r>
      <w:r w:rsidRPr="00CF4A60">
        <w:rPr>
          <w:spacing w:val="-9"/>
          <w:sz w:val="16"/>
        </w:rPr>
        <w:t xml:space="preserve"> </w:t>
      </w:r>
      <w:r w:rsidRPr="00CF4A60">
        <w:rPr>
          <w:sz w:val="16"/>
        </w:rPr>
        <w:t>this</w:t>
      </w:r>
      <w:r w:rsidRPr="00CF4A60">
        <w:rPr>
          <w:spacing w:val="-9"/>
          <w:sz w:val="16"/>
        </w:rPr>
        <w:t xml:space="preserve"> </w:t>
      </w:r>
      <w:r w:rsidRPr="00CF4A60">
        <w:rPr>
          <w:sz w:val="16"/>
        </w:rPr>
        <w:t>licence</w:t>
      </w:r>
      <w:r w:rsidRPr="00CF4A60">
        <w:rPr>
          <w:spacing w:val="-1"/>
          <w:sz w:val="16"/>
        </w:rPr>
        <w:t>,</w:t>
      </w:r>
      <w:r w:rsidRPr="00CF4A60">
        <w:rPr>
          <w:spacing w:val="-8"/>
          <w:sz w:val="16"/>
        </w:rPr>
        <w:t xml:space="preserve"> </w:t>
      </w:r>
      <w:r w:rsidRPr="00CF4A60">
        <w:rPr>
          <w:sz w:val="16"/>
        </w:rPr>
        <w:t>visit</w:t>
      </w:r>
      <w:r w:rsidRPr="00CF4A60">
        <w:rPr>
          <w:spacing w:val="-5"/>
          <w:sz w:val="16"/>
        </w:rPr>
        <w:t xml:space="preserve"> </w:t>
      </w:r>
      <w:hyperlink r:id="rId14" w:history="1">
        <w:r w:rsidRPr="00CF4A60">
          <w:rPr>
            <w:rStyle w:val="Hyperlink"/>
            <w:rFonts w:eastAsia="MS Gothic"/>
            <w:sz w:val="16"/>
          </w:rPr>
          <w:t>https://creativecommons.org/licenses/by/4.0/</w:t>
        </w:r>
      </w:hyperlink>
      <w:r w:rsidRPr="00CF4A60">
        <w:rPr>
          <w:sz w:val="16"/>
        </w:rPr>
        <w:t>.</w:t>
      </w:r>
    </w:p>
    <w:p w14:paraId="2F5FF1F8" w14:textId="77777777" w:rsidR="00302EBD" w:rsidRPr="00CF4A60" w:rsidRDefault="00302EBD" w:rsidP="005F5757">
      <w:pPr>
        <w:pStyle w:val="DPCbody"/>
      </w:pPr>
      <w:r w:rsidRPr="00CF4A60">
        <w:br w:type="page"/>
      </w:r>
    </w:p>
    <w:p w14:paraId="0ED27091" w14:textId="7AD8AFEF" w:rsidR="0046522F" w:rsidRDefault="0046522F" w:rsidP="0046522F">
      <w:pPr>
        <w:pStyle w:val="Heading1"/>
      </w:pPr>
      <w:r w:rsidRPr="00CF4A60">
        <w:lastRenderedPageBreak/>
        <w:t>Requirements</w:t>
      </w:r>
      <w:bookmarkStart w:id="3" w:name="_Hlk12455178"/>
    </w:p>
    <w:tbl>
      <w:tblPr>
        <w:tblStyle w:val="TableGrid"/>
        <w:tblW w:w="5000" w:type="pct"/>
        <w:tblInd w:w="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7"/>
      </w:tblGrid>
      <w:tr w:rsidR="000944B8" w:rsidRPr="00CB28B7" w14:paraId="6347ED86" w14:textId="77777777" w:rsidTr="005B285F">
        <w:tc>
          <w:tcPr>
            <w:tcW w:w="5000" w:type="pct"/>
            <w:shd w:val="clear" w:color="auto" w:fill="F2F2F2" w:themeFill="background1" w:themeFillShade="F2"/>
            <w:hideMark/>
          </w:tcPr>
          <w:p w14:paraId="2962EE64" w14:textId="5D82B7F9" w:rsidR="000944B8" w:rsidRPr="006B4843" w:rsidRDefault="00155F4D" w:rsidP="000944B8">
            <w:pPr>
              <w:pStyle w:val="Heading4"/>
            </w:pPr>
            <w:bookmarkStart w:id="4" w:name="_Hlk12022909"/>
            <w:r>
              <w:t>In-scope</w:t>
            </w:r>
          </w:p>
          <w:p w14:paraId="53602B59" w14:textId="746839EA" w:rsidR="000944B8" w:rsidRDefault="000944B8" w:rsidP="005B285F">
            <w:pPr>
              <w:pStyle w:val="DPCbody"/>
            </w:pPr>
            <w:r w:rsidRPr="00CB28B7">
              <w:t xml:space="preserve">For the purposes of this standard, the scope of ‘briefs’ includes all forms of briefs </w:t>
            </w:r>
            <w:r>
              <w:t xml:space="preserve">with the exception of </w:t>
            </w:r>
            <w:r w:rsidRPr="00CB28B7">
              <w:t>cabinet submissions</w:t>
            </w:r>
            <w:r>
              <w:t>,</w:t>
            </w:r>
            <w:r w:rsidRPr="00CB28B7">
              <w:t xml:space="preserve"> parliamentary questions </w:t>
            </w:r>
            <w:r>
              <w:t xml:space="preserve">and </w:t>
            </w:r>
            <w:r w:rsidRPr="00CB28B7">
              <w:t>Public Accounts and Estimates Committee (PAEC) briefs.</w:t>
            </w:r>
          </w:p>
          <w:p w14:paraId="2B6BD7F0" w14:textId="6FF7622A" w:rsidR="000944B8" w:rsidRPr="00CB28B7" w:rsidRDefault="000944B8" w:rsidP="005B285F">
            <w:pPr>
              <w:pStyle w:val="DPCbody"/>
            </w:pPr>
            <w:r>
              <w:t xml:space="preserve">For the purposes of this standard, the scope of </w:t>
            </w:r>
            <w:r w:rsidRPr="00CB28B7">
              <w:t>‘</w:t>
            </w:r>
            <w:r>
              <w:t>c</w:t>
            </w:r>
            <w:r w:rsidRPr="00CB28B7">
              <w:t xml:space="preserve">orrespondence’ includes </w:t>
            </w:r>
            <w:r>
              <w:t xml:space="preserve">all correspondence to a </w:t>
            </w:r>
            <w:r w:rsidR="0097188B">
              <w:t xml:space="preserve">Minister, Secretary, Deputy Secretary, Executive Director or Director </w:t>
            </w:r>
            <w:r>
              <w:t>that requires a response, no matter the channel it come</w:t>
            </w:r>
            <w:r w:rsidR="00E24CFC">
              <w:t>s</w:t>
            </w:r>
            <w:r>
              <w:t xml:space="preserve"> via.</w:t>
            </w:r>
          </w:p>
        </w:tc>
      </w:tr>
      <w:bookmarkEnd w:id="3"/>
      <w:bookmarkEnd w:id="4"/>
    </w:tbl>
    <w:p w14:paraId="597017A1" w14:textId="77777777" w:rsidR="000944B8" w:rsidRDefault="000944B8" w:rsidP="000944B8"/>
    <w:tbl>
      <w:tblPr>
        <w:tblStyle w:val="TableGrid"/>
        <w:tblW w:w="0" w:type="auto"/>
        <w:tblInd w:w="28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24"/>
      </w:tblGrid>
      <w:tr w:rsidR="00146F80" w:rsidRPr="00CB28B7" w14:paraId="5E911084" w14:textId="77777777" w:rsidTr="00F74C8C">
        <w:trPr>
          <w:trHeight w:val="896"/>
        </w:trPr>
        <w:tc>
          <w:tcPr>
            <w:tcW w:w="1188" w:type="dxa"/>
          </w:tcPr>
          <w:p w14:paraId="20EF22F2" w14:textId="4930FDB3" w:rsidR="00146F80" w:rsidRPr="00146F80" w:rsidRDefault="000944B8" w:rsidP="00146F80">
            <w:pPr>
              <w:pStyle w:val="DPCbody"/>
            </w:pPr>
            <w:r w:rsidRPr="00CB28B7">
              <w:rPr>
                <w:noProof/>
                <w:sz w:val="48"/>
                <w:lang w:eastAsia="en-AU"/>
              </w:rPr>
              <w:drawing>
                <wp:anchor distT="0" distB="0" distL="114300" distR="114300" simplePos="0" relativeHeight="251657216" behindDoc="0" locked="0" layoutInCell="1" allowOverlap="0" wp14:anchorId="7E338126" wp14:editId="2A3BCD3E">
                  <wp:simplePos x="0" y="0"/>
                  <wp:positionH relativeFrom="column">
                    <wp:posOffset>9958</wp:posOffset>
                  </wp:positionH>
                  <wp:positionV relativeFrom="paragraph">
                    <wp:posOffset>97159</wp:posOffset>
                  </wp:positionV>
                  <wp:extent cx="617220" cy="489585"/>
                  <wp:effectExtent l="0" t="0" r="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</w:tcPr>
          <w:p w14:paraId="073A31B1" w14:textId="3AC66ABF" w:rsidR="00146F80" w:rsidRPr="00CB28B7" w:rsidRDefault="00146F80" w:rsidP="00F1548A">
            <w:pPr>
              <w:pStyle w:val="DPCbody"/>
            </w:pPr>
            <w:r w:rsidRPr="00CB28B7">
              <w:t xml:space="preserve">It is recommended that the </w:t>
            </w:r>
            <w:r w:rsidRPr="00DB3A37">
              <w:t xml:space="preserve">Automated Briefs and Correspondence </w:t>
            </w:r>
            <w:r w:rsidR="00AD5D26" w:rsidRPr="00DB3A37">
              <w:t xml:space="preserve">(ABC) </w:t>
            </w:r>
            <w:r w:rsidRPr="00DB3A37">
              <w:t xml:space="preserve">Governance </w:t>
            </w:r>
            <w:r w:rsidR="00E3408C" w:rsidRPr="00DB3A37">
              <w:t xml:space="preserve">Model </w:t>
            </w:r>
            <w:r w:rsidR="00AD5D26" w:rsidRPr="00DB3A37">
              <w:t xml:space="preserve">(governance model) and ABC Guideline (guideline) </w:t>
            </w:r>
            <w:r w:rsidRPr="00CB28B7">
              <w:t>be read prior to reading this document</w:t>
            </w:r>
            <w:r w:rsidR="00AD5D26">
              <w:t>.</w:t>
            </w:r>
          </w:p>
        </w:tc>
      </w:tr>
    </w:tbl>
    <w:p w14:paraId="40815B6A" w14:textId="33B2FB87" w:rsidR="005D2C74" w:rsidRPr="00EF5106" w:rsidRDefault="009F738B" w:rsidP="00496F98">
      <w:pPr>
        <w:pStyle w:val="DPCbody"/>
        <w:tabs>
          <w:tab w:val="left" w:pos="3612"/>
        </w:tabs>
      </w:pPr>
      <w:r w:rsidRPr="00EF5106">
        <w:t>D</w:t>
      </w:r>
      <w:r w:rsidR="005D2C74" w:rsidRPr="00EF5106">
        <w:t>epartments must at a minimum:</w:t>
      </w:r>
    </w:p>
    <w:p w14:paraId="1B925320" w14:textId="65E253EA" w:rsidR="0013678B" w:rsidRDefault="0013678B" w:rsidP="00146F80">
      <w:pPr>
        <w:pStyle w:val="DPCnumberdigitindent"/>
        <w:numPr>
          <w:ilvl w:val="0"/>
          <w:numId w:val="28"/>
        </w:numPr>
      </w:pPr>
      <w:r w:rsidRPr="00EF5106">
        <w:t xml:space="preserve">Use the </w:t>
      </w:r>
      <w:r w:rsidR="00AD5D26">
        <w:t xml:space="preserve">ABC </w:t>
      </w:r>
      <w:r w:rsidR="0042003D" w:rsidRPr="00EF5106">
        <w:t>common process</w:t>
      </w:r>
      <w:r w:rsidR="0042003D" w:rsidRPr="00EF5106">
        <w:rPr>
          <w:i/>
        </w:rPr>
        <w:t xml:space="preserve"> </w:t>
      </w:r>
      <w:r w:rsidR="008B11A8" w:rsidRPr="00EF5106">
        <w:t>(</w:t>
      </w:r>
      <w:r w:rsidR="00601340">
        <w:t>common process</w:t>
      </w:r>
      <w:r w:rsidR="008B11A8" w:rsidRPr="00EF5106">
        <w:t>)</w:t>
      </w:r>
      <w:r w:rsidRPr="00EF5106">
        <w:t xml:space="preserve"> for all briefs and correspondence</w:t>
      </w:r>
      <w:r w:rsidR="00337894" w:rsidRPr="00EF5106">
        <w:t xml:space="preserve"> (see </w:t>
      </w:r>
      <w:r w:rsidR="0041281E" w:rsidRPr="00EF5106">
        <w:t>Appendix A</w:t>
      </w:r>
      <w:r w:rsidR="00A32999" w:rsidRPr="00EF5106">
        <w:t xml:space="preserve"> for the common process diagram</w:t>
      </w:r>
      <w:r w:rsidR="00337894" w:rsidRPr="00EF5106">
        <w:t>)</w:t>
      </w:r>
      <w:r w:rsidR="0041281E" w:rsidRPr="00EF5106">
        <w:t>.</w:t>
      </w:r>
    </w:p>
    <w:p w14:paraId="4AAC776B" w14:textId="181D84F5" w:rsidR="00030663" w:rsidRPr="00EF5106" w:rsidRDefault="00A32999" w:rsidP="00146F80">
      <w:pPr>
        <w:pStyle w:val="DPCnumberdigitindent"/>
        <w:numPr>
          <w:ilvl w:val="0"/>
          <w:numId w:val="28"/>
        </w:numPr>
      </w:pPr>
      <w:r w:rsidRPr="00EF5106">
        <w:t xml:space="preserve">Implement the </w:t>
      </w:r>
      <w:r w:rsidR="00337894" w:rsidRPr="00EF5106">
        <w:t xml:space="preserve">roles </w:t>
      </w:r>
      <w:r w:rsidRPr="00EF5106">
        <w:t xml:space="preserve">defined in the ABC </w:t>
      </w:r>
      <w:r w:rsidR="00601340" w:rsidRPr="00EF5106">
        <w:t xml:space="preserve">common process </w:t>
      </w:r>
      <w:r w:rsidR="00337894" w:rsidRPr="00EF5106">
        <w:t>and n</w:t>
      </w:r>
      <w:r w:rsidR="00030663" w:rsidRPr="00EF5106">
        <w:t xml:space="preserve">ominate for each </w:t>
      </w:r>
      <w:r w:rsidR="008B11A8" w:rsidRPr="00EF5106">
        <w:t>b</w:t>
      </w:r>
      <w:r w:rsidR="00030663" w:rsidRPr="00EF5106">
        <w:t xml:space="preserve">rief or </w:t>
      </w:r>
      <w:r w:rsidR="008B11A8" w:rsidRPr="00EF5106">
        <w:t>c</w:t>
      </w:r>
      <w:r w:rsidR="00030663" w:rsidRPr="00EF5106">
        <w:t>orrespondence</w:t>
      </w:r>
      <w:r w:rsidR="00337894" w:rsidRPr="00EF5106">
        <w:t xml:space="preserve"> </w:t>
      </w:r>
      <w:r w:rsidR="002C748E" w:rsidRPr="00EF5106">
        <w:t>item</w:t>
      </w:r>
      <w:r w:rsidR="00B34C1F" w:rsidRPr="00EF5106">
        <w:t>, at a minimum,</w:t>
      </w:r>
      <w:r w:rsidR="008B11A8" w:rsidRPr="00EF5106">
        <w:t xml:space="preserve"> an</w:t>
      </w:r>
      <w:r w:rsidR="00346818" w:rsidRPr="00EF5106">
        <w:t xml:space="preserve"> or </w:t>
      </w:r>
      <w:r w:rsidR="008B11A8" w:rsidRPr="00EF5106">
        <w:t>a</w:t>
      </w:r>
      <w:r w:rsidR="00030663" w:rsidRPr="00EF5106">
        <w:t>:</w:t>
      </w:r>
    </w:p>
    <w:p w14:paraId="139BEC4D" w14:textId="2F118296" w:rsidR="00337894" w:rsidRPr="00167759" w:rsidRDefault="00030663" w:rsidP="00146F80">
      <w:pPr>
        <w:pStyle w:val="DPCbulletafternumbers2"/>
        <w:numPr>
          <w:ilvl w:val="0"/>
          <w:numId w:val="30"/>
        </w:numPr>
        <w:rPr>
          <w:b/>
        </w:rPr>
      </w:pPr>
      <w:r w:rsidRPr="00167759">
        <w:rPr>
          <w:b/>
        </w:rPr>
        <w:t>Accountable Officer</w:t>
      </w:r>
      <w:r w:rsidR="008B11A8" w:rsidRPr="00167759">
        <w:rPr>
          <w:b/>
        </w:rPr>
        <w:t xml:space="preserve"> (AO)</w:t>
      </w:r>
      <w:r w:rsidRPr="00167759">
        <w:rPr>
          <w:b/>
        </w:rPr>
        <w:t xml:space="preserve"> </w:t>
      </w:r>
    </w:p>
    <w:p w14:paraId="14929B03" w14:textId="201D36F8" w:rsidR="006126D4" w:rsidRPr="00167759" w:rsidRDefault="00030663" w:rsidP="00146F80">
      <w:pPr>
        <w:pStyle w:val="DPCbulletafternumbers3"/>
        <w:numPr>
          <w:ilvl w:val="0"/>
          <w:numId w:val="33"/>
        </w:numPr>
      </w:pPr>
      <w:r w:rsidRPr="00167759">
        <w:t xml:space="preserve">The AO is </w:t>
      </w:r>
      <w:r w:rsidR="002C748E" w:rsidRPr="00167759">
        <w:t xml:space="preserve">ultimately accountable for the brief or correspondence including ensuring it </w:t>
      </w:r>
      <w:r w:rsidRPr="00167759">
        <w:t xml:space="preserve">reaches the Recommender in a form </w:t>
      </w:r>
      <w:r w:rsidR="00337894" w:rsidRPr="00167759">
        <w:t xml:space="preserve">and timeframe </w:t>
      </w:r>
      <w:r w:rsidRPr="00167759">
        <w:t xml:space="preserve">suitable for </w:t>
      </w:r>
      <w:r w:rsidR="00337894" w:rsidRPr="00167759">
        <w:t>r</w:t>
      </w:r>
      <w:r w:rsidRPr="00167759">
        <w:t>ecommendation.</w:t>
      </w:r>
      <w:r w:rsidR="00337894" w:rsidRPr="00167759">
        <w:t xml:space="preserve"> </w:t>
      </w:r>
      <w:r w:rsidR="006126D4" w:rsidRPr="00167759">
        <w:t>This includes compliance with all relevant legislation and regulation.</w:t>
      </w:r>
    </w:p>
    <w:p w14:paraId="5751908A" w14:textId="30E456A3" w:rsidR="006126D4" w:rsidRPr="00167759" w:rsidRDefault="006126D4" w:rsidP="00146F80">
      <w:pPr>
        <w:pStyle w:val="DPCbulletafternumbers3"/>
        <w:numPr>
          <w:ilvl w:val="0"/>
          <w:numId w:val="33"/>
        </w:numPr>
      </w:pPr>
      <w:r w:rsidRPr="00167759">
        <w:t xml:space="preserve">Departments will maintain a register of appropriately trained and authorised </w:t>
      </w:r>
      <w:r w:rsidR="00146F80" w:rsidRPr="00167759">
        <w:t>AOs.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24"/>
      </w:tblGrid>
      <w:tr w:rsidR="00883D08" w:rsidRPr="00390409" w14:paraId="63F0E6B0" w14:textId="77777777" w:rsidTr="00BF3C99">
        <w:tc>
          <w:tcPr>
            <w:tcW w:w="1188" w:type="dxa"/>
            <w:hideMark/>
          </w:tcPr>
          <w:p w14:paraId="6C7BDD2E" w14:textId="77777777" w:rsidR="00883D08" w:rsidRPr="00167759" w:rsidRDefault="00883D08" w:rsidP="00BF3C99">
            <w:pPr>
              <w:pStyle w:val="DPCbody"/>
            </w:pPr>
            <w:r w:rsidRPr="00167759">
              <w:rPr>
                <w:noProof/>
                <w:sz w:val="48"/>
                <w:lang w:eastAsia="en-AU"/>
              </w:rPr>
              <w:drawing>
                <wp:anchor distT="0" distB="0" distL="114300" distR="114300" simplePos="0" relativeHeight="251680768" behindDoc="0" locked="0" layoutInCell="1" allowOverlap="0" wp14:anchorId="2BCEE7C6" wp14:editId="533D93F5">
                  <wp:simplePos x="0" y="0"/>
                  <wp:positionH relativeFrom="column">
                    <wp:posOffset>38744</wp:posOffset>
                  </wp:positionH>
                  <wp:positionV relativeFrom="paragraph">
                    <wp:posOffset>94615</wp:posOffset>
                  </wp:positionV>
                  <wp:extent cx="617220" cy="489585"/>
                  <wp:effectExtent l="0" t="0" r="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  <w:vAlign w:val="center"/>
            <w:hideMark/>
          </w:tcPr>
          <w:p w14:paraId="66E11509" w14:textId="41BBBBEF" w:rsidR="00883D08" w:rsidRPr="000E74AB" w:rsidRDefault="00883D08" w:rsidP="00883D08">
            <w:pPr>
              <w:pStyle w:val="DPCbody"/>
            </w:pPr>
            <w:r w:rsidRPr="00167759">
              <w:t xml:space="preserve">Note that the </w:t>
            </w:r>
            <w:r w:rsidR="00146F80" w:rsidRPr="00167759">
              <w:t>AO</w:t>
            </w:r>
            <w:r w:rsidRPr="00167759">
              <w:t xml:space="preserve"> can delegate the responsibility for constructing and editing the document, but they cannot delegate the accountability for ensuring the completeness and accuracy of the document.</w:t>
            </w:r>
          </w:p>
        </w:tc>
      </w:tr>
    </w:tbl>
    <w:p w14:paraId="15B59B21" w14:textId="326C4C25" w:rsidR="00337894" w:rsidRPr="00D064C1" w:rsidRDefault="00030663" w:rsidP="00146F80">
      <w:pPr>
        <w:pStyle w:val="DPCbulletafternumbers2"/>
        <w:numPr>
          <w:ilvl w:val="0"/>
          <w:numId w:val="30"/>
        </w:numPr>
        <w:rPr>
          <w:b/>
        </w:rPr>
      </w:pPr>
      <w:r w:rsidRPr="00D064C1">
        <w:rPr>
          <w:b/>
        </w:rPr>
        <w:t>Recommender</w:t>
      </w:r>
    </w:p>
    <w:p w14:paraId="1E3803AD" w14:textId="1F285FA9" w:rsidR="00030663" w:rsidRPr="00154A42" w:rsidRDefault="00146F80" w:rsidP="00146F80">
      <w:pPr>
        <w:pStyle w:val="DPCbulletafternumbers3"/>
        <w:numPr>
          <w:ilvl w:val="0"/>
          <w:numId w:val="33"/>
        </w:numPr>
      </w:pPr>
      <w:r>
        <w:t>T</w:t>
      </w:r>
      <w:r w:rsidR="00030663" w:rsidRPr="00154A42">
        <w:t xml:space="preserve">he </w:t>
      </w:r>
      <w:r w:rsidR="00337894" w:rsidRPr="00CE6452">
        <w:t>Recommender</w:t>
      </w:r>
      <w:r w:rsidR="00337894">
        <w:t xml:space="preserve"> is the </w:t>
      </w:r>
      <w:r w:rsidR="00030663" w:rsidRPr="00154A42">
        <w:t>person who formally provides the advice or ‘</w:t>
      </w:r>
      <w:r w:rsidR="00337894">
        <w:t>r</w:t>
      </w:r>
      <w:r w:rsidR="00030663" w:rsidRPr="00154A42">
        <w:t xml:space="preserve">ecommends’ the action (i.e. </w:t>
      </w:r>
      <w:r w:rsidR="00FD225B" w:rsidRPr="00154A42">
        <w:t>Approve</w:t>
      </w:r>
      <w:r w:rsidR="00FD225B">
        <w:t>, Not</w:t>
      </w:r>
      <w:r w:rsidR="00EF5106">
        <w:t xml:space="preserve"> Approve</w:t>
      </w:r>
      <w:r w:rsidR="00EE4292">
        <w:t xml:space="preserve">, </w:t>
      </w:r>
      <w:r w:rsidR="00030663" w:rsidRPr="00154A42">
        <w:t xml:space="preserve">Note </w:t>
      </w:r>
      <w:r w:rsidR="00EE4292">
        <w:t xml:space="preserve">or Please Discuss </w:t>
      </w:r>
      <w:r w:rsidR="00030663" w:rsidRPr="00154A42">
        <w:t xml:space="preserve">a course of action) to the </w:t>
      </w:r>
      <w:r w:rsidR="00030663" w:rsidRPr="00CE6452">
        <w:t>Decision Maker</w:t>
      </w:r>
      <w:r w:rsidR="008B11A8" w:rsidRPr="00CE6452">
        <w:t>.</w:t>
      </w:r>
    </w:p>
    <w:p w14:paraId="4883B1CE" w14:textId="7FB1E913" w:rsidR="00337894" w:rsidRPr="00D064C1" w:rsidRDefault="00030663" w:rsidP="00146F80">
      <w:pPr>
        <w:pStyle w:val="DPCbulletafternumbers2"/>
        <w:numPr>
          <w:ilvl w:val="0"/>
          <w:numId w:val="30"/>
        </w:numPr>
        <w:rPr>
          <w:b/>
        </w:rPr>
      </w:pPr>
      <w:r w:rsidRPr="00D064C1">
        <w:rPr>
          <w:b/>
        </w:rPr>
        <w:t>Decision Maker</w:t>
      </w:r>
    </w:p>
    <w:p w14:paraId="2F416432" w14:textId="77777777" w:rsidR="005C6926" w:rsidRDefault="00030663" w:rsidP="005C6926">
      <w:pPr>
        <w:pStyle w:val="DPCbulletafternumbers3"/>
        <w:numPr>
          <w:ilvl w:val="0"/>
          <w:numId w:val="33"/>
        </w:numPr>
      </w:pPr>
      <w:r w:rsidRPr="00337894">
        <w:t xml:space="preserve">The </w:t>
      </w:r>
      <w:r w:rsidR="002C748E" w:rsidRPr="00CE6452">
        <w:t>Decision Maker</w:t>
      </w:r>
      <w:r w:rsidR="002C748E">
        <w:t xml:space="preserve"> is the </w:t>
      </w:r>
      <w:r w:rsidRPr="00337894">
        <w:t>person who ultimately</w:t>
      </w:r>
      <w:r w:rsidR="00C83AD9">
        <w:t xml:space="preserve"> makes the decision regarding </w:t>
      </w:r>
      <w:r w:rsidRPr="00337894">
        <w:t xml:space="preserve">a </w:t>
      </w:r>
      <w:r w:rsidR="002C748E">
        <w:t>r</w:t>
      </w:r>
      <w:r w:rsidRPr="00337894">
        <w:t>ecommendation.</w:t>
      </w:r>
      <w:r w:rsidR="00EF5106">
        <w:t xml:space="preserve"> </w:t>
      </w:r>
      <w:r w:rsidR="005C6926">
        <w:t>The decision can only be one of:</w:t>
      </w:r>
    </w:p>
    <w:p w14:paraId="7AAD9213" w14:textId="67478299" w:rsidR="005C6926" w:rsidRDefault="005C6926" w:rsidP="00CB4B7A">
      <w:pPr>
        <w:pStyle w:val="DPCbulletafternumbers3"/>
        <w:numPr>
          <w:ilvl w:val="0"/>
          <w:numId w:val="0"/>
        </w:numPr>
        <w:ind w:left="3402" w:hanging="2268"/>
      </w:pPr>
      <w:r w:rsidRPr="00EF5106">
        <w:rPr>
          <w:b/>
        </w:rPr>
        <w:t>‘Approve’</w:t>
      </w:r>
      <w:r w:rsidR="00CB4B7A">
        <w:tab/>
      </w:r>
      <w:r>
        <w:t>the recommendation, in whole and unchanged, is approved</w:t>
      </w:r>
    </w:p>
    <w:p w14:paraId="6FC9E0C7" w14:textId="0B71FF0F" w:rsidR="005C6926" w:rsidRDefault="005C6926" w:rsidP="00CB4B7A">
      <w:pPr>
        <w:pStyle w:val="DPCbulletafternumbers3"/>
        <w:numPr>
          <w:ilvl w:val="0"/>
          <w:numId w:val="0"/>
        </w:numPr>
        <w:ind w:left="3402" w:hanging="2268"/>
      </w:pPr>
      <w:r w:rsidRPr="00EF5106">
        <w:rPr>
          <w:b/>
        </w:rPr>
        <w:t xml:space="preserve">‘Not </w:t>
      </w:r>
      <w:r>
        <w:rPr>
          <w:b/>
        </w:rPr>
        <w:t>A</w:t>
      </w:r>
      <w:r w:rsidRPr="00EF5106">
        <w:rPr>
          <w:b/>
        </w:rPr>
        <w:t>pprove’</w:t>
      </w:r>
      <w:r w:rsidR="00CB4B7A">
        <w:tab/>
      </w:r>
      <w:r>
        <w:t>the recommendation in its entirety has been not been accepted.</w:t>
      </w:r>
    </w:p>
    <w:p w14:paraId="2EC1387E" w14:textId="10765DF1" w:rsidR="005C6926" w:rsidRDefault="005C6926" w:rsidP="00CB4B7A">
      <w:pPr>
        <w:pStyle w:val="DPCbulletafternumbers3"/>
        <w:numPr>
          <w:ilvl w:val="0"/>
          <w:numId w:val="0"/>
        </w:numPr>
        <w:ind w:left="3402" w:hanging="2268"/>
      </w:pPr>
      <w:r w:rsidRPr="00EF5106">
        <w:rPr>
          <w:b/>
        </w:rPr>
        <w:lastRenderedPageBreak/>
        <w:t>‘Note’</w:t>
      </w:r>
      <w:r w:rsidR="00CB4B7A">
        <w:rPr>
          <w:b/>
        </w:rPr>
        <w:tab/>
      </w:r>
      <w:r w:rsidRPr="00806FBE">
        <w:t>no action is to be taken. This is effectively a</w:t>
      </w:r>
      <w:r>
        <w:t xml:space="preserve"> ‘for your information’</w:t>
      </w:r>
      <w:r w:rsidRPr="00806FBE">
        <w:t xml:space="preserve"> to the Decision Maker.</w:t>
      </w:r>
    </w:p>
    <w:p w14:paraId="67BD5F17" w14:textId="4AA93EDE" w:rsidR="005C6926" w:rsidRPr="005C6926" w:rsidRDefault="005C6926" w:rsidP="00CB4B7A">
      <w:pPr>
        <w:pStyle w:val="DPCbulletafternumbers3"/>
        <w:numPr>
          <w:ilvl w:val="0"/>
          <w:numId w:val="0"/>
        </w:numPr>
        <w:ind w:left="3402" w:hanging="2268"/>
      </w:pPr>
      <w:r w:rsidRPr="00CB4B7A">
        <w:rPr>
          <w:b/>
        </w:rPr>
        <w:t>‘Please Discuss’</w:t>
      </w:r>
      <w:r w:rsidR="00CB4B7A" w:rsidRPr="00CB4B7A">
        <w:rPr>
          <w:b/>
        </w:rPr>
        <w:tab/>
      </w:r>
      <w:r w:rsidR="00EE4292" w:rsidRPr="00CB4B7A">
        <w:t>the recommendation</w:t>
      </w:r>
      <w:r w:rsidR="00EE4292">
        <w:t xml:space="preserve"> requires further discussion with the Decision Maker before a decision can be made.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024"/>
      </w:tblGrid>
      <w:tr w:rsidR="005C6926" w:rsidRPr="00390409" w14:paraId="144F3F1B" w14:textId="77777777" w:rsidTr="00FB4458">
        <w:tc>
          <w:tcPr>
            <w:tcW w:w="1188" w:type="dxa"/>
            <w:hideMark/>
          </w:tcPr>
          <w:p w14:paraId="4B91ECB6" w14:textId="77777777" w:rsidR="005C6926" w:rsidRPr="00390409" w:rsidRDefault="005C6926" w:rsidP="00FB4458">
            <w:pPr>
              <w:pStyle w:val="DPCbody"/>
              <w:rPr>
                <w:highlight w:val="yellow"/>
              </w:rPr>
            </w:pPr>
            <w:r w:rsidRPr="00390409">
              <w:rPr>
                <w:noProof/>
                <w:sz w:val="48"/>
                <w:highlight w:val="yellow"/>
                <w:lang w:eastAsia="en-AU"/>
              </w:rPr>
              <w:drawing>
                <wp:anchor distT="0" distB="0" distL="114300" distR="114300" simplePos="0" relativeHeight="251655168" behindDoc="0" locked="0" layoutInCell="1" allowOverlap="0" wp14:anchorId="3F34B877" wp14:editId="7C620AA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47625</wp:posOffset>
                  </wp:positionV>
                  <wp:extent cx="617220" cy="489585"/>
                  <wp:effectExtent l="0" t="0" r="0" b="571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  <w:hideMark/>
          </w:tcPr>
          <w:p w14:paraId="3832EA32" w14:textId="18587F97" w:rsidR="005C6926" w:rsidRPr="00590A93" w:rsidRDefault="005C6926" w:rsidP="00FB4458">
            <w:pPr>
              <w:pStyle w:val="DPCbody"/>
            </w:pPr>
            <w:r>
              <w:t xml:space="preserve">In addition to the four decision alternatives, the recommendation may contain additional actions for the </w:t>
            </w:r>
            <w:r w:rsidRPr="00EE4292">
              <w:rPr>
                <w:b/>
              </w:rPr>
              <w:t>Decision Maker</w:t>
            </w:r>
            <w:r>
              <w:t xml:space="preserve"> to be performed based on the decision made, e.g. if the brief is approved, sign the attached document.</w:t>
            </w:r>
          </w:p>
        </w:tc>
      </w:tr>
      <w:tr w:rsidR="002C748E" w:rsidRPr="00390409" w14:paraId="191C8661" w14:textId="77777777" w:rsidTr="00F521E5">
        <w:tc>
          <w:tcPr>
            <w:tcW w:w="1188" w:type="dxa"/>
            <w:hideMark/>
          </w:tcPr>
          <w:p w14:paraId="4A307678" w14:textId="77777777" w:rsidR="002C748E" w:rsidRPr="00390409" w:rsidRDefault="002C748E" w:rsidP="00F521E5">
            <w:pPr>
              <w:pStyle w:val="DPCbody"/>
              <w:rPr>
                <w:highlight w:val="yellow"/>
              </w:rPr>
            </w:pPr>
            <w:r w:rsidRPr="00390409">
              <w:rPr>
                <w:noProof/>
                <w:sz w:val="48"/>
                <w:highlight w:val="yellow"/>
                <w:lang w:eastAsia="en-AU"/>
              </w:rPr>
              <w:drawing>
                <wp:anchor distT="0" distB="0" distL="114300" distR="114300" simplePos="0" relativeHeight="251661312" behindDoc="0" locked="0" layoutInCell="1" allowOverlap="0" wp14:anchorId="765BFBA5" wp14:editId="5840DAA7">
                  <wp:simplePos x="0" y="0"/>
                  <wp:positionH relativeFrom="column">
                    <wp:posOffset>13961</wp:posOffset>
                  </wp:positionH>
                  <wp:positionV relativeFrom="paragraph">
                    <wp:posOffset>54591</wp:posOffset>
                  </wp:positionV>
                  <wp:extent cx="617220" cy="489585"/>
                  <wp:effectExtent l="0" t="0" r="0" b="571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  <w:hideMark/>
          </w:tcPr>
          <w:p w14:paraId="403DACD7" w14:textId="7C4765A0" w:rsidR="002C748E" w:rsidRPr="00590A93" w:rsidRDefault="002C748E" w:rsidP="00EF5106">
            <w:pPr>
              <w:pStyle w:val="DPCbody"/>
            </w:pPr>
            <w:r w:rsidRPr="005D6235">
              <w:t xml:space="preserve">Note that these </w:t>
            </w:r>
            <w:r w:rsidR="00C83AD9">
              <w:t>(</w:t>
            </w:r>
            <w:r w:rsidR="00C83AD9" w:rsidRPr="00EE4292">
              <w:rPr>
                <w:b/>
              </w:rPr>
              <w:t>AO, Recommender, Decision Maker</w:t>
            </w:r>
            <w:r w:rsidR="00C83AD9">
              <w:t xml:space="preserve">) </w:t>
            </w:r>
            <w:r w:rsidRPr="005D6235">
              <w:t>are roles, and the same person could fulfil all roles</w:t>
            </w:r>
            <w:r w:rsidR="0010362F" w:rsidRPr="005D6235">
              <w:t xml:space="preserve">. The only exception to this </w:t>
            </w:r>
            <w:r w:rsidR="00EF5106">
              <w:t>is</w:t>
            </w:r>
            <w:r w:rsidR="00EF5106" w:rsidRPr="005D6235">
              <w:t xml:space="preserve"> </w:t>
            </w:r>
            <w:r w:rsidR="00F3550E" w:rsidRPr="005D6235">
              <w:t>for recommendations from the VPS to the Victorian Government</w:t>
            </w:r>
            <w:r w:rsidR="001E20F1">
              <w:t xml:space="preserve"> (government)</w:t>
            </w:r>
            <w:r w:rsidR="00F3550E" w:rsidRPr="005D6235">
              <w:t xml:space="preserve"> (e.g. Ministerial Briefs). Separation of </w:t>
            </w:r>
            <w:r w:rsidR="00F3550E" w:rsidRPr="00EE4292">
              <w:rPr>
                <w:b/>
              </w:rPr>
              <w:t>Recommender</w:t>
            </w:r>
            <w:r w:rsidR="00F3550E" w:rsidRPr="005D6235">
              <w:t xml:space="preserve"> and </w:t>
            </w:r>
            <w:r w:rsidR="00F3550E" w:rsidRPr="00EE4292">
              <w:rPr>
                <w:b/>
              </w:rPr>
              <w:t>Decision Maker</w:t>
            </w:r>
            <w:r w:rsidR="00F3550E" w:rsidRPr="005D6235">
              <w:t xml:space="preserve"> is required to </w:t>
            </w:r>
            <w:r w:rsidR="00F3550E" w:rsidRPr="001E20F1">
              <w:t xml:space="preserve">support </w:t>
            </w:r>
            <w:r w:rsidR="00EF5106" w:rsidRPr="00863A43">
              <w:t xml:space="preserve">requirement </w:t>
            </w:r>
            <w:r w:rsidR="00FD225B" w:rsidRPr="00EB3B23">
              <w:t>4.</w:t>
            </w:r>
            <w:r w:rsidR="00F3550E" w:rsidRPr="001E20F1">
              <w:t xml:space="preserve"> below.</w:t>
            </w:r>
          </w:p>
        </w:tc>
      </w:tr>
    </w:tbl>
    <w:p w14:paraId="76A18A56" w14:textId="0460CC3A" w:rsidR="00B058CF" w:rsidRDefault="00B058CF" w:rsidP="00146F80">
      <w:pPr>
        <w:pStyle w:val="DPCnumberdigitindent"/>
        <w:numPr>
          <w:ilvl w:val="0"/>
          <w:numId w:val="28"/>
        </w:numPr>
      </w:pPr>
      <w:r w:rsidRPr="0013678B">
        <w:t xml:space="preserve">Require the </w:t>
      </w:r>
      <w:r w:rsidRPr="00EE4292">
        <w:rPr>
          <w:b/>
        </w:rPr>
        <w:t>AO</w:t>
      </w:r>
      <w:r w:rsidRPr="0013678B">
        <w:t xml:space="preserve"> to </w:t>
      </w:r>
      <w:r w:rsidR="004F5A1A">
        <w:t>determine</w:t>
      </w:r>
      <w:r w:rsidR="004F5A1A" w:rsidRPr="0013678B">
        <w:t xml:space="preserve"> </w:t>
      </w:r>
      <w:r w:rsidRPr="0013678B">
        <w:t xml:space="preserve">the path through the department and the required timeframe for each </w:t>
      </w:r>
      <w:r w:rsidR="008B11A8" w:rsidRPr="0013678B">
        <w:t xml:space="preserve">brief </w:t>
      </w:r>
      <w:r w:rsidRPr="0013678B">
        <w:t xml:space="preserve">or item of </w:t>
      </w:r>
      <w:r w:rsidR="008B11A8" w:rsidRPr="0013678B">
        <w:t>correspondence</w:t>
      </w:r>
      <w:r>
        <w:t>. This includes</w:t>
      </w:r>
      <w:r w:rsidR="004F5A1A">
        <w:t xml:space="preserve"> nominating</w:t>
      </w:r>
      <w:r w:rsidR="008B11A8">
        <w:t>:</w:t>
      </w:r>
    </w:p>
    <w:p w14:paraId="0B63D3BA" w14:textId="2BB398E8" w:rsidR="00665DDC" w:rsidRDefault="00667BEB" w:rsidP="00146F80">
      <w:pPr>
        <w:pStyle w:val="DPCbulletafternumbers2"/>
        <w:numPr>
          <w:ilvl w:val="2"/>
          <w:numId w:val="41"/>
        </w:numPr>
      </w:pPr>
      <w:r>
        <w:t xml:space="preserve">all </w:t>
      </w:r>
      <w:r w:rsidR="004F5A1A">
        <w:t>touchpoints (</w:t>
      </w:r>
      <w:r>
        <w:t xml:space="preserve">people </w:t>
      </w:r>
      <w:r w:rsidR="00BC4412">
        <w:t>or</w:t>
      </w:r>
      <w:r>
        <w:t xml:space="preserve"> roles</w:t>
      </w:r>
      <w:r w:rsidR="004F5A1A">
        <w:t>)</w:t>
      </w:r>
      <w:r>
        <w:t xml:space="preserve"> in the </w:t>
      </w:r>
      <w:r w:rsidR="0042003D">
        <w:t>common process</w:t>
      </w:r>
    </w:p>
    <w:p w14:paraId="24B4AE59" w14:textId="7EA19A90" w:rsidR="004230BB" w:rsidRDefault="00665DDC" w:rsidP="00146F80">
      <w:pPr>
        <w:pStyle w:val="DPCbulletafternumbers2"/>
        <w:numPr>
          <w:ilvl w:val="2"/>
          <w:numId w:val="41"/>
        </w:numPr>
      </w:pPr>
      <w:r>
        <w:t xml:space="preserve">the timeframe for the </w:t>
      </w:r>
      <w:r w:rsidR="008B11A8">
        <w:t>b</w:t>
      </w:r>
      <w:r>
        <w:t xml:space="preserve">rief or </w:t>
      </w:r>
      <w:r w:rsidR="008B11A8">
        <w:t>c</w:t>
      </w:r>
      <w:r>
        <w:t>orrespondence to reach the</w:t>
      </w:r>
      <w:r w:rsidR="002C748E">
        <w:t xml:space="preserve"> </w:t>
      </w:r>
      <w:r w:rsidR="002C748E" w:rsidRPr="009503F5">
        <w:rPr>
          <w:b/>
        </w:rPr>
        <w:t>Recommender</w:t>
      </w:r>
      <w:r w:rsidR="002C748E" w:rsidRPr="002C748E">
        <w:rPr>
          <w:b/>
        </w:rPr>
        <w:t xml:space="preserve"> </w:t>
      </w:r>
      <w:r w:rsidR="002C748E" w:rsidRPr="002C748E">
        <w:t>and</w:t>
      </w:r>
      <w:r w:rsidR="002C748E">
        <w:t xml:space="preserve"> the</w:t>
      </w:r>
      <w:r>
        <w:t xml:space="preserve"> </w:t>
      </w:r>
      <w:r w:rsidRPr="00496F98">
        <w:rPr>
          <w:b/>
        </w:rPr>
        <w:t>Decision Maker</w:t>
      </w:r>
    </w:p>
    <w:p w14:paraId="11300AA6" w14:textId="1897DFAB" w:rsidR="0085153E" w:rsidRDefault="00E76EEB" w:rsidP="00146F80">
      <w:pPr>
        <w:pStyle w:val="DPCnumberdigitindent"/>
        <w:numPr>
          <w:ilvl w:val="0"/>
          <w:numId w:val="28"/>
        </w:numPr>
      </w:pPr>
      <w:r>
        <w:t>For Ministerial briefs and correspondence, m</w:t>
      </w:r>
      <w:r w:rsidR="0085153E">
        <w:t xml:space="preserve">aintain the separation of duties between </w:t>
      </w:r>
      <w:r w:rsidR="00CC0BB2">
        <w:t xml:space="preserve">the </w:t>
      </w:r>
      <w:r w:rsidR="002C098F">
        <w:t xml:space="preserve">elected </w:t>
      </w:r>
      <w:r w:rsidR="00CC0BB2">
        <w:t>government</w:t>
      </w:r>
      <w:r w:rsidR="0085153E">
        <w:t xml:space="preserve"> and the Victorian Public Service (VPS)</w:t>
      </w:r>
      <w:r w:rsidR="0068421E">
        <w:t xml:space="preserve">, </w:t>
      </w:r>
      <w:r w:rsidR="0085153E">
        <w:t>by ensuring</w:t>
      </w:r>
      <w:r w:rsidR="00BB14AC">
        <w:t xml:space="preserve"> that</w:t>
      </w:r>
      <w:r w:rsidR="0085153E">
        <w:t>:</w:t>
      </w:r>
    </w:p>
    <w:p w14:paraId="7B154609" w14:textId="18B39128" w:rsidR="0085153E" w:rsidRDefault="0085153E" w:rsidP="00146F80">
      <w:pPr>
        <w:pStyle w:val="DPCbulletafternumbers2"/>
        <w:numPr>
          <w:ilvl w:val="1"/>
          <w:numId w:val="43"/>
        </w:numPr>
      </w:pPr>
      <w:r w:rsidRPr="001E1BAD">
        <w:t xml:space="preserve">the </w:t>
      </w:r>
      <w:r w:rsidRPr="001E1BAD">
        <w:rPr>
          <w:b/>
        </w:rPr>
        <w:t>Recommender</w:t>
      </w:r>
      <w:r w:rsidRPr="001E1BAD">
        <w:t xml:space="preserve"> and the</w:t>
      </w:r>
      <w:r w:rsidRPr="001E1BAD">
        <w:rPr>
          <w:b/>
        </w:rPr>
        <w:t xml:space="preserve"> Decision Maker</w:t>
      </w:r>
      <w:r w:rsidRPr="001E1BAD">
        <w:t xml:space="preserve"> (i.</w:t>
      </w:r>
      <w:r w:rsidR="00EF050F">
        <w:t xml:space="preserve">e. Approver </w:t>
      </w:r>
      <w:r w:rsidR="00BC4412">
        <w:t>or</w:t>
      </w:r>
      <w:r w:rsidR="00EF050F">
        <w:t xml:space="preserve"> Noter),</w:t>
      </w:r>
      <w:r w:rsidR="00DE56BC">
        <w:t xml:space="preserve"> </w:t>
      </w:r>
      <w:r w:rsidR="009D647D">
        <w:t>are</w:t>
      </w:r>
      <w:r w:rsidRPr="001E1BAD">
        <w:t xml:space="preserve"> not the same person.</w:t>
      </w:r>
    </w:p>
    <w:p w14:paraId="0EE887D1" w14:textId="36FEBAE6" w:rsidR="0085153E" w:rsidRPr="00C979F7" w:rsidRDefault="00230344" w:rsidP="00146F80">
      <w:pPr>
        <w:pStyle w:val="DPCbulletafternumbers2"/>
        <w:numPr>
          <w:ilvl w:val="1"/>
          <w:numId w:val="43"/>
        </w:numPr>
      </w:pPr>
      <w:r w:rsidRPr="00C979F7">
        <w:t>two discrete records are created</w:t>
      </w:r>
      <w:r w:rsidR="00A079D8" w:rsidRPr="00C979F7">
        <w:t xml:space="preserve"> (and thus</w:t>
      </w:r>
      <w:r w:rsidR="003A47E4" w:rsidRPr="00C979F7">
        <w:t xml:space="preserve"> ensure</w:t>
      </w:r>
      <w:r w:rsidRPr="00C979F7">
        <w:t xml:space="preserve"> compliance with the </w:t>
      </w:r>
      <w:hyperlink r:id="rId16" w:history="1">
        <w:r w:rsidR="001B5E40" w:rsidRPr="00BD515E">
          <w:rPr>
            <w:rStyle w:val="Hyperlink"/>
            <w:i/>
          </w:rPr>
          <w:t>Evidence Act 2008</w:t>
        </w:r>
      </w:hyperlink>
      <w:r w:rsidR="003A47E4" w:rsidRPr="00C979F7">
        <w:t>)</w:t>
      </w:r>
      <w:r w:rsidR="0085153E" w:rsidRPr="00C979F7">
        <w:t xml:space="preserve">. </w:t>
      </w:r>
      <w:r w:rsidR="003A47E4" w:rsidRPr="00C979F7">
        <w:t>T</w:t>
      </w:r>
      <w:r w:rsidR="0085153E" w:rsidRPr="00C979F7">
        <w:t>his effectively means that two discrete rec</w:t>
      </w:r>
      <w:r w:rsidR="003A47E4" w:rsidRPr="00C979F7">
        <w:t>ords are created as part of the</w:t>
      </w:r>
      <w:r w:rsidR="0085153E" w:rsidRPr="00C979F7">
        <w:t xml:space="preserve"> process; a record of Recommendation and a record of Decision.</w:t>
      </w:r>
    </w:p>
    <w:p w14:paraId="337C9110" w14:textId="0C49DF1C" w:rsidR="0012061B" w:rsidRPr="00C979F7" w:rsidRDefault="0012061B" w:rsidP="0012061B">
      <w:pPr>
        <w:pStyle w:val="DPCbulletafternumbers1"/>
      </w:pPr>
      <w:r w:rsidRPr="00C979F7">
        <w:t xml:space="preserve">the </w:t>
      </w:r>
      <w:r w:rsidRPr="00C979F7">
        <w:rPr>
          <w:b/>
        </w:rPr>
        <w:t>Recommender</w:t>
      </w:r>
      <w:r w:rsidRPr="00C979F7">
        <w:t xml:space="preserve"> (and only the </w:t>
      </w:r>
      <w:r w:rsidRPr="00C979F7">
        <w:rPr>
          <w:b/>
        </w:rPr>
        <w:t>Recommender</w:t>
      </w:r>
      <w:r w:rsidRPr="00C979F7">
        <w:t>) can Withdraw or Supersede a Recommendation.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024"/>
      </w:tblGrid>
      <w:tr w:rsidR="00AD5D26" w:rsidRPr="00EF5106" w14:paraId="22E7135F" w14:textId="77777777" w:rsidTr="00AE5AF4">
        <w:trPr>
          <w:trHeight w:val="1260"/>
        </w:trPr>
        <w:tc>
          <w:tcPr>
            <w:tcW w:w="1188" w:type="dxa"/>
            <w:hideMark/>
          </w:tcPr>
          <w:p w14:paraId="50CF8528" w14:textId="77777777" w:rsidR="00AD5D26" w:rsidRPr="00EF5106" w:rsidRDefault="00AD5D26" w:rsidP="00AE5AF4">
            <w:pPr>
              <w:pStyle w:val="DPCbody"/>
            </w:pPr>
            <w:bookmarkStart w:id="5" w:name="_Hlk12448990"/>
            <w:r w:rsidRPr="00EF5106">
              <w:rPr>
                <w:noProof/>
                <w:sz w:val="48"/>
                <w:lang w:eastAsia="en-AU"/>
              </w:rPr>
              <w:drawing>
                <wp:anchor distT="0" distB="0" distL="114300" distR="114300" simplePos="0" relativeHeight="251659264" behindDoc="0" locked="0" layoutInCell="1" allowOverlap="0" wp14:anchorId="24265457" wp14:editId="4B1114E8">
                  <wp:simplePos x="0" y="0"/>
                  <wp:positionH relativeFrom="column">
                    <wp:posOffset>19155</wp:posOffset>
                  </wp:positionH>
                  <wp:positionV relativeFrom="paragraph">
                    <wp:posOffset>172299</wp:posOffset>
                  </wp:positionV>
                  <wp:extent cx="617220" cy="489585"/>
                  <wp:effectExtent l="0" t="0" r="0" b="571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anation Mar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4" w:type="dxa"/>
            <w:vAlign w:val="center"/>
            <w:hideMark/>
          </w:tcPr>
          <w:p w14:paraId="44343BCD" w14:textId="131E6BF2" w:rsidR="00AD5D26" w:rsidRPr="00EF5106" w:rsidRDefault="0044714C" w:rsidP="00AE5AF4">
            <w:pPr>
              <w:pStyle w:val="DPCbody"/>
            </w:pPr>
            <w:r>
              <w:t>T</w:t>
            </w:r>
            <w:r w:rsidR="00AD5D26" w:rsidRPr="00EF5106">
              <w:t xml:space="preserve">he </w:t>
            </w:r>
            <w:r>
              <w:t xml:space="preserve">governance model, </w:t>
            </w:r>
            <w:r w:rsidR="00AD5D26" w:rsidRPr="00EF5106">
              <w:t>common process, roles, definitions</w:t>
            </w:r>
            <w:r w:rsidR="00AD5D26">
              <w:t xml:space="preserve">, </w:t>
            </w:r>
            <w:r w:rsidR="00AD5D26" w:rsidRPr="00EF5106">
              <w:t xml:space="preserve">business rules </w:t>
            </w:r>
            <w:r w:rsidR="00AD5D26">
              <w:t xml:space="preserve">and </w:t>
            </w:r>
            <w:r w:rsidR="00FB4B4B">
              <w:t>common</w:t>
            </w:r>
            <w:r w:rsidR="00AD5D26">
              <w:t xml:space="preserve"> templates </w:t>
            </w:r>
            <w:r w:rsidR="00AD5D26" w:rsidRPr="00EF5106">
              <w:t xml:space="preserve">are subject to formal change control </w:t>
            </w:r>
            <w:r>
              <w:t xml:space="preserve">via the Whole of Victorian Government </w:t>
            </w:r>
            <w:r w:rsidR="0097188B">
              <w:t xml:space="preserve">(WOVG) </w:t>
            </w:r>
            <w:r>
              <w:t>ABC Group</w:t>
            </w:r>
            <w:r w:rsidR="00AD5D26" w:rsidRPr="00EF5106">
              <w:t>.</w:t>
            </w:r>
          </w:p>
        </w:tc>
      </w:tr>
    </w:tbl>
    <w:bookmarkEnd w:id="5"/>
    <w:p w14:paraId="728CA11F" w14:textId="77777777" w:rsidR="00673388" w:rsidRPr="00B56ABE" w:rsidRDefault="0046522F" w:rsidP="005E4097">
      <w:pPr>
        <w:pStyle w:val="Heading1"/>
      </w:pPr>
      <w:r w:rsidRPr="00B56ABE">
        <w:t>Overview</w:t>
      </w:r>
    </w:p>
    <w:p w14:paraId="0573817E" w14:textId="254F0094" w:rsidR="005A23BD" w:rsidRDefault="00D02A12" w:rsidP="00916F67">
      <w:pPr>
        <w:pStyle w:val="DPCbody"/>
      </w:pPr>
      <w:r w:rsidRPr="00AB5A00">
        <w:t xml:space="preserve">The purpose of the </w:t>
      </w:r>
      <w:r w:rsidR="005A23BD" w:rsidRPr="005D6235">
        <w:t>ABC Common Process</w:t>
      </w:r>
      <w:r w:rsidR="002546E6" w:rsidRPr="005D6235">
        <w:t xml:space="preserve"> </w:t>
      </w:r>
      <w:r w:rsidR="0042003D">
        <w:t xml:space="preserve">Standard </w:t>
      </w:r>
      <w:r w:rsidRPr="00AB5A00">
        <w:t xml:space="preserve">(the standard) </w:t>
      </w:r>
      <w:r w:rsidR="000810BC" w:rsidRPr="003819DA">
        <w:t xml:space="preserve">is to define </w:t>
      </w:r>
      <w:r w:rsidR="00296D3C">
        <w:t xml:space="preserve">the government’s </w:t>
      </w:r>
      <w:r w:rsidR="000810BC" w:rsidRPr="003819DA">
        <w:t xml:space="preserve">common approach </w:t>
      </w:r>
      <w:r w:rsidR="000D2B9C">
        <w:t>for brief</w:t>
      </w:r>
      <w:r w:rsidR="00296D3C">
        <w:t>ing</w:t>
      </w:r>
      <w:r w:rsidR="000D2B9C">
        <w:t xml:space="preserve"> and correspondence</w:t>
      </w:r>
      <w:r w:rsidR="005A23BD">
        <w:t>.</w:t>
      </w:r>
    </w:p>
    <w:p w14:paraId="4580E196" w14:textId="797EFB67" w:rsidR="00384EED" w:rsidRDefault="009E7916" w:rsidP="00916F67">
      <w:pPr>
        <w:pStyle w:val="DPCbody"/>
      </w:pPr>
      <w:r>
        <w:t>The use of a common process</w:t>
      </w:r>
      <w:r w:rsidR="00296D3C">
        <w:t xml:space="preserve"> and language</w:t>
      </w:r>
      <w:r w:rsidR="0042003D">
        <w:t xml:space="preserve"> and </w:t>
      </w:r>
      <w:r w:rsidR="00296D3C">
        <w:t xml:space="preserve">defined </w:t>
      </w:r>
      <w:r>
        <w:t>roles</w:t>
      </w:r>
      <w:r w:rsidR="00384EED">
        <w:t xml:space="preserve"> </w:t>
      </w:r>
      <w:r w:rsidR="00296D3C">
        <w:t>and responsibilities</w:t>
      </w:r>
      <w:r w:rsidR="00384EED">
        <w:t xml:space="preserve"> are an important precursor step toward</w:t>
      </w:r>
      <w:r w:rsidR="00296D3C">
        <w:t>s</w:t>
      </w:r>
      <w:r w:rsidR="00384EED">
        <w:t xml:space="preserve"> improving productivity and effectiveness in the end</w:t>
      </w:r>
      <w:r w:rsidR="0097188B">
        <w:t>-</w:t>
      </w:r>
      <w:r w:rsidR="00384EED">
        <w:t>to</w:t>
      </w:r>
      <w:r w:rsidR="0097188B">
        <w:t>-</w:t>
      </w:r>
      <w:r w:rsidR="00384EED">
        <w:t>end process for briefs and correspondence.</w:t>
      </w:r>
    </w:p>
    <w:p w14:paraId="4BAAEEE8" w14:textId="77777777" w:rsidR="0046522F" w:rsidRPr="006A72D8" w:rsidRDefault="0046522F" w:rsidP="002E6A54">
      <w:pPr>
        <w:pStyle w:val="Heading1"/>
      </w:pPr>
      <w:r w:rsidRPr="006A72D8">
        <w:lastRenderedPageBreak/>
        <w:t>Rationale</w:t>
      </w:r>
    </w:p>
    <w:p w14:paraId="4FC7178A" w14:textId="63AE325F" w:rsidR="004C1BAB" w:rsidRPr="00A32999" w:rsidRDefault="00657653" w:rsidP="00A32999">
      <w:pPr>
        <w:pStyle w:val="DPCbody"/>
      </w:pPr>
      <w:r>
        <w:t>Government departments</w:t>
      </w:r>
      <w:r w:rsidR="0046658A" w:rsidRPr="00A32999">
        <w:t xml:space="preserve"> are becoming more </w:t>
      </w:r>
      <w:r w:rsidR="00B54248" w:rsidRPr="00A32999">
        <w:t xml:space="preserve">aware of the </w:t>
      </w:r>
      <w:r w:rsidR="00AB5A00" w:rsidRPr="00A32999">
        <w:t xml:space="preserve">problems and restrictions they operate under in the current, disparate </w:t>
      </w:r>
      <w:r w:rsidR="00A32999" w:rsidRPr="00A32999">
        <w:t xml:space="preserve">briefing and correspondence </w:t>
      </w:r>
      <w:r w:rsidR="00AB5A00" w:rsidRPr="00A32999">
        <w:t>processes</w:t>
      </w:r>
      <w:r w:rsidR="00263417" w:rsidRPr="00A32999">
        <w:t>.</w:t>
      </w:r>
    </w:p>
    <w:p w14:paraId="6BF5673B" w14:textId="7C551C4C" w:rsidR="00ED2EEE" w:rsidRPr="00A32999" w:rsidRDefault="00263417" w:rsidP="00A32999">
      <w:pPr>
        <w:pStyle w:val="DPCbody"/>
      </w:pPr>
      <w:r w:rsidRPr="00A32999">
        <w:t xml:space="preserve">The </w:t>
      </w:r>
      <w:r w:rsidR="00ED2EEE" w:rsidRPr="00A32999">
        <w:t xml:space="preserve">implementation of a </w:t>
      </w:r>
      <w:r w:rsidRPr="00A32999">
        <w:t>common process</w:t>
      </w:r>
      <w:r w:rsidR="00ED5967" w:rsidRPr="00A32999">
        <w:t xml:space="preserve"> </w:t>
      </w:r>
      <w:r w:rsidR="00ED2EEE" w:rsidRPr="00A32999">
        <w:t>will</w:t>
      </w:r>
      <w:r w:rsidR="00ED5967" w:rsidRPr="00A32999">
        <w:t xml:space="preserve"> help </w:t>
      </w:r>
      <w:r w:rsidR="00ED2EEE" w:rsidRPr="00A32999">
        <w:t>government</w:t>
      </w:r>
      <w:r w:rsidR="00ED5967" w:rsidRPr="00A32999">
        <w:t xml:space="preserve"> </w:t>
      </w:r>
      <w:r w:rsidR="00657653">
        <w:t xml:space="preserve">to </w:t>
      </w:r>
      <w:r w:rsidR="00ED5967" w:rsidRPr="00A32999">
        <w:t xml:space="preserve">move away from </w:t>
      </w:r>
      <w:r w:rsidRPr="00A32999">
        <w:t xml:space="preserve">existing </w:t>
      </w:r>
      <w:r w:rsidR="00ED2EEE" w:rsidRPr="00A32999">
        <w:t>inefficient and</w:t>
      </w:r>
      <w:r w:rsidR="00ED5967" w:rsidRPr="00A32999">
        <w:t xml:space="preserve"> time-consuming </w:t>
      </w:r>
      <w:r w:rsidR="00657653">
        <w:t xml:space="preserve">department specific </w:t>
      </w:r>
      <w:r w:rsidR="00ED5967" w:rsidRPr="00A32999">
        <w:t xml:space="preserve">processes to </w:t>
      </w:r>
      <w:r w:rsidRPr="00A32999">
        <w:t xml:space="preserve">a </w:t>
      </w:r>
      <w:r w:rsidR="00ED5967" w:rsidRPr="00A32999">
        <w:t>streamlined</w:t>
      </w:r>
      <w:r w:rsidR="00ED2EEE" w:rsidRPr="00A32999">
        <w:t xml:space="preserve"> and repeatable process which focuses on common roles, workflow and accountability.</w:t>
      </w:r>
    </w:p>
    <w:p w14:paraId="184569BD" w14:textId="4F9F1BE8" w:rsidR="00F521E5" w:rsidRPr="00A32999" w:rsidRDefault="00ED5967" w:rsidP="00A32999">
      <w:pPr>
        <w:pStyle w:val="DPCbody"/>
      </w:pPr>
      <w:r w:rsidRPr="00A32999">
        <w:t xml:space="preserve">The emphasis </w:t>
      </w:r>
      <w:r w:rsidR="00ED2EEE" w:rsidRPr="00A32999">
        <w:t>is on</w:t>
      </w:r>
      <w:r w:rsidRPr="00A32999">
        <w:t xml:space="preserve"> creating </w:t>
      </w:r>
      <w:r w:rsidR="00ED2EEE" w:rsidRPr="00A32999">
        <w:t xml:space="preserve">a </w:t>
      </w:r>
      <w:r w:rsidRPr="00A32999">
        <w:t xml:space="preserve">consistent WOVG practice – irrespective of department, technical platform or level of technical or </w:t>
      </w:r>
      <w:r w:rsidR="00ED2EEE" w:rsidRPr="00A32999">
        <w:t>digital maturity.</w:t>
      </w:r>
      <w:r w:rsidR="00981975">
        <w:t xml:space="preserve"> </w:t>
      </w:r>
      <w:r w:rsidR="00F521E5">
        <w:t>Thus</w:t>
      </w:r>
      <w:r w:rsidR="00657653">
        <w:t>,</w:t>
      </w:r>
      <w:r w:rsidR="00F521E5">
        <w:t xml:space="preserve"> the use of the common process will improve productivity via ensu</w:t>
      </w:r>
      <w:r w:rsidR="00442438">
        <w:t>ring that</w:t>
      </w:r>
      <w:r w:rsidR="00920279">
        <w:t xml:space="preserve"> </w:t>
      </w:r>
      <w:r w:rsidR="00442438">
        <w:t xml:space="preserve">people trained in </w:t>
      </w:r>
      <w:r w:rsidR="00F521E5">
        <w:t xml:space="preserve">briefing and correspondence </w:t>
      </w:r>
      <w:r w:rsidR="00442438">
        <w:t xml:space="preserve">are immediately productive </w:t>
      </w:r>
      <w:r w:rsidR="00981975">
        <w:t xml:space="preserve">after changes in machinery of government or </w:t>
      </w:r>
      <w:r w:rsidR="00442438">
        <w:t xml:space="preserve">when transferring to other parts of the </w:t>
      </w:r>
      <w:r w:rsidR="001E20F1">
        <w:t>government</w:t>
      </w:r>
      <w:r w:rsidR="00920279">
        <w:t>. Further, legislative compliance will improve as a result of increased accountability; costs will reduce as digital systems eliminate paper, which will further improve productivity as man</w:t>
      </w:r>
      <w:r w:rsidR="00732395">
        <w:t>ual processes (including ‘walking the brief</w:t>
      </w:r>
      <w:r w:rsidR="00920279">
        <w:t xml:space="preserve"> around’</w:t>
      </w:r>
      <w:r w:rsidR="00732395">
        <w:t xml:space="preserve">) are </w:t>
      </w:r>
      <w:r w:rsidR="0002322A">
        <w:t xml:space="preserve">reduced or </w:t>
      </w:r>
      <w:r w:rsidR="00732395">
        <w:t>eliminated.</w:t>
      </w:r>
    </w:p>
    <w:p w14:paraId="6E859BC7" w14:textId="77777777" w:rsidR="0046522F" w:rsidRPr="00CF4A60" w:rsidRDefault="0046522F" w:rsidP="0046522F">
      <w:pPr>
        <w:pStyle w:val="Heading1"/>
      </w:pPr>
      <w:r w:rsidRPr="00CF4A60">
        <w:t>Derivation, scope and glossary</w:t>
      </w:r>
    </w:p>
    <w:p w14:paraId="16B625FE" w14:textId="3BD47556" w:rsidR="0046522F" w:rsidRPr="00CF4A60" w:rsidRDefault="0046522F" w:rsidP="00B26D7C">
      <w:pPr>
        <w:pStyle w:val="Heading2"/>
        <w:tabs>
          <w:tab w:val="left" w:pos="7764"/>
        </w:tabs>
      </w:pPr>
      <w:r w:rsidRPr="00CF4A60">
        <w:t>Derivation</w:t>
      </w:r>
    </w:p>
    <w:p w14:paraId="15B9CDB2" w14:textId="280503FB" w:rsidR="002853CF" w:rsidRPr="005358C3" w:rsidRDefault="002853CF" w:rsidP="002853CF">
      <w:pPr>
        <w:pStyle w:val="DPCbody"/>
      </w:pPr>
      <w:bookmarkStart w:id="6" w:name="_Hlk513377615"/>
      <w:r w:rsidRPr="005358C3">
        <w:t>This standard is derived from the Automated Briefs and Correspondence Policy, and is</w:t>
      </w:r>
      <w:r w:rsidRPr="005358C3">
        <w:rPr>
          <w:rStyle w:val="Hyperlink"/>
        </w:rPr>
        <w:t xml:space="preserve"> </w:t>
      </w:r>
      <w:r w:rsidRPr="005358C3">
        <w:t xml:space="preserve">guided by the </w:t>
      </w:r>
      <w:hyperlink r:id="rId17" w:anchor="automated-briefing-and-correspondence" w:history="1">
        <w:r w:rsidRPr="005358C3">
          <w:rPr>
            <w:rStyle w:val="Hyperlink"/>
          </w:rPr>
          <w:t>Automated Briefs and Correspondence Stateme</w:t>
        </w:r>
        <w:r w:rsidRPr="005358C3">
          <w:rPr>
            <w:rStyle w:val="Hyperlink"/>
          </w:rPr>
          <w:t>n</w:t>
        </w:r>
        <w:r w:rsidRPr="005358C3">
          <w:rPr>
            <w:rStyle w:val="Hyperlink"/>
          </w:rPr>
          <w:t>t</w:t>
        </w:r>
        <w:r w:rsidRPr="005358C3">
          <w:rPr>
            <w:rStyle w:val="Hyperlink"/>
          </w:rPr>
          <w:t xml:space="preserve"> </w:t>
        </w:r>
        <w:r w:rsidRPr="005358C3">
          <w:rPr>
            <w:rStyle w:val="Hyperlink"/>
          </w:rPr>
          <w:t>of Direction</w:t>
        </w:r>
      </w:hyperlink>
      <w:r w:rsidRPr="005358C3">
        <w:t xml:space="preserve"> (ABC SOD) and the </w:t>
      </w:r>
      <w:hyperlink r:id="rId18" w:history="1">
        <w:r w:rsidRPr="005358C3">
          <w:rPr>
            <w:rStyle w:val="Hyperlink"/>
          </w:rPr>
          <w:t>Information Technology Strategy for the Vi</w:t>
        </w:r>
        <w:r w:rsidRPr="005358C3">
          <w:rPr>
            <w:rStyle w:val="Hyperlink"/>
          </w:rPr>
          <w:t>c</w:t>
        </w:r>
        <w:r w:rsidRPr="005358C3">
          <w:rPr>
            <w:rStyle w:val="Hyperlink"/>
          </w:rPr>
          <w:t>torian Government, 2016–2020</w:t>
        </w:r>
      </w:hyperlink>
      <w:r w:rsidRPr="005358C3">
        <w:t xml:space="preserve"> (IT strategy).</w:t>
      </w:r>
    </w:p>
    <w:bookmarkEnd w:id="6"/>
    <w:p w14:paraId="72D44DE5" w14:textId="77777777" w:rsidR="0046522F" w:rsidRPr="00CF4A60" w:rsidRDefault="0046522F" w:rsidP="0046522F">
      <w:pPr>
        <w:pStyle w:val="Heading2"/>
      </w:pPr>
      <w:r w:rsidRPr="00CF4A60">
        <w:t>Scope</w:t>
      </w:r>
    </w:p>
    <w:p w14:paraId="6FE0DBAA" w14:textId="6F7E7828" w:rsidR="00863A43" w:rsidRPr="00CB28B7" w:rsidRDefault="00863A43" w:rsidP="00863A43">
      <w:pPr>
        <w:pStyle w:val="DPCbody"/>
      </w:pPr>
      <w:r w:rsidRPr="00F1191B">
        <w:t>All departments and Victoria Police, referred to collectively as ‘departments’, are formally in-scope</w:t>
      </w:r>
      <w:r>
        <w:t xml:space="preserve">. </w:t>
      </w:r>
      <w:r w:rsidRPr="00CB28B7">
        <w:t>While not required, the standard may be adopted by agencies and partner organisations, if desired.</w:t>
      </w:r>
    </w:p>
    <w:p w14:paraId="12868729" w14:textId="77777777" w:rsidR="0046522F" w:rsidRPr="00CF4A60" w:rsidRDefault="0046522F" w:rsidP="0046522F">
      <w:pPr>
        <w:pStyle w:val="Heading2"/>
      </w:pPr>
      <w:r w:rsidRPr="00CF4A60">
        <w:t>Glossary</w:t>
      </w:r>
    </w:p>
    <w:p w14:paraId="249EC2E4" w14:textId="4BE23F06" w:rsidR="005D6235" w:rsidRPr="00B26D7C" w:rsidRDefault="005D6235" w:rsidP="005D6235">
      <w:pPr>
        <w:pStyle w:val="DPCbody"/>
      </w:pPr>
      <w:r w:rsidRPr="00B26D7C">
        <w:t xml:space="preserve">The glossary of terms and abbreviations used in this document are defined in the </w:t>
      </w:r>
      <w:r w:rsidRPr="003045AF">
        <w:t>Automated Briefs and Correspondence Glossary</w:t>
      </w:r>
      <w:r w:rsidR="003045AF">
        <w:t>.</w:t>
      </w:r>
    </w:p>
    <w:p w14:paraId="55A18A69" w14:textId="77777777" w:rsidR="0046522F" w:rsidRPr="00B26D7C" w:rsidRDefault="0046522F" w:rsidP="0046522F">
      <w:pPr>
        <w:pStyle w:val="Heading1"/>
      </w:pPr>
      <w:bookmarkStart w:id="7" w:name="_Hlk513377653"/>
      <w:r w:rsidRPr="00B26D7C">
        <w:t>Related documents, tools and references</w:t>
      </w:r>
    </w:p>
    <w:bookmarkEnd w:id="7"/>
    <w:p w14:paraId="28E29F3E" w14:textId="05EEE90F" w:rsidR="005358C3" w:rsidRPr="003045AF" w:rsidRDefault="00AF0743" w:rsidP="005358C3">
      <w:pPr>
        <w:pStyle w:val="DPCbullet1"/>
        <w:rPr>
          <w:color w:val="0072CE"/>
          <w:u w:val="dotted"/>
        </w:rPr>
      </w:pPr>
      <w:r>
        <w:fldChar w:fldCharType="begin"/>
      </w:r>
      <w:r w:rsidR="00CD239C">
        <w:instrText>HYPERLINK "https://www.vic.gov.au/automated-briefing-and-correspondence-policies-standards-and-guidelines" \l "abc-governance-model"</w:instrText>
      </w:r>
      <w:r>
        <w:fldChar w:fldCharType="separate"/>
      </w:r>
      <w:r w:rsidR="005358C3" w:rsidRPr="00AF0743">
        <w:rPr>
          <w:rStyle w:val="Hyperlink"/>
        </w:rPr>
        <w:t>Automated Briefs and C</w:t>
      </w:r>
      <w:r w:rsidR="005358C3" w:rsidRPr="00AF0743">
        <w:rPr>
          <w:rStyle w:val="Hyperlink"/>
        </w:rPr>
        <w:t>o</w:t>
      </w:r>
      <w:r w:rsidR="005358C3" w:rsidRPr="00AF0743">
        <w:rPr>
          <w:rStyle w:val="Hyperlink"/>
        </w:rPr>
        <w:t>rre</w:t>
      </w:r>
      <w:r w:rsidR="005358C3" w:rsidRPr="00AF0743">
        <w:rPr>
          <w:rStyle w:val="Hyperlink"/>
        </w:rPr>
        <w:t>s</w:t>
      </w:r>
      <w:r w:rsidR="005358C3" w:rsidRPr="00AF0743">
        <w:rPr>
          <w:rStyle w:val="Hyperlink"/>
        </w:rPr>
        <w:t>pondence - Gov</w:t>
      </w:r>
      <w:r w:rsidR="005358C3" w:rsidRPr="00AF0743">
        <w:rPr>
          <w:rStyle w:val="Hyperlink"/>
        </w:rPr>
        <w:t>e</w:t>
      </w:r>
      <w:r w:rsidR="005358C3" w:rsidRPr="00AF0743">
        <w:rPr>
          <w:rStyle w:val="Hyperlink"/>
        </w:rPr>
        <w:t>rnance Model</w:t>
      </w:r>
      <w:r>
        <w:fldChar w:fldCharType="end"/>
      </w:r>
    </w:p>
    <w:p w14:paraId="1903C353" w14:textId="2A9293CC" w:rsidR="005358C3" w:rsidRPr="00CD239C" w:rsidRDefault="00CD239C" w:rsidP="005358C3">
      <w:pPr>
        <w:pStyle w:val="DPCbullet1"/>
        <w:rPr>
          <w:rStyle w:val="Hyperlink"/>
        </w:rPr>
      </w:pPr>
      <w:r>
        <w:fldChar w:fldCharType="begin"/>
      </w:r>
      <w:r>
        <w:instrText xml:space="preserve"> HYPERLINK "https://www.vic.gov.au/automated-briefing-and-correspondence-policies-standards-and-guidelines" \l "abc-guidelines" </w:instrText>
      </w:r>
      <w:r>
        <w:fldChar w:fldCharType="separate"/>
      </w:r>
      <w:r w:rsidR="005358C3" w:rsidRPr="00CD239C">
        <w:rPr>
          <w:rStyle w:val="Hyperlink"/>
        </w:rPr>
        <w:t>Automated Briefs and Corre</w:t>
      </w:r>
      <w:r w:rsidR="005358C3" w:rsidRPr="00CD239C">
        <w:rPr>
          <w:rStyle w:val="Hyperlink"/>
        </w:rPr>
        <w:t>s</w:t>
      </w:r>
      <w:r w:rsidR="005358C3" w:rsidRPr="00CD239C">
        <w:rPr>
          <w:rStyle w:val="Hyperlink"/>
        </w:rPr>
        <w:t>pondence Guideline</w:t>
      </w:r>
    </w:p>
    <w:p w14:paraId="40690AAA" w14:textId="25403D7E" w:rsidR="005358C3" w:rsidRPr="003045AF" w:rsidRDefault="00CD239C" w:rsidP="005358C3">
      <w:pPr>
        <w:pStyle w:val="DPCbullet1"/>
        <w:rPr>
          <w:color w:val="0072CE"/>
          <w:u w:val="dotted"/>
        </w:rPr>
      </w:pPr>
      <w:r>
        <w:fldChar w:fldCharType="end"/>
      </w:r>
      <w:hyperlink r:id="rId19" w:anchor="abc-policy" w:history="1">
        <w:r w:rsidR="005358C3" w:rsidRPr="00CD239C">
          <w:rPr>
            <w:rStyle w:val="Hyperlink"/>
          </w:rPr>
          <w:t>Automated Briefs and Correspondenc</w:t>
        </w:r>
        <w:r w:rsidR="005358C3" w:rsidRPr="00CD239C">
          <w:rPr>
            <w:rStyle w:val="Hyperlink"/>
          </w:rPr>
          <w:t>e</w:t>
        </w:r>
        <w:r w:rsidR="005358C3" w:rsidRPr="00CD239C">
          <w:rPr>
            <w:rStyle w:val="Hyperlink"/>
          </w:rPr>
          <w:t xml:space="preserve"> Policy</w:t>
        </w:r>
      </w:hyperlink>
    </w:p>
    <w:p w14:paraId="18CAE87D" w14:textId="407910FF" w:rsidR="005358C3" w:rsidRPr="003045AF" w:rsidRDefault="00CD239C" w:rsidP="005358C3">
      <w:pPr>
        <w:pStyle w:val="DPCbullet1"/>
        <w:rPr>
          <w:color w:val="0072CE"/>
          <w:u w:val="dotted"/>
        </w:rPr>
      </w:pPr>
      <w:hyperlink r:id="rId20" w:anchor="abc-governance-standard" w:history="1">
        <w:r w:rsidR="005358C3" w:rsidRPr="00CD239C">
          <w:rPr>
            <w:rStyle w:val="Hyperlink"/>
          </w:rPr>
          <w:t>Automated Briefs and Correspondence S</w:t>
        </w:r>
        <w:r w:rsidR="005358C3" w:rsidRPr="00CD239C">
          <w:rPr>
            <w:rStyle w:val="Hyperlink"/>
          </w:rPr>
          <w:t>t</w:t>
        </w:r>
        <w:r w:rsidR="005358C3" w:rsidRPr="00CD239C">
          <w:rPr>
            <w:rStyle w:val="Hyperlink"/>
          </w:rPr>
          <w:t>andard – ABC Governance</w:t>
        </w:r>
      </w:hyperlink>
    </w:p>
    <w:p w14:paraId="3B45B6E3" w14:textId="22C3BB4C" w:rsidR="005358C3" w:rsidRPr="003045AF" w:rsidRDefault="00CD239C" w:rsidP="005358C3">
      <w:pPr>
        <w:pStyle w:val="DPCbullet1"/>
        <w:rPr>
          <w:color w:val="0072CE"/>
          <w:u w:val="dotted"/>
        </w:rPr>
      </w:pPr>
      <w:hyperlink r:id="rId21" w:anchor="abc-monitoring-and-reporting-standards" w:history="1">
        <w:r w:rsidR="005358C3" w:rsidRPr="00CD239C">
          <w:rPr>
            <w:rStyle w:val="Hyperlink"/>
          </w:rPr>
          <w:t>Automated Briefs and Correspondence Standard – ABC Monit</w:t>
        </w:r>
        <w:r w:rsidR="005358C3" w:rsidRPr="00CD239C">
          <w:rPr>
            <w:rStyle w:val="Hyperlink"/>
          </w:rPr>
          <w:t>o</w:t>
        </w:r>
        <w:r w:rsidR="005358C3" w:rsidRPr="00CD239C">
          <w:rPr>
            <w:rStyle w:val="Hyperlink"/>
          </w:rPr>
          <w:t>ring and Reporting</w:t>
        </w:r>
      </w:hyperlink>
    </w:p>
    <w:p w14:paraId="7C85F422" w14:textId="3EF085F3" w:rsidR="005358C3" w:rsidRPr="003045AF" w:rsidRDefault="00CD239C" w:rsidP="005358C3">
      <w:pPr>
        <w:pStyle w:val="DPCbullet1"/>
        <w:rPr>
          <w:color w:val="0072CE"/>
          <w:u w:val="dotted"/>
        </w:rPr>
      </w:pPr>
      <w:hyperlink r:id="rId22" w:anchor="abc-common-templates-standards" w:history="1">
        <w:r w:rsidR="005358C3" w:rsidRPr="00CD239C">
          <w:rPr>
            <w:rStyle w:val="Hyperlink"/>
          </w:rPr>
          <w:t xml:space="preserve">Automated Briefs and Correspondence Standard – </w:t>
        </w:r>
        <w:r w:rsidR="00FB4B4B" w:rsidRPr="00CD239C">
          <w:rPr>
            <w:rStyle w:val="Hyperlink"/>
          </w:rPr>
          <w:t>Commo</w:t>
        </w:r>
        <w:r w:rsidR="00FB4B4B" w:rsidRPr="00CD239C">
          <w:rPr>
            <w:rStyle w:val="Hyperlink"/>
          </w:rPr>
          <w:t>n</w:t>
        </w:r>
        <w:r w:rsidR="005358C3" w:rsidRPr="00CD239C">
          <w:rPr>
            <w:rStyle w:val="Hyperlink"/>
          </w:rPr>
          <w:t xml:space="preserve"> Templates </w:t>
        </w:r>
        <w:r w:rsidR="00010972" w:rsidRPr="00CD239C">
          <w:rPr>
            <w:rStyle w:val="Hyperlink"/>
          </w:rPr>
          <w:t>Standard</w:t>
        </w:r>
      </w:hyperlink>
    </w:p>
    <w:p w14:paraId="39F3BC1B" w14:textId="054FD530" w:rsidR="005358C3" w:rsidRPr="00B26D7C" w:rsidRDefault="00CD239C" w:rsidP="005358C3">
      <w:pPr>
        <w:pStyle w:val="DPCbullet1"/>
        <w:rPr>
          <w:color w:val="0072CE"/>
          <w:u w:val="dotted"/>
        </w:rPr>
      </w:pPr>
      <w:hyperlink r:id="rId23" w:anchor="automated-briefing-and-correspondence" w:history="1">
        <w:r w:rsidR="005358C3" w:rsidRPr="00B26D7C">
          <w:rPr>
            <w:rStyle w:val="Hyperlink"/>
          </w:rPr>
          <w:t>Automated Briefs and Correspondence S</w:t>
        </w:r>
        <w:r w:rsidR="005358C3" w:rsidRPr="00B26D7C">
          <w:rPr>
            <w:rStyle w:val="Hyperlink"/>
          </w:rPr>
          <w:t>t</w:t>
        </w:r>
        <w:r w:rsidR="005358C3" w:rsidRPr="00B26D7C">
          <w:rPr>
            <w:rStyle w:val="Hyperlink"/>
          </w:rPr>
          <w:t>atement of Direction</w:t>
        </w:r>
      </w:hyperlink>
    </w:p>
    <w:p w14:paraId="5684261C" w14:textId="706FCA48" w:rsidR="005358C3" w:rsidRPr="00B26D7C" w:rsidRDefault="00CD239C" w:rsidP="005358C3">
      <w:pPr>
        <w:pStyle w:val="DPCbullet1"/>
        <w:rPr>
          <w:color w:val="0072CE"/>
          <w:u w:val="dotted"/>
        </w:rPr>
      </w:pPr>
      <w:hyperlink r:id="rId24" w:history="1">
        <w:r w:rsidR="005358C3" w:rsidRPr="00B26D7C">
          <w:rPr>
            <w:rStyle w:val="Hyperlink"/>
          </w:rPr>
          <w:t>Information Technology Strat</w:t>
        </w:r>
        <w:r w:rsidR="005358C3" w:rsidRPr="00B26D7C">
          <w:rPr>
            <w:rStyle w:val="Hyperlink"/>
          </w:rPr>
          <w:t>e</w:t>
        </w:r>
        <w:r w:rsidR="005358C3" w:rsidRPr="00B26D7C">
          <w:rPr>
            <w:rStyle w:val="Hyperlink"/>
          </w:rPr>
          <w:t>gy for the Victorian Government, 2016–2020</w:t>
        </w:r>
      </w:hyperlink>
      <w:r w:rsidR="005358C3" w:rsidRPr="00B26D7C">
        <w:t xml:space="preserve"> (IT strategy)</w:t>
      </w:r>
    </w:p>
    <w:p w14:paraId="44E4339E" w14:textId="77777777" w:rsidR="0046522F" w:rsidRPr="00CF4A60" w:rsidRDefault="0046522F" w:rsidP="008D287C">
      <w:pPr>
        <w:pStyle w:val="Heading1"/>
      </w:pPr>
      <w:r w:rsidRPr="00CF4A60">
        <w:t>Further information</w:t>
      </w:r>
    </w:p>
    <w:p w14:paraId="019D14E9" w14:textId="0A88C909" w:rsidR="001B24EF" w:rsidRPr="00CF4A60" w:rsidRDefault="0046522F" w:rsidP="0046522F">
      <w:pPr>
        <w:pStyle w:val="DPCbody"/>
      </w:pPr>
      <w:r w:rsidRPr="00CF4A60">
        <w:t xml:space="preserve">For further information regarding this standard, please contact </w:t>
      </w:r>
      <w:r w:rsidR="0093049E">
        <w:t>Digital Strategy and Transformation</w:t>
      </w:r>
      <w:r w:rsidRPr="00CF4A60">
        <w:t>, Department of Premier and Ca</w:t>
      </w:r>
      <w:bookmarkStart w:id="8" w:name="_GoBack"/>
      <w:bookmarkEnd w:id="8"/>
      <w:r w:rsidRPr="00CF4A60">
        <w:t xml:space="preserve">binet, at: </w:t>
      </w:r>
      <w:hyperlink r:id="rId25" w:history="1">
        <w:r w:rsidR="0093049E" w:rsidRPr="00750506">
          <w:rPr>
            <w:rStyle w:val="Hyperlink"/>
          </w:rPr>
          <w:t>digital.transformation@dpc.vic.gov.au</w:t>
        </w:r>
      </w:hyperlink>
      <w:r w:rsidRPr="00CF4A60">
        <w:t>.</w:t>
      </w:r>
    </w:p>
    <w:p w14:paraId="34A5940A" w14:textId="6819A8D3" w:rsidR="0046522F" w:rsidRPr="00CF4A60" w:rsidRDefault="0046522F" w:rsidP="0046522F">
      <w:pPr>
        <w:pStyle w:val="Heading1"/>
      </w:pPr>
      <w:r w:rsidRPr="00CF4A60">
        <w:t>Document Control</w:t>
      </w:r>
    </w:p>
    <w:p w14:paraId="4F2D1856" w14:textId="77777777" w:rsidR="0046522F" w:rsidRPr="00CF4A60" w:rsidRDefault="0046522F" w:rsidP="0046522F">
      <w:pPr>
        <w:pStyle w:val="Heading2"/>
      </w:pPr>
      <w:r w:rsidRPr="00CF4A60">
        <w:t>Approval</w:t>
      </w:r>
    </w:p>
    <w:p w14:paraId="398178CA" w14:textId="61D49708" w:rsidR="00EB3B23" w:rsidRDefault="00EB3B23" w:rsidP="00EB3B23">
      <w:pPr>
        <w:pStyle w:val="DPCbody"/>
      </w:pPr>
      <w:bookmarkStart w:id="9" w:name="_Hlk16234773"/>
      <w:r w:rsidRPr="00C47366">
        <w:t>This document is yet to be formally approved and is published as guidance only. It is expected that when delivery of the common platform</w:t>
      </w:r>
      <w:r>
        <w:t xml:space="preserve"> commences</w:t>
      </w:r>
      <w:r w:rsidRPr="00C47366">
        <w:t xml:space="preserve">, under the requirements of VSB approved ABC SOD, the ABC Governance Model and associated standards and templates will be </w:t>
      </w:r>
      <w:r w:rsidR="00F10322">
        <w:t xml:space="preserve">formally </w:t>
      </w:r>
      <w:r w:rsidR="00DA33D6">
        <w:t>reviewed and approved</w:t>
      </w:r>
      <w:r w:rsidRPr="00C47366">
        <w:t>.</w:t>
      </w:r>
    </w:p>
    <w:bookmarkEnd w:id="9"/>
    <w:p w14:paraId="2400381C" w14:textId="77777777" w:rsidR="0046522F" w:rsidRPr="00CF4A60" w:rsidRDefault="0046522F" w:rsidP="0046522F">
      <w:pPr>
        <w:pStyle w:val="Heading2"/>
      </w:pPr>
      <w:r w:rsidRPr="00CF4A60">
        <w:t>Version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2027"/>
        <w:gridCol w:w="6771"/>
      </w:tblGrid>
      <w:tr w:rsidR="0046522F" w:rsidRPr="00CF4A60" w14:paraId="0CAAFDE4" w14:textId="77777777" w:rsidTr="006E2ECF">
        <w:tc>
          <w:tcPr>
            <w:tcW w:w="1339" w:type="dxa"/>
            <w:vAlign w:val="center"/>
          </w:tcPr>
          <w:p w14:paraId="37755494" w14:textId="77777777" w:rsidR="0046522F" w:rsidRPr="00CF4A60" w:rsidRDefault="0046522F" w:rsidP="0046522F">
            <w:pPr>
              <w:pStyle w:val="DPCtablecolhead"/>
              <w:spacing w:before="120" w:after="120"/>
            </w:pPr>
            <w:r w:rsidRPr="00CF4A60">
              <w:t>Version</w:t>
            </w:r>
          </w:p>
        </w:tc>
        <w:tc>
          <w:tcPr>
            <w:tcW w:w="2027" w:type="dxa"/>
            <w:vAlign w:val="center"/>
          </w:tcPr>
          <w:p w14:paraId="2B3A7368" w14:textId="77777777" w:rsidR="0046522F" w:rsidRPr="00CF4A60" w:rsidRDefault="0046522F" w:rsidP="0046522F">
            <w:pPr>
              <w:pStyle w:val="DPCtablecolhead"/>
              <w:spacing w:before="120" w:after="120"/>
            </w:pPr>
            <w:r w:rsidRPr="00CF4A60">
              <w:t>Date</w:t>
            </w:r>
          </w:p>
        </w:tc>
        <w:tc>
          <w:tcPr>
            <w:tcW w:w="6771" w:type="dxa"/>
            <w:vAlign w:val="center"/>
          </w:tcPr>
          <w:p w14:paraId="7C6A14C0" w14:textId="77777777" w:rsidR="0046522F" w:rsidRPr="00CF4A60" w:rsidRDefault="0046522F" w:rsidP="0046522F">
            <w:pPr>
              <w:pStyle w:val="DPCtablecolhead"/>
              <w:spacing w:before="120" w:after="120"/>
            </w:pPr>
            <w:r w:rsidRPr="00CF4A60">
              <w:t>Comments</w:t>
            </w:r>
          </w:p>
        </w:tc>
      </w:tr>
      <w:tr w:rsidR="0046522F" w:rsidRPr="00CF4A60" w14:paraId="3CE9C8E6" w14:textId="77777777" w:rsidTr="006E2ECF">
        <w:tc>
          <w:tcPr>
            <w:tcW w:w="1339" w:type="dxa"/>
            <w:vAlign w:val="center"/>
          </w:tcPr>
          <w:p w14:paraId="16DADC49" w14:textId="4853576C" w:rsidR="0046522F" w:rsidRPr="00CF4A60" w:rsidRDefault="0002601F" w:rsidP="0046522F">
            <w:pPr>
              <w:pStyle w:val="DPCtabletext"/>
              <w:spacing w:before="120" w:after="120"/>
            </w:pPr>
            <w:r>
              <w:t>0.1</w:t>
            </w:r>
          </w:p>
        </w:tc>
        <w:tc>
          <w:tcPr>
            <w:tcW w:w="2027" w:type="dxa"/>
            <w:vAlign w:val="center"/>
          </w:tcPr>
          <w:p w14:paraId="6541A8CB" w14:textId="7C1B46FF" w:rsidR="0046522F" w:rsidRPr="00CF4A60" w:rsidRDefault="00164112" w:rsidP="0046522F">
            <w:pPr>
              <w:pStyle w:val="DPCtabletext"/>
              <w:spacing w:before="120" w:after="120"/>
            </w:pPr>
            <w:r>
              <w:t>07/05/2018</w:t>
            </w:r>
          </w:p>
        </w:tc>
        <w:tc>
          <w:tcPr>
            <w:tcW w:w="6771" w:type="dxa"/>
            <w:vAlign w:val="center"/>
          </w:tcPr>
          <w:p w14:paraId="22F57081" w14:textId="6A90BC08" w:rsidR="0046522F" w:rsidRPr="00CF4A60" w:rsidRDefault="005F5757" w:rsidP="0046522F">
            <w:pPr>
              <w:pStyle w:val="DPCtabletext"/>
              <w:spacing w:before="120" w:after="120"/>
            </w:pPr>
            <w:r>
              <w:t>First formal draft for review</w:t>
            </w:r>
          </w:p>
        </w:tc>
      </w:tr>
      <w:tr w:rsidR="006649CA" w:rsidRPr="00CF4A60" w14:paraId="016E8A52" w14:textId="77777777" w:rsidTr="006E2ECF">
        <w:tc>
          <w:tcPr>
            <w:tcW w:w="1339" w:type="dxa"/>
            <w:vAlign w:val="center"/>
          </w:tcPr>
          <w:p w14:paraId="55A3B2D6" w14:textId="08BD2D81" w:rsidR="006649CA" w:rsidRDefault="006649CA" w:rsidP="0046522F">
            <w:pPr>
              <w:pStyle w:val="DPCtabletext"/>
              <w:spacing w:before="120" w:after="120"/>
            </w:pPr>
            <w:r>
              <w:t>0.2</w:t>
            </w:r>
          </w:p>
        </w:tc>
        <w:tc>
          <w:tcPr>
            <w:tcW w:w="2027" w:type="dxa"/>
            <w:vAlign w:val="center"/>
          </w:tcPr>
          <w:p w14:paraId="04109AC1" w14:textId="2BB4BAA4" w:rsidR="006649CA" w:rsidRDefault="006649CA" w:rsidP="0046522F">
            <w:pPr>
              <w:pStyle w:val="DPCtabletext"/>
              <w:spacing w:before="120" w:after="120"/>
            </w:pPr>
            <w:r>
              <w:t>15/05/2018</w:t>
            </w:r>
          </w:p>
        </w:tc>
        <w:tc>
          <w:tcPr>
            <w:tcW w:w="6771" w:type="dxa"/>
            <w:vAlign w:val="center"/>
          </w:tcPr>
          <w:p w14:paraId="0C0D9DE1" w14:textId="026BC414" w:rsidR="006649CA" w:rsidRDefault="006649CA" w:rsidP="0046522F">
            <w:pPr>
              <w:pStyle w:val="DPCtabletext"/>
              <w:spacing w:before="120" w:after="120"/>
            </w:pPr>
            <w:r>
              <w:t>Minor changes identified during review period.</w:t>
            </w:r>
          </w:p>
        </w:tc>
      </w:tr>
      <w:tr w:rsidR="006649CA" w:rsidRPr="00CF4A60" w14:paraId="3C9A5953" w14:textId="77777777" w:rsidTr="006E2ECF">
        <w:tc>
          <w:tcPr>
            <w:tcW w:w="1339" w:type="dxa"/>
            <w:vAlign w:val="center"/>
          </w:tcPr>
          <w:p w14:paraId="165D9B33" w14:textId="08618C57" w:rsidR="006649CA" w:rsidRDefault="006649CA" w:rsidP="0046522F">
            <w:pPr>
              <w:pStyle w:val="DPCtabletext"/>
              <w:spacing w:before="120" w:after="120"/>
            </w:pPr>
            <w:r>
              <w:t>0.3</w:t>
            </w:r>
          </w:p>
        </w:tc>
        <w:tc>
          <w:tcPr>
            <w:tcW w:w="2027" w:type="dxa"/>
            <w:vAlign w:val="center"/>
          </w:tcPr>
          <w:p w14:paraId="2017B4F1" w14:textId="21518826" w:rsidR="006649CA" w:rsidRDefault="006649CA" w:rsidP="0046522F">
            <w:pPr>
              <w:pStyle w:val="DPCtabletext"/>
              <w:spacing w:before="120" w:after="120"/>
            </w:pPr>
            <w:r>
              <w:t>30/05/2018</w:t>
            </w:r>
          </w:p>
        </w:tc>
        <w:tc>
          <w:tcPr>
            <w:tcW w:w="6771" w:type="dxa"/>
            <w:vAlign w:val="center"/>
          </w:tcPr>
          <w:p w14:paraId="48854AFB" w14:textId="4FE0E987" w:rsidR="006649CA" w:rsidRDefault="006649CA" w:rsidP="0046522F">
            <w:pPr>
              <w:pStyle w:val="DPCtabletext"/>
              <w:spacing w:before="120" w:after="120"/>
            </w:pPr>
            <w:r>
              <w:t>Second formal draft for review</w:t>
            </w:r>
          </w:p>
        </w:tc>
      </w:tr>
      <w:tr w:rsidR="00B26D7C" w:rsidRPr="00CF4A60" w14:paraId="4BDF8929" w14:textId="77777777" w:rsidTr="006E2ECF">
        <w:tc>
          <w:tcPr>
            <w:tcW w:w="1339" w:type="dxa"/>
            <w:vAlign w:val="center"/>
          </w:tcPr>
          <w:p w14:paraId="2CAD40EA" w14:textId="148F5D4C" w:rsidR="00B26D7C" w:rsidRDefault="002B33BD" w:rsidP="0046522F">
            <w:pPr>
              <w:pStyle w:val="DPCtabletext"/>
              <w:spacing w:before="120" w:after="120"/>
            </w:pPr>
            <w:r>
              <w:t>0.4</w:t>
            </w:r>
          </w:p>
        </w:tc>
        <w:tc>
          <w:tcPr>
            <w:tcW w:w="2027" w:type="dxa"/>
            <w:vAlign w:val="center"/>
          </w:tcPr>
          <w:p w14:paraId="0DA02B99" w14:textId="133D028D" w:rsidR="00B26D7C" w:rsidRDefault="00B26D7C" w:rsidP="0046522F">
            <w:pPr>
              <w:pStyle w:val="DPCtabletext"/>
              <w:spacing w:before="120" w:after="120"/>
            </w:pPr>
            <w:r>
              <w:t>01/08/2018</w:t>
            </w:r>
          </w:p>
        </w:tc>
        <w:tc>
          <w:tcPr>
            <w:tcW w:w="6771" w:type="dxa"/>
            <w:vAlign w:val="center"/>
          </w:tcPr>
          <w:p w14:paraId="54B55736" w14:textId="7200752F" w:rsidR="00B26D7C" w:rsidRDefault="002B33BD" w:rsidP="00B26D7C">
            <w:pPr>
              <w:pStyle w:val="DPCtabletext"/>
              <w:spacing w:before="120" w:after="120"/>
            </w:pPr>
            <w:r>
              <w:t>Input from review round</w:t>
            </w:r>
            <w:r w:rsidR="00B26D7C">
              <w:t xml:space="preserve"> </w:t>
            </w:r>
          </w:p>
        </w:tc>
      </w:tr>
      <w:tr w:rsidR="001E20F1" w:rsidRPr="00CF4A60" w14:paraId="75E5FA75" w14:textId="77777777" w:rsidTr="006E2ECF">
        <w:tc>
          <w:tcPr>
            <w:tcW w:w="1339" w:type="dxa"/>
            <w:vAlign w:val="center"/>
          </w:tcPr>
          <w:p w14:paraId="3895D27B" w14:textId="623C6D5B" w:rsidR="001E20F1" w:rsidRDefault="00EB3B23" w:rsidP="0046522F">
            <w:pPr>
              <w:pStyle w:val="DPCtabletext"/>
              <w:spacing w:before="120" w:after="120"/>
            </w:pPr>
            <w:r>
              <w:t>0</w:t>
            </w:r>
            <w:r w:rsidR="00F74B96">
              <w:t>.5</w:t>
            </w:r>
          </w:p>
        </w:tc>
        <w:tc>
          <w:tcPr>
            <w:tcW w:w="2027" w:type="dxa"/>
            <w:vAlign w:val="center"/>
          </w:tcPr>
          <w:p w14:paraId="66B88F86" w14:textId="17D1C4CE" w:rsidR="001E20F1" w:rsidRDefault="00EB3B23" w:rsidP="0046522F">
            <w:pPr>
              <w:pStyle w:val="DPCtabletext"/>
              <w:spacing w:before="120" w:after="120"/>
            </w:pPr>
            <w:r>
              <w:t>01/08/2019</w:t>
            </w:r>
          </w:p>
        </w:tc>
        <w:tc>
          <w:tcPr>
            <w:tcW w:w="6771" w:type="dxa"/>
            <w:vAlign w:val="center"/>
          </w:tcPr>
          <w:p w14:paraId="5166F586" w14:textId="707D7EA0" w:rsidR="001E20F1" w:rsidRDefault="002B33BD" w:rsidP="00B26D7C">
            <w:pPr>
              <w:pStyle w:val="DPCtabletext"/>
              <w:spacing w:before="120" w:after="120"/>
            </w:pPr>
            <w:r>
              <w:t>Final draft</w:t>
            </w:r>
          </w:p>
        </w:tc>
      </w:tr>
      <w:tr w:rsidR="00F74B96" w:rsidRPr="00CF4A60" w14:paraId="6260F6DC" w14:textId="77777777" w:rsidTr="006E2ECF">
        <w:tc>
          <w:tcPr>
            <w:tcW w:w="1339" w:type="dxa"/>
            <w:vAlign w:val="center"/>
          </w:tcPr>
          <w:p w14:paraId="29E5DC73" w14:textId="209DA110" w:rsidR="00F74B96" w:rsidRDefault="00F74B96" w:rsidP="0046522F">
            <w:pPr>
              <w:pStyle w:val="DPCtabletext"/>
              <w:spacing w:before="120" w:after="120"/>
            </w:pPr>
            <w:r>
              <w:t>1.0</w:t>
            </w:r>
          </w:p>
        </w:tc>
        <w:tc>
          <w:tcPr>
            <w:tcW w:w="2027" w:type="dxa"/>
            <w:vAlign w:val="center"/>
          </w:tcPr>
          <w:p w14:paraId="7246FB8B" w14:textId="49C39016" w:rsidR="00F74B96" w:rsidRDefault="00F74B96" w:rsidP="0046522F">
            <w:pPr>
              <w:pStyle w:val="DPCtabletext"/>
              <w:spacing w:before="120" w:after="120"/>
            </w:pPr>
            <w:r>
              <w:t>03/09/2019</w:t>
            </w:r>
          </w:p>
        </w:tc>
        <w:tc>
          <w:tcPr>
            <w:tcW w:w="6771" w:type="dxa"/>
            <w:vAlign w:val="center"/>
          </w:tcPr>
          <w:p w14:paraId="282D068C" w14:textId="73D7A574" w:rsidR="00F74B96" w:rsidRDefault="00F74B96" w:rsidP="00B26D7C">
            <w:pPr>
              <w:pStyle w:val="DPCtabletext"/>
              <w:spacing w:before="120" w:after="120"/>
            </w:pPr>
            <w:r>
              <w:t>Final version</w:t>
            </w:r>
          </w:p>
        </w:tc>
      </w:tr>
    </w:tbl>
    <w:p w14:paraId="46024F3D" w14:textId="77777777" w:rsidR="005D6235" w:rsidRDefault="005D6235" w:rsidP="005D6235">
      <w:pPr>
        <w:pStyle w:val="DPCbody"/>
      </w:pPr>
    </w:p>
    <w:p w14:paraId="26A8C1FB" w14:textId="77777777" w:rsidR="005D6235" w:rsidRDefault="005D6235" w:rsidP="009C09C5">
      <w:pPr>
        <w:pStyle w:val="DPCbodyaftertablefigure"/>
        <w:sectPr w:rsidR="005D6235" w:rsidSect="001B5CC1">
          <w:headerReference w:type="default" r:id="rId26"/>
          <w:footerReference w:type="default" r:id="rId27"/>
          <w:type w:val="continuous"/>
          <w:pgSz w:w="11906" w:h="16838" w:code="9"/>
          <w:pgMar w:top="1701" w:right="851" w:bottom="1134" w:left="1134" w:header="567" w:footer="510" w:gutter="0"/>
          <w:cols w:space="340"/>
          <w:docGrid w:linePitch="360"/>
        </w:sectPr>
      </w:pPr>
    </w:p>
    <w:p w14:paraId="6FCCF6B2" w14:textId="4EE36516" w:rsidR="0046522F" w:rsidRDefault="005D6235" w:rsidP="005D6235">
      <w:pPr>
        <w:pStyle w:val="Heading1"/>
      </w:pPr>
      <w:r>
        <w:lastRenderedPageBreak/>
        <w:t>Appendix A – Common Process Diagram</w:t>
      </w:r>
    </w:p>
    <w:p w14:paraId="04A9E90B" w14:textId="77777777" w:rsidR="009A1B1F" w:rsidRPr="009A1B1F" w:rsidRDefault="009A1B1F" w:rsidP="009A1B1F">
      <w:pPr>
        <w:pStyle w:val="DPCbody"/>
      </w:pPr>
    </w:p>
    <w:p w14:paraId="5ECAABA7" w14:textId="5C39CF25" w:rsidR="009A1B1F" w:rsidRPr="009A1B1F" w:rsidRDefault="009A1B1F" w:rsidP="009A1B1F">
      <w:pPr>
        <w:pStyle w:val="DPCbody"/>
      </w:pPr>
      <w:r w:rsidRPr="009A1B1F">
        <w:rPr>
          <w:noProof/>
        </w:rPr>
        <w:drawing>
          <wp:inline distT="0" distB="0" distL="0" distR="0" wp14:anchorId="5017F3CF" wp14:editId="5047004D">
            <wp:extent cx="13110358" cy="6964789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624" cy="696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04FD" w14:textId="0BB032E1" w:rsidR="005D6235" w:rsidRPr="005D6235" w:rsidRDefault="005D6235" w:rsidP="003045AF">
      <w:pPr>
        <w:pStyle w:val="DPCbody"/>
      </w:pPr>
    </w:p>
    <w:sectPr w:rsidR="005D6235" w:rsidRPr="005D6235" w:rsidSect="005D6235">
      <w:headerReference w:type="default" r:id="rId29"/>
      <w:footerReference w:type="default" r:id="rId30"/>
      <w:pgSz w:w="23811" w:h="16838" w:orient="landscape" w:code="8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333B" w14:textId="77777777" w:rsidR="000D0D4E" w:rsidRDefault="000D0D4E">
      <w:r>
        <w:separator/>
      </w:r>
    </w:p>
  </w:endnote>
  <w:endnote w:type="continuationSeparator" w:id="0">
    <w:p w14:paraId="14647AD3" w14:textId="77777777" w:rsidR="000D0D4E" w:rsidRDefault="000D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5FB3D" w14:textId="11617720" w:rsidR="00710446" w:rsidRDefault="00B26D7C" w:rsidP="00B26D7C">
    <w:pPr>
      <w:pStyle w:val="Footer"/>
      <w:rPr>
        <w:rFonts w:ascii="Arial" w:hAnsi="Arial"/>
        <w:b/>
        <w:color w:val="3F3F3F"/>
      </w:rPr>
    </w:pPr>
    <w:bookmarkStart w:id="0" w:name="aliashNonProtectiveMarki1FooterEvenPages"/>
    <w:r>
      <w:rPr>
        <w:rFonts w:ascii="Arial" w:hAnsi="Arial"/>
        <w:b/>
        <w:color w:val="3F3F3F"/>
      </w:rPr>
      <w:t>For Official Use Only</w:t>
    </w:r>
  </w:p>
  <w:bookmarkEnd w:id="0"/>
  <w:p w14:paraId="75845E73" w14:textId="77777777" w:rsidR="00710446" w:rsidRDefault="00710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0C1A9" w14:textId="0EFC5EE7" w:rsidR="00710446" w:rsidRDefault="009D647D" w:rsidP="00B26D7C">
    <w:pPr>
      <w:pStyle w:val="Footer"/>
      <w:rPr>
        <w:rFonts w:ascii="Arial" w:hAnsi="Arial"/>
        <w:b/>
        <w:color w:val="3F3F3F"/>
      </w:rPr>
    </w:pPr>
    <w:bookmarkStart w:id="1" w:name="aliashNonProtectiveMarking1FooterPrimary"/>
    <w:r>
      <w:rPr>
        <w:rFonts w:ascii="Arial" w:hAnsi="Arial"/>
        <w:b/>
        <w:noProof/>
        <w:color w:val="3F3F3F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D16DCF" wp14:editId="1112697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13" name="MSIPCM934b45e68c020d557cd5c2d8" descr="{&quot;HashCode&quot;:-1267603503,&quot;Height&quot;:841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873438" w14:textId="76548580" w:rsidR="009D647D" w:rsidRPr="00CD239C" w:rsidRDefault="00CD239C" w:rsidP="00CD239C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D239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16DCF" id="_x0000_t202" coordsize="21600,21600" o:spt="202" path="m,l,21600r21600,l21600,xe">
              <v:stroke joinstyle="miter"/>
              <v:path gradientshapeok="t" o:connecttype="rect"/>
            </v:shapetype>
            <v:shape id="MSIPCM934b45e68c020d557cd5c2d8" o:spid="_x0000_s1027" type="#_x0000_t202" alt="{&quot;HashCode&quot;:-1267603503,&quot;Height&quot;:841.0,&quot;Width&quot;:9999999.0,&quot;Placement&quot;:&quot;Footer&quot;,&quot;Index&quot;:&quot;Primary&quot;,&quot;Section&quot;:1,&quot;Top&quot;:0.0,&quot;Left&quot;:0.0}" style="position:absolute;margin-left:0;margin-top:0;width:612pt;height:21pt;z-index:25166028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" o:allowincell="f" filled="f" stroked="f" strokeweight=".5pt">
              <v:textbox inset="20pt,0,,0">
                <w:txbxContent>
                  <w:p w14:paraId="7E873438" w14:textId="76548580" w:rsidR="009D647D" w:rsidRPr="00CD239C" w:rsidRDefault="00CD239C" w:rsidP="00CD239C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D239C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6D7C">
      <w:rPr>
        <w:rFonts w:ascii="Arial" w:hAnsi="Arial"/>
        <w:b/>
        <w:color w:val="3F3F3F"/>
      </w:rPr>
      <w:t>For Official Use Only</w:t>
    </w:r>
  </w:p>
  <w:bookmarkEnd w:id="1"/>
  <w:p w14:paraId="6AF22C43" w14:textId="77777777" w:rsidR="00710446" w:rsidRDefault="0071044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30E10998" wp14:editId="382085B4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3" name="Picture 3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5E03" w14:textId="31311CF3" w:rsidR="00710446" w:rsidRDefault="00B26D7C" w:rsidP="00B26D7C">
    <w:pPr>
      <w:pStyle w:val="Footer"/>
      <w:rPr>
        <w:rFonts w:ascii="Arial" w:hAnsi="Arial"/>
        <w:b/>
        <w:color w:val="3F3F3F"/>
      </w:rPr>
    </w:pPr>
    <w:bookmarkStart w:id="2" w:name="aliashNonProtectiveMarki1FooterFirstPage"/>
    <w:r>
      <w:rPr>
        <w:rFonts w:ascii="Arial" w:hAnsi="Arial"/>
        <w:b/>
        <w:color w:val="3F3F3F"/>
      </w:rPr>
      <w:t>For Official Use Only</w:t>
    </w:r>
  </w:p>
  <w:bookmarkEnd w:id="2"/>
  <w:p w14:paraId="65CC941F" w14:textId="77777777" w:rsidR="00710446" w:rsidRDefault="007104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D48" w14:textId="287FD725" w:rsidR="00710446" w:rsidRPr="00A95E3B" w:rsidRDefault="009D647D" w:rsidP="00B01E7E">
    <w:pPr>
      <w:pStyle w:val="DPCfooter"/>
    </w:pPr>
    <w:bookmarkStart w:id="10" w:name="aliashNonProtectiveMarking2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78718" behindDoc="0" locked="0" layoutInCell="0" allowOverlap="1" wp14:anchorId="60EE3113" wp14:editId="0148C6C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14" name="MSIPCM3a234153bd1c61613005b375" descr="{&quot;HashCode&quot;:-1267603503,&quot;Height&quot;:841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931359" w14:textId="52CB4FCC" w:rsidR="009D647D" w:rsidRPr="00CD239C" w:rsidRDefault="00CD239C" w:rsidP="00CD239C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D239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E3113" id="_x0000_t202" coordsize="21600,21600" o:spt="202" path="m,l,21600r21600,l21600,xe">
              <v:stroke joinstyle="miter"/>
              <v:path gradientshapeok="t" o:connecttype="rect"/>
            </v:shapetype>
            <v:shape id="MSIPCM3a234153bd1c61613005b375" o:spid="_x0000_s1028" type="#_x0000_t202" alt="{&quot;HashCode&quot;:-1267603503,&quot;Height&quot;:841.0,&quot;Width&quot;:9999999.0,&quot;Placement&quot;:&quot;Footer&quot;,&quot;Index&quot;:&quot;Primary&quot;,&quot;Section&quot;:2,&quot;Top&quot;:0.0,&quot;Left&quot;:0.0}" style="position:absolute;margin-left:0;margin-top:0;width:612pt;height:21pt;z-index:25167871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" o:allowincell="f" filled="f" stroked="f" strokeweight=".5pt">
              <v:textbox inset="20pt,0,,0">
                <w:txbxContent>
                  <w:p w14:paraId="07931359" w14:textId="52CB4FCC" w:rsidR="009D647D" w:rsidRPr="00CD239C" w:rsidRDefault="00CD239C" w:rsidP="00CD239C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D239C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0"/>
    <w:r w:rsidR="005D6235">
      <w:t>Common Process</w:t>
    </w:r>
    <w:r w:rsidR="00FB4B4B">
      <w:t xml:space="preserve"> Standard</w:t>
    </w:r>
    <w:r w:rsidR="00710446" w:rsidRPr="00A95E3B">
      <w:tab/>
    </w:r>
    <w:r w:rsidR="00710446" w:rsidRPr="00A95E3B">
      <w:fldChar w:fldCharType="begin"/>
    </w:r>
    <w:r w:rsidR="00710446" w:rsidRPr="00A95E3B">
      <w:instrText xml:space="preserve"> PAGE   \* MERGEFORMAT </w:instrText>
    </w:r>
    <w:r w:rsidR="00710446" w:rsidRPr="00A95E3B">
      <w:fldChar w:fldCharType="separate"/>
    </w:r>
    <w:r w:rsidR="00B26D7C">
      <w:rPr>
        <w:noProof/>
      </w:rPr>
      <w:t>6</w:t>
    </w:r>
    <w:r w:rsidR="00710446" w:rsidRPr="00A95E3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58DE" w14:textId="201B587A" w:rsidR="005D6235" w:rsidRPr="00A95E3B" w:rsidRDefault="009D647D" w:rsidP="005D6235">
    <w:pPr>
      <w:pStyle w:val="DPCfooter"/>
      <w:tabs>
        <w:tab w:val="clear" w:pos="9923"/>
        <w:tab w:val="right" w:pos="20976"/>
      </w:tabs>
    </w:pPr>
    <w:bookmarkStart w:id="11" w:name="aliashNonProtectiveMarking3FooterPrimary"/>
    <w:r>
      <w:rPr>
        <w:rFonts w:ascii="Arial" w:hAnsi="Arial" w:cs="Arial"/>
        <w:b/>
        <w:noProof/>
        <w:color w:val="3F3F3F"/>
        <w:sz w:val="20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40B10B3A" wp14:editId="65D9EC3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15" name="MSIPCM6c2d43a585c8e6a8318db957" descr="{&quot;HashCode&quot;:-1267603503,&quot;Height&quot;:841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F59D7" w14:textId="71E9E093" w:rsidR="009D647D" w:rsidRPr="00CD239C" w:rsidRDefault="00CD239C" w:rsidP="00CD239C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D239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10B3A" id="_x0000_t202" coordsize="21600,21600" o:spt="202" path="m,l,21600r21600,l21600,xe">
              <v:stroke joinstyle="miter"/>
              <v:path gradientshapeok="t" o:connecttype="rect"/>
            </v:shapetype>
            <v:shape id="MSIPCM6c2d43a585c8e6a8318db957" o:spid="_x0000_s1029" type="#_x0000_t202" alt="{&quot;HashCode&quot;:-1267603503,&quot;Height&quot;:841.0,&quot;Width&quot;:9999999.0,&quot;Placement&quot;:&quot;Footer&quot;,&quot;Index&quot;:&quot;Primary&quot;,&quot;Section&quot;:3,&quot;Top&quot;:0.0,&quot;Left&quot;:0.0}" style="position:absolute;margin-left:0;margin-top:0;width:612pt;height:21pt;z-index:25167872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" o:allowincell="f" filled="f" stroked="f" strokeweight=".5pt">
              <v:textbox inset="20pt,0,,0">
                <w:txbxContent>
                  <w:p w14:paraId="74EF59D7" w14:textId="71E9E093" w:rsidR="009D647D" w:rsidRPr="00CD239C" w:rsidRDefault="00CD239C" w:rsidP="00CD239C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D239C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1"/>
    <w:r w:rsidR="005D6235">
      <w:t>Common Process Standard</w:t>
    </w:r>
    <w:r w:rsidR="005D6235" w:rsidRPr="00A95E3B">
      <w:tab/>
    </w:r>
    <w:r w:rsidR="005D6235" w:rsidRPr="00A95E3B">
      <w:fldChar w:fldCharType="begin"/>
    </w:r>
    <w:r w:rsidR="005D6235" w:rsidRPr="00A95E3B">
      <w:instrText xml:space="preserve"> PAGE   \* MERGEFORMAT </w:instrText>
    </w:r>
    <w:r w:rsidR="005D6235" w:rsidRPr="00A95E3B">
      <w:fldChar w:fldCharType="separate"/>
    </w:r>
    <w:r w:rsidR="00B26D7C">
      <w:rPr>
        <w:noProof/>
      </w:rPr>
      <w:t>7</w:t>
    </w:r>
    <w:r w:rsidR="005D6235"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CD17" w14:textId="77777777" w:rsidR="000D0D4E" w:rsidRDefault="000D0D4E" w:rsidP="002862F1">
      <w:pPr>
        <w:spacing w:before="120"/>
      </w:pPr>
      <w:r>
        <w:separator/>
      </w:r>
    </w:p>
  </w:footnote>
  <w:footnote w:type="continuationSeparator" w:id="0">
    <w:p w14:paraId="26C9BF90" w14:textId="77777777" w:rsidR="000D0D4E" w:rsidRDefault="000D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7D0B" w14:textId="77777777" w:rsidR="00710446" w:rsidRDefault="0071044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5168" behindDoc="0" locked="1" layoutInCell="0" allowOverlap="1" wp14:anchorId="7B10AC91" wp14:editId="52B60A14">
          <wp:simplePos x="0" y="0"/>
          <wp:positionH relativeFrom="page">
            <wp:posOffset>-69215</wp:posOffset>
          </wp:positionH>
          <wp:positionV relativeFrom="page">
            <wp:posOffset>340360</wp:posOffset>
          </wp:positionV>
          <wp:extent cx="7700645" cy="510540"/>
          <wp:effectExtent l="0" t="0" r="0" b="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D4635" w14:textId="77777777" w:rsidR="005D6235" w:rsidRDefault="005D623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401B3ABE" wp14:editId="189D325C">
          <wp:simplePos x="0" y="0"/>
          <wp:positionH relativeFrom="page">
            <wp:posOffset>-74295</wp:posOffset>
          </wp:positionH>
          <wp:positionV relativeFrom="page">
            <wp:posOffset>339725</wp:posOffset>
          </wp:positionV>
          <wp:extent cx="14555470" cy="510540"/>
          <wp:effectExtent l="0" t="0" r="0" b="381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547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7CB"/>
    <w:multiLevelType w:val="multilevel"/>
    <w:tmpl w:val="4E22E2A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5238A"/>
    <w:multiLevelType w:val="multilevel"/>
    <w:tmpl w:val="2A9E60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7" w:hanging="360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C96AFC"/>
    <w:multiLevelType w:val="hybridMultilevel"/>
    <w:tmpl w:val="4A8A1FA4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B9245A"/>
    <w:multiLevelType w:val="multilevel"/>
    <w:tmpl w:val="8F682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7" w:hanging="360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7A798B"/>
    <w:multiLevelType w:val="hybridMultilevel"/>
    <w:tmpl w:val="19F898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D96D77"/>
    <w:multiLevelType w:val="hybridMultilevel"/>
    <w:tmpl w:val="8CECA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2478D2"/>
    <w:multiLevelType w:val="multilevel"/>
    <w:tmpl w:val="D34C9BAE"/>
    <w:styleLink w:val="ZZBullet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DE83A38"/>
    <w:multiLevelType w:val="hybridMultilevel"/>
    <w:tmpl w:val="733C5A2C"/>
    <w:lvl w:ilvl="0" w:tplc="7700B5F8">
      <w:start w:val="1"/>
      <w:numFmt w:val="bullet"/>
      <w:pStyle w:val="DPCbullethyperlink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0757B"/>
    <w:multiLevelType w:val="multilevel"/>
    <w:tmpl w:val="D34C9BAE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color w:val="auto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AA4A4B"/>
    <w:multiLevelType w:val="multilevel"/>
    <w:tmpl w:val="F5A2D4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1C3E80"/>
    <w:multiLevelType w:val="multilevel"/>
    <w:tmpl w:val="F5A2D4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8CA024F"/>
    <w:multiLevelType w:val="hybridMultilevel"/>
    <w:tmpl w:val="8FFE8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68C26290"/>
    <w:styleLink w:val="ZZNumberslowerroman"/>
    <w:lvl w:ilvl="0">
      <w:start w:val="1"/>
      <w:numFmt w:val="lowerLetter"/>
      <w:pStyle w:val="DPCnumberlowerroman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97" w:firstLine="0"/>
      </w:pPr>
      <w:rPr>
        <w:rFonts w:hint="default"/>
      </w:rPr>
    </w:lvl>
  </w:abstractNum>
  <w:abstractNum w:abstractNumId="16" w15:restartNumberingAfterBreak="0">
    <w:nsid w:val="5A6C32BF"/>
    <w:multiLevelType w:val="hybridMultilevel"/>
    <w:tmpl w:val="F48EA2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390BC7"/>
    <w:multiLevelType w:val="hybridMultilevel"/>
    <w:tmpl w:val="E7D44D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1471C"/>
    <w:multiLevelType w:val="multilevel"/>
    <w:tmpl w:val="7CD0BF34"/>
    <w:lvl w:ilvl="0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77" w:hanging="360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151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91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</w:abstractNum>
  <w:abstractNum w:abstractNumId="19" w15:restartNumberingAfterBreak="0">
    <w:nsid w:val="63D81690"/>
    <w:multiLevelType w:val="multilevel"/>
    <w:tmpl w:val="79D2E2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46A0AAA"/>
    <w:multiLevelType w:val="multilevel"/>
    <w:tmpl w:val="ACC81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C194CF5"/>
    <w:multiLevelType w:val="hybridMultilevel"/>
    <w:tmpl w:val="0220D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0874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FF47A4"/>
    <w:multiLevelType w:val="hybridMultilevel"/>
    <w:tmpl w:val="68A61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C6D3F4">
      <w:start w:val="1"/>
      <w:numFmt w:val="bullet"/>
      <w:pStyle w:val="DPCbulletafternumbers3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423DA"/>
    <w:multiLevelType w:val="multilevel"/>
    <w:tmpl w:val="669E43FC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ind w:left="757" w:hanging="360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5AF0213"/>
    <w:multiLevelType w:val="multilevel"/>
    <w:tmpl w:val="8F682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7" w:hanging="360"/>
      </w:pPr>
      <w:rPr>
        <w:rFonts w:hint="default"/>
      </w:rPr>
    </w:lvl>
    <w:lvl w:ilvl="2">
      <w:start w:val="1"/>
      <w:numFmt w:val="bullet"/>
      <w:lvlRestart w:val="0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DC1056"/>
    <w:multiLevelType w:val="hybridMultilevel"/>
    <w:tmpl w:val="DCF2CE0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7B082354"/>
    <w:multiLevelType w:val="hybridMultilevel"/>
    <w:tmpl w:val="1D1C2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5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11"/>
  </w:num>
  <w:num w:numId="10">
    <w:abstractNumId w:val="21"/>
  </w:num>
  <w:num w:numId="11">
    <w:abstractNumId w:val="17"/>
  </w:num>
  <w:num w:numId="12">
    <w:abstractNumId w:val="16"/>
  </w:num>
  <w:num w:numId="13">
    <w:abstractNumId w:val="25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6"/>
  </w:num>
  <w:num w:numId="20">
    <w:abstractNumId w:val="8"/>
  </w:num>
  <w:num w:numId="21">
    <w:abstractNumId w:val="23"/>
  </w:num>
  <w:num w:numId="22">
    <w:abstractNumId w:val="23"/>
    <w:lvlOverride w:ilvl="1">
      <w:lvl w:ilvl="1">
        <w:start w:val="1"/>
        <w:numFmt w:val="decimal"/>
        <w:pStyle w:val="DPC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</w:num>
  <w:num w:numId="23">
    <w:abstractNumId w:val="7"/>
  </w:num>
  <w:num w:numId="24">
    <w:abstractNumId w:val="14"/>
  </w:num>
  <w:num w:numId="25">
    <w:abstractNumId w:val="23"/>
  </w:num>
  <w:num w:numId="26">
    <w:abstractNumId w:val="9"/>
    <w:lvlOverride w:ilvl="0">
      <w:lvl w:ilvl="0">
        <w:start w:val="1"/>
        <w:numFmt w:val="bullet"/>
        <w:lvlText w:val="▪"/>
        <w:lvlJc w:val="left"/>
        <w:pPr>
          <w:ind w:left="284" w:hanging="284"/>
        </w:pPr>
        <w:rPr>
          <w:rFonts w:hint="default"/>
          <w:color w:val="auto"/>
          <w:sz w:val="24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21"/>
  </w:num>
  <w:num w:numId="28">
    <w:abstractNumId w:val="6"/>
  </w:num>
  <w:num w:numId="29">
    <w:abstractNumId w:val="23"/>
  </w:num>
  <w:num w:numId="30">
    <w:abstractNumId w:val="4"/>
  </w:num>
  <w:num w:numId="31">
    <w:abstractNumId w:val="22"/>
  </w:num>
  <w:num w:numId="32">
    <w:abstractNumId w:val="24"/>
  </w:num>
  <w:num w:numId="33">
    <w:abstractNumId w:val="18"/>
  </w:num>
  <w:num w:numId="34">
    <w:abstractNumId w:val="23"/>
  </w:num>
  <w:num w:numId="35">
    <w:abstractNumId w:val="22"/>
  </w:num>
  <w:num w:numId="36">
    <w:abstractNumId w:val="23"/>
  </w:num>
  <w:num w:numId="37">
    <w:abstractNumId w:val="22"/>
  </w:num>
  <w:num w:numId="38">
    <w:abstractNumId w:val="23"/>
  </w:num>
  <w:num w:numId="39">
    <w:abstractNumId w:val="23"/>
  </w:num>
  <w:num w:numId="40">
    <w:abstractNumId w:val="2"/>
  </w:num>
  <w:num w:numId="41">
    <w:abstractNumId w:val="13"/>
  </w:num>
  <w:num w:numId="42">
    <w:abstractNumId w:val="12"/>
  </w:num>
  <w:num w:numId="43">
    <w:abstractNumId w:val="20"/>
  </w:num>
  <w:num w:numId="44">
    <w:abstractNumId w:val="19"/>
  </w:num>
  <w:num w:numId="45">
    <w:abstractNumId w:val="23"/>
  </w:num>
  <w:num w:numId="46">
    <w:abstractNumId w:val="11"/>
  </w:num>
  <w:num w:numId="47">
    <w:abstractNumId w:val="23"/>
  </w:num>
  <w:num w:numId="4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CF6"/>
    <w:rsid w:val="000005AF"/>
    <w:rsid w:val="000072B6"/>
    <w:rsid w:val="0001021B"/>
    <w:rsid w:val="00010972"/>
    <w:rsid w:val="00011D89"/>
    <w:rsid w:val="000137AB"/>
    <w:rsid w:val="0002322A"/>
    <w:rsid w:val="00024D89"/>
    <w:rsid w:val="0002578B"/>
    <w:rsid w:val="00025E00"/>
    <w:rsid w:val="0002601F"/>
    <w:rsid w:val="000264E0"/>
    <w:rsid w:val="00030663"/>
    <w:rsid w:val="00033D81"/>
    <w:rsid w:val="00035C6A"/>
    <w:rsid w:val="00036355"/>
    <w:rsid w:val="00037D82"/>
    <w:rsid w:val="00041BF0"/>
    <w:rsid w:val="0004536B"/>
    <w:rsid w:val="00046B68"/>
    <w:rsid w:val="000527DD"/>
    <w:rsid w:val="00055BC0"/>
    <w:rsid w:val="000578B2"/>
    <w:rsid w:val="00060959"/>
    <w:rsid w:val="00066477"/>
    <w:rsid w:val="000705CF"/>
    <w:rsid w:val="00073787"/>
    <w:rsid w:val="00074219"/>
    <w:rsid w:val="00074ED5"/>
    <w:rsid w:val="000779A1"/>
    <w:rsid w:val="000810BC"/>
    <w:rsid w:val="000815CF"/>
    <w:rsid w:val="000820DE"/>
    <w:rsid w:val="00084241"/>
    <w:rsid w:val="00086D06"/>
    <w:rsid w:val="00090171"/>
    <w:rsid w:val="0009080D"/>
    <w:rsid w:val="000944B8"/>
    <w:rsid w:val="00096CD1"/>
    <w:rsid w:val="00097EBE"/>
    <w:rsid w:val="000A012C"/>
    <w:rsid w:val="000A0EB9"/>
    <w:rsid w:val="000A186C"/>
    <w:rsid w:val="000B0648"/>
    <w:rsid w:val="000B21ED"/>
    <w:rsid w:val="000B231B"/>
    <w:rsid w:val="000B3B7B"/>
    <w:rsid w:val="000B543D"/>
    <w:rsid w:val="000B5BF7"/>
    <w:rsid w:val="000B5DE0"/>
    <w:rsid w:val="000B6BC8"/>
    <w:rsid w:val="000C42EA"/>
    <w:rsid w:val="000C4546"/>
    <w:rsid w:val="000C4E3A"/>
    <w:rsid w:val="000C6A60"/>
    <w:rsid w:val="000D0D4E"/>
    <w:rsid w:val="000D1242"/>
    <w:rsid w:val="000D2B9C"/>
    <w:rsid w:val="000D4B68"/>
    <w:rsid w:val="000D773E"/>
    <w:rsid w:val="000D7DEE"/>
    <w:rsid w:val="000E3CC7"/>
    <w:rsid w:val="000E55A1"/>
    <w:rsid w:val="000E6BD4"/>
    <w:rsid w:val="000E6F6A"/>
    <w:rsid w:val="000E74AB"/>
    <w:rsid w:val="000F1F1E"/>
    <w:rsid w:val="000F203B"/>
    <w:rsid w:val="000F2259"/>
    <w:rsid w:val="000F6B9F"/>
    <w:rsid w:val="0010342F"/>
    <w:rsid w:val="0010362F"/>
    <w:rsid w:val="0010392D"/>
    <w:rsid w:val="00103E86"/>
    <w:rsid w:val="00104FE3"/>
    <w:rsid w:val="00113577"/>
    <w:rsid w:val="0012061B"/>
    <w:rsid w:val="00120BD3"/>
    <w:rsid w:val="00121BD1"/>
    <w:rsid w:val="00122FEA"/>
    <w:rsid w:val="001232BD"/>
    <w:rsid w:val="001238F6"/>
    <w:rsid w:val="00124ED5"/>
    <w:rsid w:val="00133098"/>
    <w:rsid w:val="0013678B"/>
    <w:rsid w:val="0014324C"/>
    <w:rsid w:val="00144063"/>
    <w:rsid w:val="001447B3"/>
    <w:rsid w:val="00146F80"/>
    <w:rsid w:val="00154A42"/>
    <w:rsid w:val="00155F4D"/>
    <w:rsid w:val="001573C7"/>
    <w:rsid w:val="00157FAD"/>
    <w:rsid w:val="00160078"/>
    <w:rsid w:val="00161939"/>
    <w:rsid w:val="00161AA0"/>
    <w:rsid w:val="00162093"/>
    <w:rsid w:val="00162627"/>
    <w:rsid w:val="00164112"/>
    <w:rsid w:val="00164CF0"/>
    <w:rsid w:val="00167759"/>
    <w:rsid w:val="001763AE"/>
    <w:rsid w:val="001771DD"/>
    <w:rsid w:val="00177995"/>
    <w:rsid w:val="00177A8C"/>
    <w:rsid w:val="001828F5"/>
    <w:rsid w:val="00185024"/>
    <w:rsid w:val="00186B33"/>
    <w:rsid w:val="00192F9D"/>
    <w:rsid w:val="00193A70"/>
    <w:rsid w:val="00196593"/>
    <w:rsid w:val="00196EB8"/>
    <w:rsid w:val="001979FF"/>
    <w:rsid w:val="00197B17"/>
    <w:rsid w:val="001A3ACE"/>
    <w:rsid w:val="001B24EF"/>
    <w:rsid w:val="001B5720"/>
    <w:rsid w:val="001B5CC1"/>
    <w:rsid w:val="001B5E40"/>
    <w:rsid w:val="001C1999"/>
    <w:rsid w:val="001C2A72"/>
    <w:rsid w:val="001D0B75"/>
    <w:rsid w:val="001D3C09"/>
    <w:rsid w:val="001D44E8"/>
    <w:rsid w:val="001D4AC4"/>
    <w:rsid w:val="001D59CB"/>
    <w:rsid w:val="001D60EC"/>
    <w:rsid w:val="001E1BAD"/>
    <w:rsid w:val="001E20F1"/>
    <w:rsid w:val="001E44DF"/>
    <w:rsid w:val="001E5EDC"/>
    <w:rsid w:val="001E68A5"/>
    <w:rsid w:val="001F5E08"/>
    <w:rsid w:val="001F61D2"/>
    <w:rsid w:val="001F6E46"/>
    <w:rsid w:val="001F747D"/>
    <w:rsid w:val="001F7C91"/>
    <w:rsid w:val="002009F5"/>
    <w:rsid w:val="002017A7"/>
    <w:rsid w:val="00202850"/>
    <w:rsid w:val="002053B0"/>
    <w:rsid w:val="00206463"/>
    <w:rsid w:val="00206F2F"/>
    <w:rsid w:val="0020761D"/>
    <w:rsid w:val="0021053D"/>
    <w:rsid w:val="00210A92"/>
    <w:rsid w:val="00211869"/>
    <w:rsid w:val="00213318"/>
    <w:rsid w:val="00213F56"/>
    <w:rsid w:val="00214D82"/>
    <w:rsid w:val="00216C03"/>
    <w:rsid w:val="00220C04"/>
    <w:rsid w:val="00221546"/>
    <w:rsid w:val="00230344"/>
    <w:rsid w:val="002326FD"/>
    <w:rsid w:val="002333F5"/>
    <w:rsid w:val="00235D6F"/>
    <w:rsid w:val="002366BF"/>
    <w:rsid w:val="00237C67"/>
    <w:rsid w:val="00240D53"/>
    <w:rsid w:val="00241C58"/>
    <w:rsid w:val="00246C5E"/>
    <w:rsid w:val="00251343"/>
    <w:rsid w:val="00253641"/>
    <w:rsid w:val="00253A3D"/>
    <w:rsid w:val="002546E6"/>
    <w:rsid w:val="00254F7A"/>
    <w:rsid w:val="002620BC"/>
    <w:rsid w:val="00263417"/>
    <w:rsid w:val="00263A90"/>
    <w:rsid w:val="0026408B"/>
    <w:rsid w:val="00264472"/>
    <w:rsid w:val="00267C3E"/>
    <w:rsid w:val="002709BB"/>
    <w:rsid w:val="002802E3"/>
    <w:rsid w:val="0028213D"/>
    <w:rsid w:val="002853CF"/>
    <w:rsid w:val="002862F1"/>
    <w:rsid w:val="00290A59"/>
    <w:rsid w:val="00290F7E"/>
    <w:rsid w:val="00291373"/>
    <w:rsid w:val="0029597D"/>
    <w:rsid w:val="00295F99"/>
    <w:rsid w:val="002962C3"/>
    <w:rsid w:val="00296B6B"/>
    <w:rsid w:val="00296D3C"/>
    <w:rsid w:val="002A00DC"/>
    <w:rsid w:val="002A483C"/>
    <w:rsid w:val="002A653D"/>
    <w:rsid w:val="002B0E88"/>
    <w:rsid w:val="002B143E"/>
    <w:rsid w:val="002B1729"/>
    <w:rsid w:val="002B33BD"/>
    <w:rsid w:val="002B4DD4"/>
    <w:rsid w:val="002B5277"/>
    <w:rsid w:val="002B580A"/>
    <w:rsid w:val="002B6808"/>
    <w:rsid w:val="002B77C1"/>
    <w:rsid w:val="002C098F"/>
    <w:rsid w:val="002C2728"/>
    <w:rsid w:val="002C376A"/>
    <w:rsid w:val="002C748E"/>
    <w:rsid w:val="002D0961"/>
    <w:rsid w:val="002E01D0"/>
    <w:rsid w:val="002E161D"/>
    <w:rsid w:val="002E6A54"/>
    <w:rsid w:val="002E6C95"/>
    <w:rsid w:val="002E7C36"/>
    <w:rsid w:val="002F2276"/>
    <w:rsid w:val="002F32D0"/>
    <w:rsid w:val="002F5F31"/>
    <w:rsid w:val="00302216"/>
    <w:rsid w:val="003027D8"/>
    <w:rsid w:val="00302EBD"/>
    <w:rsid w:val="00303E53"/>
    <w:rsid w:val="003045AF"/>
    <w:rsid w:val="00306E5F"/>
    <w:rsid w:val="00307E14"/>
    <w:rsid w:val="00314054"/>
    <w:rsid w:val="0031510A"/>
    <w:rsid w:val="00316F27"/>
    <w:rsid w:val="00321BE3"/>
    <w:rsid w:val="00326A66"/>
    <w:rsid w:val="00327870"/>
    <w:rsid w:val="0033259D"/>
    <w:rsid w:val="00336814"/>
    <w:rsid w:val="00337894"/>
    <w:rsid w:val="00337A40"/>
    <w:rsid w:val="003406C6"/>
    <w:rsid w:val="003418CC"/>
    <w:rsid w:val="003452D9"/>
    <w:rsid w:val="003459BD"/>
    <w:rsid w:val="00346818"/>
    <w:rsid w:val="00350D38"/>
    <w:rsid w:val="00353AFB"/>
    <w:rsid w:val="00354C5B"/>
    <w:rsid w:val="00364D71"/>
    <w:rsid w:val="00367160"/>
    <w:rsid w:val="003744CF"/>
    <w:rsid w:val="00374717"/>
    <w:rsid w:val="0037676C"/>
    <w:rsid w:val="0038123C"/>
    <w:rsid w:val="00381450"/>
    <w:rsid w:val="003829E5"/>
    <w:rsid w:val="00382DEA"/>
    <w:rsid w:val="00384EED"/>
    <w:rsid w:val="00387E2C"/>
    <w:rsid w:val="00390409"/>
    <w:rsid w:val="0039114E"/>
    <w:rsid w:val="0039185F"/>
    <w:rsid w:val="0039430D"/>
    <w:rsid w:val="003956CC"/>
    <w:rsid w:val="00395C9A"/>
    <w:rsid w:val="003969FA"/>
    <w:rsid w:val="003A47E4"/>
    <w:rsid w:val="003A5639"/>
    <w:rsid w:val="003A6B67"/>
    <w:rsid w:val="003B15E6"/>
    <w:rsid w:val="003B6ECA"/>
    <w:rsid w:val="003C2045"/>
    <w:rsid w:val="003C2E6A"/>
    <w:rsid w:val="003C43A1"/>
    <w:rsid w:val="003C55F4"/>
    <w:rsid w:val="003C6C72"/>
    <w:rsid w:val="003C7A3F"/>
    <w:rsid w:val="003D3E8F"/>
    <w:rsid w:val="003D6475"/>
    <w:rsid w:val="003D7A78"/>
    <w:rsid w:val="003E0BC7"/>
    <w:rsid w:val="003E28AD"/>
    <w:rsid w:val="003E375C"/>
    <w:rsid w:val="003E42AA"/>
    <w:rsid w:val="003E6FA6"/>
    <w:rsid w:val="003F0445"/>
    <w:rsid w:val="003F0CF0"/>
    <w:rsid w:val="003F138F"/>
    <w:rsid w:val="003F3289"/>
    <w:rsid w:val="00401FCF"/>
    <w:rsid w:val="00412295"/>
    <w:rsid w:val="0041281E"/>
    <w:rsid w:val="004148F9"/>
    <w:rsid w:val="00415305"/>
    <w:rsid w:val="0041548F"/>
    <w:rsid w:val="0042003D"/>
    <w:rsid w:val="0042084E"/>
    <w:rsid w:val="004230BB"/>
    <w:rsid w:val="00423942"/>
    <w:rsid w:val="00424D65"/>
    <w:rsid w:val="00427B7A"/>
    <w:rsid w:val="00427FC7"/>
    <w:rsid w:val="00435D7D"/>
    <w:rsid w:val="0043681A"/>
    <w:rsid w:val="00436F62"/>
    <w:rsid w:val="00442438"/>
    <w:rsid w:val="00442C6C"/>
    <w:rsid w:val="00443CBE"/>
    <w:rsid w:val="004441BC"/>
    <w:rsid w:val="004450DF"/>
    <w:rsid w:val="0044714C"/>
    <w:rsid w:val="00451575"/>
    <w:rsid w:val="0045230A"/>
    <w:rsid w:val="0045281B"/>
    <w:rsid w:val="00454616"/>
    <w:rsid w:val="0045498B"/>
    <w:rsid w:val="00454B16"/>
    <w:rsid w:val="00457337"/>
    <w:rsid w:val="0046021C"/>
    <w:rsid w:val="0046522F"/>
    <w:rsid w:val="0046658A"/>
    <w:rsid w:val="004704D3"/>
    <w:rsid w:val="00470AC8"/>
    <w:rsid w:val="0047156E"/>
    <w:rsid w:val="0047372D"/>
    <w:rsid w:val="004743DD"/>
    <w:rsid w:val="00474CEA"/>
    <w:rsid w:val="00476824"/>
    <w:rsid w:val="00483968"/>
    <w:rsid w:val="00484F86"/>
    <w:rsid w:val="00490746"/>
    <w:rsid w:val="00490852"/>
    <w:rsid w:val="004909D3"/>
    <w:rsid w:val="004946F4"/>
    <w:rsid w:val="0049487E"/>
    <w:rsid w:val="00496F98"/>
    <w:rsid w:val="004A18A7"/>
    <w:rsid w:val="004A3E81"/>
    <w:rsid w:val="004A4284"/>
    <w:rsid w:val="004A5C62"/>
    <w:rsid w:val="004A707D"/>
    <w:rsid w:val="004B45D4"/>
    <w:rsid w:val="004C1BAB"/>
    <w:rsid w:val="004C6EEE"/>
    <w:rsid w:val="004C702B"/>
    <w:rsid w:val="004D016B"/>
    <w:rsid w:val="004D1B22"/>
    <w:rsid w:val="004D36F2"/>
    <w:rsid w:val="004E3D8A"/>
    <w:rsid w:val="004E4649"/>
    <w:rsid w:val="004E51AF"/>
    <w:rsid w:val="004E5C2B"/>
    <w:rsid w:val="004E6DC0"/>
    <w:rsid w:val="004F00DD"/>
    <w:rsid w:val="004F1800"/>
    <w:rsid w:val="004F2133"/>
    <w:rsid w:val="004F44A6"/>
    <w:rsid w:val="004F55F1"/>
    <w:rsid w:val="004F5A1A"/>
    <w:rsid w:val="004F6936"/>
    <w:rsid w:val="00500BF2"/>
    <w:rsid w:val="00501351"/>
    <w:rsid w:val="00503DC6"/>
    <w:rsid w:val="005061AB"/>
    <w:rsid w:val="00506F5D"/>
    <w:rsid w:val="00510D89"/>
    <w:rsid w:val="005126D0"/>
    <w:rsid w:val="00520AB8"/>
    <w:rsid w:val="00526865"/>
    <w:rsid w:val="00527A5C"/>
    <w:rsid w:val="00527D6B"/>
    <w:rsid w:val="00530218"/>
    <w:rsid w:val="00530545"/>
    <w:rsid w:val="005358C3"/>
    <w:rsid w:val="00536499"/>
    <w:rsid w:val="00543903"/>
    <w:rsid w:val="00546E29"/>
    <w:rsid w:val="00546E7C"/>
    <w:rsid w:val="00547A95"/>
    <w:rsid w:val="005514C5"/>
    <w:rsid w:val="00554B76"/>
    <w:rsid w:val="00555B7E"/>
    <w:rsid w:val="0055605B"/>
    <w:rsid w:val="00561166"/>
    <w:rsid w:val="00562100"/>
    <w:rsid w:val="005635A2"/>
    <w:rsid w:val="0056790E"/>
    <w:rsid w:val="00572031"/>
    <w:rsid w:val="00572853"/>
    <w:rsid w:val="00576E84"/>
    <w:rsid w:val="00581CF6"/>
    <w:rsid w:val="00582360"/>
    <w:rsid w:val="0058757E"/>
    <w:rsid w:val="00596A4B"/>
    <w:rsid w:val="00597507"/>
    <w:rsid w:val="005A0781"/>
    <w:rsid w:val="005A23BD"/>
    <w:rsid w:val="005A31F5"/>
    <w:rsid w:val="005A7647"/>
    <w:rsid w:val="005B1401"/>
    <w:rsid w:val="005B21B6"/>
    <w:rsid w:val="005B7A63"/>
    <w:rsid w:val="005C0779"/>
    <w:rsid w:val="005C19A4"/>
    <w:rsid w:val="005C42BA"/>
    <w:rsid w:val="005C49DA"/>
    <w:rsid w:val="005C50F3"/>
    <w:rsid w:val="005C5860"/>
    <w:rsid w:val="005C5D91"/>
    <w:rsid w:val="005C6926"/>
    <w:rsid w:val="005D07B8"/>
    <w:rsid w:val="005D2C74"/>
    <w:rsid w:val="005D2EAE"/>
    <w:rsid w:val="005D6235"/>
    <w:rsid w:val="005D6597"/>
    <w:rsid w:val="005E0E4D"/>
    <w:rsid w:val="005E14E0"/>
    <w:rsid w:val="005E14E7"/>
    <w:rsid w:val="005E164B"/>
    <w:rsid w:val="005E1B3C"/>
    <w:rsid w:val="005E4097"/>
    <w:rsid w:val="005E447E"/>
    <w:rsid w:val="005F0775"/>
    <w:rsid w:val="005F0CF5"/>
    <w:rsid w:val="005F201E"/>
    <w:rsid w:val="005F21EB"/>
    <w:rsid w:val="005F4B21"/>
    <w:rsid w:val="005F5757"/>
    <w:rsid w:val="00601340"/>
    <w:rsid w:val="00603529"/>
    <w:rsid w:val="00605908"/>
    <w:rsid w:val="00610D7C"/>
    <w:rsid w:val="006126D4"/>
    <w:rsid w:val="00613414"/>
    <w:rsid w:val="00622864"/>
    <w:rsid w:val="0062408D"/>
    <w:rsid w:val="00626267"/>
    <w:rsid w:val="00627DA7"/>
    <w:rsid w:val="00630335"/>
    <w:rsid w:val="006358B4"/>
    <w:rsid w:val="006371A6"/>
    <w:rsid w:val="00637677"/>
    <w:rsid w:val="006419AA"/>
    <w:rsid w:val="00644B1D"/>
    <w:rsid w:val="00644B7E"/>
    <w:rsid w:val="00646A68"/>
    <w:rsid w:val="0065092E"/>
    <w:rsid w:val="006557A7"/>
    <w:rsid w:val="00656167"/>
    <w:rsid w:val="00656290"/>
    <w:rsid w:val="00657303"/>
    <w:rsid w:val="00657653"/>
    <w:rsid w:val="006621D7"/>
    <w:rsid w:val="0066302A"/>
    <w:rsid w:val="006649CA"/>
    <w:rsid w:val="00665DDC"/>
    <w:rsid w:val="00667BEB"/>
    <w:rsid w:val="00667FAE"/>
    <w:rsid w:val="00670597"/>
    <w:rsid w:val="006706BB"/>
    <w:rsid w:val="00670C99"/>
    <w:rsid w:val="00673388"/>
    <w:rsid w:val="00673A34"/>
    <w:rsid w:val="006765CD"/>
    <w:rsid w:val="006768DF"/>
    <w:rsid w:val="00677574"/>
    <w:rsid w:val="006815A6"/>
    <w:rsid w:val="0068421E"/>
    <w:rsid w:val="0068454C"/>
    <w:rsid w:val="00691B62"/>
    <w:rsid w:val="00692C94"/>
    <w:rsid w:val="006A18C2"/>
    <w:rsid w:val="006A2472"/>
    <w:rsid w:val="006A72D8"/>
    <w:rsid w:val="006B077C"/>
    <w:rsid w:val="006D27E0"/>
    <w:rsid w:val="006D2A3F"/>
    <w:rsid w:val="006D2F61"/>
    <w:rsid w:val="006E138B"/>
    <w:rsid w:val="006E2ECF"/>
    <w:rsid w:val="006F1FDC"/>
    <w:rsid w:val="006F36B5"/>
    <w:rsid w:val="006F4EB0"/>
    <w:rsid w:val="006F67C9"/>
    <w:rsid w:val="007013EF"/>
    <w:rsid w:val="007023E0"/>
    <w:rsid w:val="00702B10"/>
    <w:rsid w:val="007047F6"/>
    <w:rsid w:val="00710446"/>
    <w:rsid w:val="007216AA"/>
    <w:rsid w:val="00721AB5"/>
    <w:rsid w:val="00721DEF"/>
    <w:rsid w:val="00722719"/>
    <w:rsid w:val="00724A38"/>
    <w:rsid w:val="00724A43"/>
    <w:rsid w:val="00724F50"/>
    <w:rsid w:val="0072699A"/>
    <w:rsid w:val="00726F4C"/>
    <w:rsid w:val="00730BD1"/>
    <w:rsid w:val="00732395"/>
    <w:rsid w:val="007346E4"/>
    <w:rsid w:val="00735D59"/>
    <w:rsid w:val="007401F1"/>
    <w:rsid w:val="00740F22"/>
    <w:rsid w:val="00741F1A"/>
    <w:rsid w:val="00741FE7"/>
    <w:rsid w:val="007450F8"/>
    <w:rsid w:val="0074696E"/>
    <w:rsid w:val="00750135"/>
    <w:rsid w:val="00750AB0"/>
    <w:rsid w:val="0075285D"/>
    <w:rsid w:val="00754E36"/>
    <w:rsid w:val="00763139"/>
    <w:rsid w:val="007654CE"/>
    <w:rsid w:val="0076737C"/>
    <w:rsid w:val="00772D5E"/>
    <w:rsid w:val="00776928"/>
    <w:rsid w:val="00782F2C"/>
    <w:rsid w:val="00786F16"/>
    <w:rsid w:val="00796E20"/>
    <w:rsid w:val="00797C32"/>
    <w:rsid w:val="00797FA8"/>
    <w:rsid w:val="007A142C"/>
    <w:rsid w:val="007A57F6"/>
    <w:rsid w:val="007B0914"/>
    <w:rsid w:val="007B1374"/>
    <w:rsid w:val="007B3E85"/>
    <w:rsid w:val="007B589F"/>
    <w:rsid w:val="007B6186"/>
    <w:rsid w:val="007C5DE2"/>
    <w:rsid w:val="007C7301"/>
    <w:rsid w:val="007C7859"/>
    <w:rsid w:val="007D05C1"/>
    <w:rsid w:val="007D0A10"/>
    <w:rsid w:val="007D2BDE"/>
    <w:rsid w:val="007D2FB6"/>
    <w:rsid w:val="007D314C"/>
    <w:rsid w:val="007D3EA2"/>
    <w:rsid w:val="007D4D5A"/>
    <w:rsid w:val="007E0DE2"/>
    <w:rsid w:val="007E1AF4"/>
    <w:rsid w:val="007E5373"/>
    <w:rsid w:val="007F0B8B"/>
    <w:rsid w:val="007F2335"/>
    <w:rsid w:val="007F31B6"/>
    <w:rsid w:val="007F546C"/>
    <w:rsid w:val="007F665E"/>
    <w:rsid w:val="00800412"/>
    <w:rsid w:val="00801EEF"/>
    <w:rsid w:val="00804EAD"/>
    <w:rsid w:val="0080587B"/>
    <w:rsid w:val="00806468"/>
    <w:rsid w:val="00806FBE"/>
    <w:rsid w:val="00811562"/>
    <w:rsid w:val="00812172"/>
    <w:rsid w:val="00812C49"/>
    <w:rsid w:val="00816735"/>
    <w:rsid w:val="00820141"/>
    <w:rsid w:val="00820209"/>
    <w:rsid w:val="00820E0C"/>
    <w:rsid w:val="008213C1"/>
    <w:rsid w:val="008260DA"/>
    <w:rsid w:val="00834C67"/>
    <w:rsid w:val="0083607E"/>
    <w:rsid w:val="0085153E"/>
    <w:rsid w:val="008516F2"/>
    <w:rsid w:val="00852EE6"/>
    <w:rsid w:val="00853CF6"/>
    <w:rsid w:val="00853EE4"/>
    <w:rsid w:val="00855535"/>
    <w:rsid w:val="00860662"/>
    <w:rsid w:val="008633F0"/>
    <w:rsid w:val="00863A43"/>
    <w:rsid w:val="00867D9D"/>
    <w:rsid w:val="00872E0A"/>
    <w:rsid w:val="00875285"/>
    <w:rsid w:val="008770B0"/>
    <w:rsid w:val="00883D08"/>
    <w:rsid w:val="00884B62"/>
    <w:rsid w:val="0088529C"/>
    <w:rsid w:val="00892553"/>
    <w:rsid w:val="0089270A"/>
    <w:rsid w:val="00892D88"/>
    <w:rsid w:val="00893AF6"/>
    <w:rsid w:val="00894BC4"/>
    <w:rsid w:val="0089510D"/>
    <w:rsid w:val="008979DF"/>
    <w:rsid w:val="008A07A8"/>
    <w:rsid w:val="008A2068"/>
    <w:rsid w:val="008A6BAC"/>
    <w:rsid w:val="008B11A8"/>
    <w:rsid w:val="008B2EE4"/>
    <w:rsid w:val="008B4D3D"/>
    <w:rsid w:val="008B57C7"/>
    <w:rsid w:val="008B6C96"/>
    <w:rsid w:val="008C2D2D"/>
    <w:rsid w:val="008C2F92"/>
    <w:rsid w:val="008C748D"/>
    <w:rsid w:val="008D287C"/>
    <w:rsid w:val="008D4236"/>
    <w:rsid w:val="008D462F"/>
    <w:rsid w:val="008D5271"/>
    <w:rsid w:val="008D6C6C"/>
    <w:rsid w:val="008E28FC"/>
    <w:rsid w:val="008E4376"/>
    <w:rsid w:val="008E6948"/>
    <w:rsid w:val="008F14C1"/>
    <w:rsid w:val="008F765E"/>
    <w:rsid w:val="00900719"/>
    <w:rsid w:val="00900AC0"/>
    <w:rsid w:val="00906490"/>
    <w:rsid w:val="009111B2"/>
    <w:rsid w:val="00916F67"/>
    <w:rsid w:val="00920279"/>
    <w:rsid w:val="00923339"/>
    <w:rsid w:val="00924AE1"/>
    <w:rsid w:val="009269B1"/>
    <w:rsid w:val="009302CE"/>
    <w:rsid w:val="0093049E"/>
    <w:rsid w:val="009363F5"/>
    <w:rsid w:val="00937BB7"/>
    <w:rsid w:val="00937BD9"/>
    <w:rsid w:val="00937D98"/>
    <w:rsid w:val="009500F3"/>
    <w:rsid w:val="009503F5"/>
    <w:rsid w:val="00950E2C"/>
    <w:rsid w:val="00951D50"/>
    <w:rsid w:val="009525EB"/>
    <w:rsid w:val="009535CB"/>
    <w:rsid w:val="0096029D"/>
    <w:rsid w:val="00961400"/>
    <w:rsid w:val="00963646"/>
    <w:rsid w:val="0096492A"/>
    <w:rsid w:val="00966AF5"/>
    <w:rsid w:val="009673F4"/>
    <w:rsid w:val="0097122E"/>
    <w:rsid w:val="0097188B"/>
    <w:rsid w:val="00973EC3"/>
    <w:rsid w:val="009817CA"/>
    <w:rsid w:val="00981975"/>
    <w:rsid w:val="009853E1"/>
    <w:rsid w:val="00986E6B"/>
    <w:rsid w:val="0099137C"/>
    <w:rsid w:val="00991769"/>
    <w:rsid w:val="00994386"/>
    <w:rsid w:val="00996541"/>
    <w:rsid w:val="009A1B1F"/>
    <w:rsid w:val="009A279E"/>
    <w:rsid w:val="009B0A6F"/>
    <w:rsid w:val="009B4852"/>
    <w:rsid w:val="009B59E9"/>
    <w:rsid w:val="009C09C5"/>
    <w:rsid w:val="009C52AB"/>
    <w:rsid w:val="009C7A7E"/>
    <w:rsid w:val="009D02E8"/>
    <w:rsid w:val="009D2A4F"/>
    <w:rsid w:val="009D51D0"/>
    <w:rsid w:val="009D647D"/>
    <w:rsid w:val="009D70A4"/>
    <w:rsid w:val="009E08D1"/>
    <w:rsid w:val="009E0F5E"/>
    <w:rsid w:val="009E1B95"/>
    <w:rsid w:val="009E496F"/>
    <w:rsid w:val="009E4B0D"/>
    <w:rsid w:val="009E6FE6"/>
    <w:rsid w:val="009E7916"/>
    <w:rsid w:val="009E7F92"/>
    <w:rsid w:val="009F02A3"/>
    <w:rsid w:val="009F2068"/>
    <w:rsid w:val="009F2F27"/>
    <w:rsid w:val="009F690D"/>
    <w:rsid w:val="009F6BCB"/>
    <w:rsid w:val="009F738B"/>
    <w:rsid w:val="009F7B78"/>
    <w:rsid w:val="00A0057A"/>
    <w:rsid w:val="00A079D8"/>
    <w:rsid w:val="00A113E3"/>
    <w:rsid w:val="00A11421"/>
    <w:rsid w:val="00A157B1"/>
    <w:rsid w:val="00A22072"/>
    <w:rsid w:val="00A22229"/>
    <w:rsid w:val="00A32999"/>
    <w:rsid w:val="00A34DFE"/>
    <w:rsid w:val="00A40C32"/>
    <w:rsid w:val="00A44882"/>
    <w:rsid w:val="00A455A0"/>
    <w:rsid w:val="00A51DF0"/>
    <w:rsid w:val="00A54715"/>
    <w:rsid w:val="00A6061C"/>
    <w:rsid w:val="00A6282A"/>
    <w:rsid w:val="00A62D44"/>
    <w:rsid w:val="00A64384"/>
    <w:rsid w:val="00A65FEE"/>
    <w:rsid w:val="00A661AA"/>
    <w:rsid w:val="00A66373"/>
    <w:rsid w:val="00A6763C"/>
    <w:rsid w:val="00A7161C"/>
    <w:rsid w:val="00A758FA"/>
    <w:rsid w:val="00A77AA3"/>
    <w:rsid w:val="00A8002A"/>
    <w:rsid w:val="00A872E5"/>
    <w:rsid w:val="00A941F5"/>
    <w:rsid w:val="00A95E3B"/>
    <w:rsid w:val="00A96067"/>
    <w:rsid w:val="00A96E65"/>
    <w:rsid w:val="00A97C72"/>
    <w:rsid w:val="00AA5BFB"/>
    <w:rsid w:val="00AA63D4"/>
    <w:rsid w:val="00AB02AD"/>
    <w:rsid w:val="00AB06E8"/>
    <w:rsid w:val="00AB1CD3"/>
    <w:rsid w:val="00AB352F"/>
    <w:rsid w:val="00AB5739"/>
    <w:rsid w:val="00AB5A00"/>
    <w:rsid w:val="00AC274B"/>
    <w:rsid w:val="00AC2A37"/>
    <w:rsid w:val="00AC6D36"/>
    <w:rsid w:val="00AD0CBA"/>
    <w:rsid w:val="00AD20BF"/>
    <w:rsid w:val="00AD26E2"/>
    <w:rsid w:val="00AD2ED9"/>
    <w:rsid w:val="00AD525E"/>
    <w:rsid w:val="00AD5D26"/>
    <w:rsid w:val="00AD6D6E"/>
    <w:rsid w:val="00AD7466"/>
    <w:rsid w:val="00AE126A"/>
    <w:rsid w:val="00AE3005"/>
    <w:rsid w:val="00AE3B0A"/>
    <w:rsid w:val="00AE3BAA"/>
    <w:rsid w:val="00AE51EF"/>
    <w:rsid w:val="00AE59A0"/>
    <w:rsid w:val="00AF0743"/>
    <w:rsid w:val="00AF0C57"/>
    <w:rsid w:val="00AF26F3"/>
    <w:rsid w:val="00AF6433"/>
    <w:rsid w:val="00AF6CCD"/>
    <w:rsid w:val="00B00672"/>
    <w:rsid w:val="00B01B4D"/>
    <w:rsid w:val="00B01E7E"/>
    <w:rsid w:val="00B04610"/>
    <w:rsid w:val="00B058CF"/>
    <w:rsid w:val="00B06571"/>
    <w:rsid w:val="00B068BA"/>
    <w:rsid w:val="00B1343D"/>
    <w:rsid w:val="00B13851"/>
    <w:rsid w:val="00B13B1C"/>
    <w:rsid w:val="00B1672F"/>
    <w:rsid w:val="00B22291"/>
    <w:rsid w:val="00B23135"/>
    <w:rsid w:val="00B2417B"/>
    <w:rsid w:val="00B24E6F"/>
    <w:rsid w:val="00B26362"/>
    <w:rsid w:val="00B26CB5"/>
    <w:rsid w:val="00B26D7C"/>
    <w:rsid w:val="00B27256"/>
    <w:rsid w:val="00B2752E"/>
    <w:rsid w:val="00B27FA1"/>
    <w:rsid w:val="00B307CC"/>
    <w:rsid w:val="00B30DA8"/>
    <w:rsid w:val="00B34C1F"/>
    <w:rsid w:val="00B42483"/>
    <w:rsid w:val="00B44A60"/>
    <w:rsid w:val="00B45141"/>
    <w:rsid w:val="00B5273A"/>
    <w:rsid w:val="00B52CD8"/>
    <w:rsid w:val="00B54248"/>
    <w:rsid w:val="00B56ABE"/>
    <w:rsid w:val="00B573C5"/>
    <w:rsid w:val="00B62B50"/>
    <w:rsid w:val="00B635B7"/>
    <w:rsid w:val="00B6432B"/>
    <w:rsid w:val="00B65950"/>
    <w:rsid w:val="00B672C0"/>
    <w:rsid w:val="00B722A0"/>
    <w:rsid w:val="00B722EE"/>
    <w:rsid w:val="00B731E0"/>
    <w:rsid w:val="00B75646"/>
    <w:rsid w:val="00B76B1C"/>
    <w:rsid w:val="00B76C97"/>
    <w:rsid w:val="00B7752C"/>
    <w:rsid w:val="00B77DE0"/>
    <w:rsid w:val="00B81697"/>
    <w:rsid w:val="00B822E9"/>
    <w:rsid w:val="00B85781"/>
    <w:rsid w:val="00B9028D"/>
    <w:rsid w:val="00B90729"/>
    <w:rsid w:val="00B907DA"/>
    <w:rsid w:val="00B92656"/>
    <w:rsid w:val="00B94CA4"/>
    <w:rsid w:val="00B950BC"/>
    <w:rsid w:val="00B95325"/>
    <w:rsid w:val="00B9714C"/>
    <w:rsid w:val="00BA216A"/>
    <w:rsid w:val="00BA2615"/>
    <w:rsid w:val="00BA31B6"/>
    <w:rsid w:val="00BA58D5"/>
    <w:rsid w:val="00BA718C"/>
    <w:rsid w:val="00BB14AC"/>
    <w:rsid w:val="00BB269A"/>
    <w:rsid w:val="00BB2A17"/>
    <w:rsid w:val="00BB5CF9"/>
    <w:rsid w:val="00BB7A10"/>
    <w:rsid w:val="00BC366E"/>
    <w:rsid w:val="00BC3AB9"/>
    <w:rsid w:val="00BC4412"/>
    <w:rsid w:val="00BC7D4F"/>
    <w:rsid w:val="00BC7ED7"/>
    <w:rsid w:val="00BD2850"/>
    <w:rsid w:val="00BD515E"/>
    <w:rsid w:val="00BE28D2"/>
    <w:rsid w:val="00BE32B3"/>
    <w:rsid w:val="00BE4B99"/>
    <w:rsid w:val="00BF3C99"/>
    <w:rsid w:val="00BF4224"/>
    <w:rsid w:val="00BF7F58"/>
    <w:rsid w:val="00C00C7D"/>
    <w:rsid w:val="00C00C90"/>
    <w:rsid w:val="00C01381"/>
    <w:rsid w:val="00C020B7"/>
    <w:rsid w:val="00C021AC"/>
    <w:rsid w:val="00C0527D"/>
    <w:rsid w:val="00C079B8"/>
    <w:rsid w:val="00C07B16"/>
    <w:rsid w:val="00C123EA"/>
    <w:rsid w:val="00C12A49"/>
    <w:rsid w:val="00C133EE"/>
    <w:rsid w:val="00C160A6"/>
    <w:rsid w:val="00C177D8"/>
    <w:rsid w:val="00C17885"/>
    <w:rsid w:val="00C17AD0"/>
    <w:rsid w:val="00C25F13"/>
    <w:rsid w:val="00C2730D"/>
    <w:rsid w:val="00C27DE9"/>
    <w:rsid w:val="00C33388"/>
    <w:rsid w:val="00C37731"/>
    <w:rsid w:val="00C37AB9"/>
    <w:rsid w:val="00C415CC"/>
    <w:rsid w:val="00C4173A"/>
    <w:rsid w:val="00C507FB"/>
    <w:rsid w:val="00C559DC"/>
    <w:rsid w:val="00C602FF"/>
    <w:rsid w:val="00C61174"/>
    <w:rsid w:val="00C6148F"/>
    <w:rsid w:val="00C62289"/>
    <w:rsid w:val="00C62F7A"/>
    <w:rsid w:val="00C63B9C"/>
    <w:rsid w:val="00C650C4"/>
    <w:rsid w:val="00C6682F"/>
    <w:rsid w:val="00C676CE"/>
    <w:rsid w:val="00C67970"/>
    <w:rsid w:val="00C7275E"/>
    <w:rsid w:val="00C74C5D"/>
    <w:rsid w:val="00C75F39"/>
    <w:rsid w:val="00C76E88"/>
    <w:rsid w:val="00C77DC5"/>
    <w:rsid w:val="00C80248"/>
    <w:rsid w:val="00C80AE9"/>
    <w:rsid w:val="00C83AD9"/>
    <w:rsid w:val="00C855EB"/>
    <w:rsid w:val="00C863C4"/>
    <w:rsid w:val="00C93C3E"/>
    <w:rsid w:val="00C95074"/>
    <w:rsid w:val="00C952A3"/>
    <w:rsid w:val="00C979F7"/>
    <w:rsid w:val="00CA12E3"/>
    <w:rsid w:val="00CA1DA8"/>
    <w:rsid w:val="00CA6611"/>
    <w:rsid w:val="00CB02C4"/>
    <w:rsid w:val="00CB177C"/>
    <w:rsid w:val="00CB447E"/>
    <w:rsid w:val="00CB4B7A"/>
    <w:rsid w:val="00CB5B6B"/>
    <w:rsid w:val="00CC0BB2"/>
    <w:rsid w:val="00CC2992"/>
    <w:rsid w:val="00CC2BFD"/>
    <w:rsid w:val="00CD239C"/>
    <w:rsid w:val="00CD26B2"/>
    <w:rsid w:val="00CD3476"/>
    <w:rsid w:val="00CD64DF"/>
    <w:rsid w:val="00CE61C2"/>
    <w:rsid w:val="00CE6452"/>
    <w:rsid w:val="00CE750D"/>
    <w:rsid w:val="00CF0972"/>
    <w:rsid w:val="00CF10EA"/>
    <w:rsid w:val="00CF2F50"/>
    <w:rsid w:val="00CF3C87"/>
    <w:rsid w:val="00CF4A60"/>
    <w:rsid w:val="00D02919"/>
    <w:rsid w:val="00D02A12"/>
    <w:rsid w:val="00D04C61"/>
    <w:rsid w:val="00D04D8E"/>
    <w:rsid w:val="00D052C4"/>
    <w:rsid w:val="00D05B8D"/>
    <w:rsid w:val="00D064C1"/>
    <w:rsid w:val="00D07EC0"/>
    <w:rsid w:val="00D07F00"/>
    <w:rsid w:val="00D102B5"/>
    <w:rsid w:val="00D208B9"/>
    <w:rsid w:val="00D21873"/>
    <w:rsid w:val="00D26946"/>
    <w:rsid w:val="00D33E72"/>
    <w:rsid w:val="00D35BD6"/>
    <w:rsid w:val="00D361B5"/>
    <w:rsid w:val="00D411A2"/>
    <w:rsid w:val="00D4403C"/>
    <w:rsid w:val="00D46A20"/>
    <w:rsid w:val="00D50AF6"/>
    <w:rsid w:val="00D50B9C"/>
    <w:rsid w:val="00D5187B"/>
    <w:rsid w:val="00D51E4A"/>
    <w:rsid w:val="00D52D73"/>
    <w:rsid w:val="00D52E58"/>
    <w:rsid w:val="00D56C68"/>
    <w:rsid w:val="00D63B42"/>
    <w:rsid w:val="00D714CC"/>
    <w:rsid w:val="00D7350F"/>
    <w:rsid w:val="00D75EA7"/>
    <w:rsid w:val="00D809EE"/>
    <w:rsid w:val="00D81F21"/>
    <w:rsid w:val="00D9028C"/>
    <w:rsid w:val="00D923FA"/>
    <w:rsid w:val="00D95470"/>
    <w:rsid w:val="00D97CC0"/>
    <w:rsid w:val="00DA2619"/>
    <w:rsid w:val="00DA33D6"/>
    <w:rsid w:val="00DA4239"/>
    <w:rsid w:val="00DB0202"/>
    <w:rsid w:val="00DB0B61"/>
    <w:rsid w:val="00DB314A"/>
    <w:rsid w:val="00DB38CA"/>
    <w:rsid w:val="00DB3A37"/>
    <w:rsid w:val="00DB6419"/>
    <w:rsid w:val="00DB64FE"/>
    <w:rsid w:val="00DC090B"/>
    <w:rsid w:val="00DC18CA"/>
    <w:rsid w:val="00DC2CF1"/>
    <w:rsid w:val="00DC4FCF"/>
    <w:rsid w:val="00DC50E0"/>
    <w:rsid w:val="00DC6386"/>
    <w:rsid w:val="00DD1130"/>
    <w:rsid w:val="00DD1951"/>
    <w:rsid w:val="00DD24AB"/>
    <w:rsid w:val="00DD2576"/>
    <w:rsid w:val="00DD3E6F"/>
    <w:rsid w:val="00DD6628"/>
    <w:rsid w:val="00DD6ADC"/>
    <w:rsid w:val="00DE3250"/>
    <w:rsid w:val="00DE56BC"/>
    <w:rsid w:val="00DE6028"/>
    <w:rsid w:val="00DE78A3"/>
    <w:rsid w:val="00DF1A71"/>
    <w:rsid w:val="00DF1D77"/>
    <w:rsid w:val="00DF68C7"/>
    <w:rsid w:val="00E01976"/>
    <w:rsid w:val="00E0332B"/>
    <w:rsid w:val="00E11B8B"/>
    <w:rsid w:val="00E170DC"/>
    <w:rsid w:val="00E24CFC"/>
    <w:rsid w:val="00E253C0"/>
    <w:rsid w:val="00E26818"/>
    <w:rsid w:val="00E27281"/>
    <w:rsid w:val="00E27FFC"/>
    <w:rsid w:val="00E30B15"/>
    <w:rsid w:val="00E33D86"/>
    <w:rsid w:val="00E3408C"/>
    <w:rsid w:val="00E357D0"/>
    <w:rsid w:val="00E40181"/>
    <w:rsid w:val="00E46998"/>
    <w:rsid w:val="00E5090F"/>
    <w:rsid w:val="00E518CC"/>
    <w:rsid w:val="00E5229A"/>
    <w:rsid w:val="00E55066"/>
    <w:rsid w:val="00E55734"/>
    <w:rsid w:val="00E604DA"/>
    <w:rsid w:val="00E61DDE"/>
    <w:rsid w:val="00E629A1"/>
    <w:rsid w:val="00E63343"/>
    <w:rsid w:val="00E6348D"/>
    <w:rsid w:val="00E7578A"/>
    <w:rsid w:val="00E767FD"/>
    <w:rsid w:val="00E76EEB"/>
    <w:rsid w:val="00E82C55"/>
    <w:rsid w:val="00E851B1"/>
    <w:rsid w:val="00E86A00"/>
    <w:rsid w:val="00E87E47"/>
    <w:rsid w:val="00E92AC3"/>
    <w:rsid w:val="00E93AE4"/>
    <w:rsid w:val="00E9523D"/>
    <w:rsid w:val="00E95C2E"/>
    <w:rsid w:val="00E96F1F"/>
    <w:rsid w:val="00EA31C4"/>
    <w:rsid w:val="00EA41F1"/>
    <w:rsid w:val="00EB00E0"/>
    <w:rsid w:val="00EB3B23"/>
    <w:rsid w:val="00EB5286"/>
    <w:rsid w:val="00EC059F"/>
    <w:rsid w:val="00EC1F24"/>
    <w:rsid w:val="00EC63BA"/>
    <w:rsid w:val="00EC7982"/>
    <w:rsid w:val="00ED2EEE"/>
    <w:rsid w:val="00ED5967"/>
    <w:rsid w:val="00ED5B9B"/>
    <w:rsid w:val="00ED6BAD"/>
    <w:rsid w:val="00ED7447"/>
    <w:rsid w:val="00ED7F6E"/>
    <w:rsid w:val="00EE1488"/>
    <w:rsid w:val="00EE2A01"/>
    <w:rsid w:val="00EE3166"/>
    <w:rsid w:val="00EE4292"/>
    <w:rsid w:val="00EE4D5D"/>
    <w:rsid w:val="00EE62E6"/>
    <w:rsid w:val="00EE7A6A"/>
    <w:rsid w:val="00EF050F"/>
    <w:rsid w:val="00EF109B"/>
    <w:rsid w:val="00EF362A"/>
    <w:rsid w:val="00EF36AF"/>
    <w:rsid w:val="00EF4EA1"/>
    <w:rsid w:val="00EF5106"/>
    <w:rsid w:val="00EF7F0F"/>
    <w:rsid w:val="00F00F9C"/>
    <w:rsid w:val="00F02ABA"/>
    <w:rsid w:val="00F0437A"/>
    <w:rsid w:val="00F0463D"/>
    <w:rsid w:val="00F05081"/>
    <w:rsid w:val="00F07666"/>
    <w:rsid w:val="00F10322"/>
    <w:rsid w:val="00F11037"/>
    <w:rsid w:val="00F1548A"/>
    <w:rsid w:val="00F21E82"/>
    <w:rsid w:val="00F22EF4"/>
    <w:rsid w:val="00F24C8D"/>
    <w:rsid w:val="00F24F64"/>
    <w:rsid w:val="00F250A9"/>
    <w:rsid w:val="00F30FF4"/>
    <w:rsid w:val="00F331AD"/>
    <w:rsid w:val="00F3487D"/>
    <w:rsid w:val="00F3550E"/>
    <w:rsid w:val="00F41004"/>
    <w:rsid w:val="00F43A37"/>
    <w:rsid w:val="00F4641B"/>
    <w:rsid w:val="00F46EB8"/>
    <w:rsid w:val="00F47277"/>
    <w:rsid w:val="00F47826"/>
    <w:rsid w:val="00F511E4"/>
    <w:rsid w:val="00F521E5"/>
    <w:rsid w:val="00F52D09"/>
    <w:rsid w:val="00F52E08"/>
    <w:rsid w:val="00F53D0B"/>
    <w:rsid w:val="00F55B21"/>
    <w:rsid w:val="00F56EF6"/>
    <w:rsid w:val="00F64696"/>
    <w:rsid w:val="00F65AA9"/>
    <w:rsid w:val="00F6768F"/>
    <w:rsid w:val="00F72C2C"/>
    <w:rsid w:val="00F73838"/>
    <w:rsid w:val="00F74B96"/>
    <w:rsid w:val="00F74C8C"/>
    <w:rsid w:val="00F75524"/>
    <w:rsid w:val="00F76CAB"/>
    <w:rsid w:val="00F772C6"/>
    <w:rsid w:val="00F828D9"/>
    <w:rsid w:val="00F85195"/>
    <w:rsid w:val="00F938BA"/>
    <w:rsid w:val="00F94A4E"/>
    <w:rsid w:val="00F9697E"/>
    <w:rsid w:val="00FA2C46"/>
    <w:rsid w:val="00FB4B4B"/>
    <w:rsid w:val="00FB4CDA"/>
    <w:rsid w:val="00FB6533"/>
    <w:rsid w:val="00FC0F81"/>
    <w:rsid w:val="00FC2283"/>
    <w:rsid w:val="00FC395C"/>
    <w:rsid w:val="00FD02D4"/>
    <w:rsid w:val="00FD225B"/>
    <w:rsid w:val="00FD2FEB"/>
    <w:rsid w:val="00FD3766"/>
    <w:rsid w:val="00FD47C4"/>
    <w:rsid w:val="00FD47DC"/>
    <w:rsid w:val="00FE0CBF"/>
    <w:rsid w:val="00FE19A5"/>
    <w:rsid w:val="00FE2DCF"/>
    <w:rsid w:val="00FE6B6D"/>
    <w:rsid w:val="00FF12A7"/>
    <w:rsid w:val="00FF2FCE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DE6845"/>
  <w15:docId w15:val="{C8A97E63-7E63-423F-9B8E-600EAD6A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0944B8"/>
    <w:pPr>
      <w:keepNext/>
      <w:keepLines/>
      <w:spacing w:before="240" w:after="120"/>
      <w:outlineLvl w:val="3"/>
    </w:pPr>
    <w:rPr>
      <w:rFonts w:asciiTheme="majorHAnsi" w:eastAsia="MS Mincho" w:hAnsiTheme="majorHAnsi"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0944B8"/>
    <w:rPr>
      <w:rFonts w:asciiTheme="majorHAnsi" w:eastAsia="MS Mincho" w:hAnsiTheme="majorHAnsi"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133098"/>
    <w:pPr>
      <w:numPr>
        <w:numId w:val="9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5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1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8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1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8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3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3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1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1"/>
      </w:numPr>
    </w:pPr>
  </w:style>
  <w:style w:type="paragraph" w:customStyle="1" w:styleId="DPCquotebullet">
    <w:name w:val="DPC quote bullet"/>
    <w:basedOn w:val="DPCquote"/>
    <w:rsid w:val="00526865"/>
    <w:pPr>
      <w:numPr>
        <w:numId w:val="4"/>
      </w:numPr>
    </w:pPr>
  </w:style>
  <w:style w:type="numbering" w:customStyle="1" w:styleId="ZZBullets">
    <w:name w:val="ZZ Bullets"/>
    <w:rsid w:val="00526865"/>
    <w:pPr>
      <w:numPr>
        <w:numId w:val="6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1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2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3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4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5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hyperlink">
    <w:name w:val="DPC bullet hyperlink"/>
    <w:basedOn w:val="DPCbullet1"/>
    <w:uiPriority w:val="11"/>
    <w:rsid w:val="00501351"/>
    <w:pPr>
      <w:numPr>
        <w:numId w:val="7"/>
      </w:numPr>
      <w:ind w:left="360"/>
    </w:pPr>
    <w:rPr>
      <w:color w:val="auto"/>
      <w:u w:val="dotted" w:color="0072C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066"/>
  </w:style>
  <w:style w:type="character" w:customStyle="1" w:styleId="CommentTextChar">
    <w:name w:val="Comment Text Char"/>
    <w:basedOn w:val="DefaultParagraphFont"/>
    <w:link w:val="CommentText"/>
    <w:uiPriority w:val="99"/>
    <w:rsid w:val="00E5506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66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72"/>
    <w:qFormat/>
    <w:rsid w:val="00030663"/>
    <w:pPr>
      <w:ind w:left="720"/>
      <w:contextualSpacing/>
    </w:pPr>
  </w:style>
  <w:style w:type="paragraph" w:customStyle="1" w:styleId="Default">
    <w:name w:val="Default"/>
    <w:rsid w:val="00196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PCbulletafternumbers3">
    <w:name w:val="DPC bullet after numbers 3"/>
    <w:basedOn w:val="DPCnumberdigitindent"/>
    <w:uiPriority w:val="11"/>
    <w:rsid w:val="005E164B"/>
    <w:pPr>
      <w:numPr>
        <w:numId w:val="3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5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www.vic.gov.au/information-technology-strategy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www.vic.gov.au/automated-briefing-and-correspondence-policies-standards-and-guideline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https://www.vic.gov.au/digital-strategy-transformation-statements-direction" TargetMode="External"/><Relationship Id="rId25" Type="http://schemas.openxmlformats.org/officeDocument/2006/relationships/hyperlink" Target="mailto:digital.transformation@dpc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vic.gov.au/in-force/acts/evidence-act-2008/026" TargetMode="External"/><Relationship Id="rId20" Type="http://schemas.openxmlformats.org/officeDocument/2006/relationships/hyperlink" Target="https://www.vic.gov.au/automated-briefing-and-correspondence-policies-standards-and-guidelines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www.vic.gov.au/information-technology-strategy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hyperlink" Target="https://www.vic.gov.au/digital-strategy-transformation-statements-direction" TargetMode="External"/><Relationship Id="rId28" Type="http://schemas.openxmlformats.org/officeDocument/2006/relationships/image" Target="media/image6.emf"/><Relationship Id="rId10" Type="http://schemas.openxmlformats.org/officeDocument/2006/relationships/footer" Target="footer2.xml"/><Relationship Id="rId19" Type="http://schemas.openxmlformats.org/officeDocument/2006/relationships/hyperlink" Target="https://www.vic.gov.au/automated-briefing-and-correspondence-policies-standards-and-guidelines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creativecommons.org/licenses/by/4.0/" TargetMode="External"/><Relationship Id="rId22" Type="http://schemas.openxmlformats.org/officeDocument/2006/relationships/hyperlink" Target="https://www.vic.gov.au/automated-briefing-and-correspondence-policies-standards-and-guidelines" TargetMode="External"/><Relationship Id="rId27" Type="http://schemas.openxmlformats.org/officeDocument/2006/relationships/footer" Target="footer4.xml"/><Relationship Id="rId30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1E3F-46B6-4C8D-B11E-3DC7FE0038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DB2DA1-EB94-4065-A5E8-188BD2F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7228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9486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Steinfort</dc:creator>
  <cp:lastModifiedBy>Carly Lusk (DPC)</cp:lastModifiedBy>
  <cp:revision>52</cp:revision>
  <cp:lastPrinted>2019-06-14T00:15:00Z</cp:lastPrinted>
  <dcterms:created xsi:type="dcterms:W3CDTF">2018-05-30T06:36:00Z</dcterms:created>
  <dcterms:modified xsi:type="dcterms:W3CDTF">2020-07-20T00:59:00Z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a2faca3b-44f9-45b5-bd38-316706189918</vt:lpwstr>
  </property>
  <property fmtid="{D5CDD505-2E9C-101B-9397-08002B2CF9AE}" pid="4" name="PSPFClassification">
    <vt:lpwstr>For Official Use Only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Owner">
    <vt:lpwstr>kate.steinfort@dpc.vic.gov.au</vt:lpwstr>
  </property>
  <property fmtid="{D5CDD505-2E9C-101B-9397-08002B2CF9AE}" pid="8" name="MSIP_Label_7158ebbd-6c5e-441f-bfc9-4eb8c11e3978_SetDate">
    <vt:lpwstr>2019-06-03T23:11:18.6491086Z</vt:lpwstr>
  </property>
  <property fmtid="{D5CDD505-2E9C-101B-9397-08002B2CF9AE}" pid="9" name="MSIP_Label_7158ebbd-6c5e-441f-bfc9-4eb8c11e3978_Name">
    <vt:lpwstr>OFFICIAL</vt:lpwstr>
  </property>
  <property fmtid="{D5CDD505-2E9C-101B-9397-08002B2CF9AE}" pid="10" name="MSIP_Label_7158ebbd-6c5e-441f-bfc9-4eb8c11e3978_Application">
    <vt:lpwstr>Microsoft Azure Information Protection</vt:lpwstr>
  </property>
  <property fmtid="{D5CDD505-2E9C-101B-9397-08002B2CF9AE}" pid="11" name="MSIP_Label_7158ebbd-6c5e-441f-bfc9-4eb8c11e3978_Extended_MSFT_Method">
    <vt:lpwstr>Manual</vt:lpwstr>
  </property>
  <property fmtid="{D5CDD505-2E9C-101B-9397-08002B2CF9AE}" pid="12" name="Sensitivity">
    <vt:lpwstr>OFFICIAL</vt:lpwstr>
  </property>
</Properties>
</file>