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6A300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F382380" w14:textId="77777777" w:rsidR="00DD754F" w:rsidRPr="00DD754F" w:rsidRDefault="00DD754F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Chính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phủ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Victoria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hiệu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mới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>,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 w:rsidRPr="00DD754F">
        <w:rPr>
          <w:rFonts w:asciiTheme="majorHAnsi" w:hAnsiTheme="majorHAnsi" w:cstheme="majorHAnsi"/>
          <w:sz w:val="22"/>
          <w:szCs w:val="22"/>
          <w:lang w:val="en-US"/>
        </w:rPr>
        <w:t>gọi</w:t>
      </w:r>
      <w:proofErr w:type="spellEnd"/>
      <w:r w:rsidR="0060272B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 w:rsidRPr="007F1E64">
        <w:rPr>
          <w:rFonts w:asciiTheme="majorHAnsi" w:hAnsiTheme="majorHAnsi" w:cstheme="majorHAnsi"/>
          <w:sz w:val="22"/>
          <w:szCs w:val="22"/>
          <w:lang w:val="en-US"/>
        </w:rPr>
        <w:t>là</w:t>
      </w:r>
      <w:proofErr w:type="spellEnd"/>
      <w:r w:rsidR="0060272B" w:rsidRPr="007F1E64">
        <w:rPr>
          <w:rFonts w:asciiTheme="majorHAnsi" w:hAnsiTheme="majorHAnsi" w:cstheme="majorHAnsi"/>
          <w:sz w:val="22"/>
          <w:szCs w:val="22"/>
          <w:lang w:val="en-US"/>
        </w:rPr>
        <w:t xml:space="preserve"> Kinder Tick</w:t>
      </w:r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để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giúp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gia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đình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tại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Victoria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tìm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trường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7B69992" w14:textId="77777777" w:rsidR="00DD754F" w:rsidRPr="00DD754F" w:rsidRDefault="0060272B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K</w:t>
      </w:r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hi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đi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vào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tòa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nhà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nào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trường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hoặc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dịch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vụ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quý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vị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sẽ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thấy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hiệu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này</w:t>
      </w:r>
      <w:proofErr w:type="spellEnd"/>
      <w:r w:rsidR="001911FB">
        <w:rPr>
          <w:rFonts w:asciiTheme="majorHAnsi" w:hAnsiTheme="majorHAnsi" w:cstheme="majorHAnsi"/>
          <w:sz w:val="22"/>
          <w:szCs w:val="22"/>
          <w:lang w:val="en-US"/>
        </w:rPr>
        <w:t>.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Quý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vị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cũng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thể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thấy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hiệu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này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trên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trang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mạng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của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họ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32E7F75" w14:textId="77777777" w:rsidR="00DD754F" w:rsidRPr="00DD754F" w:rsidRDefault="00DD754F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Những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dịch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vụ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non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này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thực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sự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quan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trọng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đối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với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việc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hành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của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trẻ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19DC8A71" w14:textId="77777777" w:rsidR="00486B66" w:rsidRDefault="0060272B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7F1E64">
        <w:rPr>
          <w:rFonts w:asciiTheme="majorHAnsi" w:hAnsiTheme="majorHAnsi" w:cstheme="majorHAnsi"/>
          <w:sz w:val="22"/>
          <w:szCs w:val="22"/>
          <w:lang w:val="en-US"/>
        </w:rPr>
        <w:t>hiệu</w:t>
      </w:r>
      <w:proofErr w:type="spellEnd"/>
      <w:r w:rsidRPr="007F1E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DD754F" w:rsidRPr="007F1E64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nhìn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như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52176">
        <w:rPr>
          <w:rFonts w:asciiTheme="majorHAnsi" w:hAnsiTheme="majorHAnsi" w:cstheme="majorHAnsi"/>
          <w:sz w:val="22"/>
          <w:szCs w:val="22"/>
          <w:lang w:val="en-US"/>
        </w:rPr>
        <w:t>dưới</w:t>
      </w:r>
      <w:proofErr w:type="spellEnd"/>
      <w:r w:rsidR="00E5217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52176">
        <w:rPr>
          <w:rFonts w:asciiTheme="majorHAnsi" w:hAnsiTheme="majorHAnsi" w:cstheme="majorHAnsi"/>
          <w:sz w:val="22"/>
          <w:szCs w:val="22"/>
          <w:lang w:val="en-US"/>
        </w:rPr>
        <w:t>đây</w:t>
      </w:r>
      <w:proofErr w:type="spellEnd"/>
      <w:r w:rsidR="007722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CB7C9D9" w14:textId="77777777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3E84CAF7" wp14:editId="076B4ABD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5788" w14:textId="5F20E338" w:rsidR="00DD754F" w:rsidRPr="00DD754F" w:rsidRDefault="002131E0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kiểm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nghĩa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là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dịch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vụ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được</w:t>
      </w:r>
      <w:proofErr w:type="spellEnd"/>
      <w:r w:rsidRP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Chính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phủ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Victoria</w:t>
      </w:r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tài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trợ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0775E41C" w14:textId="77777777" w:rsidR="00DD754F" w:rsidRPr="00DD754F" w:rsidRDefault="00AA2EF5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</w:t>
      </w:r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on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quý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vị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sẽ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g</w:t>
      </w:r>
      <w:r w:rsidRPr="00DD754F">
        <w:rPr>
          <w:rFonts w:asciiTheme="majorHAnsi" w:hAnsiTheme="majorHAnsi" w:cstheme="majorHAnsi"/>
          <w:sz w:val="22"/>
          <w:szCs w:val="22"/>
          <w:lang w:val="en-US"/>
        </w:rPr>
        <w:t>iáo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viên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chuyên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nghiệp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qua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vui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chơi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0BCC8A2" w14:textId="77777777" w:rsidR="00DD754F" w:rsidRPr="00DD754F" w:rsidRDefault="002131E0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Ví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dụ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sẽ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về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ngôn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ngữ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ố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và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kiểu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dạng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sẽ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cách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kết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bạn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, chia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sẻ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và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lắng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nghe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cũng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sẽ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kỹ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năng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khác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nhằm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giúp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chuẩn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bị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sẵn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sàng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 w:rsidRPr="00DD754F">
        <w:rPr>
          <w:rFonts w:asciiTheme="majorHAnsi" w:hAnsiTheme="majorHAnsi" w:cstheme="majorHAnsi"/>
          <w:sz w:val="22"/>
          <w:szCs w:val="22"/>
          <w:lang w:val="en-US"/>
        </w:rPr>
        <w:t>để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cắp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sách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đến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trường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569CD1C" w14:textId="5937F678" w:rsidR="00DD754F" w:rsidRPr="00DD754F" w:rsidRDefault="00DD754F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Từ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năm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2022,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trẻ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em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tại</w:t>
      </w:r>
      <w:proofErr w:type="spellEnd"/>
      <w:r w:rsidR="0060272B">
        <w:rPr>
          <w:rFonts w:asciiTheme="majorHAnsi" w:hAnsiTheme="majorHAnsi" w:cstheme="majorHAnsi"/>
          <w:sz w:val="22"/>
          <w:szCs w:val="22"/>
          <w:lang w:val="en-US"/>
        </w:rPr>
        <w:t xml:space="preserve"> Victoria </w:t>
      </w:r>
      <w:proofErr w:type="spellStart"/>
      <w:r w:rsidR="0060272B">
        <w:rPr>
          <w:rFonts w:asciiTheme="majorHAnsi" w:hAnsiTheme="majorHAnsi" w:cstheme="majorHAnsi"/>
          <w:sz w:val="22"/>
          <w:szCs w:val="22"/>
          <w:lang w:val="en-US"/>
        </w:rPr>
        <w:t>được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đi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học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hai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năm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trước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khi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cắp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sách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đến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trường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6EE9857" w14:textId="77777777" w:rsidR="00DD754F" w:rsidRPr="00DD754F" w:rsidRDefault="00DD754F" w:rsidP="00DD754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Chương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trình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thể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là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một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phần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của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dịch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vụ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giữ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trẻ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đồng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131E0">
        <w:rPr>
          <w:rFonts w:asciiTheme="majorHAnsi" w:hAnsiTheme="majorHAnsi" w:cstheme="majorHAnsi"/>
          <w:sz w:val="22"/>
          <w:szCs w:val="22"/>
          <w:lang w:val="en-US"/>
        </w:rPr>
        <w:t>thời</w:t>
      </w:r>
      <w:proofErr w:type="spellEnd"/>
      <w:r w:rsidR="002131E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cũng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có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thể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là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chương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trình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riêng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D754F">
        <w:rPr>
          <w:rFonts w:asciiTheme="majorHAnsi" w:hAnsiTheme="majorHAnsi" w:cstheme="majorHAnsi"/>
          <w:sz w:val="22"/>
          <w:szCs w:val="22"/>
          <w:lang w:val="en-US"/>
        </w:rPr>
        <w:t>biệt</w:t>
      </w:r>
      <w:proofErr w:type="spellEnd"/>
      <w:r w:rsidRPr="00DD75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A573479" w14:textId="77777777" w:rsidR="00DA2F7F" w:rsidRPr="002E57A8" w:rsidRDefault="002131E0" w:rsidP="00DD754F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Hãy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để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ý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tìm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dấu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hiệu</w:t>
      </w:r>
      <w:proofErr w:type="spellEnd"/>
      <w:r w:rsidRPr="007F1E64">
        <w:rPr>
          <w:rFonts w:asciiTheme="majorHAnsi" w:hAnsiTheme="majorHAnsi" w:cstheme="majorHAnsi"/>
          <w:sz w:val="22"/>
          <w:szCs w:val="22"/>
          <w:lang w:val="en-US"/>
        </w:rPr>
        <w:t xml:space="preserve"> Kinder Tick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trong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cộng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đồng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quý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vị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>.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>
        <w:rPr>
          <w:rFonts w:asciiTheme="majorHAnsi" w:hAnsiTheme="majorHAnsi" w:cstheme="majorHAnsi"/>
          <w:sz w:val="22"/>
          <w:szCs w:val="22"/>
          <w:lang w:val="en-US"/>
        </w:rPr>
        <w:t>N</w:t>
      </w:r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>ếu</w:t>
      </w:r>
      <w:proofErr w:type="spellEnd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>cần</w:t>
      </w:r>
      <w:proofErr w:type="spellEnd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>thêm</w:t>
      </w:r>
      <w:proofErr w:type="spellEnd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>thông</w:t>
      </w:r>
      <w:proofErr w:type="spellEnd"/>
      <w:r w:rsidR="00F5541E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tin</w:t>
      </w:r>
      <w:r w:rsidR="00F5541E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F5541E">
        <w:rPr>
          <w:rFonts w:asciiTheme="majorHAnsi" w:hAnsiTheme="majorHAnsi" w:cstheme="majorHAnsi"/>
          <w:sz w:val="22"/>
          <w:szCs w:val="22"/>
          <w:lang w:val="en-US"/>
        </w:rPr>
        <w:t>q</w:t>
      </w:r>
      <w:r w:rsidR="00224B67">
        <w:rPr>
          <w:rFonts w:asciiTheme="majorHAnsi" w:hAnsiTheme="majorHAnsi" w:cstheme="majorHAnsi"/>
          <w:sz w:val="22"/>
          <w:szCs w:val="22"/>
          <w:lang w:val="en-US"/>
        </w:rPr>
        <w:t>uý</w:t>
      </w:r>
      <w:proofErr w:type="spellEnd"/>
      <w:r w:rsidR="00224B6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>
        <w:rPr>
          <w:rFonts w:asciiTheme="majorHAnsi" w:hAnsiTheme="majorHAnsi" w:cstheme="majorHAnsi"/>
          <w:sz w:val="22"/>
          <w:szCs w:val="22"/>
          <w:lang w:val="en-US"/>
        </w:rPr>
        <w:t>vị</w:t>
      </w:r>
      <w:proofErr w:type="spellEnd"/>
      <w:r w:rsidR="00F554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5541E">
        <w:rPr>
          <w:rFonts w:asciiTheme="majorHAnsi" w:hAnsiTheme="majorHAnsi" w:cstheme="majorHAnsi"/>
          <w:sz w:val="22"/>
          <w:szCs w:val="22"/>
          <w:lang w:val="en-US"/>
        </w:rPr>
        <w:t>h</w:t>
      </w:r>
      <w:r>
        <w:rPr>
          <w:rFonts w:asciiTheme="majorHAnsi" w:hAnsiTheme="majorHAnsi" w:cstheme="majorHAnsi"/>
          <w:sz w:val="22"/>
          <w:szCs w:val="22"/>
          <w:lang w:val="en-US"/>
        </w:rPr>
        <w:t>ãy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tiếp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xúc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với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các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giáo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viên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tại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>trường</w:t>
      </w:r>
      <w:proofErr w:type="spellEnd"/>
      <w:r w:rsidR="00DD754F" w:rsidRPr="00DD754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DD754F">
        <w:rPr>
          <w:rFonts w:asciiTheme="majorHAnsi" w:hAnsiTheme="majorHAnsi" w:cstheme="majorHAnsi"/>
          <w:sz w:val="22"/>
          <w:szCs w:val="22"/>
          <w:lang w:val="en-US"/>
        </w:rPr>
        <w:t>mầm</w:t>
      </w:r>
      <w:proofErr w:type="spellEnd"/>
      <w:r w:rsidR="00DD754F">
        <w:rPr>
          <w:rFonts w:asciiTheme="majorHAnsi" w:hAnsiTheme="majorHAnsi" w:cstheme="majorHAnsi"/>
          <w:sz w:val="22"/>
          <w:szCs w:val="22"/>
          <w:lang w:val="en-US"/>
        </w:rPr>
        <w:t xml:space="preserve"> non</w:t>
      </w:r>
      <w:r w:rsidR="007B70BB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sectPr w:rsidR="00DA2F7F" w:rsidRPr="002E57A8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5F83A" w14:textId="77777777" w:rsidR="004460E3" w:rsidRDefault="004460E3" w:rsidP="003967DD">
      <w:pPr>
        <w:spacing w:after="0"/>
      </w:pPr>
      <w:r>
        <w:separator/>
      </w:r>
    </w:p>
  </w:endnote>
  <w:endnote w:type="continuationSeparator" w:id="0">
    <w:p w14:paraId="697A17EC" w14:textId="77777777" w:rsidR="004460E3" w:rsidRDefault="004460E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34DBA" w14:textId="77777777" w:rsidR="00A31926" w:rsidRDefault="00E33627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9A54D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C374" w14:textId="77777777" w:rsidR="00A31926" w:rsidRDefault="00E33627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31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E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0FEC2A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EE271" w14:textId="77777777" w:rsidR="004460E3" w:rsidRDefault="004460E3" w:rsidP="003967DD">
      <w:pPr>
        <w:spacing w:after="0"/>
      </w:pPr>
      <w:r>
        <w:separator/>
      </w:r>
    </w:p>
  </w:footnote>
  <w:footnote w:type="continuationSeparator" w:id="0">
    <w:p w14:paraId="6DB037A9" w14:textId="77777777" w:rsidR="004460E3" w:rsidRDefault="004460E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11CD" w14:textId="594A8DB2" w:rsidR="003967DD" w:rsidRDefault="00994BA0" w:rsidP="002131E0">
    <w:pPr>
      <w:pStyle w:val="Header"/>
      <w:tabs>
        <w:tab w:val="clear" w:pos="4513"/>
        <w:tab w:val="clear" w:pos="9026"/>
        <w:tab w:val="left" w:pos="6050"/>
      </w:tabs>
    </w:pPr>
    <w:r w:rsidRPr="00994BA0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4983017A" wp14:editId="41DC79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088" cy="10682288"/>
          <wp:effectExtent l="0" t="0" r="0" b="0"/>
          <wp:wrapNone/>
          <wp:docPr id="2" name="Picture 3" descr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95A00"/>
    <w:rsid w:val="000A2A3F"/>
    <w:rsid w:val="000A3414"/>
    <w:rsid w:val="000A47D4"/>
    <w:rsid w:val="000A48EC"/>
    <w:rsid w:val="000A4C36"/>
    <w:rsid w:val="000C600E"/>
    <w:rsid w:val="000E51A7"/>
    <w:rsid w:val="000F47A4"/>
    <w:rsid w:val="000F71EE"/>
    <w:rsid w:val="00122369"/>
    <w:rsid w:val="00140AB7"/>
    <w:rsid w:val="00147493"/>
    <w:rsid w:val="00150E0F"/>
    <w:rsid w:val="00151BA4"/>
    <w:rsid w:val="00157212"/>
    <w:rsid w:val="0016287D"/>
    <w:rsid w:val="00162F33"/>
    <w:rsid w:val="00163BB3"/>
    <w:rsid w:val="001911FB"/>
    <w:rsid w:val="001C0992"/>
    <w:rsid w:val="001D0D94"/>
    <w:rsid w:val="001D13F9"/>
    <w:rsid w:val="001E587A"/>
    <w:rsid w:val="001F28F6"/>
    <w:rsid w:val="001F39DD"/>
    <w:rsid w:val="0020556A"/>
    <w:rsid w:val="002131E0"/>
    <w:rsid w:val="002144AA"/>
    <w:rsid w:val="00224B67"/>
    <w:rsid w:val="00243DF3"/>
    <w:rsid w:val="00247053"/>
    <w:rsid w:val="002512BE"/>
    <w:rsid w:val="00275FB8"/>
    <w:rsid w:val="002901F1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866FF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460E3"/>
    <w:rsid w:val="00451A52"/>
    <w:rsid w:val="00453CDF"/>
    <w:rsid w:val="00464BDE"/>
    <w:rsid w:val="0047256D"/>
    <w:rsid w:val="004740A4"/>
    <w:rsid w:val="004837FF"/>
    <w:rsid w:val="00486B66"/>
    <w:rsid w:val="00492623"/>
    <w:rsid w:val="004A0F3D"/>
    <w:rsid w:val="004A517B"/>
    <w:rsid w:val="004A7794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74B13"/>
    <w:rsid w:val="00582399"/>
    <w:rsid w:val="00584366"/>
    <w:rsid w:val="00592856"/>
    <w:rsid w:val="005A4F12"/>
    <w:rsid w:val="005C25EB"/>
    <w:rsid w:val="005D0E6F"/>
    <w:rsid w:val="005E47AC"/>
    <w:rsid w:val="0060105A"/>
    <w:rsid w:val="0060272B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7F1E64"/>
    <w:rsid w:val="008065DA"/>
    <w:rsid w:val="0081511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94BA0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2EF5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91F"/>
    <w:rsid w:val="00CA3AEE"/>
    <w:rsid w:val="00CB5203"/>
    <w:rsid w:val="00CC5AA8"/>
    <w:rsid w:val="00CC6AD5"/>
    <w:rsid w:val="00CD5993"/>
    <w:rsid w:val="00CE008B"/>
    <w:rsid w:val="00CF0628"/>
    <w:rsid w:val="00CF7832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D754F"/>
    <w:rsid w:val="00DE25F0"/>
    <w:rsid w:val="00DF5C12"/>
    <w:rsid w:val="00DF72D0"/>
    <w:rsid w:val="00E33627"/>
    <w:rsid w:val="00E34263"/>
    <w:rsid w:val="00E34721"/>
    <w:rsid w:val="00E4317E"/>
    <w:rsid w:val="00E5030B"/>
    <w:rsid w:val="00E52176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5541E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E54AD3"/>
  <w15:docId w15:val="{35C090CC-2387-43D2-B539-24496A3A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paragraph" w:styleId="Revision">
    <w:name w:val="Revision"/>
    <w:hidden/>
    <w:uiPriority w:val="99"/>
    <w:semiHidden/>
    <w:rsid w:val="00DD75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899F3C4-3B87-4485-AA9F-61AF328F3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950F1-D185-4C7C-865F-C5BC26B1B6F0}"/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A5B4876-15DF-4D30-BCFB-AE4EB898F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Marta Jarosz</cp:lastModifiedBy>
  <cp:revision>2</cp:revision>
  <dcterms:created xsi:type="dcterms:W3CDTF">2021-02-17T06:25:00Z</dcterms:created>
  <dcterms:modified xsi:type="dcterms:W3CDTF">2021-02-17T06:25:00Z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