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0ADD0" w14:textId="77777777" w:rsidR="004321A8" w:rsidRPr="004321A8" w:rsidRDefault="004321A8">
      <w:pPr>
        <w:rPr>
          <w:b/>
        </w:rPr>
      </w:pPr>
      <w:r w:rsidRPr="004321A8">
        <w:rPr>
          <w:b/>
        </w:rPr>
        <w:t>Date:</w:t>
      </w:r>
    </w:p>
    <w:p w14:paraId="7A88C153" w14:textId="176BE432" w:rsidR="004321A8" w:rsidRPr="004321A8" w:rsidRDefault="004321A8">
      <w:pPr>
        <w:rPr>
          <w:b/>
        </w:rPr>
      </w:pPr>
      <w:r w:rsidRPr="004321A8">
        <w:rPr>
          <w:b/>
        </w:rPr>
        <w:t xml:space="preserve">Project </w:t>
      </w:r>
      <w:r w:rsidR="00F85356">
        <w:rPr>
          <w:b/>
        </w:rPr>
        <w:t>m</w:t>
      </w:r>
      <w:r w:rsidRPr="004321A8">
        <w:rPr>
          <w:b/>
        </w:rPr>
        <w:t>anager:</w:t>
      </w:r>
    </w:p>
    <w:p w14:paraId="6B6D9944" w14:textId="77777777" w:rsidR="004321A8" w:rsidRPr="004321A8" w:rsidRDefault="004321A8">
      <w:pPr>
        <w:rPr>
          <w:b/>
        </w:rPr>
      </w:pPr>
      <w:r w:rsidRPr="004321A8">
        <w:rPr>
          <w:b/>
        </w:rPr>
        <w:t>Project:</w:t>
      </w:r>
    </w:p>
    <w:tbl>
      <w:tblPr>
        <w:tblStyle w:val="GridTable4-Accent4"/>
        <w:tblW w:w="5000" w:type="pct"/>
        <w:tblLayout w:type="fixed"/>
        <w:tblLook w:val="04A0" w:firstRow="1" w:lastRow="0" w:firstColumn="1" w:lastColumn="0" w:noHBand="0" w:noVBand="1"/>
      </w:tblPr>
      <w:tblGrid>
        <w:gridCol w:w="1232"/>
        <w:gridCol w:w="9113"/>
        <w:gridCol w:w="2113"/>
        <w:gridCol w:w="1229"/>
      </w:tblGrid>
      <w:tr w:rsidR="00B37999" w:rsidRPr="00B37999" w14:paraId="7C823350" w14:textId="77777777" w:rsidTr="00FF7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shd w:val="clear" w:color="auto" w:fill="B4282E" w:themeFill="accent1"/>
          </w:tcPr>
          <w:p w14:paraId="669DB951" w14:textId="77777777" w:rsidR="00B37999" w:rsidRPr="00B37999" w:rsidRDefault="00B37999" w:rsidP="00B37999">
            <w:r w:rsidRPr="00B37999">
              <w:t>Complete</w:t>
            </w:r>
          </w:p>
        </w:tc>
        <w:tc>
          <w:tcPr>
            <w:tcW w:w="3329" w:type="pct"/>
            <w:shd w:val="clear" w:color="auto" w:fill="B4282E" w:themeFill="accent1"/>
          </w:tcPr>
          <w:p w14:paraId="4BDB3CC1" w14:textId="77777777" w:rsidR="00B37999" w:rsidRPr="00B37999" w:rsidRDefault="00B37999" w:rsidP="00B37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Description</w:t>
            </w:r>
          </w:p>
        </w:tc>
        <w:tc>
          <w:tcPr>
            <w:tcW w:w="772" w:type="pct"/>
            <w:shd w:val="clear" w:color="auto" w:fill="B4282E" w:themeFill="accent1"/>
          </w:tcPr>
          <w:p w14:paraId="34B69A45" w14:textId="211E1D52" w:rsidR="00B37999" w:rsidRPr="00B37999" w:rsidRDefault="00D37960" w:rsidP="00B37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</w:t>
            </w:r>
          </w:p>
        </w:tc>
        <w:tc>
          <w:tcPr>
            <w:tcW w:w="450" w:type="pct"/>
            <w:shd w:val="clear" w:color="auto" w:fill="B4282E" w:themeFill="accent1"/>
          </w:tcPr>
          <w:p w14:paraId="5C4920F5" w14:textId="77777777" w:rsidR="00B37999" w:rsidRPr="00B37999" w:rsidRDefault="00B37999" w:rsidP="00B37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Notes</w:t>
            </w:r>
          </w:p>
        </w:tc>
      </w:tr>
      <w:tr w:rsidR="00B37999" w:rsidRPr="00B37999" w14:paraId="165804F0" w14:textId="77777777" w:rsidTr="00FF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63BDAA" w:themeFill="accent4"/>
          </w:tcPr>
          <w:p w14:paraId="29F77BE0" w14:textId="77777777" w:rsidR="00B37999" w:rsidRPr="00B37999" w:rsidRDefault="00B37999" w:rsidP="00BD3D57">
            <w:pPr>
              <w:jc w:val="center"/>
              <w:rPr>
                <w:color w:val="FFFFFF" w:themeColor="background1"/>
              </w:rPr>
            </w:pPr>
            <w:r w:rsidRPr="00B37999">
              <w:rPr>
                <w:color w:val="FFFFFF" w:themeColor="background1"/>
              </w:rPr>
              <w:t>Safety Considerations: General</w:t>
            </w:r>
          </w:p>
        </w:tc>
      </w:tr>
      <w:tr w:rsidR="00D27DC5" w:rsidRPr="00B37999" w14:paraId="0722957B" w14:textId="77777777" w:rsidTr="00FF7537">
        <w:sdt>
          <w:sdtPr>
            <w:id w:val="-125528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254D761C" w14:textId="79E5992C" w:rsidR="00D27DC5" w:rsidRPr="00B37999" w:rsidRDefault="00F56BBD" w:rsidP="00174DB6">
                <w:pPr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254B6DD6" w14:textId="58280612" w:rsidR="00D27DC5" w:rsidRDefault="00D27DC5" w:rsidP="00D27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Has there been an agreed demarcation of the site between your organisation and </w:t>
            </w:r>
            <w:r w:rsidR="00F85356">
              <w:t>the contractor</w:t>
            </w:r>
            <w:r>
              <w:t>?</w:t>
            </w:r>
          </w:p>
          <w:p w14:paraId="27B8D82E" w14:textId="60D91F38" w:rsidR="00D27DC5" w:rsidRPr="00B37999" w:rsidRDefault="00A17660" w:rsidP="00D27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D27DC5">
              <w:t xml:space="preserve">This should include site boundaries, access and egress to the site and </w:t>
            </w:r>
            <w:r w:rsidR="004A3251">
              <w:t xml:space="preserve">contractor </w:t>
            </w:r>
            <w:r w:rsidR="00D27DC5">
              <w:t>access to specific areas outside the site boundaries within your organisation.</w:t>
            </w:r>
            <w:r>
              <w:t>)</w:t>
            </w:r>
          </w:p>
        </w:tc>
        <w:tc>
          <w:tcPr>
            <w:tcW w:w="772" w:type="pct"/>
          </w:tcPr>
          <w:p w14:paraId="794A258A" w14:textId="6B91AC2A" w:rsidR="00D27DC5" w:rsidRPr="00B37999" w:rsidRDefault="00D27DC5" w:rsidP="00174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a site boundary is required.</w:t>
            </w:r>
          </w:p>
        </w:tc>
        <w:tc>
          <w:tcPr>
            <w:tcW w:w="450" w:type="pct"/>
          </w:tcPr>
          <w:p w14:paraId="2C8F0E41" w14:textId="77777777" w:rsidR="00D27DC5" w:rsidRPr="00B37999" w:rsidRDefault="00D27DC5" w:rsidP="00174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7DC5" w:rsidRPr="00B37999" w14:paraId="797205CF" w14:textId="77777777" w:rsidTr="00FF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26412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4463E69E" w14:textId="4246B1AB" w:rsidR="00D27DC5" w:rsidRPr="00FF7537" w:rsidRDefault="00F56BBD" w:rsidP="00174DB6">
                <w:pPr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47930C52" w14:textId="766CC7F5" w:rsidR="00D27DC5" w:rsidRPr="00B37999" w:rsidRDefault="00D27DC5" w:rsidP="00174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7999">
              <w:t xml:space="preserve">If your project has clear site boundaries established </w:t>
            </w:r>
            <w:r>
              <w:t xml:space="preserve">and the site is managed by </w:t>
            </w:r>
            <w:r w:rsidR="00F85356">
              <w:t>the contractor</w:t>
            </w:r>
            <w:r w:rsidRPr="00B37999">
              <w:t>, is there an agreed process for site visits by your organisation</w:t>
            </w:r>
            <w:r>
              <w:t>’</w:t>
            </w:r>
            <w:r w:rsidRPr="00B37999">
              <w:t xml:space="preserve">s personnel and </w:t>
            </w:r>
            <w:r>
              <w:t xml:space="preserve">the </w:t>
            </w:r>
            <w:r w:rsidRPr="00B37999">
              <w:t>provision of PPE?</w:t>
            </w:r>
          </w:p>
        </w:tc>
        <w:tc>
          <w:tcPr>
            <w:tcW w:w="772" w:type="pct"/>
          </w:tcPr>
          <w:p w14:paraId="6F4C8638" w14:textId="77777777" w:rsidR="00D27DC5" w:rsidRPr="00B37999" w:rsidRDefault="00D27DC5" w:rsidP="00174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7999">
              <w:t>Not likely to be relevant for BAU projects if no site boundary is established.</w:t>
            </w:r>
          </w:p>
        </w:tc>
        <w:tc>
          <w:tcPr>
            <w:tcW w:w="450" w:type="pct"/>
          </w:tcPr>
          <w:p w14:paraId="65C609C7" w14:textId="77777777" w:rsidR="00D27DC5" w:rsidRPr="00B37999" w:rsidRDefault="00D27DC5" w:rsidP="00174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A75" w:rsidRPr="00B37999" w14:paraId="6FD98584" w14:textId="77777777" w:rsidTr="00D37960">
        <w:sdt>
          <w:sdtPr>
            <w:id w:val="-131609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5B43CF06" w14:textId="350A21CD" w:rsidR="00AF6A75" w:rsidRDefault="00F56BBD" w:rsidP="00BD3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5369EE26" w14:textId="37E22E3A" w:rsidR="00AF6A75" w:rsidRPr="00B37999" w:rsidRDefault="00AF6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6A75">
              <w:t xml:space="preserve">Has the </w:t>
            </w:r>
            <w:r>
              <w:t>c</w:t>
            </w:r>
            <w:r w:rsidRPr="00AF6A75">
              <w:t xml:space="preserve">ontractor been inducted into </w:t>
            </w:r>
            <w:r>
              <w:t xml:space="preserve">your </w:t>
            </w:r>
            <w:r w:rsidR="00F56BBD">
              <w:t>organisation</w:t>
            </w:r>
            <w:r>
              <w:t>’s OH&amp;S</w:t>
            </w:r>
            <w:r w:rsidRPr="00AF6A75">
              <w:t xml:space="preserve"> requirements</w:t>
            </w:r>
            <w:r>
              <w:t>?</w:t>
            </w:r>
          </w:p>
        </w:tc>
        <w:tc>
          <w:tcPr>
            <w:tcW w:w="772" w:type="pct"/>
          </w:tcPr>
          <w:p w14:paraId="21E200E6" w14:textId="77777777" w:rsidR="00AF6A75" w:rsidRDefault="00AF6A75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764929E7" w14:textId="77777777" w:rsidR="00AF6A75" w:rsidRPr="00B37999" w:rsidRDefault="00AF6A75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7999" w:rsidRPr="00B37999" w14:paraId="371C647F" w14:textId="77777777" w:rsidTr="00FF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38271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49C22661" w14:textId="7E94EF53" w:rsidR="00B37999" w:rsidRPr="00FF7537" w:rsidRDefault="00AF6A75" w:rsidP="00BD3D57">
                <w:pPr>
                  <w:jc w:val="center"/>
                  <w:rPr>
                    <w:b w:val="0"/>
                  </w:rPr>
                </w:pPr>
                <w:r w:rsidRPr="00AF6A75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3847441C" w14:textId="5828D1BF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7999">
              <w:t xml:space="preserve">Are your </w:t>
            </w:r>
            <w:r w:rsidR="00F56BBD">
              <w:t>organisation</w:t>
            </w:r>
            <w:r w:rsidR="002D50C2">
              <w:t>’s</w:t>
            </w:r>
            <w:r w:rsidRPr="00B37999">
              <w:t xml:space="preserve"> policies and s</w:t>
            </w:r>
            <w:r w:rsidR="00D27DC5">
              <w:t xml:space="preserve">tandards incorporated into </w:t>
            </w:r>
            <w:r w:rsidR="00F85356">
              <w:t>the contractor</w:t>
            </w:r>
            <w:r w:rsidRPr="00B37999">
              <w:t>’s site inductions</w:t>
            </w:r>
            <w:r w:rsidR="002D50C2">
              <w:t>,</w:t>
            </w:r>
            <w:r w:rsidRPr="00B37999">
              <w:t xml:space="preserve"> including smoking, radios, offensive language, sexual harassment, bullying, </w:t>
            </w:r>
            <w:r w:rsidR="00F85356" w:rsidRPr="00B37999">
              <w:t>etc.</w:t>
            </w:r>
            <w:r w:rsidRPr="00B37999">
              <w:t>?</w:t>
            </w:r>
          </w:p>
        </w:tc>
        <w:tc>
          <w:tcPr>
            <w:tcW w:w="772" w:type="pct"/>
          </w:tcPr>
          <w:p w14:paraId="210CBD17" w14:textId="4B429D11" w:rsidR="00B37999" w:rsidRPr="00B37999" w:rsidRDefault="00D27DC5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Where a </w:t>
            </w:r>
            <w:r w:rsidR="00F85356">
              <w:t>contractor</w:t>
            </w:r>
            <w:r w:rsidR="00B37999" w:rsidRPr="00B37999">
              <w:t xml:space="preserve"> has established a site boundary and will be conducting site inductions.</w:t>
            </w:r>
          </w:p>
        </w:tc>
        <w:tc>
          <w:tcPr>
            <w:tcW w:w="450" w:type="pct"/>
          </w:tcPr>
          <w:p w14:paraId="00BEE9CF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999" w:rsidRPr="00B37999" w14:paraId="2CAEE86C" w14:textId="77777777" w:rsidTr="00FF7537">
        <w:sdt>
          <w:sdtPr>
            <w:id w:val="42407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5716C3A7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1F5CB44A" w14:textId="77777777" w:rsidR="00B37999" w:rsidRPr="00B37999" w:rsidRDefault="00B37999" w:rsidP="00E54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Are there any co-occupied work areas (i.e. works in occupied areas or heavy traffic through occupied areas)</w:t>
            </w:r>
            <w:r w:rsidR="00E54B1C">
              <w:t>?</w:t>
            </w:r>
            <w:r w:rsidRPr="00B37999">
              <w:t xml:space="preserve"> What </w:t>
            </w:r>
            <w:r w:rsidR="00E54B1C">
              <w:t>is</w:t>
            </w:r>
            <w:r w:rsidRPr="00B37999">
              <w:t xml:space="preserve"> the management process for such areas?</w:t>
            </w:r>
          </w:p>
        </w:tc>
        <w:tc>
          <w:tcPr>
            <w:tcW w:w="772" w:type="pct"/>
          </w:tcPr>
          <w:p w14:paraId="427D2D76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5745D2A5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7999" w:rsidRPr="00B37999" w14:paraId="54C743E0" w14:textId="77777777" w:rsidTr="00FF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10095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4D1740F7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10241362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7999">
              <w:t>Has the building surveyor signed-off on temporary measures during construction for the preservation of egress for building occupants and appropriate fire separation from construction areas?</w:t>
            </w:r>
          </w:p>
        </w:tc>
        <w:tc>
          <w:tcPr>
            <w:tcW w:w="772" w:type="pct"/>
          </w:tcPr>
          <w:p w14:paraId="53084D4C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7999">
              <w:t>Mandatory compliance requirement</w:t>
            </w:r>
          </w:p>
        </w:tc>
        <w:tc>
          <w:tcPr>
            <w:tcW w:w="450" w:type="pct"/>
          </w:tcPr>
          <w:p w14:paraId="008A4D61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999" w:rsidRPr="00B37999" w14:paraId="78FED1CD" w14:textId="77777777" w:rsidTr="00FF7537">
        <w:sdt>
          <w:sdtPr>
            <w:id w:val="1910415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7B83C6B5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096B0D5C" w14:textId="01ECAF1E" w:rsidR="00B37999" w:rsidRPr="00B37999" w:rsidRDefault="00B37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Has your organisation</w:t>
            </w:r>
            <w:r w:rsidR="00B805DC">
              <w:t>’</w:t>
            </w:r>
            <w:r w:rsidRPr="00B37999">
              <w:t xml:space="preserve">s </w:t>
            </w:r>
            <w:r w:rsidR="00F85356">
              <w:t>s</w:t>
            </w:r>
            <w:r w:rsidR="00B805DC" w:rsidRPr="00B37999">
              <w:t xml:space="preserve">afety </w:t>
            </w:r>
            <w:r w:rsidR="00F85356">
              <w:t>o</w:t>
            </w:r>
            <w:r w:rsidR="00B805DC" w:rsidRPr="00B37999">
              <w:t xml:space="preserve">fficer </w:t>
            </w:r>
            <w:r w:rsidRPr="00B37999">
              <w:t xml:space="preserve">reviewed and </w:t>
            </w:r>
            <w:r w:rsidR="00D27DC5">
              <w:t xml:space="preserve">approved </w:t>
            </w:r>
            <w:r w:rsidR="00F85356">
              <w:t>the contractor</w:t>
            </w:r>
            <w:r w:rsidRPr="00B37999">
              <w:t xml:space="preserve">’s </w:t>
            </w:r>
            <w:r w:rsidR="00812F47">
              <w:t>OH&amp;S</w:t>
            </w:r>
            <w:r w:rsidRPr="00B37999">
              <w:t xml:space="preserve"> Plan?</w:t>
            </w:r>
          </w:p>
        </w:tc>
        <w:tc>
          <w:tcPr>
            <w:tcW w:w="772" w:type="pct"/>
          </w:tcPr>
          <w:p w14:paraId="6AEC42C8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Mandatory compliance requirement</w:t>
            </w:r>
          </w:p>
        </w:tc>
        <w:tc>
          <w:tcPr>
            <w:tcW w:w="450" w:type="pct"/>
          </w:tcPr>
          <w:p w14:paraId="04CAF3FD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6EAF" w:rsidRPr="00B37999" w14:paraId="764D0427" w14:textId="77777777" w:rsidTr="00D37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89349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617A095F" w14:textId="4589CE76" w:rsidR="00166EAF" w:rsidRDefault="009800E2" w:rsidP="00BD3D57">
                <w:pPr>
                  <w:jc w:val="center"/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21C65B47" w14:textId="6D1D4D32" w:rsidR="00166EAF" w:rsidRPr="00B37999" w:rsidRDefault="004B7804" w:rsidP="00C42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Is there a mechanism for amending OH&amp;S </w:t>
            </w:r>
            <w:r w:rsidR="004E34D9">
              <w:t xml:space="preserve">requirements for </w:t>
            </w:r>
            <w:r w:rsidR="00166EAF">
              <w:t>external unforeseen circumstances (i.e. pandemic)</w:t>
            </w:r>
            <w:r w:rsidR="004E34D9">
              <w:t>?</w:t>
            </w:r>
            <w:r w:rsidR="00166EAF">
              <w:t xml:space="preserve"> </w:t>
            </w:r>
          </w:p>
        </w:tc>
        <w:tc>
          <w:tcPr>
            <w:tcW w:w="772" w:type="pct"/>
          </w:tcPr>
          <w:p w14:paraId="51A87D7F" w14:textId="747CDF57" w:rsidR="00166EAF" w:rsidRPr="00B37999" w:rsidRDefault="00825FD7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7537">
              <w:t>Operational procedure / requirement, where relevant</w:t>
            </w:r>
          </w:p>
        </w:tc>
        <w:tc>
          <w:tcPr>
            <w:tcW w:w="450" w:type="pct"/>
          </w:tcPr>
          <w:p w14:paraId="47E34EA6" w14:textId="77777777" w:rsidR="00166EAF" w:rsidRPr="00B37999" w:rsidRDefault="00166EAF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999" w:rsidRPr="00B37999" w14:paraId="053960E0" w14:textId="77777777" w:rsidTr="00FF7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62C39BB5" w14:textId="77777777" w:rsidR="00B37999" w:rsidRPr="00B37999" w:rsidRDefault="00B37999" w:rsidP="00BD3D57">
            <w:pPr>
              <w:jc w:val="center"/>
              <w:rPr>
                <w:b w:val="0"/>
                <w:color w:val="FFFFFF" w:themeColor="background1"/>
              </w:rPr>
            </w:pPr>
          </w:p>
        </w:tc>
      </w:tr>
      <w:tr w:rsidR="00B37999" w:rsidRPr="00B37999" w14:paraId="6CECC8CA" w14:textId="77777777" w:rsidTr="00FF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63BDAA" w:themeFill="accent4"/>
          </w:tcPr>
          <w:p w14:paraId="054616FE" w14:textId="77777777" w:rsidR="00B37999" w:rsidRPr="00B37999" w:rsidRDefault="00B37999" w:rsidP="00BD3D57">
            <w:pPr>
              <w:jc w:val="center"/>
            </w:pPr>
            <w:r w:rsidRPr="00B37999">
              <w:rPr>
                <w:color w:val="FFFFFF" w:themeColor="background1"/>
              </w:rPr>
              <w:t>Safety Considerations: Reporting</w:t>
            </w:r>
          </w:p>
        </w:tc>
      </w:tr>
      <w:tr w:rsidR="00B37999" w:rsidRPr="00B37999" w14:paraId="7F336A19" w14:textId="77777777" w:rsidTr="00FF7537">
        <w:sdt>
          <w:sdtPr>
            <w:id w:val="103477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52DFE844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72DE4E58" w14:textId="6A4C2B29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D</w:t>
            </w:r>
            <w:r w:rsidR="00D27DC5">
              <w:t xml:space="preserve">oes </w:t>
            </w:r>
            <w:r w:rsidR="00F85356">
              <w:t>the contractor</w:t>
            </w:r>
            <w:r w:rsidRPr="00B37999">
              <w:t xml:space="preserve">’s reporting template for safety statistics include: </w:t>
            </w:r>
          </w:p>
          <w:p w14:paraId="55707769" w14:textId="461FFE2C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B37999" w:rsidRPr="00B37999">
              <w:t>ost time injury frequency rate, medical treatment injury frequency rate, total recordable injury frequency rate;</w:t>
            </w:r>
          </w:p>
          <w:p w14:paraId="56A1D148" w14:textId="01CCA0AB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B37999" w:rsidRPr="00B37999">
              <w:t>ead indicators (e.g. how many inspections conducted);</w:t>
            </w:r>
          </w:p>
          <w:p w14:paraId="18E6A4B4" w14:textId="0284F945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B37999" w:rsidRPr="00B37999">
              <w:t>umber of visits from WorkSafe;</w:t>
            </w:r>
          </w:p>
          <w:p w14:paraId="6349564B" w14:textId="4D667015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B37999" w:rsidRPr="00B37999">
              <w:t>ncident reports;</w:t>
            </w:r>
          </w:p>
          <w:p w14:paraId="0F807156" w14:textId="447390F3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B37999" w:rsidRPr="00B37999">
              <w:t>orrective actions register; and</w:t>
            </w:r>
          </w:p>
          <w:p w14:paraId="4D88ADE8" w14:textId="0575E569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B37999" w:rsidRPr="00B37999">
              <w:t>opies of audits conducted</w:t>
            </w:r>
            <w:r w:rsidR="00321693">
              <w:t>?</w:t>
            </w:r>
          </w:p>
          <w:p w14:paraId="0F8489EE" w14:textId="5E46A665" w:rsidR="00B37999" w:rsidRPr="00B37999" w:rsidRDefault="0032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B37999" w:rsidRPr="00B37999">
              <w:t>Your organisation has a duty unde</w:t>
            </w:r>
            <w:r w:rsidR="00D27DC5">
              <w:t xml:space="preserve">r the </w:t>
            </w:r>
            <w:r w:rsidR="00F85356" w:rsidRPr="00FF7537">
              <w:rPr>
                <w:i/>
              </w:rPr>
              <w:t>Occupational Health and Safety Act 2004</w:t>
            </w:r>
            <w:r w:rsidR="00F85356">
              <w:t xml:space="preserve"> </w:t>
            </w:r>
            <w:r w:rsidR="00D27DC5">
              <w:t xml:space="preserve">to ensure that </w:t>
            </w:r>
            <w:r w:rsidR="00F85356">
              <w:t>the contractor</w:t>
            </w:r>
            <w:r w:rsidR="00B37999" w:rsidRPr="00B37999">
              <w:t xml:space="preserve"> is reporting correctly.</w:t>
            </w:r>
            <w:r>
              <w:t>)</w:t>
            </w:r>
          </w:p>
        </w:tc>
        <w:tc>
          <w:tcPr>
            <w:tcW w:w="772" w:type="pct"/>
          </w:tcPr>
          <w:p w14:paraId="6AAC3178" w14:textId="25F834C5" w:rsidR="00B37999" w:rsidRPr="00B37999" w:rsidRDefault="00B37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Mandatory compliance requirement</w:t>
            </w:r>
            <w:r w:rsidR="009800E2">
              <w:t>. May not be a mandatory requirement for BAU projects, however, project managers should be aware of these requirements and report safety statistics</w:t>
            </w:r>
            <w:r w:rsidR="00F6347E">
              <w:t xml:space="preserve"> to your </w:t>
            </w:r>
            <w:r w:rsidR="00BC3DAE">
              <w:t>organisation</w:t>
            </w:r>
            <w:r w:rsidR="009800E2">
              <w:t xml:space="preserve"> where required.</w:t>
            </w:r>
          </w:p>
        </w:tc>
        <w:tc>
          <w:tcPr>
            <w:tcW w:w="450" w:type="pct"/>
          </w:tcPr>
          <w:p w14:paraId="6AF2C9C5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7999" w:rsidRPr="00B37999" w14:paraId="2DFDE3B8" w14:textId="77777777" w:rsidTr="00FF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83981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727A31B2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54D17A2A" w14:textId="00A74DF2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7999">
              <w:t xml:space="preserve">In the case of notifiable incidents, have the following been agreed between your organisation and </w:t>
            </w:r>
            <w:r w:rsidR="00F85356">
              <w:t>the contractor</w:t>
            </w:r>
            <w:r w:rsidRPr="00B37999">
              <w:t xml:space="preserve">: </w:t>
            </w:r>
          </w:p>
          <w:p w14:paraId="03488AE2" w14:textId="481D205F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B37999" w:rsidRPr="00B37999">
              <w:t>hen to inform the relevant statutory authority within the prescribed period;</w:t>
            </w:r>
          </w:p>
          <w:p w14:paraId="1104A99D" w14:textId="7782BA13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</w:t>
            </w:r>
            <w:r w:rsidR="00B37999" w:rsidRPr="00B37999">
              <w:t>w and who to contact your organisation (e.g. by phone or email);</w:t>
            </w:r>
          </w:p>
          <w:p w14:paraId="7AEBB7A3" w14:textId="6566E5F0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B37999" w:rsidRPr="00B37999">
              <w:t>hen to inform of any notifiable incident;</w:t>
            </w:r>
          </w:p>
          <w:p w14:paraId="3FF0E39F" w14:textId="2DCF7401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B37999" w:rsidRPr="00B37999">
              <w:t>hen to inform of any incident that has the potential to cause public interest (e.g. immediately or within 24 hours);</w:t>
            </w:r>
          </w:p>
          <w:p w14:paraId="17592AE6" w14:textId="08CF7684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B37999" w:rsidRPr="00B37999">
              <w:t>hen to provide a written investigation once it is completed; and</w:t>
            </w:r>
          </w:p>
          <w:p w14:paraId="52CF6EC1" w14:textId="494058FE" w:rsidR="00B37999" w:rsidRPr="00B37999" w:rsidRDefault="00D27DC5" w:rsidP="00D27DC5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B37999" w:rsidRPr="00B37999">
              <w:t>hen and how to provide documented evidence that corrective actions from the incidents have been implemented</w:t>
            </w:r>
            <w:r w:rsidR="005D3AE2">
              <w:t>?</w:t>
            </w:r>
          </w:p>
          <w:p w14:paraId="7AD8BA9A" w14:textId="39F6EB1E" w:rsidR="00B37999" w:rsidRPr="00B37999" w:rsidRDefault="005D3AE2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B37999" w:rsidRPr="00B37999">
              <w:t xml:space="preserve">Your organisation has a duty under the </w:t>
            </w:r>
            <w:r w:rsidR="00F85356" w:rsidRPr="00FF7537">
              <w:rPr>
                <w:i/>
              </w:rPr>
              <w:t>Occupational Health and Safety Act 2004</w:t>
            </w:r>
            <w:r w:rsidR="00F85356">
              <w:t xml:space="preserve"> </w:t>
            </w:r>
            <w:r w:rsidR="00B37999" w:rsidRPr="00B37999">
              <w:t>to en</w:t>
            </w:r>
            <w:r w:rsidR="00D27DC5">
              <w:t xml:space="preserve">sure that </w:t>
            </w:r>
            <w:r w:rsidR="00F85356">
              <w:t>the contractor</w:t>
            </w:r>
            <w:r w:rsidR="00B37999" w:rsidRPr="00B37999">
              <w:t xml:space="preserve"> is reporting correctly.</w:t>
            </w:r>
            <w:r>
              <w:t>)</w:t>
            </w:r>
          </w:p>
        </w:tc>
        <w:tc>
          <w:tcPr>
            <w:tcW w:w="772" w:type="pct"/>
          </w:tcPr>
          <w:p w14:paraId="677B93A3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7999">
              <w:t>Mandatory compliance requirement</w:t>
            </w:r>
          </w:p>
        </w:tc>
        <w:tc>
          <w:tcPr>
            <w:tcW w:w="450" w:type="pct"/>
          </w:tcPr>
          <w:p w14:paraId="0ADBD16C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999" w:rsidRPr="00B37999" w14:paraId="3E45D8FB" w14:textId="77777777" w:rsidTr="00FF7537">
        <w:sdt>
          <w:sdtPr>
            <w:id w:val="-33569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0015C843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5EB07194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Has there been an agreement on how your organisation wants to be included in an investigation team and if it has the ability to independently investigate more serious incidents?</w:t>
            </w:r>
          </w:p>
        </w:tc>
        <w:tc>
          <w:tcPr>
            <w:tcW w:w="772" w:type="pct"/>
          </w:tcPr>
          <w:p w14:paraId="3202204C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169DC972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7999" w:rsidRPr="00B37999" w14:paraId="7745AF3C" w14:textId="77777777" w:rsidTr="00FF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63155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18A1E25D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619F6746" w14:textId="77777777" w:rsidR="00B37999" w:rsidRDefault="00B37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7999">
              <w:t xml:space="preserve">What is the reporting process for </w:t>
            </w:r>
            <w:r w:rsidR="0008069C">
              <w:t>your organisation’s</w:t>
            </w:r>
            <w:r w:rsidRPr="00B37999">
              <w:t xml:space="preserve"> staff/students to report issues about the project? </w:t>
            </w:r>
          </w:p>
          <w:p w14:paraId="1575C0B6" w14:textId="64839723" w:rsidR="00C67DA0" w:rsidRPr="00B37999" w:rsidRDefault="00C67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(</w:t>
            </w:r>
            <w:r w:rsidRPr="00B37999">
              <w:t>Ideally</w:t>
            </w:r>
            <w:r>
              <w:t>,</w:t>
            </w:r>
            <w:r w:rsidRPr="00B37999">
              <w:t xml:space="preserve"> this should avoid re</w:t>
            </w:r>
            <w:r>
              <w:t>porting issues directly to the contractor</w:t>
            </w:r>
            <w:r w:rsidR="00BC3DAE">
              <w:t>.</w:t>
            </w:r>
            <w:r w:rsidRPr="00B37999">
              <w:t xml:space="preserve"> </w:t>
            </w:r>
            <w:r w:rsidR="00BC3DAE">
              <w:t>Y</w:t>
            </w:r>
            <w:r>
              <w:t xml:space="preserve">our organisation </w:t>
            </w:r>
            <w:r w:rsidRPr="00B37999">
              <w:t xml:space="preserve">should </w:t>
            </w:r>
            <w:r w:rsidR="00BC3DAE" w:rsidRPr="00B37999">
              <w:t>set up</w:t>
            </w:r>
            <w:r w:rsidR="00BC3DAE">
              <w:t xml:space="preserve"> an </w:t>
            </w:r>
            <w:r w:rsidRPr="00B37999">
              <w:t>internal TAFE process.</w:t>
            </w:r>
            <w:r w:rsidR="00BC3DAE">
              <w:t>)</w:t>
            </w:r>
          </w:p>
        </w:tc>
        <w:tc>
          <w:tcPr>
            <w:tcW w:w="772" w:type="pct"/>
          </w:tcPr>
          <w:p w14:paraId="616EBF10" w14:textId="16202F96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70A4A472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999" w:rsidRPr="00B37999" w14:paraId="5B49258B" w14:textId="77777777" w:rsidTr="00FF7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47607A85" w14:textId="77777777" w:rsidR="00B37999" w:rsidRPr="00B37999" w:rsidRDefault="00B37999" w:rsidP="00BD3D57">
            <w:pPr>
              <w:jc w:val="center"/>
              <w:rPr>
                <w:b w:val="0"/>
                <w:color w:val="FFFFFF" w:themeColor="background1"/>
              </w:rPr>
            </w:pPr>
          </w:p>
        </w:tc>
      </w:tr>
      <w:tr w:rsidR="00B37999" w:rsidRPr="00B37999" w14:paraId="40307DA9" w14:textId="77777777" w:rsidTr="00FF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63BDAA" w:themeFill="accent4"/>
          </w:tcPr>
          <w:p w14:paraId="20322E8C" w14:textId="77777777" w:rsidR="00B37999" w:rsidRPr="00B37999" w:rsidRDefault="00B37999" w:rsidP="00BD3D57">
            <w:pPr>
              <w:jc w:val="center"/>
            </w:pPr>
            <w:r w:rsidRPr="00B37999">
              <w:rPr>
                <w:color w:val="FFFFFF" w:themeColor="background1"/>
              </w:rPr>
              <w:t>Safety Considerations: Meetings</w:t>
            </w:r>
          </w:p>
        </w:tc>
      </w:tr>
      <w:tr w:rsidR="00B37999" w:rsidRPr="00B37999" w14:paraId="73505712" w14:textId="77777777" w:rsidTr="00FF7537">
        <w:sdt>
          <w:sdtPr>
            <w:id w:val="-188500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1F519D34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293239DB" w14:textId="7547165C" w:rsidR="00D27DC5" w:rsidRDefault="00D27DC5" w:rsidP="00D27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Has the governance and reporting requirements between </w:t>
            </w:r>
            <w:r w:rsidR="00F85356">
              <w:t>the contractor</w:t>
            </w:r>
            <w:r>
              <w:t xml:space="preserve"> and your organisation been established in relation to issues pertaining to OH&amp;S</w:t>
            </w:r>
            <w:r w:rsidR="00776DDA">
              <w:t>?</w:t>
            </w:r>
          </w:p>
          <w:p w14:paraId="7DC45344" w14:textId="6D21214D" w:rsidR="00B37999" w:rsidRDefault="00D27DC5" w:rsidP="00D27DC5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Has the frequency of safety meetings been agreed (e.g. monthly/ quarterly)?</w:t>
            </w:r>
            <w:r w:rsidR="002C44D8">
              <w:t>; and</w:t>
            </w:r>
          </w:p>
          <w:p w14:paraId="1908A172" w14:textId="688D55EA" w:rsidR="00D27DC5" w:rsidRPr="00B37999" w:rsidRDefault="00D27DC5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 xml:space="preserve">Have the required stakeholders been determined for the meetings (e.g. the </w:t>
            </w:r>
            <w:r w:rsidR="00F85356">
              <w:t>p</w:t>
            </w:r>
            <w:r w:rsidR="00F85356" w:rsidRPr="00B37999">
              <w:t xml:space="preserve">roject </w:t>
            </w:r>
            <w:r w:rsidR="00F85356">
              <w:t>m</w:t>
            </w:r>
            <w:r w:rsidR="00F85356" w:rsidRPr="00B37999">
              <w:t>anager</w:t>
            </w:r>
            <w:r w:rsidRPr="00B37999">
              <w:t xml:space="preserve">, </w:t>
            </w:r>
            <w:r w:rsidR="00F85356">
              <w:t>s</w:t>
            </w:r>
            <w:r w:rsidR="00F85356" w:rsidRPr="00B37999">
              <w:t>uper</w:t>
            </w:r>
            <w:r w:rsidR="00F85356">
              <w:t>intendent</w:t>
            </w:r>
            <w:r>
              <w:t xml:space="preserve">, </w:t>
            </w:r>
            <w:r w:rsidR="00812F47">
              <w:t>OH&amp;S</w:t>
            </w:r>
            <w:r>
              <w:t xml:space="preserve"> safety officer, </w:t>
            </w:r>
            <w:r w:rsidR="00F85356">
              <w:t>contractor</w:t>
            </w:r>
            <w:r w:rsidRPr="00B37999">
              <w:t>, and employee representative)?</w:t>
            </w:r>
          </w:p>
        </w:tc>
        <w:tc>
          <w:tcPr>
            <w:tcW w:w="772" w:type="pct"/>
          </w:tcPr>
          <w:p w14:paraId="7B2645D0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>Mandatory compliance requirement</w:t>
            </w:r>
          </w:p>
        </w:tc>
        <w:tc>
          <w:tcPr>
            <w:tcW w:w="450" w:type="pct"/>
          </w:tcPr>
          <w:p w14:paraId="06512DA2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7999" w:rsidRPr="00B37999" w14:paraId="0AA50169" w14:textId="77777777" w:rsidTr="00FF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06183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4268726E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3BFAC545" w14:textId="4DE75AB5" w:rsidR="00B37999" w:rsidRPr="00B37999" w:rsidRDefault="00B37999" w:rsidP="00D27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7999">
              <w:t>Does your o</w:t>
            </w:r>
            <w:r w:rsidR="00D27DC5">
              <w:t xml:space="preserve">rganisation want to attend </w:t>
            </w:r>
            <w:r w:rsidR="00F85356">
              <w:t>the contractor</w:t>
            </w:r>
            <w:r w:rsidRPr="00B37999">
              <w:t>’s own toolbox, pre-start and safety committee meetings?</w:t>
            </w:r>
            <w:r w:rsidR="00E85EB5">
              <w:t xml:space="preserve"> </w:t>
            </w:r>
            <w:r w:rsidR="006F7A7F">
              <w:t>If yes, has this been conveyed to the contractor?</w:t>
            </w:r>
          </w:p>
        </w:tc>
        <w:tc>
          <w:tcPr>
            <w:tcW w:w="772" w:type="pct"/>
          </w:tcPr>
          <w:p w14:paraId="1E6EC3B5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1A56AFDA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999" w:rsidRPr="00B37999" w14:paraId="18D925F6" w14:textId="77777777" w:rsidTr="00FF7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7733C9FF" w14:textId="77777777" w:rsidR="00B37999" w:rsidRPr="00B37999" w:rsidRDefault="00B37999" w:rsidP="00BD3D57">
            <w:pPr>
              <w:jc w:val="center"/>
              <w:rPr>
                <w:b w:val="0"/>
                <w:color w:val="FFFFFF" w:themeColor="background1"/>
              </w:rPr>
            </w:pPr>
          </w:p>
        </w:tc>
      </w:tr>
      <w:tr w:rsidR="00B37999" w:rsidRPr="00B37999" w14:paraId="49AD5B7B" w14:textId="77777777" w:rsidTr="00FF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63BDAA" w:themeFill="accent4"/>
          </w:tcPr>
          <w:p w14:paraId="5D921E9D" w14:textId="77777777" w:rsidR="00B37999" w:rsidRPr="00B37999" w:rsidRDefault="00B37999" w:rsidP="00BD3D57">
            <w:pPr>
              <w:jc w:val="center"/>
            </w:pPr>
            <w:r w:rsidRPr="00B37999">
              <w:rPr>
                <w:color w:val="FFFFFF" w:themeColor="background1"/>
              </w:rPr>
              <w:t>Safety Considerations: Audits</w:t>
            </w:r>
          </w:p>
        </w:tc>
      </w:tr>
      <w:tr w:rsidR="00B37999" w:rsidRPr="00B37999" w14:paraId="30FF5E99" w14:textId="77777777" w:rsidTr="00FF7537">
        <w:sdt>
          <w:sdtPr>
            <w:id w:val="-2095234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1A9B4D7C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52F852AE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999">
              <w:t xml:space="preserve">Has a safety system audit process been established by your organisation? </w:t>
            </w:r>
          </w:p>
          <w:p w14:paraId="1B88C5BD" w14:textId="0D64E4E0" w:rsidR="00B37999" w:rsidRPr="00B37999" w:rsidRDefault="005502F7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D27DC5">
              <w:t xml:space="preserve">You could choose to audit </w:t>
            </w:r>
            <w:r w:rsidR="00F85356">
              <w:t>the contractor</w:t>
            </w:r>
            <w:r w:rsidR="00B37999" w:rsidRPr="00B37999">
              <w:t xml:space="preserve"> at regular intervals.</w:t>
            </w:r>
            <w:r>
              <w:t>)</w:t>
            </w:r>
            <w:r w:rsidR="00B37999" w:rsidRPr="00B37999">
              <w:t xml:space="preserve"> </w:t>
            </w:r>
          </w:p>
        </w:tc>
        <w:tc>
          <w:tcPr>
            <w:tcW w:w="772" w:type="pct"/>
          </w:tcPr>
          <w:p w14:paraId="6916A60B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24ECF1A7" w14:textId="77777777" w:rsidR="00B37999" w:rsidRPr="00B37999" w:rsidRDefault="00B37999" w:rsidP="00BD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7999" w:rsidRPr="00B37999" w14:paraId="771DCBF9" w14:textId="77777777" w:rsidTr="00FF7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94550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" w:type="pct"/>
              </w:tcPr>
              <w:p w14:paraId="4FDCDFA2" w14:textId="77777777" w:rsidR="00B37999" w:rsidRPr="00B37999" w:rsidRDefault="00B37999" w:rsidP="00BD3D57">
                <w:pPr>
                  <w:jc w:val="center"/>
                  <w:rPr>
                    <w:b w:val="0"/>
                  </w:rPr>
                </w:pPr>
                <w:r w:rsidRPr="00B37999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3329" w:type="pct"/>
          </w:tcPr>
          <w:p w14:paraId="677C31B3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7999">
              <w:t>Do the number and type of safety audits scheduled demonstrate to the project team the documented safety system is implemented at the site and is effective?</w:t>
            </w:r>
          </w:p>
        </w:tc>
        <w:tc>
          <w:tcPr>
            <w:tcW w:w="772" w:type="pct"/>
          </w:tcPr>
          <w:p w14:paraId="228B96CA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60249966" w14:textId="77777777" w:rsidR="00B37999" w:rsidRPr="00B37999" w:rsidRDefault="00B3799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26FB34" w14:textId="77777777" w:rsidR="00F57009" w:rsidRPr="00B37999" w:rsidRDefault="00F57009" w:rsidP="00C31C63">
      <w:pPr>
        <w:rPr>
          <w:color w:val="808080" w:themeColor="background1" w:themeShade="80"/>
        </w:rPr>
      </w:pPr>
    </w:p>
    <w:p w14:paraId="6B7FDB85" w14:textId="77777777" w:rsidR="00B37999" w:rsidRPr="000823CA" w:rsidRDefault="00B37999" w:rsidP="00C31C63">
      <w:pPr>
        <w:rPr>
          <w:color w:val="808080" w:themeColor="background1" w:themeShade="80"/>
        </w:rPr>
      </w:pPr>
    </w:p>
    <w:p w14:paraId="23157128" w14:textId="77777777" w:rsidR="00F57009" w:rsidRPr="00F57009" w:rsidRDefault="00F57009" w:rsidP="00C31C63">
      <w:pPr>
        <w:rPr>
          <w:color w:val="808080" w:themeColor="background1" w:themeShade="80"/>
        </w:rPr>
      </w:pPr>
    </w:p>
    <w:sectPr w:rsidR="00F57009" w:rsidRPr="00F57009" w:rsidSect="005E26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70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EE53B" w14:textId="77777777" w:rsidR="00D261B6" w:rsidRDefault="00D261B6" w:rsidP="00D67DB8">
      <w:pPr>
        <w:spacing w:after="0" w:line="240" w:lineRule="auto"/>
      </w:pPr>
      <w:r>
        <w:separator/>
      </w:r>
    </w:p>
  </w:endnote>
  <w:endnote w:type="continuationSeparator" w:id="0">
    <w:p w14:paraId="010DE599" w14:textId="77777777" w:rsidR="00D261B6" w:rsidRDefault="00D261B6" w:rsidP="00D6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09F01" w14:textId="77777777" w:rsidR="006D2BAD" w:rsidRDefault="006D2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BE378" w14:textId="77777777" w:rsidR="006D2BAD" w:rsidRDefault="006D2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D06DB" w14:textId="77777777" w:rsidR="006D2BAD" w:rsidRDefault="006D2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74A1A" w14:textId="77777777" w:rsidR="00D261B6" w:rsidRDefault="00D261B6" w:rsidP="00D67DB8">
      <w:pPr>
        <w:spacing w:after="0" w:line="240" w:lineRule="auto"/>
      </w:pPr>
      <w:r>
        <w:separator/>
      </w:r>
    </w:p>
  </w:footnote>
  <w:footnote w:type="continuationSeparator" w:id="0">
    <w:p w14:paraId="6D2D424B" w14:textId="77777777" w:rsidR="00D261B6" w:rsidRDefault="00D261B6" w:rsidP="00D6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AC60" w14:textId="77777777" w:rsidR="006D2BAD" w:rsidRDefault="006D2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FAB3" w14:textId="77777777" w:rsidR="00D67DB8" w:rsidRPr="00D67DB8" w:rsidRDefault="00B37999" w:rsidP="00B26D7A">
    <w:pPr>
      <w:pStyle w:val="Header"/>
      <w:tabs>
        <w:tab w:val="clear" w:pos="4513"/>
        <w:tab w:val="clear" w:pos="9026"/>
        <w:tab w:val="left" w:pos="3195"/>
      </w:tabs>
      <w:rPr>
        <w:rFonts w:ascii="Arial" w:hAnsi="Arial" w:cs="Arial"/>
        <w:color w:val="FFFFFF" w:themeColor="background1"/>
        <w:sz w:val="44"/>
      </w:rPr>
    </w:pPr>
    <w:r>
      <w:rPr>
        <w:rFonts w:ascii="Arial" w:hAnsi="Arial" w:cs="Arial"/>
        <w:noProof/>
        <w:color w:val="FFFFFF" w:themeColor="background1"/>
        <w:sz w:val="44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C4063F" wp14:editId="37308CA8">
              <wp:simplePos x="0" y="0"/>
              <wp:positionH relativeFrom="column">
                <wp:posOffset>7270750</wp:posOffset>
              </wp:positionH>
              <wp:positionV relativeFrom="paragraph">
                <wp:posOffset>-361646</wp:posOffset>
              </wp:positionV>
              <wp:extent cx="1400175" cy="60960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609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3DDE7B" w14:textId="77777777" w:rsidR="00105E5A" w:rsidRPr="00105E5A" w:rsidRDefault="00105E5A" w:rsidP="00105E5A">
                          <w:pPr>
                            <w:spacing w:after="0"/>
                            <w:jc w:val="center"/>
                            <w:rPr>
                              <w:color w:val="FF0000"/>
                            </w:rPr>
                          </w:pPr>
                          <w:r w:rsidRPr="00105E5A">
                            <w:rPr>
                              <w:color w:val="FF0000"/>
                            </w:rPr>
                            <w:t>Insert 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C4063F" id="Rectangle 2" o:spid="_x0000_s1026" style="position:absolute;margin-left:572.5pt;margin-top:-28.5pt;width:110.25pt;height:4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" fillcolor="white [3212]" strokecolor="red" strokeweight="1pt">
              <v:textbox>
                <w:txbxContent>
                  <w:p w14:paraId="0E3DDE7B" w14:textId="77777777" w:rsidR="00105E5A" w:rsidRPr="00105E5A" w:rsidRDefault="00105E5A" w:rsidP="00105E5A">
                    <w:pPr>
                      <w:spacing w:after="0"/>
                      <w:jc w:val="center"/>
                      <w:rPr>
                        <w:color w:val="FF0000"/>
                      </w:rPr>
                    </w:pPr>
                    <w:r w:rsidRPr="00105E5A">
                      <w:rPr>
                        <w:color w:val="FF0000"/>
                      </w:rPr>
                      <w:t>Insert your Logo Here</w:t>
                    </w:r>
                  </w:p>
                </w:txbxContent>
              </v:textbox>
            </v:rect>
          </w:pict>
        </mc:Fallback>
      </mc:AlternateContent>
    </w:r>
    <w:r w:rsidRPr="00D67DB8">
      <w:rPr>
        <w:rFonts w:ascii="Arial" w:hAnsi="Arial" w:cs="Arial"/>
        <w:noProof/>
        <w:color w:val="FFFFFF" w:themeColor="background1"/>
        <w:sz w:val="44"/>
        <w:lang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C90E6EA" wp14:editId="3DF78FB3">
              <wp:simplePos x="0" y="0"/>
              <wp:positionH relativeFrom="column">
                <wp:posOffset>-906449</wp:posOffset>
              </wp:positionH>
              <wp:positionV relativeFrom="paragraph">
                <wp:posOffset>-442264</wp:posOffset>
              </wp:positionV>
              <wp:extent cx="10678160" cy="750073"/>
              <wp:effectExtent l="0" t="0" r="27940" b="120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8160" cy="75007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EA7E71" w14:textId="77777777" w:rsidR="00D67DB8" w:rsidRPr="00D67DB8" w:rsidRDefault="00D67DB8" w:rsidP="00D67DB8">
                          <w:pPr>
                            <w:spacing w:after="0"/>
                            <w:rPr>
                              <w:rFonts w:ascii="Arial" w:hAnsi="Arial" w:cs="Arial"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</w:rPr>
                            <w:t xml:space="preserve">           </w:t>
                          </w:r>
                          <w:r w:rsidR="00B37999">
                            <w:rPr>
                              <w:rFonts w:ascii="Arial" w:hAnsi="Arial" w:cs="Arial"/>
                              <w:sz w:val="40"/>
                            </w:rPr>
                            <w:t xml:space="preserve">Health </w:t>
                          </w:r>
                          <w:r w:rsidR="00E54B1C">
                            <w:rPr>
                              <w:rFonts w:ascii="Arial" w:hAnsi="Arial" w:cs="Arial"/>
                              <w:sz w:val="40"/>
                            </w:rPr>
                            <w:t>&amp;</w:t>
                          </w:r>
                          <w:r w:rsidR="00B37999">
                            <w:rPr>
                              <w:rFonts w:ascii="Arial" w:hAnsi="Arial" w:cs="Arial"/>
                              <w:sz w:val="40"/>
                            </w:rPr>
                            <w:t xml:space="preserve"> Safety during Construction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90E6EA" id="Rectangle 1" o:spid="_x0000_s1027" style="position:absolute;margin-left:-71.35pt;margin-top:-34.8pt;width:840.8pt;height:59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" fillcolor="#b4282e [3204]" strokecolor="#591416 [1604]" strokeweight="1pt">
              <v:textbox>
                <w:txbxContent>
                  <w:p w14:paraId="11EA7E71" w14:textId="77777777" w:rsidR="00D67DB8" w:rsidRPr="00D67DB8" w:rsidRDefault="00D67DB8" w:rsidP="00D67DB8">
                    <w:pPr>
                      <w:spacing w:after="0"/>
                      <w:rPr>
                        <w:rFonts w:ascii="Arial" w:hAnsi="Arial" w:cs="Arial"/>
                        <w:sz w:val="40"/>
                      </w:rPr>
                    </w:pPr>
                    <w:r>
                      <w:rPr>
                        <w:rFonts w:ascii="Arial" w:hAnsi="Arial" w:cs="Arial"/>
                        <w:sz w:val="40"/>
                      </w:rPr>
                      <w:t xml:space="preserve">           </w:t>
                    </w:r>
                    <w:r w:rsidR="00B37999">
                      <w:rPr>
                        <w:rFonts w:ascii="Arial" w:hAnsi="Arial" w:cs="Arial"/>
                        <w:sz w:val="40"/>
                      </w:rPr>
                      <w:t xml:space="preserve">Health </w:t>
                    </w:r>
                    <w:r w:rsidR="00E54B1C">
                      <w:rPr>
                        <w:rFonts w:ascii="Arial" w:hAnsi="Arial" w:cs="Arial"/>
                        <w:sz w:val="40"/>
                      </w:rPr>
                      <w:t>&amp;</w:t>
                    </w:r>
                    <w:r w:rsidR="00B37999">
                      <w:rPr>
                        <w:rFonts w:ascii="Arial" w:hAnsi="Arial" w:cs="Arial"/>
                        <w:sz w:val="40"/>
                      </w:rPr>
                      <w:t xml:space="preserve"> Safety during Construction Checklist</w:t>
                    </w:r>
                  </w:p>
                </w:txbxContent>
              </v:textbox>
            </v:rect>
          </w:pict>
        </mc:Fallback>
      </mc:AlternateContent>
    </w:r>
    <w:r w:rsidR="00B26D7A">
      <w:rPr>
        <w:noProof/>
        <w:lang w:eastAsia="en-AU"/>
      </w:rPr>
      <mc:AlternateContent>
        <mc:Choice Requires="wps">
          <w:drawing>
            <wp:inline distT="0" distB="0" distL="0" distR="0" wp14:anchorId="5D50A70F" wp14:editId="7A25CCE7">
              <wp:extent cx="304800" cy="304800"/>
              <wp:effectExtent l="0" t="0" r="0" b="0"/>
              <wp:docPr id="3" name="Rectangle 3" descr="Home - Education and Training. Victoria State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232DDF6" id="Rectangle 3" o:spid="_x0000_s1026" alt="Home - Education and Training. Victoria State Government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E&#10;Sc90GQIAAAoEAAAOAAAAAAAAAAAAAAAAAC4CAABkcnMvZTJvRG9jLnhtbFBLAQItABQABgAIAAAA&#10;IQBMoOks2AAAAAMBAAAPAAAAAAAAAAAAAAAAAHMEAABkcnMvZG93bnJldi54bWxQSwUGAAAAAAQA&#10;BADzAAAAeAUAAAAA&#10;" filled="f" stroked="f">
              <o:lock v:ext="edit" aspectratio="t"/>
              <w10:anchorlock/>
            </v:rect>
          </w:pict>
        </mc:Fallback>
      </mc:AlternateContent>
    </w:r>
    <w:sdt>
      <w:sdtPr>
        <w:rPr>
          <w:rFonts w:ascii="Arial" w:hAnsi="Arial" w:cs="Arial"/>
          <w:color w:val="FFFFFF" w:themeColor="background1"/>
          <w:sz w:val="44"/>
        </w:rPr>
        <w:id w:val="456298872"/>
        <w:docPartObj>
          <w:docPartGallery w:val="Watermarks"/>
          <w:docPartUnique/>
        </w:docPartObj>
      </w:sdtPr>
      <w:sdtEndPr/>
      <w:sdtContent>
        <w:r w:rsidR="005502F7">
          <w:rPr>
            <w:rFonts w:ascii="Arial" w:hAnsi="Arial" w:cs="Arial"/>
            <w:noProof/>
            <w:color w:val="FFFFFF" w:themeColor="background1"/>
            <w:sz w:val="44"/>
            <w:lang w:val="en-US"/>
          </w:rPr>
          <w:pict w14:anchorId="1732AD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59486" o:spid="_x0000_s2049" type="#_x0000_t136" style="position:absolute;margin-left:0;margin-top:0;width:477.15pt;height:159.0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sdtContent>
    </w:sdt>
    <w:r w:rsidR="00B26D7A">
      <w:rPr>
        <w:rFonts w:ascii="Arial" w:hAnsi="Arial" w:cs="Arial"/>
        <w:color w:val="FFFFFF" w:themeColor="background1"/>
        <w:sz w:val="4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028C" w14:textId="77777777" w:rsidR="006D2BAD" w:rsidRDefault="006D2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C60F7"/>
    <w:multiLevelType w:val="singleLevel"/>
    <w:tmpl w:val="BB24F3B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 w15:restartNumberingAfterBreak="0">
    <w:nsid w:val="235C2C02"/>
    <w:multiLevelType w:val="singleLevel"/>
    <w:tmpl w:val="65B4230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2F63188B"/>
    <w:multiLevelType w:val="multilevel"/>
    <w:tmpl w:val="6644B9C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78A674B"/>
    <w:multiLevelType w:val="singleLevel"/>
    <w:tmpl w:val="32EE200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479851D2"/>
    <w:multiLevelType w:val="multilevel"/>
    <w:tmpl w:val="2A3A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AF5186"/>
    <w:multiLevelType w:val="multilevel"/>
    <w:tmpl w:val="834C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A5A0A66"/>
    <w:multiLevelType w:val="singleLevel"/>
    <w:tmpl w:val="13FCF97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6B8D4C9F"/>
    <w:multiLevelType w:val="singleLevel"/>
    <w:tmpl w:val="AFE691F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777D56AD"/>
    <w:multiLevelType w:val="hybridMultilevel"/>
    <w:tmpl w:val="85EA0386"/>
    <w:lvl w:ilvl="0" w:tplc="11D0DBE6">
      <w:numFmt w:val="bullet"/>
      <w:lvlText w:val="•"/>
      <w:lvlJc w:val="left"/>
      <w:pPr>
        <w:ind w:left="1080" w:hanging="360"/>
      </w:pPr>
      <w:rPr>
        <w:rFonts w:ascii="Univers 45 Light" w:eastAsiaTheme="minorHAnsi" w:hAnsi="Univers 45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5"/>
  </w:num>
  <w:num w:numId="10">
    <w:abstractNumId w:val="5"/>
  </w:num>
  <w:num w:numId="11">
    <w:abstractNumId w:val="3"/>
  </w:num>
  <w:num w:numId="12">
    <w:abstractNumId w:val="0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efaultTabStop w:val="720"/>
  <w:defaultTableStyle w:val="GridTable4-Accent4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63"/>
    <w:rsid w:val="00007CCB"/>
    <w:rsid w:val="0008069C"/>
    <w:rsid w:val="000823CA"/>
    <w:rsid w:val="00105E5A"/>
    <w:rsid w:val="0013761B"/>
    <w:rsid w:val="00142506"/>
    <w:rsid w:val="00153E24"/>
    <w:rsid w:val="00166EAF"/>
    <w:rsid w:val="00295D27"/>
    <w:rsid w:val="002C44D8"/>
    <w:rsid w:val="002D50C2"/>
    <w:rsid w:val="00321693"/>
    <w:rsid w:val="00321FC3"/>
    <w:rsid w:val="00377D63"/>
    <w:rsid w:val="00390D26"/>
    <w:rsid w:val="003F4D90"/>
    <w:rsid w:val="004321A8"/>
    <w:rsid w:val="004A16CC"/>
    <w:rsid w:val="004A3251"/>
    <w:rsid w:val="004B7804"/>
    <w:rsid w:val="004E34D9"/>
    <w:rsid w:val="004E356D"/>
    <w:rsid w:val="005502F7"/>
    <w:rsid w:val="005A389D"/>
    <w:rsid w:val="005D3AE2"/>
    <w:rsid w:val="005E26F5"/>
    <w:rsid w:val="00613F49"/>
    <w:rsid w:val="0067494F"/>
    <w:rsid w:val="006A575A"/>
    <w:rsid w:val="006A6E70"/>
    <w:rsid w:val="006D2BAD"/>
    <w:rsid w:val="006F7A7F"/>
    <w:rsid w:val="00731DE8"/>
    <w:rsid w:val="00740017"/>
    <w:rsid w:val="0075455D"/>
    <w:rsid w:val="00776DDA"/>
    <w:rsid w:val="007F08B1"/>
    <w:rsid w:val="00812F47"/>
    <w:rsid w:val="00825FD7"/>
    <w:rsid w:val="008A7F1D"/>
    <w:rsid w:val="00911279"/>
    <w:rsid w:val="00953639"/>
    <w:rsid w:val="0096419E"/>
    <w:rsid w:val="009800E2"/>
    <w:rsid w:val="0098253F"/>
    <w:rsid w:val="00A17660"/>
    <w:rsid w:val="00AF6A75"/>
    <w:rsid w:val="00B26D7A"/>
    <w:rsid w:val="00B37999"/>
    <w:rsid w:val="00B805DC"/>
    <w:rsid w:val="00BA5F7F"/>
    <w:rsid w:val="00BC3DAE"/>
    <w:rsid w:val="00BF3BBA"/>
    <w:rsid w:val="00C31C63"/>
    <w:rsid w:val="00C33EA7"/>
    <w:rsid w:val="00C42C97"/>
    <w:rsid w:val="00C67DA0"/>
    <w:rsid w:val="00D261B6"/>
    <w:rsid w:val="00D27DC5"/>
    <w:rsid w:val="00D37960"/>
    <w:rsid w:val="00D45AD5"/>
    <w:rsid w:val="00D56319"/>
    <w:rsid w:val="00D67DB8"/>
    <w:rsid w:val="00DA6F46"/>
    <w:rsid w:val="00DB6FF8"/>
    <w:rsid w:val="00E326D8"/>
    <w:rsid w:val="00E40147"/>
    <w:rsid w:val="00E45576"/>
    <w:rsid w:val="00E54B1C"/>
    <w:rsid w:val="00E85EB5"/>
    <w:rsid w:val="00ED3EDE"/>
    <w:rsid w:val="00EE728D"/>
    <w:rsid w:val="00F26F30"/>
    <w:rsid w:val="00F427C1"/>
    <w:rsid w:val="00F56BBD"/>
    <w:rsid w:val="00F57009"/>
    <w:rsid w:val="00F6347E"/>
    <w:rsid w:val="00F85356"/>
    <w:rsid w:val="00FC77AF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D58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999"/>
    <w:rPr>
      <w:rFonts w:ascii="Univers 45 Light" w:hAnsi="Univers 45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7DB8"/>
    <w:pPr>
      <w:keepNext/>
      <w:keepLines/>
      <w:numPr>
        <w:numId w:val="5"/>
      </w:numPr>
      <w:spacing w:before="240" w:after="240"/>
      <w:ind w:left="357" w:hanging="357"/>
      <w:outlineLvl w:val="0"/>
    </w:pPr>
    <w:rPr>
      <w:rFonts w:eastAsiaTheme="majorEastAsia" w:cstheme="majorBidi"/>
      <w:b/>
      <w:color w:val="861E2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23CA"/>
    <w:pPr>
      <w:keepNext/>
      <w:keepLines/>
      <w:numPr>
        <w:ilvl w:val="1"/>
        <w:numId w:val="8"/>
      </w:numPr>
      <w:spacing w:before="240" w:after="0"/>
      <w:ind w:left="720"/>
      <w:outlineLvl w:val="1"/>
    </w:pPr>
    <w:rPr>
      <w:rFonts w:eastAsiaTheme="majorEastAsia" w:cstheme="majorBidi"/>
      <w:b/>
      <w:color w:val="861E2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C63"/>
    <w:pPr>
      <w:keepNext/>
      <w:keepLines/>
      <w:spacing w:before="240" w:after="0"/>
      <w:outlineLvl w:val="2"/>
    </w:pPr>
    <w:rPr>
      <w:rFonts w:eastAsiaTheme="majorEastAsia" w:cs="Arial"/>
      <w:color w:val="59141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31C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1E2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31C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1E2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mplate Table"/>
    <w:basedOn w:val="TableNormal"/>
    <w:uiPriority w:val="39"/>
    <w:rsid w:val="00007CCB"/>
    <w:pPr>
      <w:spacing w:after="0" w:line="240" w:lineRule="auto"/>
    </w:pPr>
    <w:rPr>
      <w:rFonts w:ascii="Univers 45 Light" w:hAnsi="Univers 45 Light"/>
      <w:sz w:val="20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blStylePr w:type="firstRow">
      <w:pPr>
        <w:jc w:val="left"/>
      </w:pPr>
      <w:rPr>
        <w:rFonts w:ascii="Univers 45 Light" w:hAnsi="Univers 45 Light"/>
        <w:b/>
        <w:color w:val="FFFFFF" w:themeColor="background1"/>
        <w:sz w:val="20"/>
      </w:rPr>
      <w:tblPr/>
      <w:tcPr>
        <w:shd w:val="clear" w:color="auto" w:fill="4066B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31C63"/>
    <w:rPr>
      <w:rFonts w:ascii="Univers 45 Light" w:eastAsiaTheme="majorEastAsia" w:hAnsi="Univers 45 Light" w:cs="Arial"/>
      <w:color w:val="591416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DB8"/>
    <w:rPr>
      <w:rFonts w:ascii="Univers 45 Light" w:eastAsiaTheme="majorEastAsia" w:hAnsi="Univers 45 Light" w:cstheme="majorBidi"/>
      <w:b/>
      <w:color w:val="861E2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23CA"/>
    <w:rPr>
      <w:rFonts w:ascii="Univers 45 Light" w:eastAsiaTheme="majorEastAsia" w:hAnsi="Univers 45 Light" w:cstheme="majorBidi"/>
      <w:b/>
      <w:color w:val="861E22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1C63"/>
    <w:rPr>
      <w:rFonts w:asciiTheme="majorHAnsi" w:eastAsiaTheme="majorEastAsia" w:hAnsiTheme="majorHAnsi" w:cstheme="majorBidi"/>
      <w:i/>
      <w:iCs/>
      <w:color w:val="861E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31C63"/>
    <w:rPr>
      <w:rFonts w:asciiTheme="majorHAnsi" w:eastAsiaTheme="majorEastAsia" w:hAnsiTheme="majorHAnsi" w:cstheme="majorBidi"/>
      <w:color w:val="861E22" w:themeColor="accent1" w:themeShade="BF"/>
    </w:rPr>
  </w:style>
  <w:style w:type="paragraph" w:styleId="ListParagraph">
    <w:name w:val="List Paragraph"/>
    <w:basedOn w:val="Normal"/>
    <w:uiPriority w:val="34"/>
    <w:rsid w:val="00C31C6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31C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4">
    <w:name w:val="Grid Table 4 Accent 4"/>
    <w:basedOn w:val="TableNormal"/>
    <w:uiPriority w:val="49"/>
    <w:rsid w:val="00C31C63"/>
    <w:pPr>
      <w:spacing w:after="0" w:line="240" w:lineRule="auto"/>
    </w:pPr>
    <w:tblPr>
      <w:tblStyleRowBandSize w:val="1"/>
      <w:tblStyleColBandSize w:val="1"/>
      <w:tblBorders>
        <w:top w:val="single" w:sz="4" w:space="0" w:color="A1D7CB" w:themeColor="accent4" w:themeTint="99"/>
        <w:left w:val="single" w:sz="4" w:space="0" w:color="A1D7CB" w:themeColor="accent4" w:themeTint="99"/>
        <w:bottom w:val="single" w:sz="4" w:space="0" w:color="A1D7CB" w:themeColor="accent4" w:themeTint="99"/>
        <w:right w:val="single" w:sz="4" w:space="0" w:color="A1D7CB" w:themeColor="accent4" w:themeTint="99"/>
        <w:insideH w:val="single" w:sz="4" w:space="0" w:color="A1D7CB" w:themeColor="accent4" w:themeTint="99"/>
        <w:insideV w:val="single" w:sz="4" w:space="0" w:color="A1D7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DAA" w:themeColor="accent4"/>
          <w:left w:val="single" w:sz="4" w:space="0" w:color="63BDAA" w:themeColor="accent4"/>
          <w:bottom w:val="single" w:sz="4" w:space="0" w:color="63BDAA" w:themeColor="accent4"/>
          <w:right w:val="single" w:sz="4" w:space="0" w:color="63BDAA" w:themeColor="accent4"/>
          <w:insideH w:val="nil"/>
          <w:insideV w:val="nil"/>
        </w:tcBorders>
        <w:shd w:val="clear" w:color="auto" w:fill="63BDAA" w:themeFill="accent4"/>
      </w:tcPr>
    </w:tblStylePr>
    <w:tblStylePr w:type="lastRow">
      <w:rPr>
        <w:b/>
        <w:bCs/>
      </w:rPr>
      <w:tblPr/>
      <w:tcPr>
        <w:tcBorders>
          <w:top w:val="double" w:sz="4" w:space="0" w:color="63BD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D" w:themeFill="accent4" w:themeFillTint="33"/>
      </w:tcPr>
    </w:tblStylePr>
    <w:tblStylePr w:type="band1Horz">
      <w:tblPr/>
      <w:tcPr>
        <w:shd w:val="clear" w:color="auto" w:fill="DFF1ED" w:themeFill="accent4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31C63"/>
    <w:pPr>
      <w:spacing w:after="200" w:line="240" w:lineRule="auto"/>
    </w:pPr>
    <w:rPr>
      <w:b/>
      <w:iCs/>
      <w:color w:val="007279" w:themeColor="accen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B8"/>
    <w:rPr>
      <w:rFonts w:ascii="Univers 45 Light" w:hAnsi="Univers 45 Light"/>
    </w:rPr>
  </w:style>
  <w:style w:type="paragraph" w:styleId="Footer">
    <w:name w:val="footer"/>
    <w:basedOn w:val="Normal"/>
    <w:link w:val="FooterChar"/>
    <w:uiPriority w:val="99"/>
    <w:unhideWhenUsed/>
    <w:rsid w:val="00D6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B8"/>
    <w:rPr>
      <w:rFonts w:ascii="Univers 45 Light" w:hAnsi="Univers 45 Light"/>
    </w:rPr>
  </w:style>
  <w:style w:type="character" w:styleId="Hyperlink">
    <w:name w:val="Hyperlink"/>
    <w:basedOn w:val="DefaultParagraphFont"/>
    <w:uiPriority w:val="99"/>
    <w:unhideWhenUsed/>
    <w:rsid w:val="00B26D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9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4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B1C"/>
    <w:rPr>
      <w:rFonts w:ascii="Univers 45 Light" w:hAnsi="Univers 45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B1C"/>
    <w:rPr>
      <w:rFonts w:ascii="Univers 45 Light" w:hAnsi="Univers 45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ET">
      <a:dk1>
        <a:sysClr val="windowText" lastClr="000000"/>
      </a:dk1>
      <a:lt1>
        <a:sysClr val="window" lastClr="FFFFFF"/>
      </a:lt1>
      <a:dk2>
        <a:srgbClr val="140A3E"/>
      </a:dk2>
      <a:lt2>
        <a:srgbClr val="E7E6E6"/>
      </a:lt2>
      <a:accent1>
        <a:srgbClr val="B4282E"/>
      </a:accent1>
      <a:accent2>
        <a:srgbClr val="007279"/>
      </a:accent2>
      <a:accent3>
        <a:srgbClr val="5256BD"/>
      </a:accent3>
      <a:accent4>
        <a:srgbClr val="63BDAA"/>
      </a:accent4>
      <a:accent5>
        <a:srgbClr val="AE89BF"/>
      </a:accent5>
      <a:accent6>
        <a:srgbClr val="0070C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DFD52E2E9449A1370DA227C51617" ma:contentTypeVersion="13" ma:contentTypeDescription="Create a new document." ma:contentTypeScope="" ma:versionID="56dbe2ee55d2c319c8fc4a9279612ed8">
  <xsd:schema xmlns:xsd="http://www.w3.org/2001/XMLSchema" xmlns:xs="http://www.w3.org/2001/XMLSchema" xmlns:p="http://schemas.microsoft.com/office/2006/metadata/properties" xmlns:ns3="c10f4a48-0b78-43ad-8a22-6707c806cbc3" xmlns:ns4="8d614233-633e-4118-a80f-238a21e0937d" targetNamespace="http://schemas.microsoft.com/office/2006/metadata/properties" ma:root="true" ma:fieldsID="55a191ef5bde818da26ee7bb0f69cdbb" ns3:_="" ns4:_="">
    <xsd:import namespace="c10f4a48-0b78-43ad-8a22-6707c806cbc3"/>
    <xsd:import namespace="8d614233-633e-4118-a80f-238a21e093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4a48-0b78-43ad-8a22-6707c806c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14233-633e-4118-a80f-238a21e09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3B68E-9805-483A-86AE-A1289EEC614D}">
  <ds:schemaRefs>
    <ds:schemaRef ds:uri="http://schemas.microsoft.com/office/2006/documentManagement/types"/>
    <ds:schemaRef ds:uri="8d614233-633e-4118-a80f-238a21e0937d"/>
    <ds:schemaRef ds:uri="c10f4a48-0b78-43ad-8a22-6707c806cbc3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846BD50-610A-4FC1-B6C9-555A32E890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9B0FE-C2F2-4B76-A07D-043B0CAD2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f4a48-0b78-43ad-8a22-6707c806cbc3"/>
    <ds:schemaRef ds:uri="8d614233-633e-4118-a80f-238a21e09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31FDF-3FEA-4BBC-859B-0A951CF0A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2021-01-21T01:41:00Z</dcterms:created>
  <dcterms:modified xsi:type="dcterms:W3CDTF">2021-03-30T01:23:00Z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_EDRMS_RCS">
    <vt:lpwstr>2;#13.3.2 Agency Procedures Development|229a67ae-1fec-46d6-a277-bd43dbd1d37e</vt:lpwstr>
  </property>
  <property fmtid="{D5CDD505-2E9C-101B-9397-08002B2CF9AE}" pid="3" name="ContentTypeId">
    <vt:lpwstr>0x0101006EF7DFD52E2E9449A1370DA227C51617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ListId">
    <vt:lpwstr>{a700e526-f4a1-4310-855c-d4ae1148220e}</vt:lpwstr>
  </property>
  <property fmtid="{D5CDD505-2E9C-101B-9397-08002B2CF9AE}" pid="6" name="RecordPoint_ActiveItemUniqueId">
    <vt:lpwstr>{d7f5620c-d66f-4252-bb54-e0868ff349f3}</vt:lpwstr>
  </property>
  <property fmtid="{D5CDD505-2E9C-101B-9397-08002B2CF9AE}" pid="7" name="RecordPoint_ActiveItemWebId">
    <vt:lpwstr>{c95ea30a-cf7e-41ed-97c1-663436984b39}</vt:lpwstr>
  </property>
  <property fmtid="{D5CDD505-2E9C-101B-9397-08002B2CF9AE}" pid="8" name="RecordPoint_ActiveItemSiteId">
    <vt:lpwstr>{06caf94d-253e-4f56-bbf8-27ec51f6806e}</vt:lpwstr>
  </property>
  <property fmtid="{D5CDD505-2E9C-101B-9397-08002B2CF9AE}" pid="9" name="DET_EDRMS_BusUnit">
    <vt:lpwstr/>
  </property>
  <property fmtid="{D5CDD505-2E9C-101B-9397-08002B2CF9AE}" pid="10" name="DET_EDRMS_SecClass">
    <vt:lpwstr/>
  </property>
  <property fmtid="{D5CDD505-2E9C-101B-9397-08002B2CF9AE}" pid="11" name="RecordPoint_RecordNumberSubmitted">
    <vt:lpwstr>R20201217764</vt:lpwstr>
  </property>
  <property fmtid="{D5CDD505-2E9C-101B-9397-08002B2CF9AE}" pid="12" name="RecordPoint_SubmissionCompleted">
    <vt:lpwstr>2020-11-13T15:37:33.5646333+11:00</vt:lpwstr>
  </property>
</Properties>
</file>