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F3CA5" w14:textId="77777777" w:rsidR="00002990" w:rsidRPr="003072C6" w:rsidRDefault="00417CC6" w:rsidP="00A55989">
      <w:pPr>
        <w:pStyle w:val="WOVGbodynospace"/>
      </w:pPr>
      <w:r>
        <w:rPr>
          <w:noProof/>
          <w:lang w:eastAsia="en-AU"/>
        </w:rPr>
        <w:drawing>
          <wp:anchor distT="0" distB="0" distL="114300" distR="114300" simplePos="0" relativeHeight="251658240" behindDoc="1" locked="1" layoutInCell="0" allowOverlap="1" wp14:anchorId="33C88F2B" wp14:editId="13E7EB5A">
            <wp:simplePos x="0" y="0"/>
            <wp:positionH relativeFrom="page">
              <wp:posOffset>0</wp:posOffset>
            </wp:positionH>
            <wp:positionV relativeFrom="page">
              <wp:posOffset>0</wp:posOffset>
            </wp:positionV>
            <wp:extent cx="7562850" cy="10698480"/>
            <wp:effectExtent l="0" t="0" r="0" b="7620"/>
            <wp:wrapNone/>
            <wp:docPr id="100" name="Picture 99" descr="Decorative cover background with geometric shapes "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285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707" w:type="dxa"/>
        <w:tblInd w:w="113" w:type="dxa"/>
        <w:tblCellMar>
          <w:left w:w="0" w:type="dxa"/>
          <w:right w:w="0" w:type="dxa"/>
        </w:tblCellMar>
        <w:tblLook w:val="0600" w:firstRow="0" w:lastRow="0" w:firstColumn="0" w:lastColumn="0" w:noHBand="1" w:noVBand="1"/>
      </w:tblPr>
      <w:tblGrid>
        <w:gridCol w:w="3998"/>
        <w:gridCol w:w="709"/>
      </w:tblGrid>
      <w:tr w:rsidR="001817CD" w:rsidRPr="003072C6" w14:paraId="50511DAE" w14:textId="77777777" w:rsidTr="00FF2701">
        <w:trPr>
          <w:gridAfter w:val="1"/>
          <w:wAfter w:w="709" w:type="dxa"/>
          <w:cantSplit/>
        </w:trPr>
        <w:tc>
          <w:tcPr>
            <w:tcW w:w="3998" w:type="dxa"/>
            <w:shd w:val="clear" w:color="auto" w:fill="auto"/>
          </w:tcPr>
          <w:p w14:paraId="06E668DA" w14:textId="621576EB" w:rsidR="00444D82" w:rsidRPr="003072C6" w:rsidRDefault="00921A0D" w:rsidP="007326CE">
            <w:pPr>
              <w:pStyle w:val="WOVGreportmaintitle"/>
            </w:pPr>
            <w:r w:rsidRPr="00921A0D">
              <w:t>Family Violence Information Sharing Guidelines</w:t>
            </w:r>
          </w:p>
        </w:tc>
      </w:tr>
      <w:tr w:rsidR="00264577" w:rsidRPr="003072C6" w14:paraId="546B430A" w14:textId="77777777" w:rsidTr="00FF2701">
        <w:trPr>
          <w:cantSplit/>
        </w:trPr>
        <w:tc>
          <w:tcPr>
            <w:tcW w:w="4707" w:type="dxa"/>
            <w:gridSpan w:val="2"/>
            <w:shd w:val="clear" w:color="auto" w:fill="auto"/>
          </w:tcPr>
          <w:p w14:paraId="52EC75AD" w14:textId="7833B9DE" w:rsidR="00264577" w:rsidRDefault="00921A0D" w:rsidP="007326CE">
            <w:pPr>
              <w:pStyle w:val="WOVGreportsubtitle"/>
            </w:pPr>
            <w:r w:rsidRPr="00921A0D">
              <w:t>Guidance for Information Sharing Entities</w:t>
            </w:r>
          </w:p>
        </w:tc>
      </w:tr>
    </w:tbl>
    <w:p w14:paraId="31F7C4A1" w14:textId="77777777" w:rsidR="0069374A" w:rsidRPr="00256E7C" w:rsidRDefault="0069374A" w:rsidP="00256E7C">
      <w:pPr>
        <w:pStyle w:val="WOVGbody"/>
      </w:pPr>
    </w:p>
    <w:p w14:paraId="093F20D8" w14:textId="77777777" w:rsidR="00C51B1C" w:rsidRPr="00256E7C" w:rsidRDefault="00C51B1C" w:rsidP="00256E7C">
      <w:pPr>
        <w:pStyle w:val="WOVGbody"/>
        <w:sectPr w:rsidR="00C51B1C" w:rsidRPr="00256E7C" w:rsidSect="00A55989">
          <w:footerReference w:type="even" r:id="rId12"/>
          <w:footerReference w:type="default" r:id="rId13"/>
          <w:type w:val="oddPage"/>
          <w:pgSz w:w="11906" w:h="16838"/>
          <w:pgMar w:top="3969" w:right="1304" w:bottom="1134" w:left="1304" w:header="454" w:footer="567" w:gutter="0"/>
          <w:cols w:space="720"/>
          <w:docGrid w:linePitch="360"/>
        </w:sectPr>
      </w:pPr>
    </w:p>
    <w:p w14:paraId="31951F2F" w14:textId="42BAED2C" w:rsidR="00AC0C3B" w:rsidRPr="003072C6" w:rsidRDefault="00AC0C3B" w:rsidP="00CA6D4E">
      <w:pPr>
        <w:pStyle w:val="WOVGbodynospace"/>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77CA9582" w14:textId="77777777" w:rsidTr="00D81937">
        <w:trPr>
          <w:trHeight w:val="4313"/>
        </w:trPr>
        <w:tc>
          <w:tcPr>
            <w:tcW w:w="9298" w:type="dxa"/>
          </w:tcPr>
          <w:p w14:paraId="12C3ACD8" w14:textId="10D2E933" w:rsidR="00564E8F" w:rsidRPr="00551789" w:rsidRDefault="00564E8F" w:rsidP="00031263">
            <w:pPr>
              <w:pStyle w:val="WOVGbody"/>
              <w:rPr>
                <w:color w:val="D50032"/>
                <w:sz w:val="26"/>
                <w:szCs w:val="26"/>
              </w:rPr>
            </w:pPr>
          </w:p>
        </w:tc>
      </w:tr>
      <w:tr w:rsidR="00D81937" w:rsidRPr="003072C6" w14:paraId="51FAACC7" w14:textId="77777777" w:rsidTr="00D81937">
        <w:trPr>
          <w:trHeight w:val="8747"/>
        </w:trPr>
        <w:tc>
          <w:tcPr>
            <w:tcW w:w="9298" w:type="dxa"/>
            <w:vAlign w:val="bottom"/>
          </w:tcPr>
          <w:p w14:paraId="31D6A186" w14:textId="41F30B8B" w:rsidR="00D81937" w:rsidRPr="00C31117" w:rsidRDefault="00D81937" w:rsidP="00551789">
            <w:pPr>
              <w:pStyle w:val="WOVGaccessibilitypara"/>
            </w:pPr>
            <w:r w:rsidRPr="00C31117">
              <w:t xml:space="preserve">To receive this publication in an accessible format </w:t>
            </w:r>
            <w:r w:rsidRPr="00D81937">
              <w:t>phone (03) 9194 3100</w:t>
            </w:r>
            <w:r w:rsidRPr="00C31117">
              <w:t>, using the National Relay Service 13 36 77 if required, or email</w:t>
            </w:r>
            <w:r>
              <w:t xml:space="preserve"> </w:t>
            </w:r>
            <w:hyperlink r:id="rId14" w:history="1">
              <w:r w:rsidRPr="00D81937">
                <w:rPr>
                  <w:rStyle w:val="Hyperlink"/>
                </w:rPr>
                <w:t>Information Sharing</w:t>
              </w:r>
            </w:hyperlink>
            <w:r w:rsidRPr="00C31117">
              <w:t xml:space="preserve"> &lt;</w:t>
            </w:r>
            <w:r w:rsidRPr="00D81937">
              <w:t>infosharing@familysafety.vic.gov.au</w:t>
            </w:r>
            <w:r w:rsidRPr="00C31117">
              <w:t>&gt;</w:t>
            </w:r>
          </w:p>
          <w:p w14:paraId="11FF70EB" w14:textId="77777777" w:rsidR="00D81937" w:rsidRPr="00C31117" w:rsidRDefault="00D81937" w:rsidP="00D81937">
            <w:pPr>
              <w:pStyle w:val="WOVGbody"/>
            </w:pPr>
            <w:r w:rsidRPr="00C31117">
              <w:t>Authorised and published by the Victorian Government, 1 Treasury Place, Melbourne.</w:t>
            </w:r>
          </w:p>
          <w:p w14:paraId="411506B2" w14:textId="6FFD953F" w:rsidR="00D81937" w:rsidRPr="00F05A9C" w:rsidRDefault="00D81937" w:rsidP="00D81937">
            <w:pPr>
              <w:pStyle w:val="WOVGbody"/>
            </w:pPr>
            <w:r w:rsidRPr="003E4262">
              <w:t>© State of Victoria, Australia, Family Safety Victoria</w:t>
            </w:r>
            <w:r>
              <w:t>,</w:t>
            </w:r>
            <w:r w:rsidRPr="006160DD">
              <w:t xml:space="preserve"> </w:t>
            </w:r>
            <w:r w:rsidR="00A53517">
              <w:t>April 2021</w:t>
            </w:r>
            <w:r w:rsidRPr="00F05A9C">
              <w:t>.</w:t>
            </w:r>
          </w:p>
          <w:p w14:paraId="5EAEB39A" w14:textId="77777777" w:rsidR="00D81937" w:rsidRPr="003E4262" w:rsidRDefault="00D81937" w:rsidP="00D81937">
            <w:pPr>
              <w:pStyle w:val="WOVGbody"/>
            </w:pPr>
            <w:r w:rsidRPr="006160DD">
              <w:t>ISBN 978-1-76069-013-7 (pdf/online)</w:t>
            </w:r>
          </w:p>
          <w:p w14:paraId="6F2D0C16" w14:textId="240EB248" w:rsidR="00D81937" w:rsidRDefault="00D81937" w:rsidP="00D81937">
            <w:pPr>
              <w:pStyle w:val="WOVGbody"/>
            </w:pPr>
            <w:r w:rsidRPr="003E4262">
              <w:t xml:space="preserve">Available at </w:t>
            </w:r>
            <w:hyperlink r:id="rId15" w:history="1">
              <w:r w:rsidRPr="003E4262">
                <w:rPr>
                  <w:rStyle w:val="Hyperlink"/>
                </w:rPr>
                <w:t>Family Safety Victoria</w:t>
              </w:r>
            </w:hyperlink>
            <w:r w:rsidRPr="003E4262">
              <w:t xml:space="preserve"> </w:t>
            </w:r>
            <w:r w:rsidR="008E59E1">
              <w:t>&lt;</w:t>
            </w:r>
            <w:r w:rsidRPr="008E59E1">
              <w:t>http://familyviolence.vic.gov.au</w:t>
            </w:r>
            <w:r w:rsidR="008E59E1">
              <w:t>&gt;</w:t>
            </w:r>
          </w:p>
          <w:p w14:paraId="2E358C79" w14:textId="77777777" w:rsidR="00D81937" w:rsidRPr="00D81937" w:rsidRDefault="00D81937" w:rsidP="00D81937">
            <w:pPr>
              <w:pStyle w:val="WOVGbody"/>
              <w:rPr>
                <w:rFonts w:cs="Arial"/>
                <w:color w:val="000000"/>
                <w:sz w:val="16"/>
                <w:szCs w:val="16"/>
                <w:lang w:eastAsia="en-AU"/>
              </w:rPr>
            </w:pPr>
            <w:r w:rsidRPr="00D81937">
              <w:rPr>
                <w:rFonts w:cs="Arial"/>
                <w:color w:val="000000"/>
                <w:sz w:val="16"/>
                <w:szCs w:val="16"/>
                <w:lang w:eastAsia="en-AU"/>
              </w:rPr>
              <w:t>In this document, ‘Aboriginal’ refers to both Aboriginal and Torres Strait Islander people.</w:t>
            </w:r>
          </w:p>
          <w:p w14:paraId="6B0FA35A" w14:textId="08F429D9" w:rsidR="00D81937" w:rsidRPr="003072C6" w:rsidRDefault="00D81937" w:rsidP="00D81937">
            <w:pPr>
              <w:pStyle w:val="WOVGbody"/>
            </w:pPr>
            <w:r w:rsidRPr="00D81937">
              <w:rPr>
                <w:rFonts w:cs="Arial"/>
                <w:color w:val="000000"/>
                <w:sz w:val="16"/>
                <w:szCs w:val="16"/>
                <w:lang w:eastAsia="en-AU"/>
              </w:rPr>
              <w:t xml:space="preserve">The Victorian Government proudly </w:t>
            </w:r>
            <w:r>
              <w:rPr>
                <w:rFonts w:cs="Arial"/>
                <w:color w:val="000000"/>
                <w:sz w:val="16"/>
                <w:szCs w:val="16"/>
                <w:lang w:eastAsia="en-AU"/>
              </w:rPr>
              <w:t xml:space="preserve">acknowledges Victorian Aboriginal people as the first peoples and Traditional Owners and custodians of the land and water on which we rely. We acknowledge and respect that Aboriginal communities are steeped in traditions and customs built on an incredibly disciplined social and cultural order. The social and cultural order has sustained up to </w:t>
            </w:r>
            <w:r w:rsidR="002024E3">
              <w:rPr>
                <w:rFonts w:cs="Arial"/>
                <w:color w:val="000000"/>
                <w:sz w:val="16"/>
                <w:szCs w:val="16"/>
                <w:lang w:eastAsia="en-AU"/>
              </w:rPr>
              <w:t>6</w:t>
            </w:r>
            <w:r>
              <w:rPr>
                <w:rFonts w:cs="Arial"/>
                <w:color w:val="000000"/>
                <w:sz w:val="16"/>
                <w:szCs w:val="16"/>
                <w:lang w:eastAsia="en-AU"/>
              </w:rPr>
              <w:t xml:space="preserve">0,000 years of existence. We acknowledge the ongoing leadership role of the Aboriginal community in </w:t>
            </w:r>
            <w:r w:rsidR="005A3372">
              <w:rPr>
                <w:rFonts w:cs="Arial"/>
                <w:color w:val="000000"/>
                <w:sz w:val="16"/>
                <w:szCs w:val="16"/>
                <w:lang w:eastAsia="en-AU"/>
              </w:rPr>
              <w:t>addressing and</w:t>
            </w:r>
            <w:r>
              <w:rPr>
                <w:rFonts w:cs="Arial"/>
                <w:color w:val="000000"/>
                <w:sz w:val="16"/>
                <w:szCs w:val="16"/>
                <w:lang w:eastAsia="en-AU"/>
              </w:rPr>
              <w:t xml:space="preserve"> preventing family violence and join with our First Peoples to eliminate family violence from all communities.</w:t>
            </w:r>
          </w:p>
        </w:tc>
      </w:tr>
    </w:tbl>
    <w:p w14:paraId="21DEABD5" w14:textId="77777777" w:rsidR="00ED4D17" w:rsidRPr="003072C6" w:rsidRDefault="00ED4D17" w:rsidP="003072C6">
      <w:pPr>
        <w:pStyle w:val="WOVGbody"/>
      </w:pPr>
    </w:p>
    <w:p w14:paraId="7672CB6A" w14:textId="77777777" w:rsidR="00AC0C3B" w:rsidRPr="00DD6042" w:rsidRDefault="00AC0C3B" w:rsidP="00DD6042">
      <w:pPr>
        <w:pStyle w:val="WOVGTOCheadingreport"/>
      </w:pPr>
      <w:r w:rsidRPr="00DD6042">
        <w:lastRenderedPageBreak/>
        <w:t>Contents</w:t>
      </w:r>
    </w:p>
    <w:p w14:paraId="3D90DC48" w14:textId="13BFE244" w:rsidR="002810BE" w:rsidRDefault="00E15DA9">
      <w:pPr>
        <w:pStyle w:val="TOC1"/>
        <w:rPr>
          <w:rFonts w:asciiTheme="minorHAnsi" w:eastAsiaTheme="minorEastAsia" w:hAnsiTheme="minorHAnsi" w:cstheme="minorBidi"/>
          <w:b w:val="0"/>
          <w:sz w:val="24"/>
          <w:szCs w:val="24"/>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23757127" w:history="1">
        <w:r w:rsidR="002810BE" w:rsidRPr="006F1344">
          <w:rPr>
            <w:rStyle w:val="Hyperlink"/>
          </w:rPr>
          <w:t>Executive Summary</w:t>
        </w:r>
        <w:r w:rsidR="002810BE">
          <w:rPr>
            <w:webHidden/>
          </w:rPr>
          <w:tab/>
        </w:r>
        <w:r w:rsidR="002810BE">
          <w:rPr>
            <w:webHidden/>
          </w:rPr>
          <w:fldChar w:fldCharType="begin"/>
        </w:r>
        <w:r w:rsidR="002810BE">
          <w:rPr>
            <w:webHidden/>
          </w:rPr>
          <w:instrText xml:space="preserve"> PAGEREF _Toc523757127 \h </w:instrText>
        </w:r>
        <w:r w:rsidR="002810BE">
          <w:rPr>
            <w:webHidden/>
          </w:rPr>
        </w:r>
        <w:r w:rsidR="002810BE">
          <w:rPr>
            <w:webHidden/>
          </w:rPr>
          <w:fldChar w:fldCharType="separate"/>
        </w:r>
        <w:r w:rsidR="00322889">
          <w:rPr>
            <w:webHidden/>
          </w:rPr>
          <w:t>7</w:t>
        </w:r>
        <w:r w:rsidR="002810BE">
          <w:rPr>
            <w:webHidden/>
          </w:rPr>
          <w:fldChar w:fldCharType="end"/>
        </w:r>
      </w:hyperlink>
    </w:p>
    <w:p w14:paraId="795F8D12" w14:textId="4DD6E2DD" w:rsidR="002810BE" w:rsidRDefault="00DC35BD">
      <w:pPr>
        <w:pStyle w:val="TOC1"/>
        <w:rPr>
          <w:rFonts w:asciiTheme="minorHAnsi" w:eastAsiaTheme="minorEastAsia" w:hAnsiTheme="minorHAnsi" w:cstheme="minorBidi"/>
          <w:b w:val="0"/>
          <w:sz w:val="24"/>
          <w:szCs w:val="24"/>
        </w:rPr>
      </w:pPr>
      <w:hyperlink w:anchor="_Toc523757128" w:history="1">
        <w:r w:rsidR="002810BE" w:rsidRPr="006F1344">
          <w:rPr>
            <w:rStyle w:val="Hyperlink"/>
          </w:rPr>
          <w:t>Introduction</w:t>
        </w:r>
        <w:r w:rsidR="002810BE">
          <w:rPr>
            <w:webHidden/>
          </w:rPr>
          <w:tab/>
        </w:r>
        <w:r w:rsidR="002810BE">
          <w:rPr>
            <w:webHidden/>
          </w:rPr>
          <w:fldChar w:fldCharType="begin"/>
        </w:r>
        <w:r w:rsidR="002810BE">
          <w:rPr>
            <w:webHidden/>
          </w:rPr>
          <w:instrText xml:space="preserve"> PAGEREF _Toc523757128 \h </w:instrText>
        </w:r>
        <w:r w:rsidR="002810BE">
          <w:rPr>
            <w:webHidden/>
          </w:rPr>
        </w:r>
        <w:r w:rsidR="002810BE">
          <w:rPr>
            <w:webHidden/>
          </w:rPr>
          <w:fldChar w:fldCharType="separate"/>
        </w:r>
        <w:r w:rsidR="00322889">
          <w:rPr>
            <w:webHidden/>
          </w:rPr>
          <w:t>9</w:t>
        </w:r>
        <w:r w:rsidR="002810BE">
          <w:rPr>
            <w:webHidden/>
          </w:rPr>
          <w:fldChar w:fldCharType="end"/>
        </w:r>
      </w:hyperlink>
    </w:p>
    <w:p w14:paraId="61B3E05A" w14:textId="1059F842" w:rsidR="002810BE" w:rsidRDefault="00DC35BD">
      <w:pPr>
        <w:pStyle w:val="TOC2"/>
        <w:rPr>
          <w:rFonts w:asciiTheme="minorHAnsi" w:eastAsiaTheme="minorEastAsia" w:hAnsiTheme="minorHAnsi" w:cstheme="minorBidi"/>
          <w:sz w:val="24"/>
          <w:szCs w:val="24"/>
        </w:rPr>
      </w:pPr>
      <w:hyperlink w:anchor="_Toc523757129" w:history="1">
        <w:r w:rsidR="002810BE" w:rsidRPr="006F1344">
          <w:rPr>
            <w:rStyle w:val="Hyperlink"/>
          </w:rPr>
          <w:t>Who is covered by the Guidelines</w:t>
        </w:r>
        <w:r w:rsidR="002810BE">
          <w:rPr>
            <w:webHidden/>
          </w:rPr>
          <w:tab/>
        </w:r>
        <w:r w:rsidR="002810BE">
          <w:rPr>
            <w:webHidden/>
          </w:rPr>
          <w:fldChar w:fldCharType="begin"/>
        </w:r>
        <w:r w:rsidR="002810BE">
          <w:rPr>
            <w:webHidden/>
          </w:rPr>
          <w:instrText xml:space="preserve"> PAGEREF _Toc523757129 \h </w:instrText>
        </w:r>
        <w:r w:rsidR="002810BE">
          <w:rPr>
            <w:webHidden/>
          </w:rPr>
        </w:r>
        <w:r w:rsidR="002810BE">
          <w:rPr>
            <w:webHidden/>
          </w:rPr>
          <w:fldChar w:fldCharType="separate"/>
        </w:r>
        <w:r w:rsidR="00322889">
          <w:rPr>
            <w:webHidden/>
          </w:rPr>
          <w:t>10</w:t>
        </w:r>
        <w:r w:rsidR="002810BE">
          <w:rPr>
            <w:webHidden/>
          </w:rPr>
          <w:fldChar w:fldCharType="end"/>
        </w:r>
      </w:hyperlink>
    </w:p>
    <w:p w14:paraId="4CB2BD6D" w14:textId="6403DF28" w:rsidR="002810BE" w:rsidRDefault="00DC35BD">
      <w:pPr>
        <w:pStyle w:val="TOC2"/>
        <w:rPr>
          <w:rFonts w:asciiTheme="minorHAnsi" w:eastAsiaTheme="minorEastAsia" w:hAnsiTheme="minorHAnsi" w:cstheme="minorBidi"/>
          <w:sz w:val="24"/>
          <w:szCs w:val="24"/>
        </w:rPr>
      </w:pPr>
      <w:hyperlink w:anchor="_Toc523757130" w:history="1">
        <w:r w:rsidR="002810BE" w:rsidRPr="006F1344">
          <w:rPr>
            <w:rStyle w:val="Hyperlink"/>
          </w:rPr>
          <w:t>What is the legal status of these Guidelines?</w:t>
        </w:r>
        <w:r w:rsidR="002810BE">
          <w:rPr>
            <w:webHidden/>
          </w:rPr>
          <w:tab/>
        </w:r>
        <w:r w:rsidR="002810BE">
          <w:rPr>
            <w:webHidden/>
          </w:rPr>
          <w:fldChar w:fldCharType="begin"/>
        </w:r>
        <w:r w:rsidR="002810BE">
          <w:rPr>
            <w:webHidden/>
          </w:rPr>
          <w:instrText xml:space="preserve"> PAGEREF _Toc523757130 \h </w:instrText>
        </w:r>
        <w:r w:rsidR="002810BE">
          <w:rPr>
            <w:webHidden/>
          </w:rPr>
        </w:r>
        <w:r w:rsidR="002810BE">
          <w:rPr>
            <w:webHidden/>
          </w:rPr>
          <w:fldChar w:fldCharType="separate"/>
        </w:r>
        <w:r w:rsidR="00322889">
          <w:rPr>
            <w:webHidden/>
          </w:rPr>
          <w:t>10</w:t>
        </w:r>
        <w:r w:rsidR="002810BE">
          <w:rPr>
            <w:webHidden/>
          </w:rPr>
          <w:fldChar w:fldCharType="end"/>
        </w:r>
      </w:hyperlink>
    </w:p>
    <w:p w14:paraId="0019EB8C" w14:textId="74CC6D6F" w:rsidR="002810BE" w:rsidRDefault="00DC35BD">
      <w:pPr>
        <w:pStyle w:val="TOC2"/>
        <w:rPr>
          <w:rFonts w:asciiTheme="minorHAnsi" w:eastAsiaTheme="minorEastAsia" w:hAnsiTheme="minorHAnsi" w:cstheme="minorBidi"/>
          <w:sz w:val="24"/>
          <w:szCs w:val="24"/>
        </w:rPr>
      </w:pPr>
      <w:hyperlink w:anchor="_Toc523757131" w:history="1">
        <w:r w:rsidR="002810BE" w:rsidRPr="006F1344">
          <w:rPr>
            <w:rStyle w:val="Hyperlink"/>
          </w:rPr>
          <w:t>How to use these Guidelines</w:t>
        </w:r>
        <w:r w:rsidR="002810BE">
          <w:rPr>
            <w:webHidden/>
          </w:rPr>
          <w:tab/>
        </w:r>
        <w:r w:rsidR="002810BE">
          <w:rPr>
            <w:webHidden/>
          </w:rPr>
          <w:fldChar w:fldCharType="begin"/>
        </w:r>
        <w:r w:rsidR="002810BE">
          <w:rPr>
            <w:webHidden/>
          </w:rPr>
          <w:instrText xml:space="preserve"> PAGEREF _Toc523757131 \h </w:instrText>
        </w:r>
        <w:r w:rsidR="002810BE">
          <w:rPr>
            <w:webHidden/>
          </w:rPr>
        </w:r>
        <w:r w:rsidR="002810BE">
          <w:rPr>
            <w:webHidden/>
          </w:rPr>
          <w:fldChar w:fldCharType="separate"/>
        </w:r>
        <w:r w:rsidR="00322889">
          <w:rPr>
            <w:webHidden/>
          </w:rPr>
          <w:t>10</w:t>
        </w:r>
        <w:r w:rsidR="002810BE">
          <w:rPr>
            <w:webHidden/>
          </w:rPr>
          <w:fldChar w:fldCharType="end"/>
        </w:r>
      </w:hyperlink>
    </w:p>
    <w:p w14:paraId="7D6E1161" w14:textId="583CE7D4" w:rsidR="002810BE" w:rsidRDefault="00DC35BD">
      <w:pPr>
        <w:pStyle w:val="TOC2"/>
        <w:rPr>
          <w:rFonts w:asciiTheme="minorHAnsi" w:eastAsiaTheme="minorEastAsia" w:hAnsiTheme="minorHAnsi" w:cstheme="minorBidi"/>
          <w:sz w:val="24"/>
          <w:szCs w:val="24"/>
        </w:rPr>
      </w:pPr>
      <w:hyperlink w:anchor="_Toc523757132" w:history="1">
        <w:r w:rsidR="002810BE" w:rsidRPr="006F1344">
          <w:rPr>
            <w:rStyle w:val="Hyperlink"/>
          </w:rPr>
          <w:t>Terminology used in these Guidelines</w:t>
        </w:r>
        <w:r w:rsidR="002810BE">
          <w:rPr>
            <w:webHidden/>
          </w:rPr>
          <w:tab/>
        </w:r>
        <w:r w:rsidR="002810BE">
          <w:rPr>
            <w:webHidden/>
          </w:rPr>
          <w:fldChar w:fldCharType="begin"/>
        </w:r>
        <w:r w:rsidR="002810BE">
          <w:rPr>
            <w:webHidden/>
          </w:rPr>
          <w:instrText xml:space="preserve"> PAGEREF _Toc523757132 \h </w:instrText>
        </w:r>
        <w:r w:rsidR="002810BE">
          <w:rPr>
            <w:webHidden/>
          </w:rPr>
        </w:r>
        <w:r w:rsidR="002810BE">
          <w:rPr>
            <w:webHidden/>
          </w:rPr>
          <w:fldChar w:fldCharType="separate"/>
        </w:r>
        <w:r w:rsidR="00322889">
          <w:rPr>
            <w:webHidden/>
          </w:rPr>
          <w:t>11</w:t>
        </w:r>
        <w:r w:rsidR="002810BE">
          <w:rPr>
            <w:webHidden/>
          </w:rPr>
          <w:fldChar w:fldCharType="end"/>
        </w:r>
      </w:hyperlink>
    </w:p>
    <w:p w14:paraId="029DA6F0" w14:textId="7E35BE94" w:rsidR="002810BE" w:rsidRDefault="00DC35BD">
      <w:pPr>
        <w:pStyle w:val="TOC1"/>
        <w:rPr>
          <w:rFonts w:asciiTheme="minorHAnsi" w:eastAsiaTheme="minorEastAsia" w:hAnsiTheme="minorHAnsi" w:cstheme="minorBidi"/>
          <w:b w:val="0"/>
          <w:sz w:val="24"/>
          <w:szCs w:val="24"/>
        </w:rPr>
      </w:pPr>
      <w:hyperlink w:anchor="_Toc523757133" w:history="1">
        <w:r w:rsidR="002810BE" w:rsidRPr="006F1344">
          <w:rPr>
            <w:rStyle w:val="Hyperlink"/>
          </w:rPr>
          <w:t>Definitions and acronyms</w:t>
        </w:r>
        <w:r w:rsidR="002810BE">
          <w:rPr>
            <w:webHidden/>
          </w:rPr>
          <w:tab/>
        </w:r>
        <w:r w:rsidR="002810BE">
          <w:rPr>
            <w:webHidden/>
          </w:rPr>
          <w:fldChar w:fldCharType="begin"/>
        </w:r>
        <w:r w:rsidR="002810BE">
          <w:rPr>
            <w:webHidden/>
          </w:rPr>
          <w:instrText xml:space="preserve"> PAGEREF _Toc523757133 \h </w:instrText>
        </w:r>
        <w:r w:rsidR="002810BE">
          <w:rPr>
            <w:webHidden/>
          </w:rPr>
        </w:r>
        <w:r w:rsidR="002810BE">
          <w:rPr>
            <w:webHidden/>
          </w:rPr>
          <w:fldChar w:fldCharType="separate"/>
        </w:r>
        <w:r w:rsidR="00322889">
          <w:rPr>
            <w:webHidden/>
          </w:rPr>
          <w:t>12</w:t>
        </w:r>
        <w:r w:rsidR="002810BE">
          <w:rPr>
            <w:webHidden/>
          </w:rPr>
          <w:fldChar w:fldCharType="end"/>
        </w:r>
      </w:hyperlink>
    </w:p>
    <w:p w14:paraId="7519E747" w14:textId="5AAF225F" w:rsidR="002810BE" w:rsidRDefault="00DC35BD">
      <w:pPr>
        <w:pStyle w:val="TOC1"/>
        <w:rPr>
          <w:rFonts w:asciiTheme="minorHAnsi" w:eastAsiaTheme="minorEastAsia" w:hAnsiTheme="minorHAnsi" w:cstheme="minorBidi"/>
          <w:b w:val="0"/>
          <w:sz w:val="24"/>
          <w:szCs w:val="24"/>
        </w:rPr>
      </w:pPr>
      <w:hyperlink w:anchor="_Toc523757134" w:history="1">
        <w:r w:rsidR="002810BE" w:rsidRPr="006F1344">
          <w:rPr>
            <w:rStyle w:val="Hyperlink"/>
          </w:rPr>
          <w:t>Chapter 1: Family Violence Information Sharing Scheme</w:t>
        </w:r>
        <w:r w:rsidR="002810BE">
          <w:rPr>
            <w:webHidden/>
          </w:rPr>
          <w:tab/>
        </w:r>
        <w:r w:rsidR="002810BE">
          <w:rPr>
            <w:webHidden/>
          </w:rPr>
          <w:fldChar w:fldCharType="begin"/>
        </w:r>
        <w:r w:rsidR="002810BE">
          <w:rPr>
            <w:webHidden/>
          </w:rPr>
          <w:instrText xml:space="preserve"> PAGEREF _Toc523757134 \h </w:instrText>
        </w:r>
        <w:r w:rsidR="002810BE">
          <w:rPr>
            <w:webHidden/>
          </w:rPr>
        </w:r>
        <w:r w:rsidR="002810BE">
          <w:rPr>
            <w:webHidden/>
          </w:rPr>
          <w:fldChar w:fldCharType="separate"/>
        </w:r>
        <w:r w:rsidR="00322889">
          <w:rPr>
            <w:webHidden/>
          </w:rPr>
          <w:t>16</w:t>
        </w:r>
        <w:r w:rsidR="002810BE">
          <w:rPr>
            <w:webHidden/>
          </w:rPr>
          <w:fldChar w:fldCharType="end"/>
        </w:r>
      </w:hyperlink>
    </w:p>
    <w:p w14:paraId="7DCA816F" w14:textId="308EFED6" w:rsidR="002810BE" w:rsidRDefault="00DC35BD">
      <w:pPr>
        <w:pStyle w:val="TOC2"/>
        <w:rPr>
          <w:rFonts w:asciiTheme="minorHAnsi" w:eastAsiaTheme="minorEastAsia" w:hAnsiTheme="minorHAnsi" w:cstheme="minorBidi"/>
          <w:sz w:val="24"/>
          <w:szCs w:val="24"/>
        </w:rPr>
      </w:pPr>
      <w:hyperlink w:anchor="_Toc523757135" w:history="1">
        <w:r w:rsidR="002810BE" w:rsidRPr="006F1344">
          <w:rPr>
            <w:rStyle w:val="Hyperlink"/>
          </w:rPr>
          <w:t>Who does Part 5A apply to?</w:t>
        </w:r>
        <w:r w:rsidR="002810BE">
          <w:rPr>
            <w:webHidden/>
          </w:rPr>
          <w:tab/>
        </w:r>
        <w:r w:rsidR="002810BE">
          <w:rPr>
            <w:webHidden/>
          </w:rPr>
          <w:fldChar w:fldCharType="begin"/>
        </w:r>
        <w:r w:rsidR="002810BE">
          <w:rPr>
            <w:webHidden/>
          </w:rPr>
          <w:instrText xml:space="preserve"> PAGEREF _Toc523757135 \h </w:instrText>
        </w:r>
        <w:r w:rsidR="002810BE">
          <w:rPr>
            <w:webHidden/>
          </w:rPr>
        </w:r>
        <w:r w:rsidR="002810BE">
          <w:rPr>
            <w:webHidden/>
          </w:rPr>
          <w:fldChar w:fldCharType="separate"/>
        </w:r>
        <w:r w:rsidR="00322889">
          <w:rPr>
            <w:webHidden/>
          </w:rPr>
          <w:t>16</w:t>
        </w:r>
        <w:r w:rsidR="002810BE">
          <w:rPr>
            <w:webHidden/>
          </w:rPr>
          <w:fldChar w:fldCharType="end"/>
        </w:r>
      </w:hyperlink>
    </w:p>
    <w:p w14:paraId="5CD46CCB" w14:textId="5EED4D73" w:rsidR="002810BE" w:rsidRDefault="00DC35BD">
      <w:pPr>
        <w:pStyle w:val="TOC2"/>
        <w:rPr>
          <w:rFonts w:asciiTheme="minorHAnsi" w:eastAsiaTheme="minorEastAsia" w:hAnsiTheme="minorHAnsi" w:cstheme="minorBidi"/>
          <w:sz w:val="24"/>
          <w:szCs w:val="24"/>
        </w:rPr>
      </w:pPr>
      <w:hyperlink w:anchor="_Toc523757136" w:history="1">
        <w:r w:rsidR="002810BE" w:rsidRPr="006F1344">
          <w:rPr>
            <w:rStyle w:val="Hyperlink"/>
          </w:rPr>
          <w:t>When can information be shared under Part 5A?</w:t>
        </w:r>
        <w:r w:rsidR="002810BE">
          <w:rPr>
            <w:webHidden/>
          </w:rPr>
          <w:tab/>
        </w:r>
        <w:r w:rsidR="002810BE">
          <w:rPr>
            <w:webHidden/>
          </w:rPr>
          <w:fldChar w:fldCharType="begin"/>
        </w:r>
        <w:r w:rsidR="002810BE">
          <w:rPr>
            <w:webHidden/>
          </w:rPr>
          <w:instrText xml:space="preserve"> PAGEREF _Toc523757136 \h </w:instrText>
        </w:r>
        <w:r w:rsidR="002810BE">
          <w:rPr>
            <w:webHidden/>
          </w:rPr>
        </w:r>
        <w:r w:rsidR="002810BE">
          <w:rPr>
            <w:webHidden/>
          </w:rPr>
          <w:fldChar w:fldCharType="separate"/>
        </w:r>
        <w:r w:rsidR="00322889">
          <w:rPr>
            <w:webHidden/>
          </w:rPr>
          <w:t>16</w:t>
        </w:r>
        <w:r w:rsidR="002810BE">
          <w:rPr>
            <w:webHidden/>
          </w:rPr>
          <w:fldChar w:fldCharType="end"/>
        </w:r>
      </w:hyperlink>
    </w:p>
    <w:p w14:paraId="5C5E901F" w14:textId="582096BD" w:rsidR="002810BE" w:rsidRDefault="00DC35BD">
      <w:pPr>
        <w:pStyle w:val="TOC2"/>
        <w:rPr>
          <w:rFonts w:asciiTheme="minorHAnsi" w:eastAsiaTheme="minorEastAsia" w:hAnsiTheme="minorHAnsi" w:cstheme="minorBidi"/>
          <w:sz w:val="24"/>
          <w:szCs w:val="24"/>
        </w:rPr>
      </w:pPr>
      <w:hyperlink w:anchor="_Toc523757137" w:history="1">
        <w:r w:rsidR="002810BE" w:rsidRPr="006F1344">
          <w:rPr>
            <w:rStyle w:val="Hyperlink"/>
          </w:rPr>
          <w:t>What type of information can be shared under Part 5A?</w:t>
        </w:r>
        <w:r w:rsidR="002810BE">
          <w:rPr>
            <w:webHidden/>
          </w:rPr>
          <w:tab/>
        </w:r>
        <w:r w:rsidR="002810BE">
          <w:rPr>
            <w:webHidden/>
          </w:rPr>
          <w:fldChar w:fldCharType="begin"/>
        </w:r>
        <w:r w:rsidR="002810BE">
          <w:rPr>
            <w:webHidden/>
          </w:rPr>
          <w:instrText xml:space="preserve"> PAGEREF _Toc523757137 \h </w:instrText>
        </w:r>
        <w:r w:rsidR="002810BE">
          <w:rPr>
            <w:webHidden/>
          </w:rPr>
        </w:r>
        <w:r w:rsidR="002810BE">
          <w:rPr>
            <w:webHidden/>
          </w:rPr>
          <w:fldChar w:fldCharType="separate"/>
        </w:r>
        <w:r w:rsidR="00322889">
          <w:rPr>
            <w:webHidden/>
          </w:rPr>
          <w:t>17</w:t>
        </w:r>
        <w:r w:rsidR="002810BE">
          <w:rPr>
            <w:webHidden/>
          </w:rPr>
          <w:fldChar w:fldCharType="end"/>
        </w:r>
      </w:hyperlink>
    </w:p>
    <w:p w14:paraId="32CBD013" w14:textId="106F0777" w:rsidR="002810BE" w:rsidRDefault="00DC35BD">
      <w:pPr>
        <w:pStyle w:val="TOC2"/>
        <w:rPr>
          <w:rFonts w:asciiTheme="minorHAnsi" w:eastAsiaTheme="minorEastAsia" w:hAnsiTheme="minorHAnsi" w:cstheme="minorBidi"/>
          <w:sz w:val="24"/>
          <w:szCs w:val="24"/>
        </w:rPr>
      </w:pPr>
      <w:hyperlink w:anchor="_Toc523757138" w:history="1">
        <w:r w:rsidR="002810BE" w:rsidRPr="006F1344">
          <w:rPr>
            <w:rStyle w:val="Hyperlink"/>
          </w:rPr>
          <w:t>Sharing information for a family violence assessment purpose</w:t>
        </w:r>
        <w:r w:rsidR="002810BE">
          <w:rPr>
            <w:webHidden/>
          </w:rPr>
          <w:tab/>
        </w:r>
        <w:r w:rsidR="002810BE">
          <w:rPr>
            <w:webHidden/>
          </w:rPr>
          <w:fldChar w:fldCharType="begin"/>
        </w:r>
        <w:r w:rsidR="002810BE">
          <w:rPr>
            <w:webHidden/>
          </w:rPr>
          <w:instrText xml:space="preserve"> PAGEREF _Toc523757138 \h </w:instrText>
        </w:r>
        <w:r w:rsidR="002810BE">
          <w:rPr>
            <w:webHidden/>
          </w:rPr>
        </w:r>
        <w:r w:rsidR="002810BE">
          <w:rPr>
            <w:webHidden/>
          </w:rPr>
          <w:fldChar w:fldCharType="separate"/>
        </w:r>
        <w:r w:rsidR="00322889">
          <w:rPr>
            <w:webHidden/>
          </w:rPr>
          <w:t>21</w:t>
        </w:r>
        <w:r w:rsidR="002810BE">
          <w:rPr>
            <w:webHidden/>
          </w:rPr>
          <w:fldChar w:fldCharType="end"/>
        </w:r>
      </w:hyperlink>
    </w:p>
    <w:p w14:paraId="4FFA486F" w14:textId="596E0547" w:rsidR="002810BE" w:rsidRDefault="00DC35BD">
      <w:pPr>
        <w:pStyle w:val="TOC2"/>
        <w:rPr>
          <w:rFonts w:asciiTheme="minorHAnsi" w:eastAsiaTheme="minorEastAsia" w:hAnsiTheme="minorHAnsi" w:cstheme="minorBidi"/>
          <w:sz w:val="24"/>
          <w:szCs w:val="24"/>
        </w:rPr>
      </w:pPr>
      <w:hyperlink w:anchor="_Toc523757139" w:history="1">
        <w:r w:rsidR="002810BE" w:rsidRPr="006F1344">
          <w:rPr>
            <w:rStyle w:val="Hyperlink"/>
          </w:rPr>
          <w:t>Sharing information for a family violence protection purpose</w:t>
        </w:r>
        <w:r w:rsidR="002810BE">
          <w:rPr>
            <w:webHidden/>
          </w:rPr>
          <w:tab/>
        </w:r>
        <w:r w:rsidR="002810BE">
          <w:rPr>
            <w:webHidden/>
          </w:rPr>
          <w:fldChar w:fldCharType="begin"/>
        </w:r>
        <w:r w:rsidR="002810BE">
          <w:rPr>
            <w:webHidden/>
          </w:rPr>
          <w:instrText xml:space="preserve"> PAGEREF _Toc523757139 \h </w:instrText>
        </w:r>
        <w:r w:rsidR="002810BE">
          <w:rPr>
            <w:webHidden/>
          </w:rPr>
        </w:r>
        <w:r w:rsidR="002810BE">
          <w:rPr>
            <w:webHidden/>
          </w:rPr>
          <w:fldChar w:fldCharType="separate"/>
        </w:r>
        <w:r w:rsidR="00322889">
          <w:rPr>
            <w:webHidden/>
          </w:rPr>
          <w:t>22</w:t>
        </w:r>
        <w:r w:rsidR="002810BE">
          <w:rPr>
            <w:webHidden/>
          </w:rPr>
          <w:fldChar w:fldCharType="end"/>
        </w:r>
      </w:hyperlink>
    </w:p>
    <w:p w14:paraId="4FB9BADE" w14:textId="150E2EAA" w:rsidR="002810BE" w:rsidRDefault="00DC35BD">
      <w:pPr>
        <w:pStyle w:val="TOC2"/>
        <w:rPr>
          <w:rFonts w:asciiTheme="minorHAnsi" w:eastAsiaTheme="minorEastAsia" w:hAnsiTheme="minorHAnsi" w:cstheme="minorBidi"/>
          <w:sz w:val="24"/>
          <w:szCs w:val="24"/>
        </w:rPr>
      </w:pPr>
      <w:hyperlink w:anchor="_Toc523757140" w:history="1">
        <w:r w:rsidR="002810BE" w:rsidRPr="006F1344">
          <w:rPr>
            <w:rStyle w:val="Hyperlink"/>
          </w:rPr>
          <w:t>Can ISEs share information obtained under Part 5A under other laws?</w:t>
        </w:r>
        <w:r w:rsidR="002810BE">
          <w:rPr>
            <w:webHidden/>
          </w:rPr>
          <w:tab/>
        </w:r>
        <w:r w:rsidR="002810BE">
          <w:rPr>
            <w:webHidden/>
          </w:rPr>
          <w:fldChar w:fldCharType="begin"/>
        </w:r>
        <w:r w:rsidR="002810BE">
          <w:rPr>
            <w:webHidden/>
          </w:rPr>
          <w:instrText xml:space="preserve"> PAGEREF _Toc523757140 \h </w:instrText>
        </w:r>
        <w:r w:rsidR="002810BE">
          <w:rPr>
            <w:webHidden/>
          </w:rPr>
        </w:r>
        <w:r w:rsidR="002810BE">
          <w:rPr>
            <w:webHidden/>
          </w:rPr>
          <w:fldChar w:fldCharType="separate"/>
        </w:r>
        <w:r w:rsidR="00322889">
          <w:rPr>
            <w:webHidden/>
          </w:rPr>
          <w:t>23</w:t>
        </w:r>
        <w:r w:rsidR="002810BE">
          <w:rPr>
            <w:webHidden/>
          </w:rPr>
          <w:fldChar w:fldCharType="end"/>
        </w:r>
      </w:hyperlink>
    </w:p>
    <w:p w14:paraId="2342A9BF" w14:textId="0969C1CA" w:rsidR="002810BE" w:rsidRDefault="00DC35BD">
      <w:pPr>
        <w:pStyle w:val="TOC2"/>
        <w:rPr>
          <w:rFonts w:asciiTheme="minorHAnsi" w:eastAsiaTheme="minorEastAsia" w:hAnsiTheme="minorHAnsi" w:cstheme="minorBidi"/>
          <w:sz w:val="24"/>
          <w:szCs w:val="24"/>
        </w:rPr>
      </w:pPr>
      <w:hyperlink w:anchor="_Toc523757141" w:history="1">
        <w:r w:rsidR="002810BE" w:rsidRPr="006F1344">
          <w:rPr>
            <w:rStyle w:val="Hyperlink"/>
          </w:rPr>
          <w:t>Can ISEs share information with victim survivors of family violence?</w:t>
        </w:r>
        <w:r w:rsidR="002810BE">
          <w:rPr>
            <w:webHidden/>
          </w:rPr>
          <w:tab/>
        </w:r>
        <w:r w:rsidR="002810BE">
          <w:rPr>
            <w:webHidden/>
          </w:rPr>
          <w:fldChar w:fldCharType="begin"/>
        </w:r>
        <w:r w:rsidR="002810BE">
          <w:rPr>
            <w:webHidden/>
          </w:rPr>
          <w:instrText xml:space="preserve"> PAGEREF _Toc523757141 \h </w:instrText>
        </w:r>
        <w:r w:rsidR="002810BE">
          <w:rPr>
            <w:webHidden/>
          </w:rPr>
        </w:r>
        <w:r w:rsidR="002810BE">
          <w:rPr>
            <w:webHidden/>
          </w:rPr>
          <w:fldChar w:fldCharType="separate"/>
        </w:r>
        <w:r w:rsidR="00322889">
          <w:rPr>
            <w:webHidden/>
          </w:rPr>
          <w:t>23</w:t>
        </w:r>
        <w:r w:rsidR="002810BE">
          <w:rPr>
            <w:webHidden/>
          </w:rPr>
          <w:fldChar w:fldCharType="end"/>
        </w:r>
      </w:hyperlink>
    </w:p>
    <w:p w14:paraId="4F76C8B9" w14:textId="4CFCB78C" w:rsidR="002810BE" w:rsidRDefault="00DC35BD">
      <w:pPr>
        <w:pStyle w:val="TOC2"/>
        <w:rPr>
          <w:rFonts w:asciiTheme="minorHAnsi" w:eastAsiaTheme="minorEastAsia" w:hAnsiTheme="minorHAnsi" w:cstheme="minorBidi"/>
          <w:sz w:val="24"/>
          <w:szCs w:val="24"/>
        </w:rPr>
      </w:pPr>
      <w:hyperlink w:anchor="_Toc523757142" w:history="1">
        <w:r w:rsidR="002810BE" w:rsidRPr="006F1344">
          <w:rPr>
            <w:rStyle w:val="Hyperlink"/>
          </w:rPr>
          <w:t>Exceptions to information sharing</w:t>
        </w:r>
        <w:r w:rsidR="002810BE">
          <w:rPr>
            <w:webHidden/>
          </w:rPr>
          <w:tab/>
        </w:r>
        <w:r w:rsidR="002810BE">
          <w:rPr>
            <w:webHidden/>
          </w:rPr>
          <w:fldChar w:fldCharType="begin"/>
        </w:r>
        <w:r w:rsidR="002810BE">
          <w:rPr>
            <w:webHidden/>
          </w:rPr>
          <w:instrText xml:space="preserve"> PAGEREF _Toc523757142 \h </w:instrText>
        </w:r>
        <w:r w:rsidR="002810BE">
          <w:rPr>
            <w:webHidden/>
          </w:rPr>
        </w:r>
        <w:r w:rsidR="002810BE">
          <w:rPr>
            <w:webHidden/>
          </w:rPr>
          <w:fldChar w:fldCharType="separate"/>
        </w:r>
        <w:r w:rsidR="00322889">
          <w:rPr>
            <w:webHidden/>
          </w:rPr>
          <w:t>25</w:t>
        </w:r>
        <w:r w:rsidR="002810BE">
          <w:rPr>
            <w:webHidden/>
          </w:rPr>
          <w:fldChar w:fldCharType="end"/>
        </w:r>
      </w:hyperlink>
    </w:p>
    <w:p w14:paraId="1AFF2DDC" w14:textId="1CC1130F" w:rsidR="002810BE" w:rsidRDefault="00DC35BD">
      <w:pPr>
        <w:pStyle w:val="TOC2"/>
        <w:rPr>
          <w:rFonts w:asciiTheme="minorHAnsi" w:eastAsiaTheme="minorEastAsia" w:hAnsiTheme="minorHAnsi" w:cstheme="minorBidi"/>
          <w:sz w:val="24"/>
          <w:szCs w:val="24"/>
        </w:rPr>
      </w:pPr>
      <w:hyperlink w:anchor="_Toc523757143" w:history="1">
        <w:r w:rsidR="002810BE" w:rsidRPr="006F1344">
          <w:rPr>
            <w:rStyle w:val="Hyperlink"/>
          </w:rPr>
          <w:t>What are applicable consent thresholds under Part 5A?</w:t>
        </w:r>
        <w:r w:rsidR="002810BE">
          <w:rPr>
            <w:webHidden/>
          </w:rPr>
          <w:tab/>
        </w:r>
        <w:r w:rsidR="002810BE">
          <w:rPr>
            <w:webHidden/>
          </w:rPr>
          <w:fldChar w:fldCharType="begin"/>
        </w:r>
        <w:r w:rsidR="002810BE">
          <w:rPr>
            <w:webHidden/>
          </w:rPr>
          <w:instrText xml:space="preserve"> PAGEREF _Toc523757143 \h </w:instrText>
        </w:r>
        <w:r w:rsidR="002810BE">
          <w:rPr>
            <w:webHidden/>
          </w:rPr>
        </w:r>
        <w:r w:rsidR="002810BE">
          <w:rPr>
            <w:webHidden/>
          </w:rPr>
          <w:fldChar w:fldCharType="separate"/>
        </w:r>
        <w:r w:rsidR="00322889">
          <w:rPr>
            <w:webHidden/>
          </w:rPr>
          <w:t>26</w:t>
        </w:r>
        <w:r w:rsidR="002810BE">
          <w:rPr>
            <w:webHidden/>
          </w:rPr>
          <w:fldChar w:fldCharType="end"/>
        </w:r>
      </w:hyperlink>
    </w:p>
    <w:p w14:paraId="4A8F23CB" w14:textId="06EB4620" w:rsidR="002810BE" w:rsidRDefault="00DC35BD">
      <w:pPr>
        <w:pStyle w:val="TOC2"/>
        <w:rPr>
          <w:rFonts w:asciiTheme="minorHAnsi" w:eastAsiaTheme="minorEastAsia" w:hAnsiTheme="minorHAnsi" w:cstheme="minorBidi"/>
          <w:sz w:val="24"/>
          <w:szCs w:val="24"/>
        </w:rPr>
      </w:pPr>
      <w:hyperlink w:anchor="_Toc523757144" w:history="1">
        <w:r w:rsidR="002810BE" w:rsidRPr="006F1344">
          <w:rPr>
            <w:rStyle w:val="Hyperlink"/>
          </w:rPr>
          <w:t>Protection for workers</w:t>
        </w:r>
        <w:r w:rsidR="002810BE">
          <w:rPr>
            <w:webHidden/>
          </w:rPr>
          <w:tab/>
        </w:r>
        <w:r w:rsidR="002810BE">
          <w:rPr>
            <w:webHidden/>
          </w:rPr>
          <w:fldChar w:fldCharType="begin"/>
        </w:r>
        <w:r w:rsidR="002810BE">
          <w:rPr>
            <w:webHidden/>
          </w:rPr>
          <w:instrText xml:space="preserve"> PAGEREF _Toc523757144 \h </w:instrText>
        </w:r>
        <w:r w:rsidR="002810BE">
          <w:rPr>
            <w:webHidden/>
          </w:rPr>
        </w:r>
        <w:r w:rsidR="002810BE">
          <w:rPr>
            <w:webHidden/>
          </w:rPr>
          <w:fldChar w:fldCharType="separate"/>
        </w:r>
        <w:r w:rsidR="00322889">
          <w:rPr>
            <w:webHidden/>
          </w:rPr>
          <w:t>27</w:t>
        </w:r>
        <w:r w:rsidR="002810BE">
          <w:rPr>
            <w:webHidden/>
          </w:rPr>
          <w:fldChar w:fldCharType="end"/>
        </w:r>
      </w:hyperlink>
    </w:p>
    <w:p w14:paraId="705CF889" w14:textId="6AE5DEEB" w:rsidR="002810BE" w:rsidRDefault="00DC35BD">
      <w:pPr>
        <w:pStyle w:val="TOC2"/>
        <w:rPr>
          <w:rFonts w:asciiTheme="minorHAnsi" w:eastAsiaTheme="minorEastAsia" w:hAnsiTheme="minorHAnsi" w:cstheme="minorBidi"/>
          <w:sz w:val="24"/>
          <w:szCs w:val="24"/>
        </w:rPr>
      </w:pPr>
      <w:hyperlink w:anchor="_Toc523757145" w:history="1">
        <w:r w:rsidR="002810BE" w:rsidRPr="006F1344">
          <w:rPr>
            <w:rStyle w:val="Hyperlink"/>
          </w:rPr>
          <w:t>Safeguards to protect privacy</w:t>
        </w:r>
        <w:r w:rsidR="002810BE">
          <w:rPr>
            <w:webHidden/>
          </w:rPr>
          <w:tab/>
        </w:r>
        <w:r w:rsidR="002810BE">
          <w:rPr>
            <w:webHidden/>
          </w:rPr>
          <w:fldChar w:fldCharType="begin"/>
        </w:r>
        <w:r w:rsidR="002810BE">
          <w:rPr>
            <w:webHidden/>
          </w:rPr>
          <w:instrText xml:space="preserve"> PAGEREF _Toc523757145 \h </w:instrText>
        </w:r>
        <w:r w:rsidR="002810BE">
          <w:rPr>
            <w:webHidden/>
          </w:rPr>
        </w:r>
        <w:r w:rsidR="002810BE">
          <w:rPr>
            <w:webHidden/>
          </w:rPr>
          <w:fldChar w:fldCharType="separate"/>
        </w:r>
        <w:r w:rsidR="00322889">
          <w:rPr>
            <w:webHidden/>
          </w:rPr>
          <w:t>27</w:t>
        </w:r>
        <w:r w:rsidR="002810BE">
          <w:rPr>
            <w:webHidden/>
          </w:rPr>
          <w:fldChar w:fldCharType="end"/>
        </w:r>
      </w:hyperlink>
    </w:p>
    <w:p w14:paraId="39B79F26" w14:textId="1418305F" w:rsidR="002810BE" w:rsidRDefault="00DC35BD">
      <w:pPr>
        <w:pStyle w:val="TOC1"/>
        <w:rPr>
          <w:rFonts w:asciiTheme="minorHAnsi" w:eastAsiaTheme="minorEastAsia" w:hAnsiTheme="minorHAnsi" w:cstheme="minorBidi"/>
          <w:b w:val="0"/>
          <w:sz w:val="24"/>
          <w:szCs w:val="24"/>
        </w:rPr>
      </w:pPr>
      <w:hyperlink w:anchor="_Toc523757146" w:history="1">
        <w:r w:rsidR="002810BE" w:rsidRPr="006F1344">
          <w:rPr>
            <w:rStyle w:val="Hyperlink"/>
          </w:rPr>
          <w:t>Chapter 2: Information sharing entities</w:t>
        </w:r>
        <w:r w:rsidR="002810BE">
          <w:rPr>
            <w:webHidden/>
          </w:rPr>
          <w:tab/>
        </w:r>
        <w:r w:rsidR="002810BE">
          <w:rPr>
            <w:webHidden/>
          </w:rPr>
          <w:fldChar w:fldCharType="begin"/>
        </w:r>
        <w:r w:rsidR="002810BE">
          <w:rPr>
            <w:webHidden/>
          </w:rPr>
          <w:instrText xml:space="preserve"> PAGEREF _Toc523757146 \h </w:instrText>
        </w:r>
        <w:r w:rsidR="002810BE">
          <w:rPr>
            <w:webHidden/>
          </w:rPr>
        </w:r>
        <w:r w:rsidR="002810BE">
          <w:rPr>
            <w:webHidden/>
          </w:rPr>
          <w:fldChar w:fldCharType="separate"/>
        </w:r>
        <w:r w:rsidR="00322889">
          <w:rPr>
            <w:webHidden/>
          </w:rPr>
          <w:t>28</w:t>
        </w:r>
        <w:r w:rsidR="002810BE">
          <w:rPr>
            <w:webHidden/>
          </w:rPr>
          <w:fldChar w:fldCharType="end"/>
        </w:r>
      </w:hyperlink>
    </w:p>
    <w:p w14:paraId="5461468D" w14:textId="35F512DF" w:rsidR="002810BE" w:rsidRDefault="00DC35BD">
      <w:pPr>
        <w:pStyle w:val="TOC2"/>
        <w:rPr>
          <w:rFonts w:asciiTheme="minorHAnsi" w:eastAsiaTheme="minorEastAsia" w:hAnsiTheme="minorHAnsi" w:cstheme="minorBidi"/>
          <w:sz w:val="24"/>
          <w:szCs w:val="24"/>
        </w:rPr>
      </w:pPr>
      <w:hyperlink w:anchor="_Toc523757147" w:history="1">
        <w:r w:rsidR="002810BE" w:rsidRPr="006F1344">
          <w:rPr>
            <w:rStyle w:val="Hyperlink"/>
          </w:rPr>
          <w:t>Who are prescribed information sharing entities under Part 5A?</w:t>
        </w:r>
        <w:r w:rsidR="002810BE">
          <w:rPr>
            <w:webHidden/>
          </w:rPr>
          <w:tab/>
        </w:r>
        <w:r w:rsidR="002810BE">
          <w:rPr>
            <w:webHidden/>
          </w:rPr>
          <w:fldChar w:fldCharType="begin"/>
        </w:r>
        <w:r w:rsidR="002810BE">
          <w:rPr>
            <w:webHidden/>
          </w:rPr>
          <w:instrText xml:space="preserve"> PAGEREF _Toc523757147 \h </w:instrText>
        </w:r>
        <w:r w:rsidR="002810BE">
          <w:rPr>
            <w:webHidden/>
          </w:rPr>
        </w:r>
        <w:r w:rsidR="002810BE">
          <w:rPr>
            <w:webHidden/>
          </w:rPr>
          <w:fldChar w:fldCharType="separate"/>
        </w:r>
        <w:r w:rsidR="00322889">
          <w:rPr>
            <w:webHidden/>
          </w:rPr>
          <w:t>28</w:t>
        </w:r>
        <w:r w:rsidR="002810BE">
          <w:rPr>
            <w:webHidden/>
          </w:rPr>
          <w:fldChar w:fldCharType="end"/>
        </w:r>
      </w:hyperlink>
    </w:p>
    <w:p w14:paraId="32DC6F95" w14:textId="3E8517B7" w:rsidR="002810BE" w:rsidRDefault="00DC35BD">
      <w:pPr>
        <w:pStyle w:val="TOC2"/>
        <w:rPr>
          <w:rFonts w:asciiTheme="minorHAnsi" w:eastAsiaTheme="minorEastAsia" w:hAnsiTheme="minorHAnsi" w:cstheme="minorBidi"/>
          <w:sz w:val="24"/>
          <w:szCs w:val="24"/>
        </w:rPr>
      </w:pPr>
      <w:hyperlink w:anchor="_Toc523757148" w:history="1">
        <w:r w:rsidR="002810BE" w:rsidRPr="006F1344">
          <w:rPr>
            <w:rStyle w:val="Hyperlink"/>
          </w:rPr>
          <w:t>Who can ISEs share information with under Part 5A?</w:t>
        </w:r>
        <w:r w:rsidR="002810BE">
          <w:rPr>
            <w:webHidden/>
          </w:rPr>
          <w:tab/>
        </w:r>
        <w:r w:rsidR="002810BE">
          <w:rPr>
            <w:webHidden/>
          </w:rPr>
          <w:fldChar w:fldCharType="begin"/>
        </w:r>
        <w:r w:rsidR="002810BE">
          <w:rPr>
            <w:webHidden/>
          </w:rPr>
          <w:instrText xml:space="preserve"> PAGEREF _Toc523757148 \h </w:instrText>
        </w:r>
        <w:r w:rsidR="002810BE">
          <w:rPr>
            <w:webHidden/>
          </w:rPr>
        </w:r>
        <w:r w:rsidR="002810BE">
          <w:rPr>
            <w:webHidden/>
          </w:rPr>
          <w:fldChar w:fldCharType="separate"/>
        </w:r>
        <w:r w:rsidR="00322889">
          <w:rPr>
            <w:webHidden/>
          </w:rPr>
          <w:t>32</w:t>
        </w:r>
        <w:r w:rsidR="002810BE">
          <w:rPr>
            <w:webHidden/>
          </w:rPr>
          <w:fldChar w:fldCharType="end"/>
        </w:r>
      </w:hyperlink>
    </w:p>
    <w:p w14:paraId="4DB1713C" w14:textId="71D0C991" w:rsidR="002810BE" w:rsidRDefault="00DC35BD">
      <w:pPr>
        <w:pStyle w:val="TOC2"/>
        <w:rPr>
          <w:rFonts w:asciiTheme="minorHAnsi" w:eastAsiaTheme="minorEastAsia" w:hAnsiTheme="minorHAnsi" w:cstheme="minorBidi"/>
          <w:sz w:val="24"/>
          <w:szCs w:val="24"/>
        </w:rPr>
      </w:pPr>
      <w:hyperlink w:anchor="_Toc523757149" w:history="1">
        <w:r w:rsidR="002810BE" w:rsidRPr="006F1344">
          <w:rPr>
            <w:rStyle w:val="Hyperlink"/>
          </w:rPr>
          <w:t>Requesting or sharing information with non-prescribed entities in Victoria</w:t>
        </w:r>
        <w:r w:rsidR="002810BE">
          <w:rPr>
            <w:webHidden/>
          </w:rPr>
          <w:tab/>
        </w:r>
        <w:r w:rsidR="002810BE">
          <w:rPr>
            <w:webHidden/>
          </w:rPr>
          <w:fldChar w:fldCharType="begin"/>
        </w:r>
        <w:r w:rsidR="002810BE">
          <w:rPr>
            <w:webHidden/>
          </w:rPr>
          <w:instrText xml:space="preserve"> PAGEREF _Toc523757149 \h </w:instrText>
        </w:r>
        <w:r w:rsidR="002810BE">
          <w:rPr>
            <w:webHidden/>
          </w:rPr>
        </w:r>
        <w:r w:rsidR="002810BE">
          <w:rPr>
            <w:webHidden/>
          </w:rPr>
          <w:fldChar w:fldCharType="separate"/>
        </w:r>
        <w:r w:rsidR="00322889">
          <w:rPr>
            <w:webHidden/>
          </w:rPr>
          <w:t>33</w:t>
        </w:r>
        <w:r w:rsidR="002810BE">
          <w:rPr>
            <w:webHidden/>
          </w:rPr>
          <w:fldChar w:fldCharType="end"/>
        </w:r>
      </w:hyperlink>
    </w:p>
    <w:p w14:paraId="2B51D6ED" w14:textId="6D32ACE0" w:rsidR="002810BE" w:rsidRDefault="00DC35BD">
      <w:pPr>
        <w:pStyle w:val="TOC2"/>
        <w:rPr>
          <w:rFonts w:asciiTheme="minorHAnsi" w:eastAsiaTheme="minorEastAsia" w:hAnsiTheme="minorHAnsi" w:cstheme="minorBidi"/>
          <w:sz w:val="24"/>
          <w:szCs w:val="24"/>
        </w:rPr>
      </w:pPr>
      <w:hyperlink w:anchor="_Toc523757150" w:history="1">
        <w:r w:rsidR="002810BE" w:rsidRPr="006F1344">
          <w:rPr>
            <w:rStyle w:val="Hyperlink"/>
          </w:rPr>
          <w:t>Sharing with Commonwealth or interstate organisations</w:t>
        </w:r>
        <w:r w:rsidR="002810BE">
          <w:rPr>
            <w:webHidden/>
          </w:rPr>
          <w:tab/>
        </w:r>
        <w:r w:rsidR="002810BE">
          <w:rPr>
            <w:webHidden/>
          </w:rPr>
          <w:fldChar w:fldCharType="begin"/>
        </w:r>
        <w:r w:rsidR="002810BE">
          <w:rPr>
            <w:webHidden/>
          </w:rPr>
          <w:instrText xml:space="preserve"> PAGEREF _Toc523757150 \h </w:instrText>
        </w:r>
        <w:r w:rsidR="002810BE">
          <w:rPr>
            <w:webHidden/>
          </w:rPr>
        </w:r>
        <w:r w:rsidR="002810BE">
          <w:rPr>
            <w:webHidden/>
          </w:rPr>
          <w:fldChar w:fldCharType="separate"/>
        </w:r>
        <w:r w:rsidR="00322889">
          <w:rPr>
            <w:webHidden/>
          </w:rPr>
          <w:t>33</w:t>
        </w:r>
        <w:r w:rsidR="002810BE">
          <w:rPr>
            <w:webHidden/>
          </w:rPr>
          <w:fldChar w:fldCharType="end"/>
        </w:r>
      </w:hyperlink>
    </w:p>
    <w:p w14:paraId="7DAF0A8D" w14:textId="55D30DE6" w:rsidR="002810BE" w:rsidRDefault="00DC35BD">
      <w:pPr>
        <w:pStyle w:val="TOC1"/>
        <w:rPr>
          <w:rFonts w:asciiTheme="minorHAnsi" w:eastAsiaTheme="minorEastAsia" w:hAnsiTheme="minorHAnsi" w:cstheme="minorBidi"/>
          <w:b w:val="0"/>
          <w:sz w:val="24"/>
          <w:szCs w:val="24"/>
        </w:rPr>
      </w:pPr>
      <w:hyperlink w:anchor="_Toc523757151" w:history="1">
        <w:r w:rsidR="002810BE" w:rsidRPr="006F1344">
          <w:rPr>
            <w:rStyle w:val="Hyperlink"/>
          </w:rPr>
          <w:t>Chapter 3: Sharing information about perpetrators and alleged perpetrators of family violence</w:t>
        </w:r>
        <w:r w:rsidR="002810BE">
          <w:rPr>
            <w:webHidden/>
          </w:rPr>
          <w:tab/>
        </w:r>
        <w:r w:rsidR="002810BE">
          <w:rPr>
            <w:webHidden/>
          </w:rPr>
          <w:fldChar w:fldCharType="begin"/>
        </w:r>
        <w:r w:rsidR="002810BE">
          <w:rPr>
            <w:webHidden/>
          </w:rPr>
          <w:instrText xml:space="preserve"> PAGEREF _Toc523757151 \h </w:instrText>
        </w:r>
        <w:r w:rsidR="002810BE">
          <w:rPr>
            <w:webHidden/>
          </w:rPr>
        </w:r>
        <w:r w:rsidR="002810BE">
          <w:rPr>
            <w:webHidden/>
          </w:rPr>
          <w:fldChar w:fldCharType="separate"/>
        </w:r>
        <w:r w:rsidR="00322889">
          <w:rPr>
            <w:webHidden/>
          </w:rPr>
          <w:t>35</w:t>
        </w:r>
        <w:r w:rsidR="002810BE">
          <w:rPr>
            <w:webHidden/>
          </w:rPr>
          <w:fldChar w:fldCharType="end"/>
        </w:r>
      </w:hyperlink>
    </w:p>
    <w:p w14:paraId="3F34B5DD" w14:textId="598F9D45" w:rsidR="002810BE" w:rsidRDefault="00DC35BD">
      <w:pPr>
        <w:pStyle w:val="TOC2"/>
        <w:rPr>
          <w:rFonts w:asciiTheme="minorHAnsi" w:eastAsiaTheme="minorEastAsia" w:hAnsiTheme="minorHAnsi" w:cstheme="minorBidi"/>
          <w:sz w:val="24"/>
          <w:szCs w:val="24"/>
        </w:rPr>
      </w:pPr>
      <w:hyperlink w:anchor="_Toc523757152" w:history="1">
        <w:r w:rsidR="002810BE" w:rsidRPr="006F1344">
          <w:rPr>
            <w:rStyle w:val="Hyperlink"/>
          </w:rPr>
          <w:t>Distinction between an alleged perpetrator and a perpetrator</w:t>
        </w:r>
        <w:r w:rsidR="002810BE">
          <w:rPr>
            <w:webHidden/>
          </w:rPr>
          <w:tab/>
        </w:r>
        <w:r w:rsidR="002810BE">
          <w:rPr>
            <w:webHidden/>
          </w:rPr>
          <w:fldChar w:fldCharType="begin"/>
        </w:r>
        <w:r w:rsidR="002810BE">
          <w:rPr>
            <w:webHidden/>
          </w:rPr>
          <w:instrText xml:space="preserve"> PAGEREF _Toc523757152 \h </w:instrText>
        </w:r>
        <w:r w:rsidR="002810BE">
          <w:rPr>
            <w:webHidden/>
          </w:rPr>
        </w:r>
        <w:r w:rsidR="002810BE">
          <w:rPr>
            <w:webHidden/>
          </w:rPr>
          <w:fldChar w:fldCharType="separate"/>
        </w:r>
        <w:r w:rsidR="00322889">
          <w:rPr>
            <w:webHidden/>
          </w:rPr>
          <w:t>35</w:t>
        </w:r>
        <w:r w:rsidR="002810BE">
          <w:rPr>
            <w:webHidden/>
          </w:rPr>
          <w:fldChar w:fldCharType="end"/>
        </w:r>
      </w:hyperlink>
    </w:p>
    <w:p w14:paraId="6431B5D3" w14:textId="2254DD89" w:rsidR="002810BE" w:rsidRDefault="00DC35BD">
      <w:pPr>
        <w:pStyle w:val="TOC2"/>
        <w:rPr>
          <w:rFonts w:asciiTheme="minorHAnsi" w:eastAsiaTheme="minorEastAsia" w:hAnsiTheme="minorHAnsi" w:cstheme="minorBidi"/>
          <w:sz w:val="24"/>
          <w:szCs w:val="24"/>
        </w:rPr>
      </w:pPr>
      <w:hyperlink w:anchor="_Toc523757153" w:history="1">
        <w:r w:rsidR="002810BE" w:rsidRPr="006F1344">
          <w:rPr>
            <w:rStyle w:val="Hyperlink"/>
          </w:rPr>
          <w:t>Collecting information about perpetrators</w:t>
        </w:r>
        <w:r w:rsidR="002810BE">
          <w:rPr>
            <w:webHidden/>
          </w:rPr>
          <w:tab/>
        </w:r>
        <w:r w:rsidR="002810BE">
          <w:rPr>
            <w:webHidden/>
          </w:rPr>
          <w:fldChar w:fldCharType="begin"/>
        </w:r>
        <w:r w:rsidR="002810BE">
          <w:rPr>
            <w:webHidden/>
          </w:rPr>
          <w:instrText xml:space="preserve"> PAGEREF _Toc523757153 \h </w:instrText>
        </w:r>
        <w:r w:rsidR="002810BE">
          <w:rPr>
            <w:webHidden/>
          </w:rPr>
        </w:r>
        <w:r w:rsidR="002810BE">
          <w:rPr>
            <w:webHidden/>
          </w:rPr>
          <w:fldChar w:fldCharType="separate"/>
        </w:r>
        <w:r w:rsidR="00322889">
          <w:rPr>
            <w:webHidden/>
          </w:rPr>
          <w:t>37</w:t>
        </w:r>
        <w:r w:rsidR="002810BE">
          <w:rPr>
            <w:webHidden/>
          </w:rPr>
          <w:fldChar w:fldCharType="end"/>
        </w:r>
      </w:hyperlink>
    </w:p>
    <w:p w14:paraId="621957FC" w14:textId="28414F3B" w:rsidR="002810BE" w:rsidRDefault="00DC35BD">
      <w:pPr>
        <w:pStyle w:val="TOC2"/>
        <w:rPr>
          <w:rFonts w:asciiTheme="minorHAnsi" w:eastAsiaTheme="minorEastAsia" w:hAnsiTheme="minorHAnsi" w:cstheme="minorBidi"/>
          <w:sz w:val="24"/>
          <w:szCs w:val="24"/>
        </w:rPr>
      </w:pPr>
      <w:hyperlink w:anchor="_Toc523757154" w:history="1">
        <w:r w:rsidR="002810BE" w:rsidRPr="006F1344">
          <w:rPr>
            <w:rStyle w:val="Hyperlink"/>
          </w:rPr>
          <w:t>Sharing information about a perpetrator or alleged perpetrator</w:t>
        </w:r>
        <w:r w:rsidR="002810BE">
          <w:rPr>
            <w:webHidden/>
          </w:rPr>
          <w:tab/>
        </w:r>
        <w:r w:rsidR="002810BE">
          <w:rPr>
            <w:webHidden/>
          </w:rPr>
          <w:fldChar w:fldCharType="begin"/>
        </w:r>
        <w:r w:rsidR="002810BE">
          <w:rPr>
            <w:webHidden/>
          </w:rPr>
          <w:instrText xml:space="preserve"> PAGEREF _Toc523757154 \h </w:instrText>
        </w:r>
        <w:r w:rsidR="002810BE">
          <w:rPr>
            <w:webHidden/>
          </w:rPr>
        </w:r>
        <w:r w:rsidR="002810BE">
          <w:rPr>
            <w:webHidden/>
          </w:rPr>
          <w:fldChar w:fldCharType="separate"/>
        </w:r>
        <w:r w:rsidR="00322889">
          <w:rPr>
            <w:webHidden/>
          </w:rPr>
          <w:t>38</w:t>
        </w:r>
        <w:r w:rsidR="002810BE">
          <w:rPr>
            <w:webHidden/>
          </w:rPr>
          <w:fldChar w:fldCharType="end"/>
        </w:r>
      </w:hyperlink>
    </w:p>
    <w:p w14:paraId="015153D0" w14:textId="0DB3EA3D" w:rsidR="002810BE" w:rsidRDefault="00DC35BD">
      <w:pPr>
        <w:pStyle w:val="TOC2"/>
        <w:rPr>
          <w:rFonts w:asciiTheme="minorHAnsi" w:eastAsiaTheme="minorEastAsia" w:hAnsiTheme="minorHAnsi" w:cstheme="minorBidi"/>
          <w:sz w:val="24"/>
          <w:szCs w:val="24"/>
        </w:rPr>
      </w:pPr>
      <w:hyperlink w:anchor="_Toc523757155" w:history="1">
        <w:r w:rsidR="002810BE" w:rsidRPr="006F1344">
          <w:rPr>
            <w:rStyle w:val="Hyperlink"/>
          </w:rPr>
          <w:t>Determining whether a person is a perpetrator or victim survivor</w:t>
        </w:r>
        <w:r w:rsidR="002810BE">
          <w:rPr>
            <w:webHidden/>
          </w:rPr>
          <w:tab/>
        </w:r>
        <w:r w:rsidR="002810BE">
          <w:rPr>
            <w:webHidden/>
          </w:rPr>
          <w:fldChar w:fldCharType="begin"/>
        </w:r>
        <w:r w:rsidR="002810BE">
          <w:rPr>
            <w:webHidden/>
          </w:rPr>
          <w:instrText xml:space="preserve"> PAGEREF _Toc523757155 \h </w:instrText>
        </w:r>
        <w:r w:rsidR="002810BE">
          <w:rPr>
            <w:webHidden/>
          </w:rPr>
        </w:r>
        <w:r w:rsidR="002810BE">
          <w:rPr>
            <w:webHidden/>
          </w:rPr>
          <w:fldChar w:fldCharType="separate"/>
        </w:r>
        <w:r w:rsidR="00322889">
          <w:rPr>
            <w:webHidden/>
          </w:rPr>
          <w:t>38</w:t>
        </w:r>
        <w:r w:rsidR="002810BE">
          <w:rPr>
            <w:webHidden/>
          </w:rPr>
          <w:fldChar w:fldCharType="end"/>
        </w:r>
      </w:hyperlink>
    </w:p>
    <w:p w14:paraId="2809104E" w14:textId="2E2067BC" w:rsidR="002810BE" w:rsidRDefault="00DC35BD">
      <w:pPr>
        <w:pStyle w:val="TOC2"/>
        <w:rPr>
          <w:rFonts w:asciiTheme="minorHAnsi" w:eastAsiaTheme="minorEastAsia" w:hAnsiTheme="minorHAnsi" w:cstheme="minorBidi"/>
          <w:sz w:val="24"/>
          <w:szCs w:val="24"/>
        </w:rPr>
      </w:pPr>
      <w:hyperlink w:anchor="_Toc523757156" w:history="1">
        <w:r w:rsidR="002810BE" w:rsidRPr="006F1344">
          <w:rPr>
            <w:rStyle w:val="Hyperlink"/>
          </w:rPr>
          <w:t>What happens when ISEs disagree about the identity of a perpetrator or victim survivor?</w:t>
        </w:r>
        <w:r w:rsidR="002810BE">
          <w:rPr>
            <w:webHidden/>
          </w:rPr>
          <w:tab/>
        </w:r>
        <w:r w:rsidR="002810BE">
          <w:rPr>
            <w:webHidden/>
          </w:rPr>
          <w:fldChar w:fldCharType="begin"/>
        </w:r>
        <w:r w:rsidR="002810BE">
          <w:rPr>
            <w:webHidden/>
          </w:rPr>
          <w:instrText xml:space="preserve"> PAGEREF _Toc523757156 \h </w:instrText>
        </w:r>
        <w:r w:rsidR="002810BE">
          <w:rPr>
            <w:webHidden/>
          </w:rPr>
        </w:r>
        <w:r w:rsidR="002810BE">
          <w:rPr>
            <w:webHidden/>
          </w:rPr>
          <w:fldChar w:fldCharType="separate"/>
        </w:r>
        <w:r w:rsidR="00322889">
          <w:rPr>
            <w:webHidden/>
          </w:rPr>
          <w:t>39</w:t>
        </w:r>
        <w:r w:rsidR="002810BE">
          <w:rPr>
            <w:webHidden/>
          </w:rPr>
          <w:fldChar w:fldCharType="end"/>
        </w:r>
      </w:hyperlink>
    </w:p>
    <w:p w14:paraId="7EC34D96" w14:textId="755B81AD" w:rsidR="002810BE" w:rsidRDefault="00DC35BD">
      <w:pPr>
        <w:pStyle w:val="TOC2"/>
        <w:rPr>
          <w:rFonts w:asciiTheme="minorHAnsi" w:eastAsiaTheme="minorEastAsia" w:hAnsiTheme="minorHAnsi" w:cstheme="minorBidi"/>
          <w:sz w:val="24"/>
          <w:szCs w:val="24"/>
        </w:rPr>
      </w:pPr>
      <w:hyperlink w:anchor="_Toc523757157" w:history="1">
        <w:r w:rsidR="002810BE" w:rsidRPr="006F1344">
          <w:rPr>
            <w:rStyle w:val="Hyperlink"/>
          </w:rPr>
          <w:t>What happens when it becomes clear that a person has been incorrectly identified as a perpetrator?</w:t>
        </w:r>
        <w:r w:rsidR="002810BE">
          <w:rPr>
            <w:webHidden/>
          </w:rPr>
          <w:tab/>
        </w:r>
        <w:r w:rsidR="002810BE">
          <w:rPr>
            <w:webHidden/>
          </w:rPr>
          <w:fldChar w:fldCharType="begin"/>
        </w:r>
        <w:r w:rsidR="002810BE">
          <w:rPr>
            <w:webHidden/>
          </w:rPr>
          <w:instrText xml:space="preserve"> PAGEREF _Toc523757157 \h </w:instrText>
        </w:r>
        <w:r w:rsidR="002810BE">
          <w:rPr>
            <w:webHidden/>
          </w:rPr>
        </w:r>
        <w:r w:rsidR="002810BE">
          <w:rPr>
            <w:webHidden/>
          </w:rPr>
          <w:fldChar w:fldCharType="separate"/>
        </w:r>
        <w:r w:rsidR="00322889">
          <w:rPr>
            <w:webHidden/>
          </w:rPr>
          <w:t>40</w:t>
        </w:r>
        <w:r w:rsidR="002810BE">
          <w:rPr>
            <w:webHidden/>
          </w:rPr>
          <w:fldChar w:fldCharType="end"/>
        </w:r>
      </w:hyperlink>
    </w:p>
    <w:p w14:paraId="25846340" w14:textId="16BBC38D" w:rsidR="002810BE" w:rsidRDefault="00DC35BD">
      <w:pPr>
        <w:pStyle w:val="TOC2"/>
        <w:rPr>
          <w:rFonts w:asciiTheme="minorHAnsi" w:eastAsiaTheme="minorEastAsia" w:hAnsiTheme="minorHAnsi" w:cstheme="minorBidi"/>
          <w:sz w:val="24"/>
          <w:szCs w:val="24"/>
        </w:rPr>
      </w:pPr>
      <w:hyperlink w:anchor="_Toc523757158" w:history="1">
        <w:r w:rsidR="002810BE" w:rsidRPr="006F1344">
          <w:rPr>
            <w:rStyle w:val="Hyperlink"/>
          </w:rPr>
          <w:t>Determining if alleged perpetrator or perpetrator information is relevant</w:t>
        </w:r>
        <w:r w:rsidR="002810BE">
          <w:rPr>
            <w:webHidden/>
          </w:rPr>
          <w:tab/>
        </w:r>
        <w:r w:rsidR="002810BE">
          <w:rPr>
            <w:webHidden/>
          </w:rPr>
          <w:fldChar w:fldCharType="begin"/>
        </w:r>
        <w:r w:rsidR="002810BE">
          <w:rPr>
            <w:webHidden/>
          </w:rPr>
          <w:instrText xml:space="preserve"> PAGEREF _Toc523757158 \h </w:instrText>
        </w:r>
        <w:r w:rsidR="002810BE">
          <w:rPr>
            <w:webHidden/>
          </w:rPr>
        </w:r>
        <w:r w:rsidR="002810BE">
          <w:rPr>
            <w:webHidden/>
          </w:rPr>
          <w:fldChar w:fldCharType="separate"/>
        </w:r>
        <w:r w:rsidR="00322889">
          <w:rPr>
            <w:webHidden/>
          </w:rPr>
          <w:t>41</w:t>
        </w:r>
        <w:r w:rsidR="002810BE">
          <w:rPr>
            <w:webHidden/>
          </w:rPr>
          <w:fldChar w:fldCharType="end"/>
        </w:r>
      </w:hyperlink>
    </w:p>
    <w:p w14:paraId="62E051C2" w14:textId="157B265A" w:rsidR="002810BE" w:rsidRDefault="00DC35BD">
      <w:pPr>
        <w:pStyle w:val="TOC2"/>
        <w:rPr>
          <w:rFonts w:asciiTheme="minorHAnsi" w:eastAsiaTheme="minorEastAsia" w:hAnsiTheme="minorHAnsi" w:cstheme="minorBidi"/>
          <w:sz w:val="24"/>
          <w:szCs w:val="24"/>
        </w:rPr>
      </w:pPr>
      <w:hyperlink w:anchor="_Toc523757159" w:history="1">
        <w:r w:rsidR="002810BE" w:rsidRPr="006F1344">
          <w:rPr>
            <w:rStyle w:val="Hyperlink"/>
          </w:rPr>
          <w:t>Sharing perpetrator information with a victim survivor</w:t>
        </w:r>
        <w:r w:rsidR="002810BE">
          <w:rPr>
            <w:webHidden/>
          </w:rPr>
          <w:tab/>
        </w:r>
        <w:r w:rsidR="002810BE">
          <w:rPr>
            <w:webHidden/>
          </w:rPr>
          <w:fldChar w:fldCharType="begin"/>
        </w:r>
        <w:r w:rsidR="002810BE">
          <w:rPr>
            <w:webHidden/>
          </w:rPr>
          <w:instrText xml:space="preserve"> PAGEREF _Toc523757159 \h </w:instrText>
        </w:r>
        <w:r w:rsidR="002810BE">
          <w:rPr>
            <w:webHidden/>
          </w:rPr>
        </w:r>
        <w:r w:rsidR="002810BE">
          <w:rPr>
            <w:webHidden/>
          </w:rPr>
          <w:fldChar w:fldCharType="separate"/>
        </w:r>
        <w:r w:rsidR="00322889">
          <w:rPr>
            <w:webHidden/>
          </w:rPr>
          <w:t>42</w:t>
        </w:r>
        <w:r w:rsidR="002810BE">
          <w:rPr>
            <w:webHidden/>
          </w:rPr>
          <w:fldChar w:fldCharType="end"/>
        </w:r>
      </w:hyperlink>
    </w:p>
    <w:p w14:paraId="52AD7291" w14:textId="14A5A4F8" w:rsidR="002810BE" w:rsidRDefault="00DC35BD">
      <w:pPr>
        <w:pStyle w:val="TOC2"/>
        <w:rPr>
          <w:rFonts w:asciiTheme="minorHAnsi" w:eastAsiaTheme="minorEastAsia" w:hAnsiTheme="minorHAnsi" w:cstheme="minorBidi"/>
          <w:sz w:val="24"/>
          <w:szCs w:val="24"/>
        </w:rPr>
      </w:pPr>
      <w:hyperlink w:anchor="_Toc523757160" w:history="1">
        <w:r w:rsidR="002810BE" w:rsidRPr="006F1344">
          <w:rPr>
            <w:rStyle w:val="Hyperlink"/>
          </w:rPr>
          <w:t>Rights to access information</w:t>
        </w:r>
        <w:r w:rsidR="002810BE">
          <w:rPr>
            <w:webHidden/>
          </w:rPr>
          <w:tab/>
        </w:r>
        <w:r w:rsidR="002810BE">
          <w:rPr>
            <w:webHidden/>
          </w:rPr>
          <w:fldChar w:fldCharType="begin"/>
        </w:r>
        <w:r w:rsidR="002810BE">
          <w:rPr>
            <w:webHidden/>
          </w:rPr>
          <w:instrText xml:space="preserve"> PAGEREF _Toc523757160 \h </w:instrText>
        </w:r>
        <w:r w:rsidR="002810BE">
          <w:rPr>
            <w:webHidden/>
          </w:rPr>
        </w:r>
        <w:r w:rsidR="002810BE">
          <w:rPr>
            <w:webHidden/>
          </w:rPr>
          <w:fldChar w:fldCharType="separate"/>
        </w:r>
        <w:r w:rsidR="00322889">
          <w:rPr>
            <w:webHidden/>
          </w:rPr>
          <w:t>42</w:t>
        </w:r>
        <w:r w:rsidR="002810BE">
          <w:rPr>
            <w:webHidden/>
          </w:rPr>
          <w:fldChar w:fldCharType="end"/>
        </w:r>
      </w:hyperlink>
    </w:p>
    <w:p w14:paraId="6310FE83" w14:textId="11DCB104" w:rsidR="002810BE" w:rsidRDefault="00DC35BD">
      <w:pPr>
        <w:pStyle w:val="TOC1"/>
        <w:rPr>
          <w:rFonts w:asciiTheme="minorHAnsi" w:eastAsiaTheme="minorEastAsia" w:hAnsiTheme="minorHAnsi" w:cstheme="minorBidi"/>
          <w:b w:val="0"/>
          <w:sz w:val="24"/>
          <w:szCs w:val="24"/>
        </w:rPr>
      </w:pPr>
      <w:hyperlink w:anchor="_Toc523757161" w:history="1">
        <w:r w:rsidR="002810BE" w:rsidRPr="006F1344">
          <w:rPr>
            <w:rStyle w:val="Hyperlink"/>
          </w:rPr>
          <w:t>Chapter 4: Sharing information about adult victim survivors or third parties to assess and/or manage risks to an adult victim survivor</w:t>
        </w:r>
        <w:r w:rsidR="002810BE">
          <w:rPr>
            <w:webHidden/>
          </w:rPr>
          <w:tab/>
        </w:r>
        <w:r w:rsidR="002810BE">
          <w:rPr>
            <w:webHidden/>
          </w:rPr>
          <w:fldChar w:fldCharType="begin"/>
        </w:r>
        <w:r w:rsidR="002810BE">
          <w:rPr>
            <w:webHidden/>
          </w:rPr>
          <w:instrText xml:space="preserve"> PAGEREF _Toc523757161 \h </w:instrText>
        </w:r>
        <w:r w:rsidR="002810BE">
          <w:rPr>
            <w:webHidden/>
          </w:rPr>
        </w:r>
        <w:r w:rsidR="002810BE">
          <w:rPr>
            <w:webHidden/>
          </w:rPr>
          <w:fldChar w:fldCharType="separate"/>
        </w:r>
        <w:r w:rsidR="00322889">
          <w:rPr>
            <w:webHidden/>
          </w:rPr>
          <w:t>44</w:t>
        </w:r>
        <w:r w:rsidR="002810BE">
          <w:rPr>
            <w:webHidden/>
          </w:rPr>
          <w:fldChar w:fldCharType="end"/>
        </w:r>
      </w:hyperlink>
    </w:p>
    <w:p w14:paraId="1E00DFA1" w14:textId="61D02233" w:rsidR="002810BE" w:rsidRDefault="00DC35BD">
      <w:pPr>
        <w:pStyle w:val="TOC2"/>
        <w:rPr>
          <w:rFonts w:asciiTheme="minorHAnsi" w:eastAsiaTheme="minorEastAsia" w:hAnsiTheme="minorHAnsi" w:cstheme="minorBidi"/>
          <w:sz w:val="24"/>
          <w:szCs w:val="24"/>
        </w:rPr>
      </w:pPr>
      <w:hyperlink w:anchor="_Toc523757162" w:history="1">
        <w:r w:rsidR="002810BE" w:rsidRPr="006F1344">
          <w:rPr>
            <w:rStyle w:val="Hyperlink"/>
          </w:rPr>
          <w:t>Definitions</w:t>
        </w:r>
        <w:r w:rsidR="002810BE">
          <w:rPr>
            <w:webHidden/>
          </w:rPr>
          <w:tab/>
        </w:r>
        <w:r w:rsidR="002810BE">
          <w:rPr>
            <w:webHidden/>
          </w:rPr>
          <w:fldChar w:fldCharType="begin"/>
        </w:r>
        <w:r w:rsidR="002810BE">
          <w:rPr>
            <w:webHidden/>
          </w:rPr>
          <w:instrText xml:space="preserve"> PAGEREF _Toc523757162 \h </w:instrText>
        </w:r>
        <w:r w:rsidR="002810BE">
          <w:rPr>
            <w:webHidden/>
          </w:rPr>
        </w:r>
        <w:r w:rsidR="002810BE">
          <w:rPr>
            <w:webHidden/>
          </w:rPr>
          <w:fldChar w:fldCharType="separate"/>
        </w:r>
        <w:r w:rsidR="00322889">
          <w:rPr>
            <w:webHidden/>
          </w:rPr>
          <w:t>45</w:t>
        </w:r>
        <w:r w:rsidR="002810BE">
          <w:rPr>
            <w:webHidden/>
          </w:rPr>
          <w:fldChar w:fldCharType="end"/>
        </w:r>
      </w:hyperlink>
    </w:p>
    <w:p w14:paraId="228FD684" w14:textId="61F9D4AD" w:rsidR="002810BE" w:rsidRDefault="00DC35BD">
      <w:pPr>
        <w:pStyle w:val="TOC2"/>
        <w:rPr>
          <w:rFonts w:asciiTheme="minorHAnsi" w:eastAsiaTheme="minorEastAsia" w:hAnsiTheme="minorHAnsi" w:cstheme="minorBidi"/>
          <w:sz w:val="24"/>
          <w:szCs w:val="24"/>
        </w:rPr>
      </w:pPr>
      <w:hyperlink w:anchor="_Toc523757163" w:history="1">
        <w:r w:rsidR="002810BE" w:rsidRPr="006F1344">
          <w:rPr>
            <w:rStyle w:val="Hyperlink"/>
          </w:rPr>
          <w:t>Collecting information about victim survivors and third parties</w:t>
        </w:r>
        <w:r w:rsidR="002810BE">
          <w:rPr>
            <w:webHidden/>
          </w:rPr>
          <w:tab/>
        </w:r>
        <w:r w:rsidR="002810BE">
          <w:rPr>
            <w:webHidden/>
          </w:rPr>
          <w:fldChar w:fldCharType="begin"/>
        </w:r>
        <w:r w:rsidR="002810BE">
          <w:rPr>
            <w:webHidden/>
          </w:rPr>
          <w:instrText xml:space="preserve"> PAGEREF _Toc523757163 \h </w:instrText>
        </w:r>
        <w:r w:rsidR="002810BE">
          <w:rPr>
            <w:webHidden/>
          </w:rPr>
        </w:r>
        <w:r w:rsidR="002810BE">
          <w:rPr>
            <w:webHidden/>
          </w:rPr>
          <w:fldChar w:fldCharType="separate"/>
        </w:r>
        <w:r w:rsidR="00322889">
          <w:rPr>
            <w:webHidden/>
          </w:rPr>
          <w:t>45</w:t>
        </w:r>
        <w:r w:rsidR="002810BE">
          <w:rPr>
            <w:webHidden/>
          </w:rPr>
          <w:fldChar w:fldCharType="end"/>
        </w:r>
      </w:hyperlink>
    </w:p>
    <w:p w14:paraId="0325542F" w14:textId="10F94C08" w:rsidR="002810BE" w:rsidRDefault="00DC35BD">
      <w:pPr>
        <w:pStyle w:val="TOC2"/>
        <w:rPr>
          <w:rFonts w:asciiTheme="minorHAnsi" w:eastAsiaTheme="minorEastAsia" w:hAnsiTheme="minorHAnsi" w:cstheme="minorBidi"/>
          <w:sz w:val="24"/>
          <w:szCs w:val="24"/>
        </w:rPr>
      </w:pPr>
      <w:hyperlink w:anchor="_Toc523757164" w:history="1">
        <w:r w:rsidR="002810BE" w:rsidRPr="006F1344">
          <w:rPr>
            <w:rStyle w:val="Hyperlink"/>
          </w:rPr>
          <w:t>Sharing information about an adult victim survivor</w:t>
        </w:r>
        <w:r w:rsidR="002810BE">
          <w:rPr>
            <w:webHidden/>
          </w:rPr>
          <w:tab/>
        </w:r>
        <w:r w:rsidR="002810BE">
          <w:rPr>
            <w:webHidden/>
          </w:rPr>
          <w:fldChar w:fldCharType="begin"/>
        </w:r>
        <w:r w:rsidR="002810BE">
          <w:rPr>
            <w:webHidden/>
          </w:rPr>
          <w:instrText xml:space="preserve"> PAGEREF _Toc523757164 \h </w:instrText>
        </w:r>
        <w:r w:rsidR="002810BE">
          <w:rPr>
            <w:webHidden/>
          </w:rPr>
        </w:r>
        <w:r w:rsidR="002810BE">
          <w:rPr>
            <w:webHidden/>
          </w:rPr>
          <w:fldChar w:fldCharType="separate"/>
        </w:r>
        <w:r w:rsidR="00322889">
          <w:rPr>
            <w:webHidden/>
          </w:rPr>
          <w:t>45</w:t>
        </w:r>
        <w:r w:rsidR="002810BE">
          <w:rPr>
            <w:webHidden/>
          </w:rPr>
          <w:fldChar w:fldCharType="end"/>
        </w:r>
      </w:hyperlink>
    </w:p>
    <w:p w14:paraId="4A1B3477" w14:textId="5E0C278A" w:rsidR="002810BE" w:rsidRDefault="00DC35BD">
      <w:pPr>
        <w:pStyle w:val="TOC2"/>
        <w:rPr>
          <w:rFonts w:asciiTheme="minorHAnsi" w:eastAsiaTheme="minorEastAsia" w:hAnsiTheme="minorHAnsi" w:cstheme="minorBidi"/>
          <w:sz w:val="24"/>
          <w:szCs w:val="24"/>
        </w:rPr>
      </w:pPr>
      <w:hyperlink w:anchor="_Toc523757165" w:history="1">
        <w:r w:rsidR="002810BE" w:rsidRPr="006F1344">
          <w:rPr>
            <w:rStyle w:val="Hyperlink"/>
          </w:rPr>
          <w:t>Sharing information about a third party</w:t>
        </w:r>
        <w:r w:rsidR="002810BE">
          <w:rPr>
            <w:webHidden/>
          </w:rPr>
          <w:tab/>
        </w:r>
        <w:r w:rsidR="002810BE">
          <w:rPr>
            <w:webHidden/>
          </w:rPr>
          <w:fldChar w:fldCharType="begin"/>
        </w:r>
        <w:r w:rsidR="002810BE">
          <w:rPr>
            <w:webHidden/>
          </w:rPr>
          <w:instrText xml:space="preserve"> PAGEREF _Toc523757165 \h </w:instrText>
        </w:r>
        <w:r w:rsidR="002810BE">
          <w:rPr>
            <w:webHidden/>
          </w:rPr>
        </w:r>
        <w:r w:rsidR="002810BE">
          <w:rPr>
            <w:webHidden/>
          </w:rPr>
          <w:fldChar w:fldCharType="separate"/>
        </w:r>
        <w:r w:rsidR="00322889">
          <w:rPr>
            <w:webHidden/>
          </w:rPr>
          <w:t>46</w:t>
        </w:r>
        <w:r w:rsidR="002810BE">
          <w:rPr>
            <w:webHidden/>
          </w:rPr>
          <w:fldChar w:fldCharType="end"/>
        </w:r>
      </w:hyperlink>
    </w:p>
    <w:p w14:paraId="10B88537" w14:textId="5EAB32EF" w:rsidR="002810BE" w:rsidRDefault="00DC35BD">
      <w:pPr>
        <w:pStyle w:val="TOC2"/>
        <w:rPr>
          <w:rFonts w:asciiTheme="minorHAnsi" w:eastAsiaTheme="minorEastAsia" w:hAnsiTheme="minorHAnsi" w:cstheme="minorBidi"/>
          <w:sz w:val="24"/>
          <w:szCs w:val="24"/>
        </w:rPr>
      </w:pPr>
      <w:hyperlink w:anchor="_Toc523757166" w:history="1">
        <w:r w:rsidR="002810BE" w:rsidRPr="006F1344">
          <w:rPr>
            <w:rStyle w:val="Hyperlink"/>
          </w:rPr>
          <w:t>The serious threat exception</w:t>
        </w:r>
        <w:r w:rsidR="002810BE">
          <w:rPr>
            <w:webHidden/>
          </w:rPr>
          <w:tab/>
        </w:r>
        <w:r w:rsidR="002810BE">
          <w:rPr>
            <w:webHidden/>
          </w:rPr>
          <w:fldChar w:fldCharType="begin"/>
        </w:r>
        <w:r w:rsidR="002810BE">
          <w:rPr>
            <w:webHidden/>
          </w:rPr>
          <w:instrText xml:space="preserve"> PAGEREF _Toc523757166 \h </w:instrText>
        </w:r>
        <w:r w:rsidR="002810BE">
          <w:rPr>
            <w:webHidden/>
          </w:rPr>
        </w:r>
        <w:r w:rsidR="002810BE">
          <w:rPr>
            <w:webHidden/>
          </w:rPr>
          <w:fldChar w:fldCharType="separate"/>
        </w:r>
        <w:r w:rsidR="00322889">
          <w:rPr>
            <w:webHidden/>
          </w:rPr>
          <w:t>46</w:t>
        </w:r>
        <w:r w:rsidR="002810BE">
          <w:rPr>
            <w:webHidden/>
          </w:rPr>
          <w:fldChar w:fldCharType="end"/>
        </w:r>
      </w:hyperlink>
    </w:p>
    <w:p w14:paraId="11DB3A24" w14:textId="2733D50E" w:rsidR="002810BE" w:rsidRDefault="00DC35BD">
      <w:pPr>
        <w:pStyle w:val="TOC1"/>
        <w:rPr>
          <w:rFonts w:asciiTheme="minorHAnsi" w:eastAsiaTheme="minorEastAsia" w:hAnsiTheme="minorHAnsi" w:cstheme="minorBidi"/>
          <w:b w:val="0"/>
          <w:sz w:val="24"/>
          <w:szCs w:val="24"/>
        </w:rPr>
      </w:pPr>
      <w:hyperlink w:anchor="_Toc523757167" w:history="1">
        <w:r w:rsidR="002810BE" w:rsidRPr="006F1344">
          <w:rPr>
            <w:rStyle w:val="Hyperlink"/>
          </w:rPr>
          <w:t>Chapter 5: Sharing information to assess and/or manage risk to a child victim survivor</w:t>
        </w:r>
        <w:r w:rsidR="002810BE">
          <w:rPr>
            <w:webHidden/>
          </w:rPr>
          <w:tab/>
        </w:r>
        <w:r w:rsidR="002810BE">
          <w:rPr>
            <w:webHidden/>
          </w:rPr>
          <w:fldChar w:fldCharType="begin"/>
        </w:r>
        <w:r w:rsidR="002810BE">
          <w:rPr>
            <w:webHidden/>
          </w:rPr>
          <w:instrText xml:space="preserve"> PAGEREF _Toc523757167 \h </w:instrText>
        </w:r>
        <w:r w:rsidR="002810BE">
          <w:rPr>
            <w:webHidden/>
          </w:rPr>
        </w:r>
        <w:r w:rsidR="002810BE">
          <w:rPr>
            <w:webHidden/>
          </w:rPr>
          <w:fldChar w:fldCharType="separate"/>
        </w:r>
        <w:r w:rsidR="00322889">
          <w:rPr>
            <w:webHidden/>
          </w:rPr>
          <w:t>51</w:t>
        </w:r>
        <w:r w:rsidR="002810BE">
          <w:rPr>
            <w:webHidden/>
          </w:rPr>
          <w:fldChar w:fldCharType="end"/>
        </w:r>
      </w:hyperlink>
    </w:p>
    <w:p w14:paraId="22524288" w14:textId="3FD22D57" w:rsidR="002810BE" w:rsidRDefault="00DC35BD">
      <w:pPr>
        <w:pStyle w:val="TOC2"/>
        <w:rPr>
          <w:rFonts w:asciiTheme="minorHAnsi" w:eastAsiaTheme="minorEastAsia" w:hAnsiTheme="minorHAnsi" w:cstheme="minorBidi"/>
          <w:sz w:val="24"/>
          <w:szCs w:val="24"/>
        </w:rPr>
      </w:pPr>
      <w:hyperlink w:anchor="_Toc523757168" w:history="1">
        <w:r w:rsidR="002810BE" w:rsidRPr="006F1344">
          <w:rPr>
            <w:rStyle w:val="Hyperlink"/>
          </w:rPr>
          <w:t>The interaction between Part 5A and the CIS scheme</w:t>
        </w:r>
        <w:r w:rsidR="002810BE">
          <w:rPr>
            <w:webHidden/>
          </w:rPr>
          <w:tab/>
        </w:r>
        <w:r w:rsidR="002810BE">
          <w:rPr>
            <w:webHidden/>
          </w:rPr>
          <w:fldChar w:fldCharType="begin"/>
        </w:r>
        <w:r w:rsidR="002810BE">
          <w:rPr>
            <w:webHidden/>
          </w:rPr>
          <w:instrText xml:space="preserve"> PAGEREF _Toc523757168 \h </w:instrText>
        </w:r>
        <w:r w:rsidR="002810BE">
          <w:rPr>
            <w:webHidden/>
          </w:rPr>
        </w:r>
        <w:r w:rsidR="002810BE">
          <w:rPr>
            <w:webHidden/>
          </w:rPr>
          <w:fldChar w:fldCharType="separate"/>
        </w:r>
        <w:r w:rsidR="00322889">
          <w:rPr>
            <w:webHidden/>
          </w:rPr>
          <w:t>52</w:t>
        </w:r>
        <w:r w:rsidR="002810BE">
          <w:rPr>
            <w:webHidden/>
          </w:rPr>
          <w:fldChar w:fldCharType="end"/>
        </w:r>
      </w:hyperlink>
    </w:p>
    <w:p w14:paraId="48CF31E0" w14:textId="37BA6B48" w:rsidR="002810BE" w:rsidRDefault="00DC35BD">
      <w:pPr>
        <w:pStyle w:val="TOC2"/>
        <w:rPr>
          <w:rFonts w:asciiTheme="minorHAnsi" w:eastAsiaTheme="minorEastAsia" w:hAnsiTheme="minorHAnsi" w:cstheme="minorBidi"/>
          <w:sz w:val="24"/>
          <w:szCs w:val="24"/>
        </w:rPr>
      </w:pPr>
      <w:hyperlink w:anchor="_Toc523757169" w:history="1">
        <w:r w:rsidR="002810BE" w:rsidRPr="006F1344">
          <w:rPr>
            <w:rStyle w:val="Hyperlink"/>
          </w:rPr>
          <w:t>The interaction between Part 5A and the Child Protection system</w:t>
        </w:r>
        <w:r w:rsidR="002810BE">
          <w:rPr>
            <w:webHidden/>
          </w:rPr>
          <w:tab/>
        </w:r>
        <w:r w:rsidR="002810BE">
          <w:rPr>
            <w:webHidden/>
          </w:rPr>
          <w:fldChar w:fldCharType="begin"/>
        </w:r>
        <w:r w:rsidR="002810BE">
          <w:rPr>
            <w:webHidden/>
          </w:rPr>
          <w:instrText xml:space="preserve"> PAGEREF _Toc523757169 \h </w:instrText>
        </w:r>
        <w:r w:rsidR="002810BE">
          <w:rPr>
            <w:webHidden/>
          </w:rPr>
        </w:r>
        <w:r w:rsidR="002810BE">
          <w:rPr>
            <w:webHidden/>
          </w:rPr>
          <w:fldChar w:fldCharType="separate"/>
        </w:r>
        <w:r w:rsidR="00322889">
          <w:rPr>
            <w:webHidden/>
          </w:rPr>
          <w:t>52</w:t>
        </w:r>
        <w:r w:rsidR="002810BE">
          <w:rPr>
            <w:webHidden/>
          </w:rPr>
          <w:fldChar w:fldCharType="end"/>
        </w:r>
      </w:hyperlink>
    </w:p>
    <w:p w14:paraId="4FB92961" w14:textId="4FA9578F" w:rsidR="002810BE" w:rsidRDefault="00DC35BD">
      <w:pPr>
        <w:pStyle w:val="TOC2"/>
        <w:rPr>
          <w:rFonts w:asciiTheme="minorHAnsi" w:eastAsiaTheme="minorEastAsia" w:hAnsiTheme="minorHAnsi" w:cstheme="minorBidi"/>
          <w:sz w:val="24"/>
          <w:szCs w:val="24"/>
        </w:rPr>
      </w:pPr>
      <w:hyperlink w:anchor="_Toc523757170" w:history="1">
        <w:r w:rsidR="002810BE" w:rsidRPr="006F1344">
          <w:rPr>
            <w:rStyle w:val="Hyperlink"/>
          </w:rPr>
          <w:t>Collecting information from children, parents who are not perpetrators and third parties</w:t>
        </w:r>
        <w:r w:rsidR="002810BE">
          <w:rPr>
            <w:webHidden/>
          </w:rPr>
          <w:tab/>
        </w:r>
        <w:r w:rsidR="002810BE">
          <w:rPr>
            <w:webHidden/>
          </w:rPr>
          <w:fldChar w:fldCharType="begin"/>
        </w:r>
        <w:r w:rsidR="002810BE">
          <w:rPr>
            <w:webHidden/>
          </w:rPr>
          <w:instrText xml:space="preserve"> PAGEREF _Toc523757170 \h </w:instrText>
        </w:r>
        <w:r w:rsidR="002810BE">
          <w:rPr>
            <w:webHidden/>
          </w:rPr>
        </w:r>
        <w:r w:rsidR="002810BE">
          <w:rPr>
            <w:webHidden/>
          </w:rPr>
          <w:fldChar w:fldCharType="separate"/>
        </w:r>
        <w:r w:rsidR="00322889">
          <w:rPr>
            <w:webHidden/>
          </w:rPr>
          <w:t>53</w:t>
        </w:r>
        <w:r w:rsidR="002810BE">
          <w:rPr>
            <w:webHidden/>
          </w:rPr>
          <w:fldChar w:fldCharType="end"/>
        </w:r>
      </w:hyperlink>
    </w:p>
    <w:p w14:paraId="0D754143" w14:textId="6BF025DA" w:rsidR="002810BE" w:rsidRDefault="00DC35BD">
      <w:pPr>
        <w:pStyle w:val="TOC2"/>
        <w:rPr>
          <w:rFonts w:asciiTheme="minorHAnsi" w:eastAsiaTheme="minorEastAsia" w:hAnsiTheme="minorHAnsi" w:cstheme="minorBidi"/>
          <w:sz w:val="24"/>
          <w:szCs w:val="24"/>
        </w:rPr>
      </w:pPr>
      <w:hyperlink w:anchor="_Toc523757171" w:history="1">
        <w:r w:rsidR="002810BE" w:rsidRPr="006F1344">
          <w:rPr>
            <w:rStyle w:val="Hyperlink"/>
          </w:rPr>
          <w:t>Sharing information to assess or manage risk to a child</w:t>
        </w:r>
        <w:r w:rsidR="002810BE">
          <w:rPr>
            <w:webHidden/>
          </w:rPr>
          <w:tab/>
        </w:r>
        <w:r w:rsidR="002810BE">
          <w:rPr>
            <w:webHidden/>
          </w:rPr>
          <w:fldChar w:fldCharType="begin"/>
        </w:r>
        <w:r w:rsidR="002810BE">
          <w:rPr>
            <w:webHidden/>
          </w:rPr>
          <w:instrText xml:space="preserve"> PAGEREF _Toc523757171 \h </w:instrText>
        </w:r>
        <w:r w:rsidR="002810BE">
          <w:rPr>
            <w:webHidden/>
          </w:rPr>
        </w:r>
        <w:r w:rsidR="002810BE">
          <w:rPr>
            <w:webHidden/>
          </w:rPr>
          <w:fldChar w:fldCharType="separate"/>
        </w:r>
        <w:r w:rsidR="00322889">
          <w:rPr>
            <w:webHidden/>
          </w:rPr>
          <w:t>53</w:t>
        </w:r>
        <w:r w:rsidR="002810BE">
          <w:rPr>
            <w:webHidden/>
          </w:rPr>
          <w:fldChar w:fldCharType="end"/>
        </w:r>
      </w:hyperlink>
    </w:p>
    <w:p w14:paraId="665564B4" w14:textId="327D41DB" w:rsidR="002810BE" w:rsidRDefault="00DC35BD">
      <w:pPr>
        <w:pStyle w:val="TOC2"/>
        <w:rPr>
          <w:rFonts w:asciiTheme="minorHAnsi" w:eastAsiaTheme="minorEastAsia" w:hAnsiTheme="minorHAnsi" w:cstheme="minorBidi"/>
          <w:sz w:val="24"/>
          <w:szCs w:val="24"/>
        </w:rPr>
      </w:pPr>
      <w:hyperlink w:anchor="_Toc523757172" w:history="1">
        <w:r w:rsidR="002810BE" w:rsidRPr="006F1344">
          <w:rPr>
            <w:rStyle w:val="Hyperlink"/>
          </w:rPr>
          <w:t>Sharing a child victim survivor’s information to assess or manage their risk</w:t>
        </w:r>
        <w:r w:rsidR="002810BE">
          <w:rPr>
            <w:webHidden/>
          </w:rPr>
          <w:tab/>
        </w:r>
        <w:r w:rsidR="002810BE">
          <w:rPr>
            <w:webHidden/>
          </w:rPr>
          <w:fldChar w:fldCharType="begin"/>
        </w:r>
        <w:r w:rsidR="002810BE">
          <w:rPr>
            <w:webHidden/>
          </w:rPr>
          <w:instrText xml:space="preserve"> PAGEREF _Toc523757172 \h </w:instrText>
        </w:r>
        <w:r w:rsidR="002810BE">
          <w:rPr>
            <w:webHidden/>
          </w:rPr>
        </w:r>
        <w:r w:rsidR="002810BE">
          <w:rPr>
            <w:webHidden/>
          </w:rPr>
          <w:fldChar w:fldCharType="separate"/>
        </w:r>
        <w:r w:rsidR="00322889">
          <w:rPr>
            <w:webHidden/>
          </w:rPr>
          <w:t>54</w:t>
        </w:r>
        <w:r w:rsidR="002810BE">
          <w:rPr>
            <w:webHidden/>
          </w:rPr>
          <w:fldChar w:fldCharType="end"/>
        </w:r>
      </w:hyperlink>
    </w:p>
    <w:p w14:paraId="75054486" w14:textId="27F923E0" w:rsidR="002810BE" w:rsidRDefault="00DC35BD">
      <w:pPr>
        <w:pStyle w:val="TOC2"/>
        <w:rPr>
          <w:rFonts w:asciiTheme="minorHAnsi" w:eastAsiaTheme="minorEastAsia" w:hAnsiTheme="minorHAnsi" w:cstheme="minorBidi"/>
          <w:sz w:val="24"/>
          <w:szCs w:val="24"/>
        </w:rPr>
      </w:pPr>
      <w:hyperlink w:anchor="_Toc523757173" w:history="1">
        <w:r w:rsidR="002810BE" w:rsidRPr="006F1344">
          <w:rPr>
            <w:rStyle w:val="Hyperlink"/>
          </w:rPr>
          <w:t>Seeking views of a parent who is not a perpetrator if the child victim survivor does not have capacity</w:t>
        </w:r>
        <w:r w:rsidR="002810BE">
          <w:rPr>
            <w:webHidden/>
          </w:rPr>
          <w:tab/>
        </w:r>
        <w:r w:rsidR="002810BE">
          <w:rPr>
            <w:webHidden/>
          </w:rPr>
          <w:fldChar w:fldCharType="begin"/>
        </w:r>
        <w:r w:rsidR="002810BE">
          <w:rPr>
            <w:webHidden/>
          </w:rPr>
          <w:instrText xml:space="preserve"> PAGEREF _Toc523757173 \h </w:instrText>
        </w:r>
        <w:r w:rsidR="002810BE">
          <w:rPr>
            <w:webHidden/>
          </w:rPr>
        </w:r>
        <w:r w:rsidR="002810BE">
          <w:rPr>
            <w:webHidden/>
          </w:rPr>
          <w:fldChar w:fldCharType="separate"/>
        </w:r>
        <w:r w:rsidR="00322889">
          <w:rPr>
            <w:webHidden/>
          </w:rPr>
          <w:t>56</w:t>
        </w:r>
        <w:r w:rsidR="002810BE">
          <w:rPr>
            <w:webHidden/>
          </w:rPr>
          <w:fldChar w:fldCharType="end"/>
        </w:r>
      </w:hyperlink>
    </w:p>
    <w:p w14:paraId="6622C189" w14:textId="00C6ACA0" w:rsidR="002810BE" w:rsidRDefault="00DC35BD">
      <w:pPr>
        <w:pStyle w:val="TOC2"/>
        <w:rPr>
          <w:rFonts w:asciiTheme="minorHAnsi" w:eastAsiaTheme="minorEastAsia" w:hAnsiTheme="minorHAnsi" w:cstheme="minorBidi"/>
          <w:sz w:val="24"/>
          <w:szCs w:val="24"/>
        </w:rPr>
      </w:pPr>
      <w:hyperlink w:anchor="_Toc523757174" w:history="1">
        <w:r w:rsidR="002810BE" w:rsidRPr="006F1344">
          <w:rPr>
            <w:rStyle w:val="Hyperlink"/>
          </w:rPr>
          <w:t>Notifying children victim survivor and their parent who is not a perpetrator that information has been shared</w:t>
        </w:r>
        <w:r w:rsidR="002810BE">
          <w:rPr>
            <w:webHidden/>
          </w:rPr>
          <w:tab/>
        </w:r>
        <w:r w:rsidR="002810BE">
          <w:rPr>
            <w:webHidden/>
          </w:rPr>
          <w:fldChar w:fldCharType="begin"/>
        </w:r>
        <w:r w:rsidR="002810BE">
          <w:rPr>
            <w:webHidden/>
          </w:rPr>
          <w:instrText xml:space="preserve"> PAGEREF _Toc523757174 \h </w:instrText>
        </w:r>
        <w:r w:rsidR="002810BE">
          <w:rPr>
            <w:webHidden/>
          </w:rPr>
        </w:r>
        <w:r w:rsidR="002810BE">
          <w:rPr>
            <w:webHidden/>
          </w:rPr>
          <w:fldChar w:fldCharType="separate"/>
        </w:r>
        <w:r w:rsidR="00322889">
          <w:rPr>
            <w:webHidden/>
          </w:rPr>
          <w:t>59</w:t>
        </w:r>
        <w:r w:rsidR="002810BE">
          <w:rPr>
            <w:webHidden/>
          </w:rPr>
          <w:fldChar w:fldCharType="end"/>
        </w:r>
      </w:hyperlink>
    </w:p>
    <w:p w14:paraId="5E67A485" w14:textId="18D11D04" w:rsidR="002810BE" w:rsidRDefault="00DC35BD">
      <w:pPr>
        <w:pStyle w:val="TOC2"/>
        <w:rPr>
          <w:rFonts w:asciiTheme="minorHAnsi" w:eastAsiaTheme="minorEastAsia" w:hAnsiTheme="minorHAnsi" w:cstheme="minorBidi"/>
          <w:sz w:val="24"/>
          <w:szCs w:val="24"/>
        </w:rPr>
      </w:pPr>
      <w:hyperlink w:anchor="_Toc523757175" w:history="1">
        <w:r w:rsidR="002810BE" w:rsidRPr="006F1344">
          <w:rPr>
            <w:rStyle w:val="Hyperlink"/>
          </w:rPr>
          <w:t>What happens when adolescents are victim survivors or using violence towards their families?</w:t>
        </w:r>
        <w:r w:rsidR="002810BE">
          <w:rPr>
            <w:webHidden/>
          </w:rPr>
          <w:tab/>
        </w:r>
        <w:r w:rsidR="002810BE">
          <w:rPr>
            <w:webHidden/>
          </w:rPr>
          <w:fldChar w:fldCharType="begin"/>
        </w:r>
        <w:r w:rsidR="002810BE">
          <w:rPr>
            <w:webHidden/>
          </w:rPr>
          <w:instrText xml:space="preserve"> PAGEREF _Toc523757175 \h </w:instrText>
        </w:r>
        <w:r w:rsidR="002810BE">
          <w:rPr>
            <w:webHidden/>
          </w:rPr>
        </w:r>
        <w:r w:rsidR="002810BE">
          <w:rPr>
            <w:webHidden/>
          </w:rPr>
          <w:fldChar w:fldCharType="separate"/>
        </w:r>
        <w:r w:rsidR="00322889">
          <w:rPr>
            <w:webHidden/>
          </w:rPr>
          <w:t>59</w:t>
        </w:r>
        <w:r w:rsidR="002810BE">
          <w:rPr>
            <w:webHidden/>
          </w:rPr>
          <w:fldChar w:fldCharType="end"/>
        </w:r>
      </w:hyperlink>
    </w:p>
    <w:p w14:paraId="491F76E8" w14:textId="2C4F373B" w:rsidR="002810BE" w:rsidRDefault="00DC35BD">
      <w:pPr>
        <w:pStyle w:val="TOC1"/>
        <w:rPr>
          <w:rFonts w:asciiTheme="minorHAnsi" w:eastAsiaTheme="minorEastAsia" w:hAnsiTheme="minorHAnsi" w:cstheme="minorBidi"/>
          <w:b w:val="0"/>
          <w:sz w:val="24"/>
          <w:szCs w:val="24"/>
        </w:rPr>
      </w:pPr>
      <w:hyperlink w:anchor="_Toc523757176" w:history="1">
        <w:r w:rsidR="002810BE" w:rsidRPr="006F1344">
          <w:rPr>
            <w:rStyle w:val="Hyperlink"/>
          </w:rPr>
          <w:t>Chapter 6: Sharing information about adolescents who are at risk of using family violence</w:t>
        </w:r>
        <w:r w:rsidR="002810BE">
          <w:rPr>
            <w:webHidden/>
          </w:rPr>
          <w:tab/>
        </w:r>
        <w:r w:rsidR="002810BE">
          <w:rPr>
            <w:webHidden/>
          </w:rPr>
          <w:fldChar w:fldCharType="begin"/>
        </w:r>
        <w:r w:rsidR="002810BE">
          <w:rPr>
            <w:webHidden/>
          </w:rPr>
          <w:instrText xml:space="preserve"> PAGEREF _Toc523757176 \h </w:instrText>
        </w:r>
        <w:r w:rsidR="002810BE">
          <w:rPr>
            <w:webHidden/>
          </w:rPr>
        </w:r>
        <w:r w:rsidR="002810BE">
          <w:rPr>
            <w:webHidden/>
          </w:rPr>
          <w:fldChar w:fldCharType="separate"/>
        </w:r>
        <w:r w:rsidR="00322889">
          <w:rPr>
            <w:webHidden/>
          </w:rPr>
          <w:t>62</w:t>
        </w:r>
        <w:r w:rsidR="002810BE">
          <w:rPr>
            <w:webHidden/>
          </w:rPr>
          <w:fldChar w:fldCharType="end"/>
        </w:r>
      </w:hyperlink>
    </w:p>
    <w:p w14:paraId="57216E08" w14:textId="64AB8759" w:rsidR="002810BE" w:rsidRDefault="00DC35BD">
      <w:pPr>
        <w:pStyle w:val="TOC2"/>
        <w:rPr>
          <w:rFonts w:asciiTheme="minorHAnsi" w:eastAsiaTheme="minorEastAsia" w:hAnsiTheme="minorHAnsi" w:cstheme="minorBidi"/>
          <w:sz w:val="24"/>
          <w:szCs w:val="24"/>
        </w:rPr>
      </w:pPr>
      <w:hyperlink w:anchor="_Toc523757177" w:history="1">
        <w:r w:rsidR="002810BE" w:rsidRPr="006F1344">
          <w:rPr>
            <w:rStyle w:val="Hyperlink"/>
          </w:rPr>
          <w:t>Working with adolescents who use family violence</w:t>
        </w:r>
        <w:r w:rsidR="002810BE">
          <w:rPr>
            <w:webHidden/>
          </w:rPr>
          <w:tab/>
        </w:r>
        <w:r w:rsidR="002810BE">
          <w:rPr>
            <w:webHidden/>
          </w:rPr>
          <w:fldChar w:fldCharType="begin"/>
        </w:r>
        <w:r w:rsidR="002810BE">
          <w:rPr>
            <w:webHidden/>
          </w:rPr>
          <w:instrText xml:space="preserve"> PAGEREF _Toc523757177 \h </w:instrText>
        </w:r>
        <w:r w:rsidR="002810BE">
          <w:rPr>
            <w:webHidden/>
          </w:rPr>
        </w:r>
        <w:r w:rsidR="002810BE">
          <w:rPr>
            <w:webHidden/>
          </w:rPr>
          <w:fldChar w:fldCharType="separate"/>
        </w:r>
        <w:r w:rsidR="00322889">
          <w:rPr>
            <w:webHidden/>
          </w:rPr>
          <w:t>62</w:t>
        </w:r>
        <w:r w:rsidR="002810BE">
          <w:rPr>
            <w:webHidden/>
          </w:rPr>
          <w:fldChar w:fldCharType="end"/>
        </w:r>
      </w:hyperlink>
    </w:p>
    <w:p w14:paraId="38871B3F" w14:textId="3DD341D0" w:rsidR="002810BE" w:rsidRDefault="00DC35BD">
      <w:pPr>
        <w:pStyle w:val="TOC2"/>
        <w:rPr>
          <w:rFonts w:asciiTheme="minorHAnsi" w:eastAsiaTheme="minorEastAsia" w:hAnsiTheme="minorHAnsi" w:cstheme="minorBidi"/>
          <w:sz w:val="24"/>
          <w:szCs w:val="24"/>
        </w:rPr>
      </w:pPr>
      <w:hyperlink w:anchor="_Toc523757178" w:history="1">
        <w:r w:rsidR="002810BE" w:rsidRPr="006F1344">
          <w:rPr>
            <w:rStyle w:val="Hyperlink"/>
          </w:rPr>
          <w:t>Sharing information about an adolescent who is at risk of using family violence against a family member (adult or child)</w:t>
        </w:r>
        <w:r w:rsidR="002810BE">
          <w:rPr>
            <w:webHidden/>
          </w:rPr>
          <w:tab/>
        </w:r>
        <w:r w:rsidR="002810BE">
          <w:rPr>
            <w:webHidden/>
          </w:rPr>
          <w:fldChar w:fldCharType="begin"/>
        </w:r>
        <w:r w:rsidR="002810BE">
          <w:rPr>
            <w:webHidden/>
          </w:rPr>
          <w:instrText xml:space="preserve"> PAGEREF _Toc523757178 \h </w:instrText>
        </w:r>
        <w:r w:rsidR="002810BE">
          <w:rPr>
            <w:webHidden/>
          </w:rPr>
        </w:r>
        <w:r w:rsidR="002810BE">
          <w:rPr>
            <w:webHidden/>
          </w:rPr>
          <w:fldChar w:fldCharType="separate"/>
        </w:r>
        <w:r w:rsidR="00322889">
          <w:rPr>
            <w:webHidden/>
          </w:rPr>
          <w:t>64</w:t>
        </w:r>
        <w:r w:rsidR="002810BE">
          <w:rPr>
            <w:webHidden/>
          </w:rPr>
          <w:fldChar w:fldCharType="end"/>
        </w:r>
      </w:hyperlink>
    </w:p>
    <w:p w14:paraId="322D20C5" w14:textId="524DAEA4" w:rsidR="002810BE" w:rsidRDefault="00DC35BD">
      <w:pPr>
        <w:pStyle w:val="TOC2"/>
        <w:rPr>
          <w:rFonts w:asciiTheme="minorHAnsi" w:eastAsiaTheme="minorEastAsia" w:hAnsiTheme="minorHAnsi" w:cstheme="minorBidi"/>
          <w:sz w:val="24"/>
          <w:szCs w:val="24"/>
        </w:rPr>
      </w:pPr>
      <w:hyperlink w:anchor="_Toc523757179" w:history="1">
        <w:r w:rsidR="002810BE" w:rsidRPr="006F1344">
          <w:rPr>
            <w:rStyle w:val="Hyperlink"/>
          </w:rPr>
          <w:t>Adolescents who are engaging in sexually abusive behaviours as a form of family violence</w:t>
        </w:r>
        <w:r w:rsidR="002810BE">
          <w:rPr>
            <w:webHidden/>
          </w:rPr>
          <w:tab/>
        </w:r>
        <w:r w:rsidR="002810BE">
          <w:rPr>
            <w:webHidden/>
          </w:rPr>
          <w:fldChar w:fldCharType="begin"/>
        </w:r>
        <w:r w:rsidR="002810BE">
          <w:rPr>
            <w:webHidden/>
          </w:rPr>
          <w:instrText xml:space="preserve"> PAGEREF _Toc523757179 \h </w:instrText>
        </w:r>
        <w:r w:rsidR="002810BE">
          <w:rPr>
            <w:webHidden/>
          </w:rPr>
        </w:r>
        <w:r w:rsidR="002810BE">
          <w:rPr>
            <w:webHidden/>
          </w:rPr>
          <w:fldChar w:fldCharType="separate"/>
        </w:r>
        <w:r w:rsidR="00322889">
          <w:rPr>
            <w:webHidden/>
          </w:rPr>
          <w:t>65</w:t>
        </w:r>
        <w:r w:rsidR="002810BE">
          <w:rPr>
            <w:webHidden/>
          </w:rPr>
          <w:fldChar w:fldCharType="end"/>
        </w:r>
      </w:hyperlink>
    </w:p>
    <w:p w14:paraId="084EFA17" w14:textId="0D2A211D" w:rsidR="002810BE" w:rsidRDefault="00DC35BD">
      <w:pPr>
        <w:pStyle w:val="TOC2"/>
        <w:rPr>
          <w:rFonts w:asciiTheme="minorHAnsi" w:eastAsiaTheme="minorEastAsia" w:hAnsiTheme="minorHAnsi" w:cstheme="minorBidi"/>
          <w:sz w:val="24"/>
          <w:szCs w:val="24"/>
        </w:rPr>
      </w:pPr>
      <w:hyperlink w:anchor="_Toc523757180" w:history="1">
        <w:r w:rsidR="002810BE" w:rsidRPr="006F1344">
          <w:rPr>
            <w:rStyle w:val="Hyperlink"/>
          </w:rPr>
          <w:t>Further resources</w:t>
        </w:r>
        <w:r w:rsidR="002810BE">
          <w:rPr>
            <w:webHidden/>
          </w:rPr>
          <w:tab/>
        </w:r>
        <w:r w:rsidR="002810BE">
          <w:rPr>
            <w:webHidden/>
          </w:rPr>
          <w:fldChar w:fldCharType="begin"/>
        </w:r>
        <w:r w:rsidR="002810BE">
          <w:rPr>
            <w:webHidden/>
          </w:rPr>
          <w:instrText xml:space="preserve"> PAGEREF _Toc523757180 \h </w:instrText>
        </w:r>
        <w:r w:rsidR="002810BE">
          <w:rPr>
            <w:webHidden/>
          </w:rPr>
        </w:r>
        <w:r w:rsidR="002810BE">
          <w:rPr>
            <w:webHidden/>
          </w:rPr>
          <w:fldChar w:fldCharType="separate"/>
        </w:r>
        <w:r w:rsidR="00322889">
          <w:rPr>
            <w:webHidden/>
          </w:rPr>
          <w:t>65</w:t>
        </w:r>
        <w:r w:rsidR="002810BE">
          <w:rPr>
            <w:webHidden/>
          </w:rPr>
          <w:fldChar w:fldCharType="end"/>
        </w:r>
      </w:hyperlink>
    </w:p>
    <w:p w14:paraId="58DCF3A2" w14:textId="17A78498" w:rsidR="002810BE" w:rsidRDefault="00DC35BD">
      <w:pPr>
        <w:pStyle w:val="TOC1"/>
        <w:rPr>
          <w:rFonts w:asciiTheme="minorHAnsi" w:eastAsiaTheme="minorEastAsia" w:hAnsiTheme="minorHAnsi" w:cstheme="minorBidi"/>
          <w:b w:val="0"/>
          <w:sz w:val="24"/>
          <w:szCs w:val="24"/>
        </w:rPr>
      </w:pPr>
      <w:hyperlink w:anchor="_Toc523757181" w:history="1">
        <w:r w:rsidR="002810BE" w:rsidRPr="006F1344">
          <w:rPr>
            <w:rStyle w:val="Hyperlink"/>
          </w:rPr>
          <w:t>Chapter 7: Considerations when sharing information about Aboriginal people</w:t>
        </w:r>
        <w:r w:rsidR="002810BE">
          <w:rPr>
            <w:webHidden/>
          </w:rPr>
          <w:tab/>
        </w:r>
        <w:r w:rsidR="002810BE">
          <w:rPr>
            <w:webHidden/>
          </w:rPr>
          <w:fldChar w:fldCharType="begin"/>
        </w:r>
        <w:r w:rsidR="002810BE">
          <w:rPr>
            <w:webHidden/>
          </w:rPr>
          <w:instrText xml:space="preserve"> PAGEREF _Toc523757181 \h </w:instrText>
        </w:r>
        <w:r w:rsidR="002810BE">
          <w:rPr>
            <w:webHidden/>
          </w:rPr>
        </w:r>
        <w:r w:rsidR="002810BE">
          <w:rPr>
            <w:webHidden/>
          </w:rPr>
          <w:fldChar w:fldCharType="separate"/>
        </w:r>
        <w:r w:rsidR="00322889">
          <w:rPr>
            <w:webHidden/>
          </w:rPr>
          <w:t>66</w:t>
        </w:r>
        <w:r w:rsidR="002810BE">
          <w:rPr>
            <w:webHidden/>
          </w:rPr>
          <w:fldChar w:fldCharType="end"/>
        </w:r>
      </w:hyperlink>
    </w:p>
    <w:p w14:paraId="2F7B7F4B" w14:textId="5E7C2664" w:rsidR="002810BE" w:rsidRDefault="00DC35BD">
      <w:pPr>
        <w:pStyle w:val="TOC2"/>
        <w:rPr>
          <w:rFonts w:asciiTheme="minorHAnsi" w:eastAsiaTheme="minorEastAsia" w:hAnsiTheme="minorHAnsi" w:cstheme="minorBidi"/>
          <w:sz w:val="24"/>
          <w:szCs w:val="24"/>
        </w:rPr>
      </w:pPr>
      <w:hyperlink w:anchor="_Toc523757182" w:history="1">
        <w:r w:rsidR="002810BE" w:rsidRPr="006F1344">
          <w:rPr>
            <w:rStyle w:val="Hyperlink"/>
          </w:rPr>
          <w:t>Sharing information about an Aboriginal person</w:t>
        </w:r>
        <w:r w:rsidR="002810BE">
          <w:rPr>
            <w:webHidden/>
          </w:rPr>
          <w:tab/>
        </w:r>
        <w:r w:rsidR="002810BE">
          <w:rPr>
            <w:webHidden/>
          </w:rPr>
          <w:fldChar w:fldCharType="begin"/>
        </w:r>
        <w:r w:rsidR="002810BE">
          <w:rPr>
            <w:webHidden/>
          </w:rPr>
          <w:instrText xml:space="preserve"> PAGEREF _Toc523757182 \h </w:instrText>
        </w:r>
        <w:r w:rsidR="002810BE">
          <w:rPr>
            <w:webHidden/>
          </w:rPr>
        </w:r>
        <w:r w:rsidR="002810BE">
          <w:rPr>
            <w:webHidden/>
          </w:rPr>
          <w:fldChar w:fldCharType="separate"/>
        </w:r>
        <w:r w:rsidR="00322889">
          <w:rPr>
            <w:webHidden/>
          </w:rPr>
          <w:t>68</w:t>
        </w:r>
        <w:r w:rsidR="002810BE">
          <w:rPr>
            <w:webHidden/>
          </w:rPr>
          <w:fldChar w:fldCharType="end"/>
        </w:r>
      </w:hyperlink>
    </w:p>
    <w:p w14:paraId="2FCF3A3C" w14:textId="6F0C4B3A" w:rsidR="002810BE" w:rsidRDefault="00DC35BD">
      <w:pPr>
        <w:pStyle w:val="TOC2"/>
        <w:rPr>
          <w:rFonts w:asciiTheme="minorHAnsi" w:eastAsiaTheme="minorEastAsia" w:hAnsiTheme="minorHAnsi" w:cstheme="minorBidi"/>
          <w:sz w:val="24"/>
          <w:szCs w:val="24"/>
        </w:rPr>
      </w:pPr>
      <w:hyperlink w:anchor="_Toc523757183" w:history="1">
        <w:r w:rsidR="002810BE" w:rsidRPr="006F1344">
          <w:rPr>
            <w:rStyle w:val="Hyperlink"/>
          </w:rPr>
          <w:t>Additional requirements when sharing information about an Aboriginal person</w:t>
        </w:r>
        <w:r w:rsidR="002810BE">
          <w:rPr>
            <w:webHidden/>
          </w:rPr>
          <w:tab/>
        </w:r>
        <w:r w:rsidR="002810BE">
          <w:rPr>
            <w:webHidden/>
          </w:rPr>
          <w:fldChar w:fldCharType="begin"/>
        </w:r>
        <w:r w:rsidR="002810BE">
          <w:rPr>
            <w:webHidden/>
          </w:rPr>
          <w:instrText xml:space="preserve"> PAGEREF _Toc523757183 \h </w:instrText>
        </w:r>
        <w:r w:rsidR="002810BE">
          <w:rPr>
            <w:webHidden/>
          </w:rPr>
        </w:r>
        <w:r w:rsidR="002810BE">
          <w:rPr>
            <w:webHidden/>
          </w:rPr>
          <w:fldChar w:fldCharType="separate"/>
        </w:r>
        <w:r w:rsidR="00322889">
          <w:rPr>
            <w:webHidden/>
          </w:rPr>
          <w:t>68</w:t>
        </w:r>
        <w:r w:rsidR="002810BE">
          <w:rPr>
            <w:webHidden/>
          </w:rPr>
          <w:fldChar w:fldCharType="end"/>
        </w:r>
      </w:hyperlink>
    </w:p>
    <w:p w14:paraId="3BF9EF68" w14:textId="7372047E" w:rsidR="002810BE" w:rsidRDefault="00DC35BD">
      <w:pPr>
        <w:pStyle w:val="TOC1"/>
        <w:rPr>
          <w:rFonts w:asciiTheme="minorHAnsi" w:eastAsiaTheme="minorEastAsia" w:hAnsiTheme="minorHAnsi" w:cstheme="minorBidi"/>
          <w:b w:val="0"/>
          <w:sz w:val="24"/>
          <w:szCs w:val="24"/>
        </w:rPr>
      </w:pPr>
      <w:hyperlink w:anchor="_Toc523757184" w:history="1">
        <w:r w:rsidR="002810BE" w:rsidRPr="006F1344">
          <w:rPr>
            <w:rStyle w:val="Hyperlink"/>
          </w:rPr>
          <w:t>Chapter 8: Additional considerations for particular communities</w:t>
        </w:r>
        <w:r w:rsidR="002810BE">
          <w:rPr>
            <w:webHidden/>
          </w:rPr>
          <w:tab/>
        </w:r>
        <w:r w:rsidR="002810BE">
          <w:rPr>
            <w:webHidden/>
          </w:rPr>
          <w:fldChar w:fldCharType="begin"/>
        </w:r>
        <w:r w:rsidR="002810BE">
          <w:rPr>
            <w:webHidden/>
          </w:rPr>
          <w:instrText xml:space="preserve"> PAGEREF _Toc523757184 \h </w:instrText>
        </w:r>
        <w:r w:rsidR="002810BE">
          <w:rPr>
            <w:webHidden/>
          </w:rPr>
        </w:r>
        <w:r w:rsidR="002810BE">
          <w:rPr>
            <w:webHidden/>
          </w:rPr>
          <w:fldChar w:fldCharType="separate"/>
        </w:r>
        <w:r w:rsidR="00322889">
          <w:rPr>
            <w:webHidden/>
          </w:rPr>
          <w:t>70</w:t>
        </w:r>
        <w:r w:rsidR="002810BE">
          <w:rPr>
            <w:webHidden/>
          </w:rPr>
          <w:fldChar w:fldCharType="end"/>
        </w:r>
      </w:hyperlink>
    </w:p>
    <w:p w14:paraId="7E6239ED" w14:textId="41A299B4" w:rsidR="002810BE" w:rsidRDefault="00DC35BD">
      <w:pPr>
        <w:pStyle w:val="TOC2"/>
        <w:rPr>
          <w:rFonts w:asciiTheme="minorHAnsi" w:eastAsiaTheme="minorEastAsia" w:hAnsiTheme="minorHAnsi" w:cstheme="minorBidi"/>
          <w:sz w:val="24"/>
          <w:szCs w:val="24"/>
        </w:rPr>
      </w:pPr>
      <w:hyperlink w:anchor="_Toc523757185" w:history="1">
        <w:r w:rsidR="002810BE" w:rsidRPr="006F1344">
          <w:rPr>
            <w:rStyle w:val="Hyperlink"/>
          </w:rPr>
          <w:t>Building inclusive and non-discriminatory services</w:t>
        </w:r>
        <w:r w:rsidR="002810BE">
          <w:rPr>
            <w:webHidden/>
          </w:rPr>
          <w:tab/>
        </w:r>
        <w:r w:rsidR="002810BE">
          <w:rPr>
            <w:webHidden/>
          </w:rPr>
          <w:fldChar w:fldCharType="begin"/>
        </w:r>
        <w:r w:rsidR="002810BE">
          <w:rPr>
            <w:webHidden/>
          </w:rPr>
          <w:instrText xml:space="preserve"> PAGEREF _Toc523757185 \h </w:instrText>
        </w:r>
        <w:r w:rsidR="002810BE">
          <w:rPr>
            <w:webHidden/>
          </w:rPr>
        </w:r>
        <w:r w:rsidR="002810BE">
          <w:rPr>
            <w:webHidden/>
          </w:rPr>
          <w:fldChar w:fldCharType="separate"/>
        </w:r>
        <w:r w:rsidR="00322889">
          <w:rPr>
            <w:webHidden/>
          </w:rPr>
          <w:t>70</w:t>
        </w:r>
        <w:r w:rsidR="002810BE">
          <w:rPr>
            <w:webHidden/>
          </w:rPr>
          <w:fldChar w:fldCharType="end"/>
        </w:r>
      </w:hyperlink>
    </w:p>
    <w:p w14:paraId="19552E70" w14:textId="241F76DB" w:rsidR="002810BE" w:rsidRDefault="00DC35BD">
      <w:pPr>
        <w:pStyle w:val="TOC2"/>
        <w:rPr>
          <w:rFonts w:asciiTheme="minorHAnsi" w:eastAsiaTheme="minorEastAsia" w:hAnsiTheme="minorHAnsi" w:cstheme="minorBidi"/>
          <w:sz w:val="24"/>
          <w:szCs w:val="24"/>
        </w:rPr>
      </w:pPr>
      <w:hyperlink w:anchor="_Toc523757186" w:history="1">
        <w:r w:rsidR="002810BE" w:rsidRPr="006F1344">
          <w:rPr>
            <w:rStyle w:val="Hyperlink"/>
          </w:rPr>
          <w:t>Guiding principles when sharing information about people from diverse communities</w:t>
        </w:r>
        <w:r w:rsidR="002810BE">
          <w:rPr>
            <w:webHidden/>
          </w:rPr>
          <w:tab/>
        </w:r>
        <w:r w:rsidR="002810BE">
          <w:rPr>
            <w:webHidden/>
          </w:rPr>
          <w:fldChar w:fldCharType="begin"/>
        </w:r>
        <w:r w:rsidR="002810BE">
          <w:rPr>
            <w:webHidden/>
          </w:rPr>
          <w:instrText xml:space="preserve"> PAGEREF _Toc523757186 \h </w:instrText>
        </w:r>
        <w:r w:rsidR="002810BE">
          <w:rPr>
            <w:webHidden/>
          </w:rPr>
        </w:r>
        <w:r w:rsidR="002810BE">
          <w:rPr>
            <w:webHidden/>
          </w:rPr>
          <w:fldChar w:fldCharType="separate"/>
        </w:r>
        <w:r w:rsidR="00322889">
          <w:rPr>
            <w:webHidden/>
          </w:rPr>
          <w:t>71</w:t>
        </w:r>
        <w:r w:rsidR="002810BE">
          <w:rPr>
            <w:webHidden/>
          </w:rPr>
          <w:fldChar w:fldCharType="end"/>
        </w:r>
      </w:hyperlink>
    </w:p>
    <w:p w14:paraId="73E3438B" w14:textId="1D3F3631" w:rsidR="002810BE" w:rsidRDefault="00DC35BD">
      <w:pPr>
        <w:pStyle w:val="TOC1"/>
        <w:rPr>
          <w:rFonts w:asciiTheme="minorHAnsi" w:eastAsiaTheme="minorEastAsia" w:hAnsiTheme="minorHAnsi" w:cstheme="minorBidi"/>
          <w:b w:val="0"/>
          <w:sz w:val="24"/>
          <w:szCs w:val="24"/>
        </w:rPr>
      </w:pPr>
      <w:hyperlink w:anchor="_Toc523757187" w:history="1">
        <w:r w:rsidR="002810BE" w:rsidRPr="006F1344">
          <w:rPr>
            <w:rStyle w:val="Hyperlink"/>
          </w:rPr>
          <w:t>Chapter 9: Consent</w:t>
        </w:r>
        <w:r w:rsidR="002810BE">
          <w:rPr>
            <w:webHidden/>
          </w:rPr>
          <w:tab/>
        </w:r>
        <w:r w:rsidR="002810BE">
          <w:rPr>
            <w:webHidden/>
          </w:rPr>
          <w:fldChar w:fldCharType="begin"/>
        </w:r>
        <w:r w:rsidR="002810BE">
          <w:rPr>
            <w:webHidden/>
          </w:rPr>
          <w:instrText xml:space="preserve"> PAGEREF _Toc523757187 \h </w:instrText>
        </w:r>
        <w:r w:rsidR="002810BE">
          <w:rPr>
            <w:webHidden/>
          </w:rPr>
        </w:r>
        <w:r w:rsidR="002810BE">
          <w:rPr>
            <w:webHidden/>
          </w:rPr>
          <w:fldChar w:fldCharType="separate"/>
        </w:r>
        <w:r w:rsidR="00322889">
          <w:rPr>
            <w:webHidden/>
          </w:rPr>
          <w:t>78</w:t>
        </w:r>
        <w:r w:rsidR="002810BE">
          <w:rPr>
            <w:webHidden/>
          </w:rPr>
          <w:fldChar w:fldCharType="end"/>
        </w:r>
      </w:hyperlink>
    </w:p>
    <w:p w14:paraId="70A328EC" w14:textId="08E2B6BF" w:rsidR="002810BE" w:rsidRDefault="00DC35BD">
      <w:pPr>
        <w:pStyle w:val="TOC2"/>
        <w:rPr>
          <w:rFonts w:asciiTheme="minorHAnsi" w:eastAsiaTheme="minorEastAsia" w:hAnsiTheme="minorHAnsi" w:cstheme="minorBidi"/>
          <w:sz w:val="24"/>
          <w:szCs w:val="24"/>
        </w:rPr>
      </w:pPr>
      <w:hyperlink w:anchor="_Toc523757188" w:history="1">
        <w:r w:rsidR="002810BE" w:rsidRPr="006F1344">
          <w:rPr>
            <w:rStyle w:val="Hyperlink"/>
          </w:rPr>
          <w:t>What is consent?</w:t>
        </w:r>
        <w:r w:rsidR="002810BE">
          <w:rPr>
            <w:webHidden/>
          </w:rPr>
          <w:tab/>
        </w:r>
        <w:r w:rsidR="002810BE">
          <w:rPr>
            <w:webHidden/>
          </w:rPr>
          <w:fldChar w:fldCharType="begin"/>
        </w:r>
        <w:r w:rsidR="002810BE">
          <w:rPr>
            <w:webHidden/>
          </w:rPr>
          <w:instrText xml:space="preserve"> PAGEREF _Toc523757188 \h </w:instrText>
        </w:r>
        <w:r w:rsidR="002810BE">
          <w:rPr>
            <w:webHidden/>
          </w:rPr>
        </w:r>
        <w:r w:rsidR="002810BE">
          <w:rPr>
            <w:webHidden/>
          </w:rPr>
          <w:fldChar w:fldCharType="separate"/>
        </w:r>
        <w:r w:rsidR="00322889">
          <w:rPr>
            <w:webHidden/>
          </w:rPr>
          <w:t>78</w:t>
        </w:r>
        <w:r w:rsidR="002810BE">
          <w:rPr>
            <w:webHidden/>
          </w:rPr>
          <w:fldChar w:fldCharType="end"/>
        </w:r>
      </w:hyperlink>
    </w:p>
    <w:p w14:paraId="3E65E8A2" w14:textId="47222D0D" w:rsidR="002810BE" w:rsidRDefault="00DC35BD">
      <w:pPr>
        <w:pStyle w:val="TOC2"/>
        <w:rPr>
          <w:rFonts w:asciiTheme="minorHAnsi" w:eastAsiaTheme="minorEastAsia" w:hAnsiTheme="minorHAnsi" w:cstheme="minorBidi"/>
          <w:sz w:val="24"/>
          <w:szCs w:val="24"/>
        </w:rPr>
      </w:pPr>
      <w:hyperlink w:anchor="_Toc523757189" w:history="1">
        <w:r w:rsidR="002810BE" w:rsidRPr="006F1344">
          <w:rPr>
            <w:rStyle w:val="Hyperlink"/>
          </w:rPr>
          <w:t>Giving consent on someone’s behalf</w:t>
        </w:r>
        <w:r w:rsidR="002810BE">
          <w:rPr>
            <w:webHidden/>
          </w:rPr>
          <w:tab/>
        </w:r>
        <w:r w:rsidR="002810BE">
          <w:rPr>
            <w:webHidden/>
          </w:rPr>
          <w:fldChar w:fldCharType="begin"/>
        </w:r>
        <w:r w:rsidR="002810BE">
          <w:rPr>
            <w:webHidden/>
          </w:rPr>
          <w:instrText xml:space="preserve"> PAGEREF _Toc523757189 \h </w:instrText>
        </w:r>
        <w:r w:rsidR="002810BE">
          <w:rPr>
            <w:webHidden/>
          </w:rPr>
        </w:r>
        <w:r w:rsidR="002810BE">
          <w:rPr>
            <w:webHidden/>
          </w:rPr>
          <w:fldChar w:fldCharType="separate"/>
        </w:r>
        <w:r w:rsidR="00322889">
          <w:rPr>
            <w:webHidden/>
          </w:rPr>
          <w:t>81</w:t>
        </w:r>
        <w:r w:rsidR="002810BE">
          <w:rPr>
            <w:webHidden/>
          </w:rPr>
          <w:fldChar w:fldCharType="end"/>
        </w:r>
      </w:hyperlink>
    </w:p>
    <w:p w14:paraId="669A7547" w14:textId="34C02D9A" w:rsidR="002810BE" w:rsidRDefault="00DC35BD">
      <w:pPr>
        <w:pStyle w:val="TOC2"/>
        <w:rPr>
          <w:rFonts w:asciiTheme="minorHAnsi" w:eastAsiaTheme="minorEastAsia" w:hAnsiTheme="minorHAnsi" w:cstheme="minorBidi"/>
          <w:sz w:val="24"/>
          <w:szCs w:val="24"/>
        </w:rPr>
      </w:pPr>
      <w:hyperlink w:anchor="_Toc523757190" w:history="1">
        <w:r w:rsidR="002810BE" w:rsidRPr="006F1344">
          <w:rPr>
            <w:rStyle w:val="Hyperlink"/>
          </w:rPr>
          <w:t>Implied consent</w:t>
        </w:r>
        <w:r w:rsidR="002810BE">
          <w:rPr>
            <w:webHidden/>
          </w:rPr>
          <w:tab/>
        </w:r>
        <w:r w:rsidR="002810BE">
          <w:rPr>
            <w:webHidden/>
          </w:rPr>
          <w:fldChar w:fldCharType="begin"/>
        </w:r>
        <w:r w:rsidR="002810BE">
          <w:rPr>
            <w:webHidden/>
          </w:rPr>
          <w:instrText xml:space="preserve"> PAGEREF _Toc523757190 \h </w:instrText>
        </w:r>
        <w:r w:rsidR="002810BE">
          <w:rPr>
            <w:webHidden/>
          </w:rPr>
        </w:r>
        <w:r w:rsidR="002810BE">
          <w:rPr>
            <w:webHidden/>
          </w:rPr>
          <w:fldChar w:fldCharType="separate"/>
        </w:r>
        <w:r w:rsidR="00322889">
          <w:rPr>
            <w:webHidden/>
          </w:rPr>
          <w:t>81</w:t>
        </w:r>
        <w:r w:rsidR="002810BE">
          <w:rPr>
            <w:webHidden/>
          </w:rPr>
          <w:fldChar w:fldCharType="end"/>
        </w:r>
      </w:hyperlink>
    </w:p>
    <w:p w14:paraId="4E920A3F" w14:textId="06901601" w:rsidR="002810BE" w:rsidRDefault="00DC35BD">
      <w:pPr>
        <w:pStyle w:val="TOC2"/>
        <w:rPr>
          <w:rFonts w:asciiTheme="minorHAnsi" w:eastAsiaTheme="minorEastAsia" w:hAnsiTheme="minorHAnsi" w:cstheme="minorBidi"/>
          <w:sz w:val="24"/>
          <w:szCs w:val="24"/>
        </w:rPr>
      </w:pPr>
      <w:hyperlink w:anchor="_Toc523757191" w:history="1">
        <w:r w:rsidR="002810BE" w:rsidRPr="006F1344">
          <w:rPr>
            <w:rStyle w:val="Hyperlink"/>
          </w:rPr>
          <w:t>Documenting consent</w:t>
        </w:r>
        <w:r w:rsidR="002810BE">
          <w:rPr>
            <w:webHidden/>
          </w:rPr>
          <w:tab/>
        </w:r>
        <w:r w:rsidR="002810BE">
          <w:rPr>
            <w:webHidden/>
          </w:rPr>
          <w:fldChar w:fldCharType="begin"/>
        </w:r>
        <w:r w:rsidR="002810BE">
          <w:rPr>
            <w:webHidden/>
          </w:rPr>
          <w:instrText xml:space="preserve"> PAGEREF _Toc523757191 \h </w:instrText>
        </w:r>
        <w:r w:rsidR="002810BE">
          <w:rPr>
            <w:webHidden/>
          </w:rPr>
        </w:r>
        <w:r w:rsidR="002810BE">
          <w:rPr>
            <w:webHidden/>
          </w:rPr>
          <w:fldChar w:fldCharType="separate"/>
        </w:r>
        <w:r w:rsidR="00322889">
          <w:rPr>
            <w:webHidden/>
          </w:rPr>
          <w:t>81</w:t>
        </w:r>
        <w:r w:rsidR="002810BE">
          <w:rPr>
            <w:webHidden/>
          </w:rPr>
          <w:fldChar w:fldCharType="end"/>
        </w:r>
      </w:hyperlink>
    </w:p>
    <w:p w14:paraId="539FEA7A" w14:textId="35D53C33" w:rsidR="002810BE" w:rsidRDefault="00DC35BD">
      <w:pPr>
        <w:pStyle w:val="TOC2"/>
        <w:rPr>
          <w:rFonts w:asciiTheme="minorHAnsi" w:eastAsiaTheme="minorEastAsia" w:hAnsiTheme="minorHAnsi" w:cstheme="minorBidi"/>
          <w:sz w:val="24"/>
          <w:szCs w:val="24"/>
        </w:rPr>
      </w:pPr>
      <w:hyperlink w:anchor="_Toc523757192" w:history="1">
        <w:r w:rsidR="002810BE" w:rsidRPr="006F1344">
          <w:rPr>
            <w:rStyle w:val="Hyperlink"/>
          </w:rPr>
          <w:t>What happens when consent is refused?</w:t>
        </w:r>
        <w:r w:rsidR="002810BE">
          <w:rPr>
            <w:webHidden/>
          </w:rPr>
          <w:tab/>
        </w:r>
        <w:r w:rsidR="002810BE">
          <w:rPr>
            <w:webHidden/>
          </w:rPr>
          <w:fldChar w:fldCharType="begin"/>
        </w:r>
        <w:r w:rsidR="002810BE">
          <w:rPr>
            <w:webHidden/>
          </w:rPr>
          <w:instrText xml:space="preserve"> PAGEREF _Toc523757192 \h </w:instrText>
        </w:r>
        <w:r w:rsidR="002810BE">
          <w:rPr>
            <w:webHidden/>
          </w:rPr>
        </w:r>
        <w:r w:rsidR="002810BE">
          <w:rPr>
            <w:webHidden/>
          </w:rPr>
          <w:fldChar w:fldCharType="separate"/>
        </w:r>
        <w:r w:rsidR="00322889">
          <w:rPr>
            <w:webHidden/>
          </w:rPr>
          <w:t>82</w:t>
        </w:r>
        <w:r w:rsidR="002810BE">
          <w:rPr>
            <w:webHidden/>
          </w:rPr>
          <w:fldChar w:fldCharType="end"/>
        </w:r>
      </w:hyperlink>
    </w:p>
    <w:p w14:paraId="38F3311F" w14:textId="221FA834" w:rsidR="002810BE" w:rsidRDefault="00DC35BD">
      <w:pPr>
        <w:pStyle w:val="TOC2"/>
        <w:rPr>
          <w:rFonts w:asciiTheme="minorHAnsi" w:eastAsiaTheme="minorEastAsia" w:hAnsiTheme="minorHAnsi" w:cstheme="minorBidi"/>
          <w:sz w:val="24"/>
          <w:szCs w:val="24"/>
        </w:rPr>
      </w:pPr>
      <w:hyperlink w:anchor="_Toc523757193" w:history="1">
        <w:r w:rsidR="002810BE" w:rsidRPr="006F1344">
          <w:rPr>
            <w:rStyle w:val="Hyperlink"/>
          </w:rPr>
          <w:t>What happens if consent is withdrawn?</w:t>
        </w:r>
        <w:r w:rsidR="002810BE">
          <w:rPr>
            <w:webHidden/>
          </w:rPr>
          <w:tab/>
        </w:r>
        <w:r w:rsidR="002810BE">
          <w:rPr>
            <w:webHidden/>
          </w:rPr>
          <w:fldChar w:fldCharType="begin"/>
        </w:r>
        <w:r w:rsidR="002810BE">
          <w:rPr>
            <w:webHidden/>
          </w:rPr>
          <w:instrText xml:space="preserve"> PAGEREF _Toc523757193 \h </w:instrText>
        </w:r>
        <w:r w:rsidR="002810BE">
          <w:rPr>
            <w:webHidden/>
          </w:rPr>
        </w:r>
        <w:r w:rsidR="002810BE">
          <w:rPr>
            <w:webHidden/>
          </w:rPr>
          <w:fldChar w:fldCharType="separate"/>
        </w:r>
        <w:r w:rsidR="00322889">
          <w:rPr>
            <w:webHidden/>
          </w:rPr>
          <w:t>82</w:t>
        </w:r>
        <w:r w:rsidR="002810BE">
          <w:rPr>
            <w:webHidden/>
          </w:rPr>
          <w:fldChar w:fldCharType="end"/>
        </w:r>
      </w:hyperlink>
    </w:p>
    <w:p w14:paraId="64B05431" w14:textId="7F04AF2D" w:rsidR="002810BE" w:rsidRDefault="00DC35BD">
      <w:pPr>
        <w:pStyle w:val="TOC1"/>
        <w:rPr>
          <w:rFonts w:asciiTheme="minorHAnsi" w:eastAsiaTheme="minorEastAsia" w:hAnsiTheme="minorHAnsi" w:cstheme="minorBidi"/>
          <w:b w:val="0"/>
          <w:sz w:val="24"/>
          <w:szCs w:val="24"/>
        </w:rPr>
      </w:pPr>
      <w:hyperlink w:anchor="_Toc523757194" w:history="1">
        <w:r w:rsidR="002810BE" w:rsidRPr="006F1344">
          <w:rPr>
            <w:rStyle w:val="Hyperlink"/>
          </w:rPr>
          <w:t>Chapter 10: Record keeping and information management</w:t>
        </w:r>
        <w:r w:rsidR="002810BE">
          <w:rPr>
            <w:webHidden/>
          </w:rPr>
          <w:tab/>
        </w:r>
        <w:r w:rsidR="002810BE">
          <w:rPr>
            <w:webHidden/>
          </w:rPr>
          <w:fldChar w:fldCharType="begin"/>
        </w:r>
        <w:r w:rsidR="002810BE">
          <w:rPr>
            <w:webHidden/>
          </w:rPr>
          <w:instrText xml:space="preserve"> PAGEREF _Toc523757194 \h </w:instrText>
        </w:r>
        <w:r w:rsidR="002810BE">
          <w:rPr>
            <w:webHidden/>
          </w:rPr>
        </w:r>
        <w:r w:rsidR="002810BE">
          <w:rPr>
            <w:webHidden/>
          </w:rPr>
          <w:fldChar w:fldCharType="separate"/>
        </w:r>
        <w:r w:rsidR="00322889">
          <w:rPr>
            <w:webHidden/>
          </w:rPr>
          <w:t>83</w:t>
        </w:r>
        <w:r w:rsidR="002810BE">
          <w:rPr>
            <w:webHidden/>
          </w:rPr>
          <w:fldChar w:fldCharType="end"/>
        </w:r>
      </w:hyperlink>
    </w:p>
    <w:p w14:paraId="5B9AC526" w14:textId="0EAF08E0" w:rsidR="002810BE" w:rsidRDefault="00DC35BD">
      <w:pPr>
        <w:pStyle w:val="TOC2"/>
        <w:rPr>
          <w:rFonts w:asciiTheme="minorHAnsi" w:eastAsiaTheme="minorEastAsia" w:hAnsiTheme="minorHAnsi" w:cstheme="minorBidi"/>
          <w:sz w:val="24"/>
          <w:szCs w:val="24"/>
        </w:rPr>
      </w:pPr>
      <w:hyperlink w:anchor="_Toc523757195" w:history="1">
        <w:r w:rsidR="002810BE" w:rsidRPr="006F1344">
          <w:rPr>
            <w:rStyle w:val="Hyperlink"/>
          </w:rPr>
          <w:t>What information needs to be recorded when sharing information?</w:t>
        </w:r>
        <w:r w:rsidR="002810BE">
          <w:rPr>
            <w:webHidden/>
          </w:rPr>
          <w:tab/>
        </w:r>
        <w:r w:rsidR="002810BE">
          <w:rPr>
            <w:webHidden/>
          </w:rPr>
          <w:fldChar w:fldCharType="begin"/>
        </w:r>
        <w:r w:rsidR="002810BE">
          <w:rPr>
            <w:webHidden/>
          </w:rPr>
          <w:instrText xml:space="preserve"> PAGEREF _Toc523757195 \h </w:instrText>
        </w:r>
        <w:r w:rsidR="002810BE">
          <w:rPr>
            <w:webHidden/>
          </w:rPr>
        </w:r>
        <w:r w:rsidR="002810BE">
          <w:rPr>
            <w:webHidden/>
          </w:rPr>
          <w:fldChar w:fldCharType="separate"/>
        </w:r>
        <w:r w:rsidR="00322889">
          <w:rPr>
            <w:webHidden/>
          </w:rPr>
          <w:t>83</w:t>
        </w:r>
        <w:r w:rsidR="002810BE">
          <w:rPr>
            <w:webHidden/>
          </w:rPr>
          <w:fldChar w:fldCharType="end"/>
        </w:r>
      </w:hyperlink>
    </w:p>
    <w:p w14:paraId="5B8A2B7A" w14:textId="1C60B9A1" w:rsidR="002810BE" w:rsidRDefault="00DC35BD">
      <w:pPr>
        <w:pStyle w:val="TOC2"/>
        <w:rPr>
          <w:rFonts w:asciiTheme="minorHAnsi" w:eastAsiaTheme="minorEastAsia" w:hAnsiTheme="minorHAnsi" w:cstheme="minorBidi"/>
          <w:sz w:val="24"/>
          <w:szCs w:val="24"/>
        </w:rPr>
      </w:pPr>
      <w:hyperlink w:anchor="_Toc523757196" w:history="1">
        <w:r w:rsidR="002810BE" w:rsidRPr="006F1344">
          <w:rPr>
            <w:rStyle w:val="Hyperlink"/>
          </w:rPr>
          <w:t>What needs to be recorded where an ISE refuses to share information in response to a request?</w:t>
        </w:r>
        <w:r w:rsidR="002810BE">
          <w:rPr>
            <w:webHidden/>
          </w:rPr>
          <w:tab/>
        </w:r>
        <w:r w:rsidR="002810BE">
          <w:rPr>
            <w:webHidden/>
          </w:rPr>
          <w:fldChar w:fldCharType="begin"/>
        </w:r>
        <w:r w:rsidR="002810BE">
          <w:rPr>
            <w:webHidden/>
          </w:rPr>
          <w:instrText xml:space="preserve"> PAGEREF _Toc523757196 \h </w:instrText>
        </w:r>
        <w:r w:rsidR="002810BE">
          <w:rPr>
            <w:webHidden/>
          </w:rPr>
        </w:r>
        <w:r w:rsidR="002810BE">
          <w:rPr>
            <w:webHidden/>
          </w:rPr>
          <w:fldChar w:fldCharType="separate"/>
        </w:r>
        <w:r w:rsidR="00322889">
          <w:rPr>
            <w:webHidden/>
          </w:rPr>
          <w:t>84</w:t>
        </w:r>
        <w:r w:rsidR="002810BE">
          <w:rPr>
            <w:webHidden/>
          </w:rPr>
          <w:fldChar w:fldCharType="end"/>
        </w:r>
      </w:hyperlink>
    </w:p>
    <w:p w14:paraId="5EB2DE01" w14:textId="5E11262A" w:rsidR="002810BE" w:rsidRDefault="00DC35BD">
      <w:pPr>
        <w:pStyle w:val="TOC2"/>
        <w:rPr>
          <w:rFonts w:asciiTheme="minorHAnsi" w:eastAsiaTheme="minorEastAsia" w:hAnsiTheme="minorHAnsi" w:cstheme="minorBidi"/>
          <w:sz w:val="24"/>
          <w:szCs w:val="24"/>
        </w:rPr>
      </w:pPr>
      <w:hyperlink w:anchor="_Toc523757197" w:history="1">
        <w:r w:rsidR="002810BE" w:rsidRPr="006F1344">
          <w:rPr>
            <w:rStyle w:val="Hyperlink"/>
          </w:rPr>
          <w:t>What needs to be recorded when a complaint is made?</w:t>
        </w:r>
        <w:r w:rsidR="002810BE">
          <w:rPr>
            <w:webHidden/>
          </w:rPr>
          <w:tab/>
        </w:r>
        <w:r w:rsidR="002810BE">
          <w:rPr>
            <w:webHidden/>
          </w:rPr>
          <w:fldChar w:fldCharType="begin"/>
        </w:r>
        <w:r w:rsidR="002810BE">
          <w:rPr>
            <w:webHidden/>
          </w:rPr>
          <w:instrText xml:space="preserve"> PAGEREF _Toc523757197 \h </w:instrText>
        </w:r>
        <w:r w:rsidR="002810BE">
          <w:rPr>
            <w:webHidden/>
          </w:rPr>
        </w:r>
        <w:r w:rsidR="002810BE">
          <w:rPr>
            <w:webHidden/>
          </w:rPr>
          <w:fldChar w:fldCharType="separate"/>
        </w:r>
        <w:r w:rsidR="00322889">
          <w:rPr>
            <w:webHidden/>
          </w:rPr>
          <w:t>84</w:t>
        </w:r>
        <w:r w:rsidR="002810BE">
          <w:rPr>
            <w:webHidden/>
          </w:rPr>
          <w:fldChar w:fldCharType="end"/>
        </w:r>
      </w:hyperlink>
    </w:p>
    <w:p w14:paraId="0EFBC1C7" w14:textId="09BF9146" w:rsidR="002810BE" w:rsidRDefault="00DC35BD">
      <w:pPr>
        <w:pStyle w:val="TOC2"/>
        <w:rPr>
          <w:rFonts w:asciiTheme="minorHAnsi" w:eastAsiaTheme="minorEastAsia" w:hAnsiTheme="minorHAnsi" w:cstheme="minorBidi"/>
          <w:sz w:val="24"/>
          <w:szCs w:val="24"/>
        </w:rPr>
      </w:pPr>
      <w:hyperlink w:anchor="_Toc523757198" w:history="1">
        <w:r w:rsidR="002810BE" w:rsidRPr="006F1344">
          <w:rPr>
            <w:rStyle w:val="Hyperlink"/>
          </w:rPr>
          <w:t>How should information be protected?</w:t>
        </w:r>
        <w:r w:rsidR="002810BE">
          <w:rPr>
            <w:webHidden/>
          </w:rPr>
          <w:tab/>
        </w:r>
        <w:r w:rsidR="002810BE">
          <w:rPr>
            <w:webHidden/>
          </w:rPr>
          <w:fldChar w:fldCharType="begin"/>
        </w:r>
        <w:r w:rsidR="002810BE">
          <w:rPr>
            <w:webHidden/>
          </w:rPr>
          <w:instrText xml:space="preserve"> PAGEREF _Toc523757198 \h </w:instrText>
        </w:r>
        <w:r w:rsidR="002810BE">
          <w:rPr>
            <w:webHidden/>
          </w:rPr>
        </w:r>
        <w:r w:rsidR="002810BE">
          <w:rPr>
            <w:webHidden/>
          </w:rPr>
          <w:fldChar w:fldCharType="separate"/>
        </w:r>
        <w:r w:rsidR="00322889">
          <w:rPr>
            <w:webHidden/>
          </w:rPr>
          <w:t>85</w:t>
        </w:r>
        <w:r w:rsidR="002810BE">
          <w:rPr>
            <w:webHidden/>
          </w:rPr>
          <w:fldChar w:fldCharType="end"/>
        </w:r>
      </w:hyperlink>
    </w:p>
    <w:p w14:paraId="6B45BAF8" w14:textId="166F46BC" w:rsidR="002810BE" w:rsidRDefault="00DC35BD">
      <w:pPr>
        <w:pStyle w:val="TOC2"/>
        <w:rPr>
          <w:rFonts w:asciiTheme="minorHAnsi" w:eastAsiaTheme="minorEastAsia" w:hAnsiTheme="minorHAnsi" w:cstheme="minorBidi"/>
          <w:sz w:val="24"/>
          <w:szCs w:val="24"/>
        </w:rPr>
      </w:pPr>
      <w:hyperlink w:anchor="_Toc523757199" w:history="1">
        <w:r w:rsidR="002810BE" w:rsidRPr="006F1344">
          <w:rPr>
            <w:rStyle w:val="Hyperlink"/>
          </w:rPr>
          <w:t>How should information be retained and destroyed?</w:t>
        </w:r>
        <w:r w:rsidR="002810BE">
          <w:rPr>
            <w:webHidden/>
          </w:rPr>
          <w:tab/>
        </w:r>
        <w:r w:rsidR="002810BE">
          <w:rPr>
            <w:webHidden/>
          </w:rPr>
          <w:fldChar w:fldCharType="begin"/>
        </w:r>
        <w:r w:rsidR="002810BE">
          <w:rPr>
            <w:webHidden/>
          </w:rPr>
          <w:instrText xml:space="preserve"> PAGEREF _Toc523757199 \h </w:instrText>
        </w:r>
        <w:r w:rsidR="002810BE">
          <w:rPr>
            <w:webHidden/>
          </w:rPr>
        </w:r>
        <w:r w:rsidR="002810BE">
          <w:rPr>
            <w:webHidden/>
          </w:rPr>
          <w:fldChar w:fldCharType="separate"/>
        </w:r>
        <w:r w:rsidR="00322889">
          <w:rPr>
            <w:webHidden/>
          </w:rPr>
          <w:t>85</w:t>
        </w:r>
        <w:r w:rsidR="002810BE">
          <w:rPr>
            <w:webHidden/>
          </w:rPr>
          <w:fldChar w:fldCharType="end"/>
        </w:r>
      </w:hyperlink>
    </w:p>
    <w:p w14:paraId="6D22A777" w14:textId="64C687CF" w:rsidR="002810BE" w:rsidRDefault="00DC35BD">
      <w:pPr>
        <w:pStyle w:val="TOC2"/>
        <w:rPr>
          <w:rFonts w:asciiTheme="minorHAnsi" w:eastAsiaTheme="minorEastAsia" w:hAnsiTheme="minorHAnsi" w:cstheme="minorBidi"/>
          <w:sz w:val="24"/>
          <w:szCs w:val="24"/>
        </w:rPr>
      </w:pPr>
      <w:hyperlink w:anchor="_Toc523757200" w:history="1">
        <w:r w:rsidR="002810BE" w:rsidRPr="006F1344">
          <w:rPr>
            <w:rStyle w:val="Hyperlink"/>
          </w:rPr>
          <w:t>Accessing information</w:t>
        </w:r>
        <w:r w:rsidR="002810BE">
          <w:rPr>
            <w:webHidden/>
          </w:rPr>
          <w:tab/>
        </w:r>
        <w:r w:rsidR="002810BE">
          <w:rPr>
            <w:webHidden/>
          </w:rPr>
          <w:fldChar w:fldCharType="begin"/>
        </w:r>
        <w:r w:rsidR="002810BE">
          <w:rPr>
            <w:webHidden/>
          </w:rPr>
          <w:instrText xml:space="preserve"> PAGEREF _Toc523757200 \h </w:instrText>
        </w:r>
        <w:r w:rsidR="002810BE">
          <w:rPr>
            <w:webHidden/>
          </w:rPr>
        </w:r>
        <w:r w:rsidR="002810BE">
          <w:rPr>
            <w:webHidden/>
          </w:rPr>
          <w:fldChar w:fldCharType="separate"/>
        </w:r>
        <w:r w:rsidR="00322889">
          <w:rPr>
            <w:webHidden/>
          </w:rPr>
          <w:t>85</w:t>
        </w:r>
        <w:r w:rsidR="002810BE">
          <w:rPr>
            <w:webHidden/>
          </w:rPr>
          <w:fldChar w:fldCharType="end"/>
        </w:r>
      </w:hyperlink>
    </w:p>
    <w:p w14:paraId="657F654F" w14:textId="05937A07" w:rsidR="002810BE" w:rsidRDefault="00DC35BD">
      <w:pPr>
        <w:pStyle w:val="TOC2"/>
        <w:rPr>
          <w:rFonts w:asciiTheme="minorHAnsi" w:eastAsiaTheme="minorEastAsia" w:hAnsiTheme="minorHAnsi" w:cstheme="minorBidi"/>
          <w:sz w:val="24"/>
          <w:szCs w:val="24"/>
        </w:rPr>
      </w:pPr>
      <w:hyperlink w:anchor="_Toc523757201" w:history="1">
        <w:r w:rsidR="002810BE" w:rsidRPr="006F1344">
          <w:rPr>
            <w:rStyle w:val="Hyperlink"/>
          </w:rPr>
          <w:t>Correcting Information</w:t>
        </w:r>
        <w:r w:rsidR="002810BE">
          <w:rPr>
            <w:webHidden/>
          </w:rPr>
          <w:tab/>
        </w:r>
        <w:r w:rsidR="002810BE">
          <w:rPr>
            <w:webHidden/>
          </w:rPr>
          <w:fldChar w:fldCharType="begin"/>
        </w:r>
        <w:r w:rsidR="002810BE">
          <w:rPr>
            <w:webHidden/>
          </w:rPr>
          <w:instrText xml:space="preserve"> PAGEREF _Toc523757201 \h </w:instrText>
        </w:r>
        <w:r w:rsidR="002810BE">
          <w:rPr>
            <w:webHidden/>
          </w:rPr>
        </w:r>
        <w:r w:rsidR="002810BE">
          <w:rPr>
            <w:webHidden/>
          </w:rPr>
          <w:fldChar w:fldCharType="separate"/>
        </w:r>
        <w:r w:rsidR="00322889">
          <w:rPr>
            <w:webHidden/>
          </w:rPr>
          <w:t>86</w:t>
        </w:r>
        <w:r w:rsidR="002810BE">
          <w:rPr>
            <w:webHidden/>
          </w:rPr>
          <w:fldChar w:fldCharType="end"/>
        </w:r>
      </w:hyperlink>
    </w:p>
    <w:p w14:paraId="635E62E3" w14:textId="50D1353D" w:rsidR="002810BE" w:rsidRDefault="00DC35BD">
      <w:pPr>
        <w:pStyle w:val="TOC2"/>
        <w:rPr>
          <w:rFonts w:asciiTheme="minorHAnsi" w:eastAsiaTheme="minorEastAsia" w:hAnsiTheme="minorHAnsi" w:cstheme="minorBidi"/>
          <w:sz w:val="24"/>
          <w:szCs w:val="24"/>
        </w:rPr>
      </w:pPr>
      <w:hyperlink w:anchor="_Toc523757202" w:history="1">
        <w:r w:rsidR="002810BE" w:rsidRPr="006F1344">
          <w:rPr>
            <w:rStyle w:val="Hyperlink"/>
          </w:rPr>
          <w:t>Freedom of information requests</w:t>
        </w:r>
        <w:r w:rsidR="002810BE">
          <w:rPr>
            <w:webHidden/>
          </w:rPr>
          <w:tab/>
        </w:r>
        <w:r w:rsidR="002810BE">
          <w:rPr>
            <w:webHidden/>
          </w:rPr>
          <w:fldChar w:fldCharType="begin"/>
        </w:r>
        <w:r w:rsidR="002810BE">
          <w:rPr>
            <w:webHidden/>
          </w:rPr>
          <w:instrText xml:space="preserve"> PAGEREF _Toc523757202 \h </w:instrText>
        </w:r>
        <w:r w:rsidR="002810BE">
          <w:rPr>
            <w:webHidden/>
          </w:rPr>
        </w:r>
        <w:r w:rsidR="002810BE">
          <w:rPr>
            <w:webHidden/>
          </w:rPr>
          <w:fldChar w:fldCharType="separate"/>
        </w:r>
        <w:r w:rsidR="00322889">
          <w:rPr>
            <w:webHidden/>
          </w:rPr>
          <w:t>86</w:t>
        </w:r>
        <w:r w:rsidR="002810BE">
          <w:rPr>
            <w:webHidden/>
          </w:rPr>
          <w:fldChar w:fldCharType="end"/>
        </w:r>
      </w:hyperlink>
    </w:p>
    <w:p w14:paraId="37047A7A" w14:textId="02FEFE06" w:rsidR="002810BE" w:rsidRDefault="00DC35BD">
      <w:pPr>
        <w:pStyle w:val="TOC1"/>
        <w:rPr>
          <w:rFonts w:asciiTheme="minorHAnsi" w:eastAsiaTheme="minorEastAsia" w:hAnsiTheme="minorHAnsi" w:cstheme="minorBidi"/>
          <w:b w:val="0"/>
          <w:sz w:val="24"/>
          <w:szCs w:val="24"/>
        </w:rPr>
      </w:pPr>
      <w:hyperlink w:anchor="_Toc523757203" w:history="1">
        <w:r w:rsidR="002810BE" w:rsidRPr="006F1344">
          <w:rPr>
            <w:rStyle w:val="Hyperlink"/>
          </w:rPr>
          <w:t>Chapter 11: Interaction with privacy and other laws</w:t>
        </w:r>
        <w:r w:rsidR="002810BE">
          <w:rPr>
            <w:webHidden/>
          </w:rPr>
          <w:tab/>
        </w:r>
        <w:r w:rsidR="002810BE">
          <w:rPr>
            <w:webHidden/>
          </w:rPr>
          <w:fldChar w:fldCharType="begin"/>
        </w:r>
        <w:r w:rsidR="002810BE">
          <w:rPr>
            <w:webHidden/>
          </w:rPr>
          <w:instrText xml:space="preserve"> PAGEREF _Toc523757203 \h </w:instrText>
        </w:r>
        <w:r w:rsidR="002810BE">
          <w:rPr>
            <w:webHidden/>
          </w:rPr>
        </w:r>
        <w:r w:rsidR="002810BE">
          <w:rPr>
            <w:webHidden/>
          </w:rPr>
          <w:fldChar w:fldCharType="separate"/>
        </w:r>
        <w:r w:rsidR="00322889">
          <w:rPr>
            <w:webHidden/>
          </w:rPr>
          <w:t>87</w:t>
        </w:r>
        <w:r w:rsidR="002810BE">
          <w:rPr>
            <w:webHidden/>
          </w:rPr>
          <w:fldChar w:fldCharType="end"/>
        </w:r>
      </w:hyperlink>
    </w:p>
    <w:p w14:paraId="41DB7642" w14:textId="25AA446F" w:rsidR="002810BE" w:rsidRDefault="00DC35BD">
      <w:pPr>
        <w:pStyle w:val="TOC2"/>
        <w:rPr>
          <w:rFonts w:asciiTheme="minorHAnsi" w:eastAsiaTheme="minorEastAsia" w:hAnsiTheme="minorHAnsi" w:cstheme="minorBidi"/>
          <w:sz w:val="24"/>
          <w:szCs w:val="24"/>
        </w:rPr>
      </w:pPr>
      <w:hyperlink w:anchor="_Toc523757204" w:history="1">
        <w:r w:rsidR="002810BE" w:rsidRPr="006F1344">
          <w:rPr>
            <w:rStyle w:val="Hyperlink"/>
          </w:rPr>
          <w:t>Can the information already be shared?</w:t>
        </w:r>
        <w:r w:rsidR="002810BE">
          <w:rPr>
            <w:webHidden/>
          </w:rPr>
          <w:tab/>
        </w:r>
        <w:r w:rsidR="002810BE">
          <w:rPr>
            <w:webHidden/>
          </w:rPr>
          <w:fldChar w:fldCharType="begin"/>
        </w:r>
        <w:r w:rsidR="002810BE">
          <w:rPr>
            <w:webHidden/>
          </w:rPr>
          <w:instrText xml:space="preserve"> PAGEREF _Toc523757204 \h </w:instrText>
        </w:r>
        <w:r w:rsidR="002810BE">
          <w:rPr>
            <w:webHidden/>
          </w:rPr>
        </w:r>
        <w:r w:rsidR="002810BE">
          <w:rPr>
            <w:webHidden/>
          </w:rPr>
          <w:fldChar w:fldCharType="separate"/>
        </w:r>
        <w:r w:rsidR="00322889">
          <w:rPr>
            <w:webHidden/>
          </w:rPr>
          <w:t>87</w:t>
        </w:r>
        <w:r w:rsidR="002810BE">
          <w:rPr>
            <w:webHidden/>
          </w:rPr>
          <w:fldChar w:fldCharType="end"/>
        </w:r>
      </w:hyperlink>
    </w:p>
    <w:p w14:paraId="1B5496F3" w14:textId="064FFD93" w:rsidR="002810BE" w:rsidRDefault="00DC35BD">
      <w:pPr>
        <w:pStyle w:val="TOC2"/>
        <w:rPr>
          <w:rFonts w:asciiTheme="minorHAnsi" w:eastAsiaTheme="minorEastAsia" w:hAnsiTheme="minorHAnsi" w:cstheme="minorBidi"/>
          <w:sz w:val="24"/>
          <w:szCs w:val="24"/>
        </w:rPr>
      </w:pPr>
      <w:hyperlink w:anchor="_Toc523757205" w:history="1">
        <w:r w:rsidR="002810BE" w:rsidRPr="006F1344">
          <w:rPr>
            <w:rStyle w:val="Hyperlink"/>
          </w:rPr>
          <w:t>Does Victorian privacy law apply?</w:t>
        </w:r>
        <w:r w:rsidR="002810BE">
          <w:rPr>
            <w:webHidden/>
          </w:rPr>
          <w:tab/>
        </w:r>
        <w:r w:rsidR="002810BE">
          <w:rPr>
            <w:webHidden/>
          </w:rPr>
          <w:fldChar w:fldCharType="begin"/>
        </w:r>
        <w:r w:rsidR="002810BE">
          <w:rPr>
            <w:webHidden/>
          </w:rPr>
          <w:instrText xml:space="preserve"> PAGEREF _Toc523757205 \h </w:instrText>
        </w:r>
        <w:r w:rsidR="002810BE">
          <w:rPr>
            <w:webHidden/>
          </w:rPr>
        </w:r>
        <w:r w:rsidR="002810BE">
          <w:rPr>
            <w:webHidden/>
          </w:rPr>
          <w:fldChar w:fldCharType="separate"/>
        </w:r>
        <w:r w:rsidR="00322889">
          <w:rPr>
            <w:webHidden/>
          </w:rPr>
          <w:t>88</w:t>
        </w:r>
        <w:r w:rsidR="002810BE">
          <w:rPr>
            <w:webHidden/>
          </w:rPr>
          <w:fldChar w:fldCharType="end"/>
        </w:r>
      </w:hyperlink>
    </w:p>
    <w:p w14:paraId="172F9B02" w14:textId="376DA82C" w:rsidR="002810BE" w:rsidRDefault="00DC35BD">
      <w:pPr>
        <w:pStyle w:val="TOC2"/>
        <w:rPr>
          <w:rFonts w:asciiTheme="minorHAnsi" w:eastAsiaTheme="minorEastAsia" w:hAnsiTheme="minorHAnsi" w:cstheme="minorBidi"/>
          <w:sz w:val="24"/>
          <w:szCs w:val="24"/>
        </w:rPr>
      </w:pPr>
      <w:hyperlink w:anchor="_Toc523757206" w:history="1">
        <w:r w:rsidR="002810BE" w:rsidRPr="006F1344">
          <w:rPr>
            <w:rStyle w:val="Hyperlink"/>
          </w:rPr>
          <w:t>How have Victoria’s privacy laws been modified by Part 5A of the FVPA?</w:t>
        </w:r>
        <w:r w:rsidR="002810BE">
          <w:rPr>
            <w:webHidden/>
          </w:rPr>
          <w:tab/>
        </w:r>
        <w:r w:rsidR="002810BE">
          <w:rPr>
            <w:webHidden/>
          </w:rPr>
          <w:fldChar w:fldCharType="begin"/>
        </w:r>
        <w:r w:rsidR="002810BE">
          <w:rPr>
            <w:webHidden/>
          </w:rPr>
          <w:instrText xml:space="preserve"> PAGEREF _Toc523757206 \h </w:instrText>
        </w:r>
        <w:r w:rsidR="002810BE">
          <w:rPr>
            <w:webHidden/>
          </w:rPr>
        </w:r>
        <w:r w:rsidR="002810BE">
          <w:rPr>
            <w:webHidden/>
          </w:rPr>
          <w:fldChar w:fldCharType="separate"/>
        </w:r>
        <w:r w:rsidR="00322889">
          <w:rPr>
            <w:webHidden/>
          </w:rPr>
          <w:t>88</w:t>
        </w:r>
        <w:r w:rsidR="002810BE">
          <w:rPr>
            <w:webHidden/>
          </w:rPr>
          <w:fldChar w:fldCharType="end"/>
        </w:r>
      </w:hyperlink>
    </w:p>
    <w:p w14:paraId="185A4E15" w14:textId="587F42B2" w:rsidR="002810BE" w:rsidRDefault="00DC35BD">
      <w:pPr>
        <w:pStyle w:val="TOC2"/>
        <w:rPr>
          <w:rFonts w:asciiTheme="minorHAnsi" w:eastAsiaTheme="minorEastAsia" w:hAnsiTheme="minorHAnsi" w:cstheme="minorBidi"/>
          <w:sz w:val="24"/>
          <w:szCs w:val="24"/>
        </w:rPr>
      </w:pPr>
      <w:hyperlink w:anchor="_Toc523757207" w:history="1">
        <w:r w:rsidR="002810BE" w:rsidRPr="006F1344">
          <w:rPr>
            <w:rStyle w:val="Hyperlink"/>
          </w:rPr>
          <w:t>Interaction with the Child Information Sharing Scheme</w:t>
        </w:r>
        <w:r w:rsidR="002810BE">
          <w:rPr>
            <w:webHidden/>
          </w:rPr>
          <w:tab/>
        </w:r>
        <w:r w:rsidR="002810BE">
          <w:rPr>
            <w:webHidden/>
          </w:rPr>
          <w:fldChar w:fldCharType="begin"/>
        </w:r>
        <w:r w:rsidR="002810BE">
          <w:rPr>
            <w:webHidden/>
          </w:rPr>
          <w:instrText xml:space="preserve"> PAGEREF _Toc523757207 \h </w:instrText>
        </w:r>
        <w:r w:rsidR="002810BE">
          <w:rPr>
            <w:webHidden/>
          </w:rPr>
        </w:r>
        <w:r w:rsidR="002810BE">
          <w:rPr>
            <w:webHidden/>
          </w:rPr>
          <w:fldChar w:fldCharType="separate"/>
        </w:r>
        <w:r w:rsidR="00322889">
          <w:rPr>
            <w:webHidden/>
          </w:rPr>
          <w:t>89</w:t>
        </w:r>
        <w:r w:rsidR="002810BE">
          <w:rPr>
            <w:webHidden/>
          </w:rPr>
          <w:fldChar w:fldCharType="end"/>
        </w:r>
      </w:hyperlink>
    </w:p>
    <w:p w14:paraId="5B723180" w14:textId="3164C2E7" w:rsidR="002810BE" w:rsidRDefault="00DC35BD">
      <w:pPr>
        <w:pStyle w:val="TOC2"/>
        <w:rPr>
          <w:rFonts w:asciiTheme="minorHAnsi" w:eastAsiaTheme="minorEastAsia" w:hAnsiTheme="minorHAnsi" w:cstheme="minorBidi"/>
          <w:sz w:val="24"/>
          <w:szCs w:val="24"/>
        </w:rPr>
      </w:pPr>
      <w:hyperlink w:anchor="_Toc523757208" w:history="1">
        <w:r w:rsidR="002810BE" w:rsidRPr="006F1344">
          <w:rPr>
            <w:rStyle w:val="Hyperlink"/>
          </w:rPr>
          <w:t>Interaction with Children, Youth and Families Act</w:t>
        </w:r>
        <w:r w:rsidR="002810BE">
          <w:rPr>
            <w:webHidden/>
          </w:rPr>
          <w:tab/>
        </w:r>
        <w:r w:rsidR="002810BE">
          <w:rPr>
            <w:webHidden/>
          </w:rPr>
          <w:fldChar w:fldCharType="begin"/>
        </w:r>
        <w:r w:rsidR="002810BE">
          <w:rPr>
            <w:webHidden/>
          </w:rPr>
          <w:instrText xml:space="preserve"> PAGEREF _Toc523757208 \h </w:instrText>
        </w:r>
        <w:r w:rsidR="002810BE">
          <w:rPr>
            <w:webHidden/>
          </w:rPr>
        </w:r>
        <w:r w:rsidR="002810BE">
          <w:rPr>
            <w:webHidden/>
          </w:rPr>
          <w:fldChar w:fldCharType="separate"/>
        </w:r>
        <w:r w:rsidR="00322889">
          <w:rPr>
            <w:webHidden/>
          </w:rPr>
          <w:t>90</w:t>
        </w:r>
        <w:r w:rsidR="002810BE">
          <w:rPr>
            <w:webHidden/>
          </w:rPr>
          <w:fldChar w:fldCharType="end"/>
        </w:r>
      </w:hyperlink>
    </w:p>
    <w:p w14:paraId="46E1EC58" w14:textId="432B4DCF" w:rsidR="002810BE" w:rsidRDefault="00DC35BD">
      <w:pPr>
        <w:pStyle w:val="TOC2"/>
        <w:rPr>
          <w:rFonts w:asciiTheme="minorHAnsi" w:eastAsiaTheme="minorEastAsia" w:hAnsiTheme="minorHAnsi" w:cstheme="minorBidi"/>
          <w:sz w:val="24"/>
          <w:szCs w:val="24"/>
        </w:rPr>
      </w:pPr>
      <w:hyperlink w:anchor="_Toc523757209" w:history="1">
        <w:r w:rsidR="002810BE" w:rsidRPr="006F1344">
          <w:rPr>
            <w:rStyle w:val="Hyperlink"/>
          </w:rPr>
          <w:t>Interaction with Commonwealth Privacy Act</w:t>
        </w:r>
        <w:r w:rsidR="002810BE">
          <w:rPr>
            <w:webHidden/>
          </w:rPr>
          <w:tab/>
        </w:r>
        <w:r w:rsidR="002810BE">
          <w:rPr>
            <w:webHidden/>
          </w:rPr>
          <w:fldChar w:fldCharType="begin"/>
        </w:r>
        <w:r w:rsidR="002810BE">
          <w:rPr>
            <w:webHidden/>
          </w:rPr>
          <w:instrText xml:space="preserve"> PAGEREF _Toc523757209 \h </w:instrText>
        </w:r>
        <w:r w:rsidR="002810BE">
          <w:rPr>
            <w:webHidden/>
          </w:rPr>
        </w:r>
        <w:r w:rsidR="002810BE">
          <w:rPr>
            <w:webHidden/>
          </w:rPr>
          <w:fldChar w:fldCharType="separate"/>
        </w:r>
        <w:r w:rsidR="00322889">
          <w:rPr>
            <w:webHidden/>
          </w:rPr>
          <w:t>90</w:t>
        </w:r>
        <w:r w:rsidR="002810BE">
          <w:rPr>
            <w:webHidden/>
          </w:rPr>
          <w:fldChar w:fldCharType="end"/>
        </w:r>
      </w:hyperlink>
    </w:p>
    <w:p w14:paraId="6434B493" w14:textId="01CB72FF" w:rsidR="002810BE" w:rsidRDefault="00DC35BD">
      <w:pPr>
        <w:pStyle w:val="TOC2"/>
        <w:rPr>
          <w:rFonts w:asciiTheme="minorHAnsi" w:eastAsiaTheme="minorEastAsia" w:hAnsiTheme="minorHAnsi" w:cstheme="minorBidi"/>
          <w:sz w:val="24"/>
          <w:szCs w:val="24"/>
        </w:rPr>
      </w:pPr>
      <w:hyperlink w:anchor="_Toc523757210" w:history="1">
        <w:r w:rsidR="002810BE" w:rsidRPr="006F1344">
          <w:rPr>
            <w:rStyle w:val="Hyperlink"/>
          </w:rPr>
          <w:t>Interaction with other legislation</w:t>
        </w:r>
        <w:r w:rsidR="002810BE">
          <w:rPr>
            <w:webHidden/>
          </w:rPr>
          <w:tab/>
        </w:r>
        <w:r w:rsidR="002810BE">
          <w:rPr>
            <w:webHidden/>
          </w:rPr>
          <w:fldChar w:fldCharType="begin"/>
        </w:r>
        <w:r w:rsidR="002810BE">
          <w:rPr>
            <w:webHidden/>
          </w:rPr>
          <w:instrText xml:space="preserve"> PAGEREF _Toc523757210 \h </w:instrText>
        </w:r>
        <w:r w:rsidR="002810BE">
          <w:rPr>
            <w:webHidden/>
          </w:rPr>
        </w:r>
        <w:r w:rsidR="002810BE">
          <w:rPr>
            <w:webHidden/>
          </w:rPr>
          <w:fldChar w:fldCharType="separate"/>
        </w:r>
        <w:r w:rsidR="00322889">
          <w:rPr>
            <w:webHidden/>
          </w:rPr>
          <w:t>90</w:t>
        </w:r>
        <w:r w:rsidR="002810BE">
          <w:rPr>
            <w:webHidden/>
          </w:rPr>
          <w:fldChar w:fldCharType="end"/>
        </w:r>
      </w:hyperlink>
    </w:p>
    <w:p w14:paraId="5500459D" w14:textId="1B73EEE3" w:rsidR="002810BE" w:rsidRDefault="00DC35BD">
      <w:pPr>
        <w:pStyle w:val="TOC2"/>
        <w:rPr>
          <w:rFonts w:asciiTheme="minorHAnsi" w:eastAsiaTheme="minorEastAsia" w:hAnsiTheme="minorHAnsi" w:cstheme="minorBidi"/>
          <w:sz w:val="24"/>
          <w:szCs w:val="24"/>
        </w:rPr>
      </w:pPr>
      <w:hyperlink w:anchor="_Toc523757211" w:history="1">
        <w:r w:rsidR="002810BE" w:rsidRPr="006F1344">
          <w:rPr>
            <w:rStyle w:val="Hyperlink"/>
          </w:rPr>
          <w:t>Restrictions on sharing information under other laws</w:t>
        </w:r>
        <w:r w:rsidR="002810BE">
          <w:rPr>
            <w:webHidden/>
          </w:rPr>
          <w:tab/>
        </w:r>
        <w:r w:rsidR="002810BE">
          <w:rPr>
            <w:webHidden/>
          </w:rPr>
          <w:fldChar w:fldCharType="begin"/>
        </w:r>
        <w:r w:rsidR="002810BE">
          <w:rPr>
            <w:webHidden/>
          </w:rPr>
          <w:instrText xml:space="preserve"> PAGEREF _Toc523757211 \h </w:instrText>
        </w:r>
        <w:r w:rsidR="002810BE">
          <w:rPr>
            <w:webHidden/>
          </w:rPr>
        </w:r>
        <w:r w:rsidR="002810BE">
          <w:rPr>
            <w:webHidden/>
          </w:rPr>
          <w:fldChar w:fldCharType="separate"/>
        </w:r>
        <w:r w:rsidR="00322889">
          <w:rPr>
            <w:webHidden/>
          </w:rPr>
          <w:t>93</w:t>
        </w:r>
        <w:r w:rsidR="002810BE">
          <w:rPr>
            <w:webHidden/>
          </w:rPr>
          <w:fldChar w:fldCharType="end"/>
        </w:r>
      </w:hyperlink>
    </w:p>
    <w:p w14:paraId="067B8C8D" w14:textId="42119679" w:rsidR="002810BE" w:rsidRDefault="00DC35BD">
      <w:pPr>
        <w:pStyle w:val="TOC2"/>
        <w:rPr>
          <w:rFonts w:asciiTheme="minorHAnsi" w:eastAsiaTheme="minorEastAsia" w:hAnsiTheme="minorHAnsi" w:cstheme="minorBidi"/>
          <w:sz w:val="24"/>
          <w:szCs w:val="24"/>
        </w:rPr>
      </w:pPr>
      <w:hyperlink w:anchor="_Toc523757212" w:history="1">
        <w:r w:rsidR="002810BE" w:rsidRPr="006F1344">
          <w:rPr>
            <w:rStyle w:val="Hyperlink"/>
          </w:rPr>
          <w:t>Responding to subpoenas</w:t>
        </w:r>
        <w:r w:rsidR="002810BE">
          <w:rPr>
            <w:webHidden/>
          </w:rPr>
          <w:tab/>
        </w:r>
        <w:r w:rsidR="002810BE">
          <w:rPr>
            <w:webHidden/>
          </w:rPr>
          <w:fldChar w:fldCharType="begin"/>
        </w:r>
        <w:r w:rsidR="002810BE">
          <w:rPr>
            <w:webHidden/>
          </w:rPr>
          <w:instrText xml:space="preserve"> PAGEREF _Toc523757212 \h </w:instrText>
        </w:r>
        <w:r w:rsidR="002810BE">
          <w:rPr>
            <w:webHidden/>
          </w:rPr>
        </w:r>
        <w:r w:rsidR="002810BE">
          <w:rPr>
            <w:webHidden/>
          </w:rPr>
          <w:fldChar w:fldCharType="separate"/>
        </w:r>
        <w:r w:rsidR="00322889">
          <w:rPr>
            <w:webHidden/>
          </w:rPr>
          <w:t>95</w:t>
        </w:r>
        <w:r w:rsidR="002810BE">
          <w:rPr>
            <w:webHidden/>
          </w:rPr>
          <w:fldChar w:fldCharType="end"/>
        </w:r>
      </w:hyperlink>
    </w:p>
    <w:p w14:paraId="4CCBC202" w14:textId="6A93C0C9" w:rsidR="002810BE" w:rsidRDefault="00DC35BD">
      <w:pPr>
        <w:pStyle w:val="TOC2"/>
        <w:rPr>
          <w:rFonts w:asciiTheme="minorHAnsi" w:eastAsiaTheme="minorEastAsia" w:hAnsiTheme="minorHAnsi" w:cstheme="minorBidi"/>
          <w:sz w:val="24"/>
          <w:szCs w:val="24"/>
        </w:rPr>
      </w:pPr>
      <w:hyperlink w:anchor="_Toc523757213" w:history="1">
        <w:r w:rsidR="002810BE" w:rsidRPr="006F1344">
          <w:rPr>
            <w:rStyle w:val="Hyperlink"/>
          </w:rPr>
          <w:t>Information management and data security</w:t>
        </w:r>
        <w:r w:rsidR="002810BE">
          <w:rPr>
            <w:webHidden/>
          </w:rPr>
          <w:tab/>
        </w:r>
        <w:r w:rsidR="002810BE">
          <w:rPr>
            <w:webHidden/>
          </w:rPr>
          <w:fldChar w:fldCharType="begin"/>
        </w:r>
        <w:r w:rsidR="002810BE">
          <w:rPr>
            <w:webHidden/>
          </w:rPr>
          <w:instrText xml:space="preserve"> PAGEREF _Toc523757213 \h </w:instrText>
        </w:r>
        <w:r w:rsidR="002810BE">
          <w:rPr>
            <w:webHidden/>
          </w:rPr>
        </w:r>
        <w:r w:rsidR="002810BE">
          <w:rPr>
            <w:webHidden/>
          </w:rPr>
          <w:fldChar w:fldCharType="separate"/>
        </w:r>
        <w:r w:rsidR="00322889">
          <w:rPr>
            <w:webHidden/>
          </w:rPr>
          <w:t>96</w:t>
        </w:r>
        <w:r w:rsidR="002810BE">
          <w:rPr>
            <w:webHidden/>
          </w:rPr>
          <w:fldChar w:fldCharType="end"/>
        </w:r>
      </w:hyperlink>
    </w:p>
    <w:p w14:paraId="3FDE96D3" w14:textId="031E2A54" w:rsidR="002810BE" w:rsidRDefault="00DC35BD">
      <w:pPr>
        <w:pStyle w:val="TOC1"/>
        <w:rPr>
          <w:rFonts w:asciiTheme="minorHAnsi" w:eastAsiaTheme="minorEastAsia" w:hAnsiTheme="minorHAnsi" w:cstheme="minorBidi"/>
          <w:b w:val="0"/>
          <w:sz w:val="24"/>
          <w:szCs w:val="24"/>
        </w:rPr>
      </w:pPr>
      <w:hyperlink w:anchor="_Toc523757214" w:history="1">
        <w:r w:rsidR="002810BE" w:rsidRPr="006F1344">
          <w:rPr>
            <w:rStyle w:val="Hyperlink"/>
          </w:rPr>
          <w:t>Chapter 12: Offences, complaints and good faith defence</w:t>
        </w:r>
        <w:r w:rsidR="002810BE">
          <w:rPr>
            <w:webHidden/>
          </w:rPr>
          <w:tab/>
        </w:r>
        <w:r w:rsidR="002810BE">
          <w:rPr>
            <w:webHidden/>
          </w:rPr>
          <w:fldChar w:fldCharType="begin"/>
        </w:r>
        <w:r w:rsidR="002810BE">
          <w:rPr>
            <w:webHidden/>
          </w:rPr>
          <w:instrText xml:space="preserve"> PAGEREF _Toc523757214 \h </w:instrText>
        </w:r>
        <w:r w:rsidR="002810BE">
          <w:rPr>
            <w:webHidden/>
          </w:rPr>
        </w:r>
        <w:r w:rsidR="002810BE">
          <w:rPr>
            <w:webHidden/>
          </w:rPr>
          <w:fldChar w:fldCharType="separate"/>
        </w:r>
        <w:r w:rsidR="00322889">
          <w:rPr>
            <w:webHidden/>
          </w:rPr>
          <w:t>97</w:t>
        </w:r>
        <w:r w:rsidR="002810BE">
          <w:rPr>
            <w:webHidden/>
          </w:rPr>
          <w:fldChar w:fldCharType="end"/>
        </w:r>
      </w:hyperlink>
    </w:p>
    <w:p w14:paraId="594CFD29" w14:textId="3912DEC7" w:rsidR="002810BE" w:rsidRDefault="00DC35BD">
      <w:pPr>
        <w:pStyle w:val="TOC2"/>
        <w:rPr>
          <w:rFonts w:asciiTheme="minorHAnsi" w:eastAsiaTheme="minorEastAsia" w:hAnsiTheme="minorHAnsi" w:cstheme="minorBidi"/>
          <w:sz w:val="24"/>
          <w:szCs w:val="24"/>
        </w:rPr>
      </w:pPr>
      <w:hyperlink w:anchor="_Toc523757215" w:history="1">
        <w:r w:rsidR="002810BE" w:rsidRPr="006F1344">
          <w:rPr>
            <w:rStyle w:val="Hyperlink"/>
          </w:rPr>
          <w:t>Offences</w:t>
        </w:r>
        <w:r w:rsidR="002810BE">
          <w:rPr>
            <w:webHidden/>
          </w:rPr>
          <w:tab/>
        </w:r>
        <w:r w:rsidR="002810BE">
          <w:rPr>
            <w:webHidden/>
          </w:rPr>
          <w:fldChar w:fldCharType="begin"/>
        </w:r>
        <w:r w:rsidR="002810BE">
          <w:rPr>
            <w:webHidden/>
          </w:rPr>
          <w:instrText xml:space="preserve"> PAGEREF _Toc523757215 \h </w:instrText>
        </w:r>
        <w:r w:rsidR="002810BE">
          <w:rPr>
            <w:webHidden/>
          </w:rPr>
        </w:r>
        <w:r w:rsidR="002810BE">
          <w:rPr>
            <w:webHidden/>
          </w:rPr>
          <w:fldChar w:fldCharType="separate"/>
        </w:r>
        <w:r w:rsidR="00322889">
          <w:rPr>
            <w:webHidden/>
          </w:rPr>
          <w:t>97</w:t>
        </w:r>
        <w:r w:rsidR="002810BE">
          <w:rPr>
            <w:webHidden/>
          </w:rPr>
          <w:fldChar w:fldCharType="end"/>
        </w:r>
      </w:hyperlink>
    </w:p>
    <w:p w14:paraId="7998E5EF" w14:textId="5AEDEE17" w:rsidR="002810BE" w:rsidRDefault="00DC35BD">
      <w:pPr>
        <w:pStyle w:val="TOC2"/>
        <w:rPr>
          <w:rFonts w:asciiTheme="minorHAnsi" w:eastAsiaTheme="minorEastAsia" w:hAnsiTheme="minorHAnsi" w:cstheme="minorBidi"/>
          <w:sz w:val="24"/>
          <w:szCs w:val="24"/>
        </w:rPr>
      </w:pPr>
      <w:hyperlink w:anchor="_Toc523757216" w:history="1">
        <w:r w:rsidR="002810BE" w:rsidRPr="006F1344">
          <w:rPr>
            <w:rStyle w:val="Hyperlink"/>
          </w:rPr>
          <w:t>Protection for individual workers</w:t>
        </w:r>
        <w:r w:rsidR="002810BE">
          <w:rPr>
            <w:webHidden/>
          </w:rPr>
          <w:tab/>
        </w:r>
        <w:r w:rsidR="002810BE">
          <w:rPr>
            <w:webHidden/>
          </w:rPr>
          <w:fldChar w:fldCharType="begin"/>
        </w:r>
        <w:r w:rsidR="002810BE">
          <w:rPr>
            <w:webHidden/>
          </w:rPr>
          <w:instrText xml:space="preserve"> PAGEREF _Toc523757216 \h </w:instrText>
        </w:r>
        <w:r w:rsidR="002810BE">
          <w:rPr>
            <w:webHidden/>
          </w:rPr>
        </w:r>
        <w:r w:rsidR="002810BE">
          <w:rPr>
            <w:webHidden/>
          </w:rPr>
          <w:fldChar w:fldCharType="separate"/>
        </w:r>
        <w:r w:rsidR="00322889">
          <w:rPr>
            <w:webHidden/>
          </w:rPr>
          <w:t>97</w:t>
        </w:r>
        <w:r w:rsidR="002810BE">
          <w:rPr>
            <w:webHidden/>
          </w:rPr>
          <w:fldChar w:fldCharType="end"/>
        </w:r>
      </w:hyperlink>
    </w:p>
    <w:p w14:paraId="79B9EC12" w14:textId="76501FD4" w:rsidR="002810BE" w:rsidRDefault="00DC35BD">
      <w:pPr>
        <w:pStyle w:val="TOC2"/>
        <w:rPr>
          <w:rFonts w:asciiTheme="minorHAnsi" w:eastAsiaTheme="minorEastAsia" w:hAnsiTheme="minorHAnsi" w:cstheme="minorBidi"/>
          <w:sz w:val="24"/>
          <w:szCs w:val="24"/>
        </w:rPr>
      </w:pPr>
      <w:hyperlink w:anchor="_Toc523757217" w:history="1">
        <w:r w:rsidR="002810BE" w:rsidRPr="006F1344">
          <w:rPr>
            <w:rStyle w:val="Hyperlink"/>
          </w:rPr>
          <w:t>Accountability of organisations employing ISEs</w:t>
        </w:r>
        <w:r w:rsidR="002810BE">
          <w:rPr>
            <w:webHidden/>
          </w:rPr>
          <w:tab/>
        </w:r>
        <w:r w:rsidR="002810BE">
          <w:rPr>
            <w:webHidden/>
          </w:rPr>
          <w:fldChar w:fldCharType="begin"/>
        </w:r>
        <w:r w:rsidR="002810BE">
          <w:rPr>
            <w:webHidden/>
          </w:rPr>
          <w:instrText xml:space="preserve"> PAGEREF _Toc523757217 \h </w:instrText>
        </w:r>
        <w:r w:rsidR="002810BE">
          <w:rPr>
            <w:webHidden/>
          </w:rPr>
        </w:r>
        <w:r w:rsidR="002810BE">
          <w:rPr>
            <w:webHidden/>
          </w:rPr>
          <w:fldChar w:fldCharType="separate"/>
        </w:r>
        <w:r w:rsidR="00322889">
          <w:rPr>
            <w:webHidden/>
          </w:rPr>
          <w:t>98</w:t>
        </w:r>
        <w:r w:rsidR="002810BE">
          <w:rPr>
            <w:webHidden/>
          </w:rPr>
          <w:fldChar w:fldCharType="end"/>
        </w:r>
      </w:hyperlink>
    </w:p>
    <w:p w14:paraId="6CA25E41" w14:textId="6DCACB7E" w:rsidR="002810BE" w:rsidRDefault="00DC35BD">
      <w:pPr>
        <w:pStyle w:val="TOC2"/>
        <w:rPr>
          <w:rFonts w:asciiTheme="minorHAnsi" w:eastAsiaTheme="minorEastAsia" w:hAnsiTheme="minorHAnsi" w:cstheme="minorBidi"/>
          <w:sz w:val="24"/>
          <w:szCs w:val="24"/>
        </w:rPr>
      </w:pPr>
      <w:hyperlink w:anchor="_Toc523757218" w:history="1">
        <w:r w:rsidR="002810BE" w:rsidRPr="006F1344">
          <w:rPr>
            <w:rStyle w:val="Hyperlink"/>
          </w:rPr>
          <w:t>Complaints</w:t>
        </w:r>
        <w:r w:rsidR="002810BE">
          <w:rPr>
            <w:webHidden/>
          </w:rPr>
          <w:tab/>
        </w:r>
        <w:r w:rsidR="002810BE">
          <w:rPr>
            <w:webHidden/>
          </w:rPr>
          <w:fldChar w:fldCharType="begin"/>
        </w:r>
        <w:r w:rsidR="002810BE">
          <w:rPr>
            <w:webHidden/>
          </w:rPr>
          <w:instrText xml:space="preserve"> PAGEREF _Toc523757218 \h </w:instrText>
        </w:r>
        <w:r w:rsidR="002810BE">
          <w:rPr>
            <w:webHidden/>
          </w:rPr>
        </w:r>
        <w:r w:rsidR="002810BE">
          <w:rPr>
            <w:webHidden/>
          </w:rPr>
          <w:fldChar w:fldCharType="separate"/>
        </w:r>
        <w:r w:rsidR="00322889">
          <w:rPr>
            <w:webHidden/>
          </w:rPr>
          <w:t>98</w:t>
        </w:r>
        <w:r w:rsidR="002810BE">
          <w:rPr>
            <w:webHidden/>
          </w:rPr>
          <w:fldChar w:fldCharType="end"/>
        </w:r>
      </w:hyperlink>
    </w:p>
    <w:p w14:paraId="2C06DD39" w14:textId="593B538A" w:rsidR="002810BE" w:rsidRDefault="00DC35BD">
      <w:pPr>
        <w:pStyle w:val="TOC1"/>
        <w:rPr>
          <w:rFonts w:asciiTheme="minorHAnsi" w:eastAsiaTheme="minorEastAsia" w:hAnsiTheme="minorHAnsi" w:cstheme="minorBidi"/>
          <w:b w:val="0"/>
          <w:sz w:val="24"/>
          <w:szCs w:val="24"/>
        </w:rPr>
      </w:pPr>
      <w:hyperlink w:anchor="_Toc523757219" w:history="1">
        <w:r w:rsidR="002810BE" w:rsidRPr="006F1344">
          <w:rPr>
            <w:rStyle w:val="Hyperlink"/>
          </w:rPr>
          <w:t>Resources</w:t>
        </w:r>
        <w:r w:rsidR="002810BE">
          <w:rPr>
            <w:webHidden/>
          </w:rPr>
          <w:tab/>
        </w:r>
        <w:r w:rsidR="002810BE">
          <w:rPr>
            <w:webHidden/>
          </w:rPr>
          <w:fldChar w:fldCharType="begin"/>
        </w:r>
        <w:r w:rsidR="002810BE">
          <w:rPr>
            <w:webHidden/>
          </w:rPr>
          <w:instrText xml:space="preserve"> PAGEREF _Toc523757219 \h </w:instrText>
        </w:r>
        <w:r w:rsidR="002810BE">
          <w:rPr>
            <w:webHidden/>
          </w:rPr>
        </w:r>
        <w:r w:rsidR="002810BE">
          <w:rPr>
            <w:webHidden/>
          </w:rPr>
          <w:fldChar w:fldCharType="separate"/>
        </w:r>
        <w:r w:rsidR="00322889">
          <w:rPr>
            <w:webHidden/>
          </w:rPr>
          <w:t>100</w:t>
        </w:r>
        <w:r w:rsidR="002810BE">
          <w:rPr>
            <w:webHidden/>
          </w:rPr>
          <w:fldChar w:fldCharType="end"/>
        </w:r>
      </w:hyperlink>
    </w:p>
    <w:p w14:paraId="1E61A60E" w14:textId="2647D84B" w:rsidR="002810BE" w:rsidRDefault="00DC35BD">
      <w:pPr>
        <w:pStyle w:val="TOC2"/>
        <w:rPr>
          <w:rFonts w:asciiTheme="minorHAnsi" w:eastAsiaTheme="minorEastAsia" w:hAnsiTheme="minorHAnsi" w:cstheme="minorBidi"/>
          <w:sz w:val="24"/>
          <w:szCs w:val="24"/>
        </w:rPr>
      </w:pPr>
      <w:hyperlink w:anchor="_Toc523757220" w:history="1">
        <w:r w:rsidR="002810BE" w:rsidRPr="006F1344">
          <w:rPr>
            <w:rStyle w:val="Hyperlink"/>
            <w:rFonts w:eastAsia="MS Gothic"/>
          </w:rPr>
          <w:t>Family violence</w:t>
        </w:r>
        <w:r w:rsidR="002810BE">
          <w:rPr>
            <w:webHidden/>
          </w:rPr>
          <w:tab/>
        </w:r>
        <w:r w:rsidR="002810BE">
          <w:rPr>
            <w:webHidden/>
          </w:rPr>
          <w:fldChar w:fldCharType="begin"/>
        </w:r>
        <w:r w:rsidR="002810BE">
          <w:rPr>
            <w:webHidden/>
          </w:rPr>
          <w:instrText xml:space="preserve"> PAGEREF _Toc523757220 \h </w:instrText>
        </w:r>
        <w:r w:rsidR="002810BE">
          <w:rPr>
            <w:webHidden/>
          </w:rPr>
        </w:r>
        <w:r w:rsidR="002810BE">
          <w:rPr>
            <w:webHidden/>
          </w:rPr>
          <w:fldChar w:fldCharType="separate"/>
        </w:r>
        <w:r w:rsidR="00322889">
          <w:rPr>
            <w:webHidden/>
          </w:rPr>
          <w:t>100</w:t>
        </w:r>
        <w:r w:rsidR="002810BE">
          <w:rPr>
            <w:webHidden/>
          </w:rPr>
          <w:fldChar w:fldCharType="end"/>
        </w:r>
      </w:hyperlink>
    </w:p>
    <w:p w14:paraId="232C3277" w14:textId="4FDADE9D" w:rsidR="002810BE" w:rsidRDefault="00DC35BD">
      <w:pPr>
        <w:pStyle w:val="TOC2"/>
        <w:rPr>
          <w:rFonts w:asciiTheme="minorHAnsi" w:eastAsiaTheme="minorEastAsia" w:hAnsiTheme="minorHAnsi" w:cstheme="minorBidi"/>
          <w:sz w:val="24"/>
          <w:szCs w:val="24"/>
        </w:rPr>
      </w:pPr>
      <w:hyperlink w:anchor="_Toc523757221" w:history="1">
        <w:r w:rsidR="002810BE" w:rsidRPr="006F1344">
          <w:rPr>
            <w:rStyle w:val="Hyperlink"/>
            <w:rFonts w:eastAsia="MS Gothic"/>
          </w:rPr>
          <w:t>Sharing information about a child</w:t>
        </w:r>
        <w:r w:rsidR="002810BE">
          <w:rPr>
            <w:webHidden/>
          </w:rPr>
          <w:tab/>
        </w:r>
        <w:r w:rsidR="002810BE">
          <w:rPr>
            <w:webHidden/>
          </w:rPr>
          <w:fldChar w:fldCharType="begin"/>
        </w:r>
        <w:r w:rsidR="002810BE">
          <w:rPr>
            <w:webHidden/>
          </w:rPr>
          <w:instrText xml:space="preserve"> PAGEREF _Toc523757221 \h </w:instrText>
        </w:r>
        <w:r w:rsidR="002810BE">
          <w:rPr>
            <w:webHidden/>
          </w:rPr>
        </w:r>
        <w:r w:rsidR="002810BE">
          <w:rPr>
            <w:webHidden/>
          </w:rPr>
          <w:fldChar w:fldCharType="separate"/>
        </w:r>
        <w:r w:rsidR="00322889">
          <w:rPr>
            <w:webHidden/>
          </w:rPr>
          <w:t>100</w:t>
        </w:r>
        <w:r w:rsidR="002810BE">
          <w:rPr>
            <w:webHidden/>
          </w:rPr>
          <w:fldChar w:fldCharType="end"/>
        </w:r>
      </w:hyperlink>
    </w:p>
    <w:p w14:paraId="7198CEBA" w14:textId="73BFC71F" w:rsidR="002810BE" w:rsidRDefault="00DC35BD">
      <w:pPr>
        <w:pStyle w:val="TOC2"/>
        <w:rPr>
          <w:rFonts w:asciiTheme="minorHAnsi" w:eastAsiaTheme="minorEastAsia" w:hAnsiTheme="minorHAnsi" w:cstheme="minorBidi"/>
          <w:sz w:val="24"/>
          <w:szCs w:val="24"/>
        </w:rPr>
      </w:pPr>
      <w:hyperlink w:anchor="_Toc523757222" w:history="1">
        <w:r w:rsidR="002810BE" w:rsidRPr="006F1344">
          <w:rPr>
            <w:rStyle w:val="Hyperlink"/>
            <w:rFonts w:eastAsia="MS Gothic"/>
          </w:rPr>
          <w:t>Sharing information about communities who may have additional requirements</w:t>
        </w:r>
        <w:r w:rsidR="002810BE">
          <w:rPr>
            <w:webHidden/>
          </w:rPr>
          <w:tab/>
        </w:r>
        <w:r w:rsidR="002810BE">
          <w:rPr>
            <w:webHidden/>
          </w:rPr>
          <w:fldChar w:fldCharType="begin"/>
        </w:r>
        <w:r w:rsidR="002810BE">
          <w:rPr>
            <w:webHidden/>
          </w:rPr>
          <w:instrText xml:space="preserve"> PAGEREF _Toc523757222 \h </w:instrText>
        </w:r>
        <w:r w:rsidR="002810BE">
          <w:rPr>
            <w:webHidden/>
          </w:rPr>
        </w:r>
        <w:r w:rsidR="002810BE">
          <w:rPr>
            <w:webHidden/>
          </w:rPr>
          <w:fldChar w:fldCharType="separate"/>
        </w:r>
        <w:r w:rsidR="00322889">
          <w:rPr>
            <w:webHidden/>
          </w:rPr>
          <w:t>100</w:t>
        </w:r>
        <w:r w:rsidR="002810BE">
          <w:rPr>
            <w:webHidden/>
          </w:rPr>
          <w:fldChar w:fldCharType="end"/>
        </w:r>
      </w:hyperlink>
    </w:p>
    <w:p w14:paraId="0E3FAB10" w14:textId="14335E20" w:rsidR="002810BE" w:rsidRDefault="00DC35BD">
      <w:pPr>
        <w:pStyle w:val="TOC2"/>
        <w:rPr>
          <w:rFonts w:asciiTheme="minorHAnsi" w:eastAsiaTheme="minorEastAsia" w:hAnsiTheme="minorHAnsi" w:cstheme="minorBidi"/>
          <w:sz w:val="24"/>
          <w:szCs w:val="24"/>
        </w:rPr>
      </w:pPr>
      <w:hyperlink w:anchor="_Toc523757223" w:history="1">
        <w:r w:rsidR="002810BE" w:rsidRPr="006F1344">
          <w:rPr>
            <w:rStyle w:val="Hyperlink"/>
            <w:rFonts w:eastAsia="MS Gothic"/>
          </w:rPr>
          <w:t>Privacy and information management</w:t>
        </w:r>
        <w:r w:rsidR="002810BE">
          <w:rPr>
            <w:webHidden/>
          </w:rPr>
          <w:tab/>
        </w:r>
        <w:r w:rsidR="002810BE">
          <w:rPr>
            <w:webHidden/>
          </w:rPr>
          <w:fldChar w:fldCharType="begin"/>
        </w:r>
        <w:r w:rsidR="002810BE">
          <w:rPr>
            <w:webHidden/>
          </w:rPr>
          <w:instrText xml:space="preserve"> PAGEREF _Toc523757223 \h </w:instrText>
        </w:r>
        <w:r w:rsidR="002810BE">
          <w:rPr>
            <w:webHidden/>
          </w:rPr>
        </w:r>
        <w:r w:rsidR="002810BE">
          <w:rPr>
            <w:webHidden/>
          </w:rPr>
          <w:fldChar w:fldCharType="separate"/>
        </w:r>
        <w:r w:rsidR="00322889">
          <w:rPr>
            <w:webHidden/>
          </w:rPr>
          <w:t>101</w:t>
        </w:r>
        <w:r w:rsidR="002810BE">
          <w:rPr>
            <w:webHidden/>
          </w:rPr>
          <w:fldChar w:fldCharType="end"/>
        </w:r>
      </w:hyperlink>
    </w:p>
    <w:p w14:paraId="3B923119" w14:textId="0940032C" w:rsidR="002810BE" w:rsidRDefault="00DC35BD">
      <w:pPr>
        <w:pStyle w:val="TOC1"/>
        <w:rPr>
          <w:rFonts w:asciiTheme="minorHAnsi" w:eastAsiaTheme="minorEastAsia" w:hAnsiTheme="minorHAnsi" w:cstheme="minorBidi"/>
          <w:b w:val="0"/>
          <w:sz w:val="24"/>
          <w:szCs w:val="24"/>
        </w:rPr>
      </w:pPr>
      <w:hyperlink w:anchor="_Toc523757224" w:history="1">
        <w:r w:rsidR="002810BE" w:rsidRPr="006F1344">
          <w:rPr>
            <w:rStyle w:val="Hyperlink"/>
          </w:rPr>
          <w:t>Appendix A: Information sharing process checklist when making a request</w:t>
        </w:r>
        <w:r w:rsidR="002810BE">
          <w:rPr>
            <w:webHidden/>
          </w:rPr>
          <w:tab/>
        </w:r>
        <w:r w:rsidR="002810BE">
          <w:rPr>
            <w:webHidden/>
          </w:rPr>
          <w:fldChar w:fldCharType="begin"/>
        </w:r>
        <w:r w:rsidR="002810BE">
          <w:rPr>
            <w:webHidden/>
          </w:rPr>
          <w:instrText xml:space="preserve"> PAGEREF _Toc523757224 \h </w:instrText>
        </w:r>
        <w:r w:rsidR="002810BE">
          <w:rPr>
            <w:webHidden/>
          </w:rPr>
        </w:r>
        <w:r w:rsidR="002810BE">
          <w:rPr>
            <w:webHidden/>
          </w:rPr>
          <w:fldChar w:fldCharType="separate"/>
        </w:r>
        <w:r w:rsidR="00322889">
          <w:rPr>
            <w:webHidden/>
          </w:rPr>
          <w:t>102</w:t>
        </w:r>
        <w:r w:rsidR="002810BE">
          <w:rPr>
            <w:webHidden/>
          </w:rPr>
          <w:fldChar w:fldCharType="end"/>
        </w:r>
      </w:hyperlink>
    </w:p>
    <w:p w14:paraId="72724CF8" w14:textId="2D2BACBD" w:rsidR="002810BE" w:rsidRDefault="00DC35BD">
      <w:pPr>
        <w:pStyle w:val="TOC1"/>
        <w:rPr>
          <w:rFonts w:asciiTheme="minorHAnsi" w:eastAsiaTheme="minorEastAsia" w:hAnsiTheme="minorHAnsi" w:cstheme="minorBidi"/>
          <w:b w:val="0"/>
          <w:sz w:val="24"/>
          <w:szCs w:val="24"/>
        </w:rPr>
      </w:pPr>
      <w:hyperlink w:anchor="_Toc523757225" w:history="1">
        <w:r w:rsidR="002810BE" w:rsidRPr="006F1344">
          <w:rPr>
            <w:rStyle w:val="Hyperlink"/>
          </w:rPr>
          <w:t>Appendix B: Information sharing process checklist when responding to a request</w:t>
        </w:r>
        <w:r w:rsidR="002810BE">
          <w:rPr>
            <w:webHidden/>
          </w:rPr>
          <w:tab/>
        </w:r>
        <w:r w:rsidR="002810BE">
          <w:rPr>
            <w:webHidden/>
          </w:rPr>
          <w:fldChar w:fldCharType="begin"/>
        </w:r>
        <w:r w:rsidR="002810BE">
          <w:rPr>
            <w:webHidden/>
          </w:rPr>
          <w:instrText xml:space="preserve"> PAGEREF _Toc523757225 \h </w:instrText>
        </w:r>
        <w:r w:rsidR="002810BE">
          <w:rPr>
            <w:webHidden/>
          </w:rPr>
        </w:r>
        <w:r w:rsidR="002810BE">
          <w:rPr>
            <w:webHidden/>
          </w:rPr>
          <w:fldChar w:fldCharType="separate"/>
        </w:r>
        <w:r w:rsidR="00322889">
          <w:rPr>
            <w:webHidden/>
          </w:rPr>
          <w:t>104</w:t>
        </w:r>
        <w:r w:rsidR="002810BE">
          <w:rPr>
            <w:webHidden/>
          </w:rPr>
          <w:fldChar w:fldCharType="end"/>
        </w:r>
      </w:hyperlink>
    </w:p>
    <w:p w14:paraId="25FFAB79" w14:textId="282A8480" w:rsidR="002810BE" w:rsidRDefault="00DC35BD">
      <w:pPr>
        <w:pStyle w:val="TOC1"/>
        <w:rPr>
          <w:rFonts w:asciiTheme="minorHAnsi" w:eastAsiaTheme="minorEastAsia" w:hAnsiTheme="minorHAnsi" w:cstheme="minorBidi"/>
          <w:b w:val="0"/>
          <w:sz w:val="24"/>
          <w:szCs w:val="24"/>
        </w:rPr>
      </w:pPr>
      <w:hyperlink w:anchor="_Toc523757226" w:history="1">
        <w:r w:rsidR="002810BE" w:rsidRPr="006F1344">
          <w:rPr>
            <w:rStyle w:val="Hyperlink"/>
          </w:rPr>
          <w:t>Appendix C: Information sharing consent form (for adult victim survivors only)</w:t>
        </w:r>
        <w:r w:rsidR="002810BE">
          <w:rPr>
            <w:webHidden/>
          </w:rPr>
          <w:tab/>
        </w:r>
        <w:r w:rsidR="002810BE">
          <w:rPr>
            <w:webHidden/>
          </w:rPr>
          <w:fldChar w:fldCharType="begin"/>
        </w:r>
        <w:r w:rsidR="002810BE">
          <w:rPr>
            <w:webHidden/>
          </w:rPr>
          <w:instrText xml:space="preserve"> PAGEREF _Toc523757226 \h </w:instrText>
        </w:r>
        <w:r w:rsidR="002810BE">
          <w:rPr>
            <w:webHidden/>
          </w:rPr>
        </w:r>
        <w:r w:rsidR="002810BE">
          <w:rPr>
            <w:webHidden/>
          </w:rPr>
          <w:fldChar w:fldCharType="separate"/>
        </w:r>
        <w:r w:rsidR="00322889">
          <w:rPr>
            <w:webHidden/>
          </w:rPr>
          <w:t>106</w:t>
        </w:r>
        <w:r w:rsidR="002810BE">
          <w:rPr>
            <w:webHidden/>
          </w:rPr>
          <w:fldChar w:fldCharType="end"/>
        </w:r>
      </w:hyperlink>
    </w:p>
    <w:p w14:paraId="5C6211A7" w14:textId="6541522F" w:rsidR="002810BE" w:rsidRDefault="00DC35BD">
      <w:pPr>
        <w:pStyle w:val="TOC1"/>
        <w:rPr>
          <w:rFonts w:asciiTheme="minorHAnsi" w:eastAsiaTheme="minorEastAsia" w:hAnsiTheme="minorHAnsi" w:cstheme="minorBidi"/>
          <w:b w:val="0"/>
          <w:sz w:val="24"/>
          <w:szCs w:val="24"/>
        </w:rPr>
      </w:pPr>
      <w:hyperlink w:anchor="_Toc523757227" w:history="1">
        <w:r w:rsidR="002810BE" w:rsidRPr="006F1344">
          <w:rPr>
            <w:rStyle w:val="Hyperlink"/>
          </w:rPr>
          <w:t>Appendix D: Tips for a conversation for obtaining consent from an adult victim survivor</w:t>
        </w:r>
        <w:r w:rsidR="002810BE">
          <w:rPr>
            <w:webHidden/>
          </w:rPr>
          <w:tab/>
        </w:r>
        <w:r w:rsidR="002810BE">
          <w:rPr>
            <w:webHidden/>
          </w:rPr>
          <w:fldChar w:fldCharType="begin"/>
        </w:r>
        <w:r w:rsidR="002810BE">
          <w:rPr>
            <w:webHidden/>
          </w:rPr>
          <w:instrText xml:space="preserve"> PAGEREF _Toc523757227 \h </w:instrText>
        </w:r>
        <w:r w:rsidR="002810BE">
          <w:rPr>
            <w:webHidden/>
          </w:rPr>
        </w:r>
        <w:r w:rsidR="002810BE">
          <w:rPr>
            <w:webHidden/>
          </w:rPr>
          <w:fldChar w:fldCharType="separate"/>
        </w:r>
        <w:r w:rsidR="00322889">
          <w:rPr>
            <w:webHidden/>
          </w:rPr>
          <w:t>108</w:t>
        </w:r>
        <w:r w:rsidR="002810BE">
          <w:rPr>
            <w:webHidden/>
          </w:rPr>
          <w:fldChar w:fldCharType="end"/>
        </w:r>
      </w:hyperlink>
    </w:p>
    <w:p w14:paraId="394C258F" w14:textId="64C0B60D" w:rsidR="002810BE" w:rsidRDefault="00DC35BD">
      <w:pPr>
        <w:pStyle w:val="TOC1"/>
        <w:rPr>
          <w:rFonts w:asciiTheme="minorHAnsi" w:eastAsiaTheme="minorEastAsia" w:hAnsiTheme="minorHAnsi" w:cstheme="minorBidi"/>
          <w:b w:val="0"/>
          <w:sz w:val="24"/>
          <w:szCs w:val="24"/>
        </w:rPr>
      </w:pPr>
      <w:hyperlink w:anchor="_Toc523757228" w:history="1">
        <w:r w:rsidR="002810BE" w:rsidRPr="006F1344">
          <w:rPr>
            <w:rStyle w:val="Hyperlink"/>
          </w:rPr>
          <w:t>Appendix E: Tips for a conversation with a child victim survivor or parent who is not a perpetrator</w:t>
        </w:r>
        <w:r w:rsidR="002810BE">
          <w:rPr>
            <w:webHidden/>
          </w:rPr>
          <w:tab/>
        </w:r>
        <w:r w:rsidR="002810BE">
          <w:rPr>
            <w:webHidden/>
          </w:rPr>
          <w:fldChar w:fldCharType="begin"/>
        </w:r>
        <w:r w:rsidR="002810BE">
          <w:rPr>
            <w:webHidden/>
          </w:rPr>
          <w:instrText xml:space="preserve"> PAGEREF _Toc523757228 \h </w:instrText>
        </w:r>
        <w:r w:rsidR="002810BE">
          <w:rPr>
            <w:webHidden/>
          </w:rPr>
        </w:r>
        <w:r w:rsidR="002810BE">
          <w:rPr>
            <w:webHidden/>
          </w:rPr>
          <w:fldChar w:fldCharType="separate"/>
        </w:r>
        <w:r w:rsidR="00322889">
          <w:rPr>
            <w:webHidden/>
          </w:rPr>
          <w:t>109</w:t>
        </w:r>
        <w:r w:rsidR="002810BE">
          <w:rPr>
            <w:webHidden/>
          </w:rPr>
          <w:fldChar w:fldCharType="end"/>
        </w:r>
      </w:hyperlink>
    </w:p>
    <w:p w14:paraId="3949BC63" w14:textId="05EF0A2C" w:rsidR="002810BE" w:rsidRDefault="00DC35BD">
      <w:pPr>
        <w:pStyle w:val="TOC1"/>
        <w:rPr>
          <w:rFonts w:asciiTheme="minorHAnsi" w:eastAsiaTheme="minorEastAsia" w:hAnsiTheme="minorHAnsi" w:cstheme="minorBidi"/>
          <w:b w:val="0"/>
          <w:sz w:val="24"/>
          <w:szCs w:val="24"/>
        </w:rPr>
      </w:pPr>
      <w:hyperlink w:anchor="_Toc523757229" w:history="1">
        <w:r w:rsidR="002810BE" w:rsidRPr="006F1344">
          <w:rPr>
            <w:rStyle w:val="Hyperlink"/>
          </w:rPr>
          <w:t>Appendix F: Your Information and Your Safety Fact Sheet</w:t>
        </w:r>
        <w:r w:rsidR="002810BE">
          <w:rPr>
            <w:webHidden/>
          </w:rPr>
          <w:tab/>
        </w:r>
        <w:r w:rsidR="002810BE">
          <w:rPr>
            <w:webHidden/>
          </w:rPr>
          <w:fldChar w:fldCharType="begin"/>
        </w:r>
        <w:r w:rsidR="002810BE">
          <w:rPr>
            <w:webHidden/>
          </w:rPr>
          <w:instrText xml:space="preserve"> PAGEREF _Toc523757229 \h </w:instrText>
        </w:r>
        <w:r w:rsidR="002810BE">
          <w:rPr>
            <w:webHidden/>
          </w:rPr>
        </w:r>
        <w:r w:rsidR="002810BE">
          <w:rPr>
            <w:webHidden/>
          </w:rPr>
          <w:fldChar w:fldCharType="separate"/>
        </w:r>
        <w:r w:rsidR="00322889">
          <w:rPr>
            <w:webHidden/>
          </w:rPr>
          <w:t>111</w:t>
        </w:r>
        <w:r w:rsidR="002810BE">
          <w:rPr>
            <w:webHidden/>
          </w:rPr>
          <w:fldChar w:fldCharType="end"/>
        </w:r>
      </w:hyperlink>
    </w:p>
    <w:p w14:paraId="5CCCE8D8" w14:textId="6372B293" w:rsidR="002810BE" w:rsidRDefault="00DC35BD">
      <w:pPr>
        <w:pStyle w:val="TOC1"/>
        <w:rPr>
          <w:rFonts w:asciiTheme="minorHAnsi" w:eastAsiaTheme="minorEastAsia" w:hAnsiTheme="minorHAnsi" w:cstheme="minorBidi"/>
          <w:b w:val="0"/>
          <w:sz w:val="24"/>
          <w:szCs w:val="24"/>
        </w:rPr>
      </w:pPr>
      <w:hyperlink w:anchor="_Toc523757230" w:history="1">
        <w:r w:rsidR="002810BE" w:rsidRPr="006F1344">
          <w:rPr>
            <w:rStyle w:val="Hyperlink"/>
          </w:rPr>
          <w:t>Appendix G: Example Record Keeping Form</w:t>
        </w:r>
        <w:r w:rsidR="002810BE">
          <w:rPr>
            <w:webHidden/>
          </w:rPr>
          <w:tab/>
        </w:r>
        <w:r w:rsidR="002810BE">
          <w:rPr>
            <w:webHidden/>
          </w:rPr>
          <w:fldChar w:fldCharType="begin"/>
        </w:r>
        <w:r w:rsidR="002810BE">
          <w:rPr>
            <w:webHidden/>
          </w:rPr>
          <w:instrText xml:space="preserve"> PAGEREF _Toc523757230 \h </w:instrText>
        </w:r>
        <w:r w:rsidR="002810BE">
          <w:rPr>
            <w:webHidden/>
          </w:rPr>
        </w:r>
        <w:r w:rsidR="002810BE">
          <w:rPr>
            <w:webHidden/>
          </w:rPr>
          <w:fldChar w:fldCharType="separate"/>
        </w:r>
        <w:r w:rsidR="00322889">
          <w:rPr>
            <w:webHidden/>
          </w:rPr>
          <w:t>112</w:t>
        </w:r>
        <w:r w:rsidR="002810BE">
          <w:rPr>
            <w:webHidden/>
          </w:rPr>
          <w:fldChar w:fldCharType="end"/>
        </w:r>
      </w:hyperlink>
    </w:p>
    <w:p w14:paraId="5B847BC3" w14:textId="643AC47D" w:rsidR="003E2E12" w:rsidRPr="003072C6" w:rsidRDefault="00E15DA9" w:rsidP="00213772">
      <w:pPr>
        <w:pStyle w:val="TOC2"/>
        <w:rPr>
          <w:noProof w:val="0"/>
        </w:rPr>
      </w:pPr>
      <w:r w:rsidRPr="003072C6">
        <w:rPr>
          <w:noProof w:val="0"/>
        </w:rPr>
        <w:fldChar w:fldCharType="end"/>
      </w:r>
    </w:p>
    <w:p w14:paraId="048CDB75" w14:textId="77777777" w:rsidR="00AC0C3B" w:rsidRPr="00256E7C" w:rsidRDefault="003E2E12" w:rsidP="00256E7C">
      <w:pPr>
        <w:pStyle w:val="WOVGbody"/>
      </w:pPr>
      <w:r w:rsidRPr="00256E7C">
        <w:br w:type="page"/>
      </w:r>
    </w:p>
    <w:p w14:paraId="2ACBD565" w14:textId="77777777" w:rsidR="00256E7C" w:rsidRPr="003072C6" w:rsidRDefault="00256E7C" w:rsidP="00E91933">
      <w:pPr>
        <w:pStyle w:val="WOVGbody"/>
      </w:pPr>
    </w:p>
    <w:p w14:paraId="68C65EE1" w14:textId="77777777" w:rsidR="00AC0C3B" w:rsidRPr="003072C6" w:rsidRDefault="00AC0C3B" w:rsidP="00E91933">
      <w:pPr>
        <w:pStyle w:val="WOVGbody"/>
        <w:sectPr w:rsidR="00AC0C3B" w:rsidRPr="003072C6" w:rsidSect="00C51B1C">
          <w:pgSz w:w="11906" w:h="16838"/>
          <w:pgMar w:top="1701" w:right="1304" w:bottom="1134" w:left="1304" w:header="454" w:footer="567" w:gutter="0"/>
          <w:cols w:space="720"/>
          <w:docGrid w:linePitch="360"/>
        </w:sectPr>
      </w:pPr>
    </w:p>
    <w:p w14:paraId="37CCA191" w14:textId="77777777" w:rsidR="005269D6" w:rsidRPr="005269D6" w:rsidRDefault="005269D6" w:rsidP="005269D6">
      <w:pPr>
        <w:pStyle w:val="Heading1"/>
      </w:pPr>
      <w:bookmarkStart w:id="0" w:name="_Toc501109111"/>
      <w:bookmarkStart w:id="1" w:name="_Toc523757127"/>
      <w:bookmarkStart w:id="2" w:name="_Ref490696431"/>
      <w:r w:rsidRPr="005269D6">
        <w:lastRenderedPageBreak/>
        <w:t>Executive Summary</w:t>
      </w:r>
      <w:bookmarkEnd w:id="0"/>
      <w:bookmarkEnd w:id="1"/>
    </w:p>
    <w:p w14:paraId="405F13B0" w14:textId="0617EFC3" w:rsidR="005269D6" w:rsidRDefault="005269D6" w:rsidP="005269D6">
      <w:pPr>
        <w:pStyle w:val="WOVGbody"/>
      </w:pPr>
      <w:r w:rsidRPr="009231BC">
        <w:t xml:space="preserve">Part 5A </w:t>
      </w:r>
      <w:r w:rsidRPr="00AC76CE">
        <w:t xml:space="preserve">of the </w:t>
      </w:r>
      <w:r w:rsidRPr="008302CF">
        <w:rPr>
          <w:i/>
        </w:rPr>
        <w:t>Family Violence Protection Act 2008</w:t>
      </w:r>
      <w:r w:rsidRPr="008026F2">
        <w:t xml:space="preserve"> </w:t>
      </w:r>
      <w:r w:rsidRPr="00AC76CE">
        <w:t>(FVPA)</w:t>
      </w:r>
      <w:r>
        <w:t xml:space="preserve"> establishes the Family Violence Information Sharing Scheme (the Scheme)</w:t>
      </w:r>
      <w:r w:rsidRPr="00AC76CE">
        <w:t>.</w:t>
      </w:r>
      <w:r>
        <w:t xml:space="preserve"> The Scheme authorises the sharing of information to assess or </w:t>
      </w:r>
      <w:r w:rsidR="00572A1F">
        <w:t>manage risk of family violence.</w:t>
      </w:r>
    </w:p>
    <w:p w14:paraId="1A8322E1" w14:textId="77777777" w:rsidR="005269D6" w:rsidRDefault="005269D6" w:rsidP="005269D6">
      <w:pPr>
        <w:pStyle w:val="WOVGbody"/>
      </w:pPr>
      <w:r>
        <w:t>The Scheme aims to create a cultural shift in information sharing practice to support effective assessment and management of family violence risk.</w:t>
      </w:r>
    </w:p>
    <w:p w14:paraId="33DDC058" w14:textId="1751CB85" w:rsidR="005269D6" w:rsidRDefault="005269D6" w:rsidP="005269D6">
      <w:pPr>
        <w:pStyle w:val="WOVGbody"/>
      </w:pPr>
      <w:r>
        <w:t>Through enabling the timely sharing of relevant information, the Scheme support</w:t>
      </w:r>
      <w:r w:rsidR="00BF6553">
        <w:t>s</w:t>
      </w:r>
      <w:r>
        <w:t xml:space="preserve"> information sharing entities (ISEs) to keep perpetrators in view and promote the safety of victi</w:t>
      </w:r>
      <w:r w:rsidR="00572A1F">
        <w:t>m survivors of family violence.</w:t>
      </w:r>
    </w:p>
    <w:p w14:paraId="5D28C90F" w14:textId="7A5B31B4" w:rsidR="005269D6" w:rsidRDefault="005269D6" w:rsidP="005269D6">
      <w:pPr>
        <w:pStyle w:val="WOVGbody"/>
      </w:pPr>
      <w:r>
        <w:t xml:space="preserve">ISEs prescribed through Regulations </w:t>
      </w:r>
      <w:r w:rsidR="00BF6553">
        <w:t>are</w:t>
      </w:r>
      <w:r>
        <w:t xml:space="preserve"> authorised to share information with other ISEs. </w:t>
      </w:r>
      <w:r w:rsidR="00984569">
        <w:t>When the Scheme commenced in 2018</w:t>
      </w:r>
      <w:r w:rsidR="00984B45">
        <w:t>,</w:t>
      </w:r>
      <w:r>
        <w:t xml:space="preserve"> </w:t>
      </w:r>
      <w:r w:rsidR="00984569">
        <w:t xml:space="preserve">services and organisations prescribed as ISEs </w:t>
      </w:r>
      <w:r>
        <w:t>include</w:t>
      </w:r>
      <w:r w:rsidR="00984569">
        <w:t>d</w:t>
      </w:r>
      <w:r>
        <w:t xml:space="preserve"> specialist family violence services, child and family services, child protection, sexual assault services, corrections, victims’ services, Magistrates Court and Children’s Court, the police, mental health services, housing and homelessness services, alcohol and other drug services and Maternal and Child He</w:t>
      </w:r>
      <w:r w:rsidR="00572A1F">
        <w:t>alth.</w:t>
      </w:r>
      <w:r w:rsidR="00984569">
        <w:t xml:space="preserve"> In April 2021, the </w:t>
      </w:r>
      <w:r w:rsidR="00C14F3F">
        <w:t>Scheme was expanded to include</w:t>
      </w:r>
      <w:r w:rsidR="00984569">
        <w:t xml:space="preserve"> additional ISEs including</w:t>
      </w:r>
      <w:r w:rsidR="00984569" w:rsidRPr="00984569">
        <w:t xml:space="preserve"> General Practitioners, publicly funded hospitals, community managed mental health services, community health services, </w:t>
      </w:r>
      <w:r w:rsidR="0065508C">
        <w:t xml:space="preserve">state-funded </w:t>
      </w:r>
      <w:r w:rsidR="00984569" w:rsidRPr="00984569">
        <w:t xml:space="preserve">aged care services and schools and </w:t>
      </w:r>
      <w:r w:rsidR="00ED6203">
        <w:t>centre-based education and care</w:t>
      </w:r>
      <w:r w:rsidR="00984569" w:rsidRPr="00984569">
        <w:t xml:space="preserve"> services</w:t>
      </w:r>
      <w:r w:rsidR="002D1740">
        <w:t>.</w:t>
      </w:r>
    </w:p>
    <w:p w14:paraId="00B61D2B" w14:textId="77777777" w:rsidR="005269D6" w:rsidRDefault="005269D6" w:rsidP="005269D6">
      <w:pPr>
        <w:pStyle w:val="WOVGbody"/>
      </w:pPr>
      <w:r>
        <w:t>Only information that is relevant to assessing or managing risk of family violence is authorised to be shared between ISEs. Some exceptions apply and are discussed in further detail in these Guidelines.</w:t>
      </w:r>
    </w:p>
    <w:p w14:paraId="6589B07E" w14:textId="178EBE34" w:rsidR="005269D6" w:rsidRDefault="005269D6" w:rsidP="005269D6">
      <w:pPr>
        <w:pStyle w:val="WOVGbody"/>
      </w:pPr>
      <w:r>
        <w:t>Relevant information about a person (adult or child) who is a victim survivor, alleged perpetrator or perpetrator, or a third party can be shared. There is no requirement to obtain consent from an alleged perpetrator and perpetrator, allowing ISEs access to vital, risk-relevant information. This shifts the focus from victim survivors being responsible for their own safety to the accountability of the service system in managing victim safety and holding perpetrators to account.</w:t>
      </w:r>
    </w:p>
    <w:p w14:paraId="6E44C29D" w14:textId="7FB4CFD7" w:rsidR="005269D6" w:rsidRDefault="005269D6" w:rsidP="005269D6">
      <w:pPr>
        <w:pStyle w:val="WOVGbody"/>
      </w:pPr>
      <w:r>
        <w:t>Relevant information about adult victim survivors and third parties can only be shared with their consent, except when there is a serious threat, or the information is relevant to assessing or managing r</w:t>
      </w:r>
      <w:r w:rsidR="00572A1F">
        <w:t>isk to a child victim survivor.</w:t>
      </w:r>
    </w:p>
    <w:p w14:paraId="5EEAFB77" w14:textId="28949F20" w:rsidR="005269D6" w:rsidRDefault="005269D6" w:rsidP="005269D6">
      <w:pPr>
        <w:pStyle w:val="WOVGbody"/>
      </w:pPr>
      <w:r>
        <w:t xml:space="preserve">Information about any relevant person can be shared without consent to assess or manage risk to a child victim survivor. </w:t>
      </w:r>
      <w:r w:rsidR="005A3372" w:rsidRPr="00762FB5">
        <w:t>However,</w:t>
      </w:r>
      <w:r w:rsidRPr="00762FB5">
        <w:t xml:space="preserve"> the views of the child </w:t>
      </w:r>
      <w:r>
        <w:t xml:space="preserve">and parent who is not a perpetrator </w:t>
      </w:r>
      <w:r w:rsidRPr="00762FB5">
        <w:t>should be sought and taken into account where it is appropriate, safe and reasonable to do so.</w:t>
      </w:r>
      <w:r>
        <w:t xml:space="preserve"> This places primacy on a child’s safety over any individual’s privacy.</w:t>
      </w:r>
    </w:p>
    <w:p w14:paraId="77BDFCF0" w14:textId="24538C7A" w:rsidR="005269D6" w:rsidRDefault="005269D6" w:rsidP="005269D6">
      <w:pPr>
        <w:pStyle w:val="WOVGbody"/>
      </w:pPr>
      <w:r>
        <w:t xml:space="preserve">ISEs can share information under the Scheme for two purposes </w:t>
      </w:r>
      <w:r w:rsidR="00026E8A">
        <w:t>—</w:t>
      </w:r>
      <w:r>
        <w:t xml:space="preserve"> a family violence assessment purpose and a family violence protection purpose. The assessment purpose allows a greater breadth of information to be sought in order to establish if family violence risk is present.</w:t>
      </w:r>
    </w:p>
    <w:p w14:paraId="4E9D74EE" w14:textId="77777777" w:rsidR="005269D6" w:rsidRDefault="005269D6" w:rsidP="005269D6">
      <w:pPr>
        <w:pStyle w:val="WOVGbody"/>
      </w:pPr>
      <w:r>
        <w:t>Nothing in the Scheme is intended to prevent an ISE from collecting, using or disclosing information where it is already allowed under another Act.</w:t>
      </w:r>
    </w:p>
    <w:p w14:paraId="099B9E1D" w14:textId="19E50983" w:rsidR="005269D6" w:rsidRDefault="005269D6" w:rsidP="005269D6">
      <w:pPr>
        <w:pStyle w:val="WOVGbody"/>
      </w:pPr>
      <w:r w:rsidRPr="00762FB5">
        <w:t xml:space="preserve">These Guidelines specify that </w:t>
      </w:r>
      <w:r>
        <w:t xml:space="preserve">it is expected that those persons authorised by an </w:t>
      </w:r>
      <w:r w:rsidRPr="00762FB5">
        <w:t>ISE</w:t>
      </w:r>
      <w:r>
        <w:t xml:space="preserve"> to request or share information under Part 5A should be trained in and refer to </w:t>
      </w:r>
      <w:r w:rsidRPr="00762FB5">
        <w:t xml:space="preserve">the Family Violence </w:t>
      </w:r>
      <w:r>
        <w:t>Multi Agency Risk Assessment and Management</w:t>
      </w:r>
      <w:r w:rsidRPr="00762FB5">
        <w:t xml:space="preserve"> Framework (the </w:t>
      </w:r>
      <w:r>
        <w:t xml:space="preserve">MARAM </w:t>
      </w:r>
      <w:hyperlink r:id="rId16" w:history="1">
        <w:r w:rsidRPr="00762FB5">
          <w:rPr>
            <w:rStyle w:val="Hyperlink"/>
          </w:rPr>
          <w:t>Framework</w:t>
        </w:r>
      </w:hyperlink>
      <w:r w:rsidR="00204326">
        <w:t xml:space="preserve"> &lt;</w:t>
      </w:r>
      <w:r w:rsidR="002A0B93" w:rsidRPr="004E2CD9">
        <w:t>https://www.vic.gov.au/maram-practice-guides-and-resources</w:t>
      </w:r>
      <w:r w:rsidR="00204326">
        <w:t>&gt;) o</w:t>
      </w:r>
      <w:r w:rsidRPr="00762FB5">
        <w:t>r tools or programs aligned to it</w:t>
      </w:r>
      <w:r>
        <w:t>, or other recognised family violence risk assessment frameworks</w:t>
      </w:r>
      <w:r w:rsidRPr="00762FB5">
        <w:t>.</w:t>
      </w:r>
    </w:p>
    <w:tbl>
      <w:tblPr>
        <w:tblStyle w:val="Rememberbox"/>
        <w:tblW w:w="9299" w:type="dxa"/>
        <w:tblLook w:val="04A0" w:firstRow="1" w:lastRow="0" w:firstColumn="1" w:lastColumn="0" w:noHBand="0" w:noVBand="1"/>
        <w:tblCaption w:val="Call out box"/>
        <w:tblDescription w:val="Remember box with information about training in the MARAM Framework when using the guidelines."/>
      </w:tblPr>
      <w:tblGrid>
        <w:gridCol w:w="9299"/>
      </w:tblGrid>
      <w:tr w:rsidR="0030499F" w:rsidRPr="003072C6" w14:paraId="7190EAB2"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16A2EC4" w14:textId="41371131" w:rsidR="0030499F" w:rsidRPr="003072C6" w:rsidRDefault="0030499F" w:rsidP="00FA3F32">
            <w:pPr>
              <w:pStyle w:val="WOVGtablecolheadblack"/>
            </w:pPr>
          </w:p>
        </w:tc>
      </w:tr>
      <w:tr w:rsidR="0030499F" w:rsidRPr="003072C6" w14:paraId="155C5DDB"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5F88922B" w14:textId="068C7A45" w:rsidR="0030499F" w:rsidRPr="007F471F" w:rsidRDefault="0030499F" w:rsidP="00FA3F32">
            <w:pPr>
              <w:pStyle w:val="WOVGtabletext6pt"/>
            </w:pPr>
            <w:r>
              <w:t>These Guidelines have been revised since they were originally published. Updates include reference to the new Child Information Sharing Scheme and inclusion of further prescribed ISEs.</w:t>
            </w:r>
          </w:p>
        </w:tc>
      </w:tr>
    </w:tbl>
    <w:p w14:paraId="320D753C" w14:textId="10BE417A" w:rsidR="005269D6" w:rsidRPr="004B43F6" w:rsidRDefault="005269D6" w:rsidP="00765E0D">
      <w:pPr>
        <w:pStyle w:val="WOVGbody"/>
      </w:pPr>
      <w:r>
        <w:br w:type="page"/>
      </w:r>
    </w:p>
    <w:p w14:paraId="49574933" w14:textId="77777777" w:rsidR="005269D6" w:rsidRPr="005269D6" w:rsidRDefault="005269D6" w:rsidP="005269D6">
      <w:pPr>
        <w:pStyle w:val="Heading1"/>
      </w:pPr>
      <w:bookmarkStart w:id="3" w:name="_Toc501109112"/>
      <w:bookmarkStart w:id="4" w:name="_Toc523757128"/>
      <w:r w:rsidRPr="005269D6">
        <w:lastRenderedPageBreak/>
        <w:t>Introduction</w:t>
      </w:r>
      <w:bookmarkEnd w:id="2"/>
      <w:bookmarkEnd w:id="3"/>
      <w:bookmarkEnd w:id="4"/>
    </w:p>
    <w:p w14:paraId="34A01187" w14:textId="77777777" w:rsidR="005269D6" w:rsidRDefault="005269D6" w:rsidP="005269D6">
      <w:pPr>
        <w:pStyle w:val="WOVGbody"/>
      </w:pPr>
      <w:r>
        <w:t xml:space="preserve">The Royal Commission into Family Violence (the Royal Commission) found that effective and appropriate sharing of information is crucial in keeping victim survivors safe and holding perpetrators to account. The Royal Commission also identified a number of barriers that exist in Victoria that prevent effective information sharing and the potentially catastrophic consequences of not sharing information. The Victorian Government has adopted </w:t>
      </w:r>
      <w:r w:rsidRPr="009A737C">
        <w:t>the Royal Commission</w:t>
      </w:r>
      <w:r>
        <w:t>’s recommendation and is implementing</w:t>
      </w:r>
      <w:r w:rsidRPr="009A737C">
        <w:t xml:space="preserve"> a new family violence specific information sharing scheme in Victoria.</w:t>
      </w:r>
    </w:p>
    <w:p w14:paraId="7BCD4660" w14:textId="635D6A58" w:rsidR="005269D6" w:rsidRDefault="005269D6" w:rsidP="005269D6">
      <w:pPr>
        <w:pStyle w:val="WOVGbody"/>
      </w:pPr>
      <w:r>
        <w:t xml:space="preserve">The Family Violence Information Sharing Scheme (the Scheme) is created through the new </w:t>
      </w:r>
      <w:r>
        <w:br/>
      </w:r>
      <w:r w:rsidRPr="009231BC">
        <w:t xml:space="preserve">Part 5A </w:t>
      </w:r>
      <w:r w:rsidRPr="00AC76CE">
        <w:t xml:space="preserve">of the </w:t>
      </w:r>
      <w:r w:rsidRPr="008302CF">
        <w:rPr>
          <w:i/>
        </w:rPr>
        <w:t>Family Violence Protection Act 2008</w:t>
      </w:r>
      <w:r w:rsidRPr="008026F2">
        <w:t xml:space="preserve"> </w:t>
      </w:r>
      <w:r w:rsidRPr="00AC76CE">
        <w:t>(FVPA).</w:t>
      </w:r>
      <w:r>
        <w:t xml:space="preserve"> The Scheme aims to create a cultural shift in information sharing practice through change to the authorising environment. The aim of this shift is to support effective and enhanced assessment and management of family violence risk through information shari</w:t>
      </w:r>
      <w:r w:rsidR="00572A1F">
        <w:t>ng between prescribed entities.</w:t>
      </w:r>
    </w:p>
    <w:p w14:paraId="0D11C504" w14:textId="6534D77A" w:rsidR="005269D6" w:rsidRDefault="005269D6" w:rsidP="005269D6">
      <w:pPr>
        <w:pStyle w:val="WOVGbody"/>
      </w:pPr>
      <w:r>
        <w:t xml:space="preserve">These Family Violence Information Sharing Guidelines (Guidelines) explain how to share information under </w:t>
      </w:r>
      <w:r w:rsidRPr="009231BC">
        <w:t xml:space="preserve">Part 5A </w:t>
      </w:r>
      <w:r w:rsidRPr="00AC76CE">
        <w:t>of the FVPA</w:t>
      </w:r>
      <w:r w:rsidRPr="00254851">
        <w:t>. ISEs</w:t>
      </w:r>
      <w:r>
        <w:t xml:space="preserve"> may share information in accordance with P</w:t>
      </w:r>
      <w:r w:rsidRPr="009231BC">
        <w:t>art 5A</w:t>
      </w:r>
      <w:r>
        <w:t xml:space="preserve"> about family violence perpetrators and alleged perpetrators, adult and child victim survivors and third parties that is relevant to assessing and managing family violence risk. ISEs must comply with these Guide</w:t>
      </w:r>
      <w:r w:rsidR="00572A1F">
        <w:t>lines when sharing information.</w:t>
      </w:r>
    </w:p>
    <w:p w14:paraId="7DBFF2E8" w14:textId="359A9E05" w:rsidR="005269D6" w:rsidRDefault="005269D6" w:rsidP="005269D6">
      <w:pPr>
        <w:pStyle w:val="WOVGbody"/>
      </w:pPr>
      <w:r>
        <w:t>There are two main purposes for the Scheme’s broadening of the authorised i</w:t>
      </w:r>
      <w:r w:rsidR="00863EBB">
        <w:t>nformation sharing environment:</w:t>
      </w:r>
    </w:p>
    <w:p w14:paraId="47D6A0EC" w14:textId="54806945" w:rsidR="005269D6" w:rsidRDefault="005269D6" w:rsidP="005269D6">
      <w:pPr>
        <w:pStyle w:val="WOVGbullet1"/>
      </w:pPr>
      <w:r>
        <w:t xml:space="preserve">to ensure the safety and protection of those experiencing family </w:t>
      </w:r>
      <w:r w:rsidR="00863EBB">
        <w:t>violence;</w:t>
      </w:r>
      <w:r w:rsidR="00557ED9">
        <w:t xml:space="preserve"> and</w:t>
      </w:r>
    </w:p>
    <w:p w14:paraId="5EF5F9C3" w14:textId="2CB623A0" w:rsidR="005269D6" w:rsidRDefault="005269D6" w:rsidP="005269D6">
      <w:pPr>
        <w:pStyle w:val="WOVGbullet1"/>
      </w:pPr>
      <w:r>
        <w:t>t</w:t>
      </w:r>
      <w:r w:rsidR="00863EBB">
        <w:t>o hold perpetrators to account.</w:t>
      </w:r>
    </w:p>
    <w:p w14:paraId="1D7BA31B" w14:textId="257B8664" w:rsidR="005269D6" w:rsidRDefault="00305CCD" w:rsidP="003A50BC">
      <w:pPr>
        <w:pStyle w:val="WOVGbodyafterbullets"/>
      </w:pPr>
      <w:r>
        <w:t>The</w:t>
      </w:r>
      <w:r w:rsidR="005269D6">
        <w:t xml:space="preserve"> Child Information Sharing scheme (CIS scheme) established by the </w:t>
      </w:r>
      <w:r w:rsidR="005269D6" w:rsidRPr="00985B99">
        <w:rPr>
          <w:i/>
        </w:rPr>
        <w:t xml:space="preserve">Child </w:t>
      </w:r>
      <w:r w:rsidR="005269D6">
        <w:rPr>
          <w:i/>
        </w:rPr>
        <w:t>Wellbeing and Safety Act</w:t>
      </w:r>
      <w:r w:rsidR="005269D6" w:rsidRPr="00985B99">
        <w:rPr>
          <w:i/>
        </w:rPr>
        <w:t xml:space="preserve"> 20</w:t>
      </w:r>
      <w:r w:rsidR="005269D6">
        <w:rPr>
          <w:i/>
        </w:rPr>
        <w:t>05</w:t>
      </w:r>
      <w:r w:rsidR="005269D6" w:rsidRPr="008258CD">
        <w:t xml:space="preserve"> </w:t>
      </w:r>
      <w:r w:rsidR="005269D6">
        <w:t>commence</w:t>
      </w:r>
      <w:r>
        <w:t>d</w:t>
      </w:r>
      <w:r w:rsidR="005269D6">
        <w:t xml:space="preserve"> </w:t>
      </w:r>
      <w:r>
        <w:t>in</w:t>
      </w:r>
      <w:r w:rsidR="005269D6">
        <w:t xml:space="preserve"> 2018. ISEs must also consider whether information held by the ISE should be shared to promote the broader wellbeing or safety of a child under the CIS scheme. </w:t>
      </w:r>
      <w:hyperlink w:anchor="_Chapter_4:_Sharing" w:history="1">
        <w:r w:rsidR="005269D6" w:rsidRPr="009F6544">
          <w:rPr>
            <w:rStyle w:val="Hyperlink"/>
          </w:rPr>
          <w:t>Chapter 4</w:t>
        </w:r>
      </w:hyperlink>
      <w:r w:rsidR="005269D6">
        <w:t xml:space="preserve"> </w:t>
      </w:r>
      <w:r w:rsidR="00741F96">
        <w:fldChar w:fldCharType="begin"/>
      </w:r>
      <w:r w:rsidR="00741F96">
        <w:instrText xml:space="preserve"> PAGEREF _Ref523753219 \p \h </w:instrText>
      </w:r>
      <w:r w:rsidR="00741F96">
        <w:fldChar w:fldCharType="separate"/>
      </w:r>
      <w:r w:rsidR="00E77073">
        <w:rPr>
          <w:noProof/>
        </w:rPr>
        <w:t>on page 44</w:t>
      </w:r>
      <w:r w:rsidR="00741F96">
        <w:fldChar w:fldCharType="end"/>
      </w:r>
      <w:r w:rsidR="00741F96">
        <w:t xml:space="preserve"> </w:t>
      </w:r>
      <w:r w:rsidR="005269D6">
        <w:t>of the Child Information Sharing Guidelines provides further information on sharing information to promote child wellbeing and safety in the context of family vio</w:t>
      </w:r>
      <w:r w:rsidR="00863EBB">
        <w:t>lence.</w:t>
      </w:r>
    </w:p>
    <w:p w14:paraId="2B2D008D" w14:textId="18F64C3E" w:rsidR="005269D6" w:rsidRDefault="005269D6" w:rsidP="005269D6">
      <w:pPr>
        <w:pStyle w:val="WOVGbody"/>
      </w:pPr>
      <w:r>
        <w:t>In the context of family violence, information sharing entities must use</w:t>
      </w:r>
      <w:r w:rsidR="00863EBB">
        <w:t xml:space="preserve"> the </w:t>
      </w:r>
      <w:r w:rsidR="0036358B">
        <w:t xml:space="preserve">Family Violence Multi-Agency Risk Assessment and Management </w:t>
      </w:r>
      <w:r w:rsidR="00DF2214">
        <w:t>(</w:t>
      </w:r>
      <w:r w:rsidR="00863EBB">
        <w:t>MARAM</w:t>
      </w:r>
      <w:r w:rsidR="00DF2214">
        <w:t>)</w:t>
      </w:r>
      <w:r w:rsidR="00863EBB">
        <w:t xml:space="preserve"> Framework to guide:</w:t>
      </w:r>
    </w:p>
    <w:p w14:paraId="787AEE78" w14:textId="62C1FF79" w:rsidR="005269D6" w:rsidRDefault="005269D6" w:rsidP="005269D6">
      <w:pPr>
        <w:pStyle w:val="WOVGbullet1"/>
      </w:pPr>
      <w:r>
        <w:t>information sharing under the</w:t>
      </w:r>
      <w:r w:rsidR="00C14F3F">
        <w:t xml:space="preserve"> </w:t>
      </w:r>
      <w:r w:rsidR="00305CCD">
        <w:t xml:space="preserve">Scheme </w:t>
      </w:r>
      <w:r>
        <w:t>to identify, assess and manage family violence risk to children and ad</w:t>
      </w:r>
      <w:r w:rsidR="00863EBB">
        <w:t>ults; and</w:t>
      </w:r>
    </w:p>
    <w:p w14:paraId="1F1B7C37" w14:textId="4772B56D" w:rsidR="005269D6" w:rsidRDefault="005269D6" w:rsidP="005269D6">
      <w:pPr>
        <w:pStyle w:val="WOVGbullet1"/>
      </w:pPr>
      <w:r>
        <w:t xml:space="preserve">information sharing under the </w:t>
      </w:r>
      <w:r w:rsidR="00305CCD">
        <w:t>CIS scheme</w:t>
      </w:r>
      <w:r>
        <w:t xml:space="preserve"> to promote the wellbeing or safety of children more broadly, supported by relevant best interests and developmental frameworks.</w:t>
      </w:r>
    </w:p>
    <w:p w14:paraId="7C78FEF4" w14:textId="77777777" w:rsidR="005269D6" w:rsidRDefault="005269D6" w:rsidP="003A50BC">
      <w:pPr>
        <w:pStyle w:val="WOVGbodyafterbullets"/>
      </w:pPr>
      <w:r>
        <w:t>When sharing information under Part 5A of the FVPA, ISEs should be guided by the following overarching principles:</w:t>
      </w:r>
    </w:p>
    <w:p w14:paraId="48D9C097" w14:textId="3B5AC877" w:rsidR="005269D6" w:rsidRDefault="005269D6" w:rsidP="005269D6">
      <w:pPr>
        <w:pStyle w:val="WOVGbullet1"/>
      </w:pPr>
      <w:r w:rsidRPr="00542C46">
        <w:rPr>
          <w:b/>
        </w:rPr>
        <w:t>Safety first</w:t>
      </w:r>
      <w:r>
        <w:t xml:space="preserve"> </w:t>
      </w:r>
      <w:r w:rsidR="00026E8A">
        <w:t>—</w:t>
      </w:r>
      <w:r>
        <w:t xml:space="preserve"> ISEs should give precedence to ensuring a victim survivor is safe from family violence when considering a perpetrator’s privacy</w:t>
      </w:r>
    </w:p>
    <w:p w14:paraId="64BE34B3" w14:textId="0E9A07BA" w:rsidR="005269D6" w:rsidRDefault="005269D6" w:rsidP="005269D6">
      <w:pPr>
        <w:pStyle w:val="WOVGbullet1"/>
      </w:pPr>
      <w:r w:rsidRPr="00542C46">
        <w:rPr>
          <w:b/>
        </w:rPr>
        <w:t>Proportionality</w:t>
      </w:r>
      <w:r>
        <w:t xml:space="preserve"> </w:t>
      </w:r>
      <w:r w:rsidR="00026E8A">
        <w:t>—</w:t>
      </w:r>
      <w:r>
        <w:t xml:space="preserve"> ISEs should only share relevant information to the extent that is necessary to assess </w:t>
      </w:r>
      <w:r w:rsidR="00863EBB">
        <w:t>and manage family violence risk</w:t>
      </w:r>
    </w:p>
    <w:p w14:paraId="6FF89AAE" w14:textId="1C4B5192" w:rsidR="005269D6" w:rsidRDefault="005269D6" w:rsidP="005269D6">
      <w:pPr>
        <w:pStyle w:val="WOVGbullet1"/>
      </w:pPr>
      <w:r>
        <w:rPr>
          <w:b/>
        </w:rPr>
        <w:t xml:space="preserve">Collaboration </w:t>
      </w:r>
      <w:r w:rsidR="00026E8A">
        <w:t>—</w:t>
      </w:r>
      <w:r>
        <w:t xml:space="preserve"> ISEs should coordinate services for the purpose of risk assessment and risk management in a manner that respects the functions and expertise of each prescribed entity</w:t>
      </w:r>
    </w:p>
    <w:p w14:paraId="2F52F561" w14:textId="5D9188D8" w:rsidR="005269D6" w:rsidRDefault="005269D6" w:rsidP="005269D6">
      <w:pPr>
        <w:pStyle w:val="WOVGbullet1"/>
      </w:pPr>
      <w:r>
        <w:rPr>
          <w:b/>
        </w:rPr>
        <w:t xml:space="preserve">Agency </w:t>
      </w:r>
      <w:r w:rsidR="00026E8A">
        <w:t>—</w:t>
      </w:r>
      <w:r>
        <w:t xml:space="preserve"> ISEs should promote the agency of victim survivors by seeking their views and keeping them informed about how their information will be used where it is appropriate, safe and reasonable to do so.</w:t>
      </w:r>
    </w:p>
    <w:p w14:paraId="1C9C60EF" w14:textId="77777777" w:rsidR="005269D6" w:rsidRDefault="005269D6" w:rsidP="003A50BC">
      <w:pPr>
        <w:pStyle w:val="WOVGbodyafterbullets"/>
      </w:pPr>
      <w:r>
        <w:lastRenderedPageBreak/>
        <w:t xml:space="preserve">The Royal Commission recognised that the causes of family violence are complex, and include gender inequality and community attitudes towards women. In Victoria, family violence is the most pervasive form of violence perpetrated against women. While both men and women can be perpetrators or victim survivors of family violence, overwhelmingly the majority of perpetrators are men and victim survivors are women and children. </w:t>
      </w:r>
      <w:r w:rsidRPr="00AC5D4F">
        <w:t>Contributing factors may include financial pressures, alcohol and drug abuse, mental illness and soc</w:t>
      </w:r>
      <w:r w:rsidRPr="005D075F">
        <w:t>ial and economic exclusion.</w:t>
      </w:r>
    </w:p>
    <w:p w14:paraId="69F9C437" w14:textId="11FEF3DE" w:rsidR="00921A0D" w:rsidRDefault="005269D6" w:rsidP="005269D6">
      <w:pPr>
        <w:pStyle w:val="WOVGbody"/>
      </w:pPr>
      <w:r w:rsidRPr="00E13432">
        <w:t>Further, for Aboriginal people family violence is compounded by discrimination and trauma associated with historical and ongoing injustices. Practitioners who are authorised to share under Part 5A must be aware that unconscious bias and prejudice often factor into professional judgements and therefore work to ensure all</w:t>
      </w:r>
      <w:r>
        <w:t xml:space="preserve"> decisions made in relation to Part 5A are non-discrimi</w:t>
      </w:r>
      <w:r w:rsidR="007477AF">
        <w:t xml:space="preserve">natory. See </w:t>
      </w:r>
      <w:hyperlink w:anchor="_Chapter_7:_Considerations" w:history="1">
        <w:r w:rsidR="007477AF" w:rsidRPr="007477AF">
          <w:rPr>
            <w:rStyle w:val="Hyperlink"/>
          </w:rPr>
          <w:t>Chapter 7</w:t>
        </w:r>
      </w:hyperlink>
      <w:r>
        <w:t xml:space="preserve"> </w:t>
      </w:r>
      <w:r w:rsidR="00741F96">
        <w:fldChar w:fldCharType="begin"/>
      </w:r>
      <w:r w:rsidR="00741F96">
        <w:instrText xml:space="preserve"> PAGEREF _Ref523753257 \p \h </w:instrText>
      </w:r>
      <w:r w:rsidR="00741F96">
        <w:fldChar w:fldCharType="separate"/>
      </w:r>
      <w:r w:rsidR="00E77073">
        <w:rPr>
          <w:noProof/>
        </w:rPr>
        <w:t>on page 66</w:t>
      </w:r>
      <w:r w:rsidR="00741F96">
        <w:fldChar w:fldCharType="end"/>
      </w:r>
      <w:r w:rsidR="00741F96">
        <w:t xml:space="preserve"> </w:t>
      </w:r>
      <w:r>
        <w:t>for more information.</w:t>
      </w:r>
    </w:p>
    <w:p w14:paraId="003BE555" w14:textId="6ABD30C1" w:rsidR="00097A20" w:rsidRDefault="00097A20" w:rsidP="00097A20">
      <w:pPr>
        <w:pStyle w:val="Heading2"/>
      </w:pPr>
      <w:bookmarkStart w:id="5" w:name="_Toc501109113"/>
      <w:bookmarkStart w:id="6" w:name="_Toc523757129"/>
      <w:r>
        <w:t>Who is covered by the Guidelines</w:t>
      </w:r>
      <w:bookmarkEnd w:id="5"/>
      <w:bookmarkEnd w:id="6"/>
      <w:r w:rsidR="000B7DD3">
        <w:t>?</w:t>
      </w:r>
    </w:p>
    <w:p w14:paraId="14D99059" w14:textId="684DA649" w:rsidR="00097A20" w:rsidRDefault="00097A20" w:rsidP="00097A20">
      <w:pPr>
        <w:pStyle w:val="WOVGbody"/>
      </w:pPr>
      <w:r>
        <w:t xml:space="preserve">These Guidelines have been issued under Part </w:t>
      </w:r>
      <w:r w:rsidR="00863EBB">
        <w:t>5A of the FVPA.</w:t>
      </w:r>
    </w:p>
    <w:p w14:paraId="79836F16" w14:textId="77777777" w:rsidR="00097A20" w:rsidRDefault="00097A20" w:rsidP="00097A20">
      <w:pPr>
        <w:pStyle w:val="WOVGbody"/>
      </w:pPr>
      <w:r>
        <w:t>All entities prescribed as ISEs in the Family Violence Protection (Information Sharing and Risk Management) Regulations 2018 (the Regulations) must comply with these Guidelines when requesting or sharing information under Part 5A of the FVPA. Courts and tribunals’ participation in the Scheme is voluntary.</w:t>
      </w:r>
    </w:p>
    <w:p w14:paraId="42499583" w14:textId="77777777" w:rsidR="00097A20" w:rsidRDefault="00097A20" w:rsidP="00097A20">
      <w:pPr>
        <w:pStyle w:val="WOVGbody"/>
      </w:pPr>
      <w:r>
        <w:t>ISEs are organisations and services that provide services and support to victim survivors and perpetrators in response to family violence, including both specialist and universal services.</w:t>
      </w:r>
    </w:p>
    <w:p w14:paraId="1BF98BA6" w14:textId="1B2E5927" w:rsidR="00097A20" w:rsidRDefault="00097A20" w:rsidP="000B2D16">
      <w:pPr>
        <w:pStyle w:val="WOVGbodyhastableafter"/>
      </w:pPr>
      <w:r>
        <w:t xml:space="preserve">Further information on ISEs can be found in </w:t>
      </w:r>
      <w:hyperlink w:anchor="_Chapter_2:_Information" w:history="1">
        <w:r w:rsidRPr="007477AF">
          <w:rPr>
            <w:rStyle w:val="Hyperlink"/>
          </w:rPr>
          <w:t>Chapter 2</w:t>
        </w:r>
      </w:hyperlink>
      <w:r w:rsidR="00741F96">
        <w:t xml:space="preserve"> </w:t>
      </w:r>
      <w:r w:rsidR="00741F96">
        <w:fldChar w:fldCharType="begin"/>
      </w:r>
      <w:r w:rsidR="00741F96">
        <w:instrText xml:space="preserve"> PAGEREF _Ref523753280 \p \h </w:instrText>
      </w:r>
      <w:r w:rsidR="00741F96">
        <w:fldChar w:fldCharType="separate"/>
      </w:r>
      <w:r w:rsidR="00E77073">
        <w:rPr>
          <w:noProof/>
        </w:rPr>
        <w:t>on page 28</w:t>
      </w:r>
      <w:r w:rsidR="00741F96">
        <w:fldChar w:fldCharType="end"/>
      </w:r>
      <w:r w:rsidR="00741F96">
        <w:t>.</w:t>
      </w:r>
    </w:p>
    <w:tbl>
      <w:tblPr>
        <w:tblStyle w:val="Rememberbox"/>
        <w:tblW w:w="9299" w:type="dxa"/>
        <w:tblLook w:val="04A0" w:firstRow="1" w:lastRow="0" w:firstColumn="1" w:lastColumn="0" w:noHBand="0" w:noVBand="1"/>
        <w:tblDescription w:val="Remember box with information about training in the MARAM Framework when using the guidelines."/>
      </w:tblPr>
      <w:tblGrid>
        <w:gridCol w:w="9299"/>
      </w:tblGrid>
      <w:tr w:rsidR="00097A20" w:rsidRPr="003072C6" w14:paraId="73C2EDB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F6F169A" w14:textId="77777777" w:rsidR="00097A20" w:rsidRPr="003072C6" w:rsidRDefault="00097A20" w:rsidP="00EA76AA">
            <w:pPr>
              <w:pStyle w:val="WOVGtablecolheadblack"/>
            </w:pPr>
            <w:r>
              <w:t>Remember</w:t>
            </w:r>
          </w:p>
        </w:tc>
      </w:tr>
      <w:tr w:rsidR="00097A20" w:rsidRPr="003072C6" w14:paraId="2D10D3D9"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18270C55" w14:textId="16A6E2BA" w:rsidR="00097A20" w:rsidRPr="007F471F" w:rsidRDefault="00097A20" w:rsidP="004C5D30">
            <w:pPr>
              <w:pStyle w:val="WOVGtabletext6pt"/>
            </w:pPr>
            <w:r>
              <w:rPr>
                <w:color w:val="000000"/>
              </w:rPr>
              <w:t xml:space="preserve">It is expected that </w:t>
            </w:r>
            <w:r w:rsidRPr="000D1B63">
              <w:t xml:space="preserve">persons authorised to request or share information under Part 5A should be trained in and refer to the </w:t>
            </w:r>
            <w:r>
              <w:rPr>
                <w:u w:val="single"/>
              </w:rPr>
              <w:t>MARAM Framework</w:t>
            </w:r>
            <w:r w:rsidRPr="000D1B63">
              <w:rPr>
                <w:u w:val="single"/>
              </w:rPr>
              <w:t xml:space="preserve"> </w:t>
            </w:r>
            <w:r w:rsidRPr="00945168">
              <w:t xml:space="preserve">or </w:t>
            </w:r>
            <w:r>
              <w:t xml:space="preserve">policies, </w:t>
            </w:r>
            <w:r w:rsidRPr="000D1B63">
              <w:t>tools</w:t>
            </w:r>
            <w:r w:rsidR="005C1FAC">
              <w:t>, frameworks</w:t>
            </w:r>
            <w:r w:rsidRPr="000D1B63">
              <w:t xml:space="preserve"> or programs aligned to it</w:t>
            </w:r>
            <w:r w:rsidR="005C1FAC">
              <w:t>.</w:t>
            </w:r>
            <w:r w:rsidRPr="000D1B63">
              <w:t>.</w:t>
            </w:r>
          </w:p>
        </w:tc>
      </w:tr>
    </w:tbl>
    <w:p w14:paraId="799C03CB" w14:textId="77777777" w:rsidR="00097A20" w:rsidRDefault="00097A20" w:rsidP="00097A20">
      <w:pPr>
        <w:pStyle w:val="Heading2"/>
      </w:pPr>
      <w:bookmarkStart w:id="7" w:name="_Toc488425225"/>
      <w:bookmarkStart w:id="8" w:name="_Toc501109114"/>
      <w:bookmarkStart w:id="9" w:name="_Toc523757130"/>
      <w:r>
        <w:t>What is the legal status of these Guidelines?</w:t>
      </w:r>
      <w:bookmarkEnd w:id="7"/>
      <w:bookmarkEnd w:id="8"/>
      <w:bookmarkEnd w:id="9"/>
    </w:p>
    <w:p w14:paraId="714A8C63" w14:textId="77777777" w:rsidR="00097A20" w:rsidRDefault="00097A20" w:rsidP="00097A20">
      <w:pPr>
        <w:pStyle w:val="WOVGbody"/>
      </w:pPr>
      <w:r>
        <w:t>These Guidelines, which are issued by the responsible Minister under Part 5A of the FVPA, are legally binding and apply to all ISEs. Participation by courts and tribunals in the Scheme is voluntary.</w:t>
      </w:r>
    </w:p>
    <w:p w14:paraId="53F8A5BA" w14:textId="0EDE4079" w:rsidR="00097A20" w:rsidRDefault="00097A20" w:rsidP="00097A20">
      <w:pPr>
        <w:pStyle w:val="WOVGbody"/>
      </w:pPr>
      <w:r>
        <w:t>ISEs must adopt the provisions and standards set out in these Guidelines to s</w:t>
      </w:r>
      <w:r w:rsidR="00863EBB">
        <w:t>hare information under Part 5A.</w:t>
      </w:r>
    </w:p>
    <w:p w14:paraId="04FAC2D7" w14:textId="77777777" w:rsidR="00097A20" w:rsidRDefault="00097A20" w:rsidP="00097A20">
      <w:pPr>
        <w:pStyle w:val="WOVGbody"/>
      </w:pPr>
      <w:r>
        <w:t>ISEs are responsible for ensuring that their internal policies and practices are consistent with Part 5A and these Guidelines prior to prescription under the Scheme. The Guidelines will be revised periodically and services must ensure that they comply with the most current version.</w:t>
      </w:r>
    </w:p>
    <w:p w14:paraId="231165A9" w14:textId="0DABB299" w:rsidR="00097A20" w:rsidRDefault="00097A20" w:rsidP="00097A20">
      <w:pPr>
        <w:pStyle w:val="WOVGbody"/>
      </w:pPr>
      <w:r>
        <w:t>Failure to comply with the Guidelines</w:t>
      </w:r>
      <w:r w:rsidR="00DE4565">
        <w:t xml:space="preserve"> </w:t>
      </w:r>
      <w:r>
        <w:t>may be taken into consideration when issuing state contr</w:t>
      </w:r>
      <w:r w:rsidR="00863EBB">
        <w:t>acts and in privacy complaints.</w:t>
      </w:r>
    </w:p>
    <w:p w14:paraId="6D75B6AB" w14:textId="77777777" w:rsidR="00097A20" w:rsidRDefault="00097A20" w:rsidP="00097A20">
      <w:pPr>
        <w:pStyle w:val="WOVGbody"/>
      </w:pPr>
      <w:r>
        <w:t>Further, this may be taken into account in legal processes such as the review of any administrative decisions made under the FVPA and privacy complaints.</w:t>
      </w:r>
    </w:p>
    <w:p w14:paraId="57EDB9C0" w14:textId="77777777" w:rsidR="00097A20" w:rsidRDefault="00097A20" w:rsidP="00097A20">
      <w:pPr>
        <w:pStyle w:val="Heading2"/>
      </w:pPr>
      <w:bookmarkStart w:id="10" w:name="_Toc488425226"/>
      <w:bookmarkStart w:id="11" w:name="_Toc501109115"/>
      <w:bookmarkStart w:id="12" w:name="_Toc523757131"/>
      <w:r>
        <w:t>How to use these Guidelines</w:t>
      </w:r>
      <w:bookmarkEnd w:id="10"/>
      <w:bookmarkEnd w:id="11"/>
      <w:bookmarkEnd w:id="12"/>
    </w:p>
    <w:p w14:paraId="55FBEFDD" w14:textId="0F80B4B5" w:rsidR="00097A20" w:rsidRDefault="00097A20" w:rsidP="00097A20">
      <w:pPr>
        <w:pStyle w:val="WOVGbody"/>
      </w:pPr>
      <w:r w:rsidRPr="00DF4F25">
        <w:t>The</w:t>
      </w:r>
      <w:r>
        <w:t>se</w:t>
      </w:r>
      <w:r w:rsidRPr="00DF4F25">
        <w:t xml:space="preserve"> </w:t>
      </w:r>
      <w:r>
        <w:t>G</w:t>
      </w:r>
      <w:r w:rsidRPr="00DF4F25">
        <w:t xml:space="preserve">uidelines </w:t>
      </w:r>
      <w:r>
        <w:t>provide</w:t>
      </w:r>
      <w:r w:rsidRPr="00DF4F25">
        <w:t xml:space="preserve"> </w:t>
      </w:r>
      <w:r>
        <w:t>direction</w:t>
      </w:r>
      <w:r w:rsidRPr="00DF4F25">
        <w:t xml:space="preserve"> </w:t>
      </w:r>
      <w:r>
        <w:t>t</w:t>
      </w:r>
      <w:r w:rsidR="00863EBB">
        <w:t>o ISEs on how to apply Part 5A.</w:t>
      </w:r>
    </w:p>
    <w:p w14:paraId="3D2DC774" w14:textId="600CD5E1" w:rsidR="00097A20" w:rsidRDefault="00097A20" w:rsidP="00097A20">
      <w:pPr>
        <w:pStyle w:val="WOVGbody"/>
      </w:pPr>
      <w:r>
        <w:t xml:space="preserve">They </w:t>
      </w:r>
      <w:r w:rsidRPr="00DF4F25">
        <w:t xml:space="preserve">also include </w:t>
      </w:r>
      <w:r>
        <w:t>guidance</w:t>
      </w:r>
      <w:r w:rsidRPr="00DF4F25">
        <w:t xml:space="preserve"> </w:t>
      </w:r>
      <w:r>
        <w:t>for ISEs on internal policies, systems and practices to ensure that information is shared</w:t>
      </w:r>
      <w:r w:rsidR="00863EBB">
        <w:t xml:space="preserve"> appropriately and responsibly.</w:t>
      </w:r>
    </w:p>
    <w:p w14:paraId="204982A3" w14:textId="1B54C207" w:rsidR="00097A20" w:rsidRDefault="00097A20" w:rsidP="00097A20">
      <w:pPr>
        <w:pStyle w:val="WOVGbody"/>
      </w:pPr>
      <w:r>
        <w:lastRenderedPageBreak/>
        <w:t xml:space="preserve">The Guidelines are </w:t>
      </w:r>
      <w:r w:rsidRPr="00DF4F25">
        <w:t xml:space="preserve">in addition to </w:t>
      </w:r>
      <w:r>
        <w:t>ISE</w:t>
      </w:r>
      <w:r w:rsidRPr="00DF4F25">
        <w:t xml:space="preserve">s’ </w:t>
      </w:r>
      <w:r w:rsidR="004B4C28">
        <w:t>other</w:t>
      </w:r>
      <w:r w:rsidR="004B4C28" w:rsidRPr="00DF4F25">
        <w:t xml:space="preserve"> </w:t>
      </w:r>
      <w:r w:rsidRPr="00DF4F25">
        <w:t>obligations</w:t>
      </w:r>
      <w:r>
        <w:t>, including</w:t>
      </w:r>
      <w:r w:rsidRPr="00DF4F25">
        <w:t xml:space="preserve"> under the </w:t>
      </w:r>
      <w:r w:rsidRPr="00A70554">
        <w:rPr>
          <w:i/>
        </w:rPr>
        <w:t>Children,</w:t>
      </w:r>
      <w:r>
        <w:rPr>
          <w:i/>
        </w:rPr>
        <w:t xml:space="preserve"> </w:t>
      </w:r>
      <w:r w:rsidRPr="00A70554">
        <w:rPr>
          <w:i/>
        </w:rPr>
        <w:t>Youth and Families Act 2005</w:t>
      </w:r>
      <w:r>
        <w:rPr>
          <w:i/>
        </w:rPr>
        <w:t xml:space="preserve"> </w:t>
      </w:r>
      <w:r w:rsidRPr="00C67239">
        <w:t>(Vic)</w:t>
      </w:r>
      <w:r>
        <w:t>,</w:t>
      </w:r>
      <w:r w:rsidRPr="00DF4F25">
        <w:t xml:space="preserve"> </w:t>
      </w:r>
      <w:r w:rsidRPr="00DF4F25">
        <w:rPr>
          <w:i/>
        </w:rPr>
        <w:t>Priv</w:t>
      </w:r>
      <w:r>
        <w:rPr>
          <w:i/>
        </w:rPr>
        <w:t xml:space="preserve">acy and Data Protection Act 2014 </w:t>
      </w:r>
      <w:r w:rsidRPr="00C67239">
        <w:t>(Vic),</w:t>
      </w:r>
      <w:r w:rsidRPr="007140C1">
        <w:t xml:space="preserve"> </w:t>
      </w:r>
      <w:r w:rsidRPr="00DF4F25">
        <w:t xml:space="preserve">the </w:t>
      </w:r>
      <w:r w:rsidRPr="00DF4F25">
        <w:rPr>
          <w:i/>
        </w:rPr>
        <w:t>Health Records Act 2001</w:t>
      </w:r>
      <w:r>
        <w:rPr>
          <w:i/>
        </w:rPr>
        <w:t xml:space="preserve"> </w:t>
      </w:r>
      <w:r w:rsidRPr="00C67239">
        <w:t>(Vic)</w:t>
      </w:r>
      <w:r>
        <w:t xml:space="preserve"> and the </w:t>
      </w:r>
      <w:r w:rsidRPr="00AB0C3F">
        <w:rPr>
          <w:i/>
        </w:rPr>
        <w:t xml:space="preserve">Privacy Act </w:t>
      </w:r>
      <w:r>
        <w:rPr>
          <w:i/>
        </w:rPr>
        <w:t>198</w:t>
      </w:r>
      <w:r w:rsidRPr="00AB0C3F">
        <w:rPr>
          <w:i/>
        </w:rPr>
        <w:t>8</w:t>
      </w:r>
      <w:r>
        <w:t xml:space="preserve"> (Cth), as applicable</w:t>
      </w:r>
      <w:r w:rsidRPr="00DF4F25">
        <w:t>.</w:t>
      </w:r>
    </w:p>
    <w:p w14:paraId="3F25645B" w14:textId="5B5A0D42" w:rsidR="00097A20" w:rsidRDefault="00097A20" w:rsidP="00097A20">
      <w:pPr>
        <w:pStyle w:val="WOVGbody"/>
      </w:pPr>
      <w:r>
        <w:t xml:space="preserve">The Guidelines </w:t>
      </w:r>
      <w:r w:rsidRPr="00A13025">
        <w:t xml:space="preserve">will be complemented by additional tools and guidance </w:t>
      </w:r>
      <w:r>
        <w:t>for practitioner</w:t>
      </w:r>
      <w:r w:rsidR="00863EBB">
        <w:t>s within particular workforces.</w:t>
      </w:r>
      <w:r w:rsidR="007E0427">
        <w:t xml:space="preserve"> Further,</w:t>
      </w:r>
      <w:r w:rsidR="00985185">
        <w:t xml:space="preserve"> Practice Guides for MARAM </w:t>
      </w:r>
      <w:r w:rsidR="005F6EAF">
        <w:t xml:space="preserve">Framework </w:t>
      </w:r>
      <w:r w:rsidR="00985185">
        <w:t>responsibilities 5 &amp; 6 (</w:t>
      </w:r>
      <w:r w:rsidR="0033596A">
        <w:t>secondary consultation and referral and information sharing</w:t>
      </w:r>
      <w:r w:rsidR="00C30965">
        <w:t>)</w:t>
      </w:r>
      <w:r w:rsidR="00B14CDB">
        <w:t xml:space="preserve"> and surrounding MARAM Practice Guid</w:t>
      </w:r>
      <w:r w:rsidR="00A82997">
        <w:t>es</w:t>
      </w:r>
      <w:r w:rsidR="00C30965">
        <w:t xml:space="preserve"> provide additional </w:t>
      </w:r>
      <w:r w:rsidR="00216F37">
        <w:t>information</w:t>
      </w:r>
      <w:r w:rsidR="00C30965">
        <w:t xml:space="preserve"> and complement these </w:t>
      </w:r>
      <w:r w:rsidR="00B14CDB">
        <w:t>Guidelines.</w:t>
      </w:r>
    </w:p>
    <w:p w14:paraId="1887D94B" w14:textId="77777777" w:rsidR="00097A20" w:rsidRPr="00DA72AA" w:rsidRDefault="00097A20" w:rsidP="00097A20">
      <w:pPr>
        <w:pStyle w:val="Heading2"/>
      </w:pPr>
      <w:bookmarkStart w:id="13" w:name="_Toc523757132"/>
      <w:r w:rsidRPr="0011495B">
        <w:t>Terminology used in these Guidelines</w:t>
      </w:r>
      <w:bookmarkEnd w:id="13"/>
    </w:p>
    <w:p w14:paraId="2EA7CABE" w14:textId="03362A57" w:rsidR="00097A20" w:rsidRPr="006B2CAA" w:rsidRDefault="00097A20" w:rsidP="00097A20">
      <w:pPr>
        <w:pStyle w:val="WOVGbody"/>
      </w:pPr>
      <w:r w:rsidRPr="00DA72AA">
        <w:t xml:space="preserve">In line with the Royal Commission, this document refers to </w:t>
      </w:r>
      <w:r w:rsidRPr="00DA72AA">
        <w:rPr>
          <w:b/>
        </w:rPr>
        <w:t>victim survivor</w:t>
      </w:r>
      <w:r w:rsidRPr="00DA72AA">
        <w:t xml:space="preserve"> and </w:t>
      </w:r>
      <w:r w:rsidRPr="00DA72AA">
        <w:rPr>
          <w:b/>
        </w:rPr>
        <w:t>perpetrator</w:t>
      </w:r>
      <w:r w:rsidRPr="00DA72AA">
        <w:t xml:space="preserve"> in recognition that these are the terms most widely used in the community.</w:t>
      </w:r>
      <w:r w:rsidRPr="0011495B">
        <w:t xml:space="preserve"> The term victim survivor refers to both </w:t>
      </w:r>
      <w:r w:rsidRPr="00DA72AA">
        <w:rPr>
          <w:b/>
        </w:rPr>
        <w:t>adults and children</w:t>
      </w:r>
      <w:r w:rsidR="00863EBB">
        <w:t>.</w:t>
      </w:r>
    </w:p>
    <w:p w14:paraId="7619B336" w14:textId="1DA452D3" w:rsidR="00097A20" w:rsidRPr="006B2CAA" w:rsidRDefault="00097A20" w:rsidP="00097A20">
      <w:pPr>
        <w:pStyle w:val="WOVGbody"/>
      </w:pPr>
      <w:r w:rsidRPr="006B2CAA">
        <w:t>Some ISEs or professionals may identify with or use different terms as language depends on context, including the age of the person being spoken with or about, the service setting and who</w:t>
      </w:r>
      <w:r w:rsidR="00863EBB">
        <w:t xml:space="preserve"> is present.</w:t>
      </w:r>
    </w:p>
    <w:p w14:paraId="52FD16CD" w14:textId="6E2C6F74" w:rsidR="00097A20" w:rsidRPr="00DA72AA" w:rsidRDefault="00097A20" w:rsidP="00097A20">
      <w:pPr>
        <w:pStyle w:val="WOVGbody"/>
      </w:pPr>
      <w:r w:rsidRPr="0011495B">
        <w:t xml:space="preserve">For adolescents, the term </w:t>
      </w:r>
      <w:r w:rsidRPr="0011495B">
        <w:rPr>
          <w:b/>
        </w:rPr>
        <w:t>adolescent who use</w:t>
      </w:r>
      <w:r w:rsidRPr="00DA72AA">
        <w:rPr>
          <w:b/>
        </w:rPr>
        <w:t>s</w:t>
      </w:r>
      <w:r w:rsidR="00C07283">
        <w:rPr>
          <w:b/>
        </w:rPr>
        <w:t xml:space="preserve"> family</w:t>
      </w:r>
      <w:r w:rsidRPr="006B2CAA">
        <w:rPr>
          <w:b/>
        </w:rPr>
        <w:t xml:space="preserve"> violence</w:t>
      </w:r>
      <w:r w:rsidRPr="0011495B">
        <w:t xml:space="preserve"> is used. This reflects that this is a form of family violence requiring distinct responses, given the age of the young person and their concurrent safety and developmental needs, as well as common co-o</w:t>
      </w:r>
      <w:r w:rsidRPr="00DA72AA">
        <w:t>ccurrence of past or current experience of family violence by the adolescent from other family members</w:t>
      </w:r>
    </w:p>
    <w:p w14:paraId="52609DCC" w14:textId="0B4EA914" w:rsidR="00097A20" w:rsidRPr="00DA72AA" w:rsidRDefault="00097A20" w:rsidP="00097A20">
      <w:pPr>
        <w:pStyle w:val="WOVGbody"/>
      </w:pPr>
      <w:r w:rsidRPr="00DA72AA">
        <w:t>It is recognised that in practice, professionals and services will use the language that works for their service users in place of terms such as perpetrator and victim survivor. Recognised variati</w:t>
      </w:r>
      <w:r w:rsidR="00863EBB">
        <w:t>ons from this language include:</w:t>
      </w:r>
    </w:p>
    <w:p w14:paraId="5F928774" w14:textId="28235BF6" w:rsidR="00097A20" w:rsidRPr="006B2CAA" w:rsidRDefault="00097A20" w:rsidP="00097A20">
      <w:pPr>
        <w:pStyle w:val="WOVGbullet1"/>
      </w:pPr>
      <w:r w:rsidRPr="00DA72AA">
        <w:t>Different parts of the system may use specific terms. For example, Courts and Victoria Police use terms such as applicant or Affected Family Member (AFM), and respond</w:t>
      </w:r>
      <w:r w:rsidR="00F27469">
        <w:t>ent</w:t>
      </w:r>
    </w:p>
    <w:p w14:paraId="13636002" w14:textId="5B9106DA" w:rsidR="00097A20" w:rsidRPr="0011495B" w:rsidRDefault="00097A20" w:rsidP="00097A20">
      <w:pPr>
        <w:pStyle w:val="WOVGbullet1"/>
      </w:pPr>
      <w:r w:rsidRPr="0011495B">
        <w:t xml:space="preserve">Aboriginal people and communities that may prefer to use the </w:t>
      </w:r>
      <w:r w:rsidR="00F27469">
        <w:t>term ‘people who use violence’</w:t>
      </w:r>
    </w:p>
    <w:p w14:paraId="6666F1A9" w14:textId="3124BDF4" w:rsidR="00097A20" w:rsidRPr="006B2CAA" w:rsidRDefault="00097A20" w:rsidP="00097A20">
      <w:pPr>
        <w:pStyle w:val="WOVGbullet1"/>
      </w:pPr>
      <w:r w:rsidRPr="0011495B">
        <w:t>An older</w:t>
      </w:r>
      <w:r w:rsidRPr="00DA72AA">
        <w:t xml:space="preserve"> person who is experiencing family violence is often describe</w:t>
      </w:r>
      <w:r w:rsidR="00F27469">
        <w:t>d as experiencing ‘elder abuse’</w:t>
      </w:r>
    </w:p>
    <w:p w14:paraId="5D78D979" w14:textId="5261B59C" w:rsidR="00097A20" w:rsidRPr="00097A20" w:rsidRDefault="00097A20" w:rsidP="005269D6">
      <w:pPr>
        <w:pStyle w:val="WOVGbullet1"/>
        <w:rPr>
          <w:b/>
        </w:rPr>
      </w:pPr>
      <w:r w:rsidRPr="003B6B41">
        <w:t xml:space="preserve">During behaviour change activity, it is common to use </w:t>
      </w:r>
      <w:r w:rsidRPr="003B6B41">
        <w:rPr>
          <w:b/>
        </w:rPr>
        <w:t>person using (or choosing to use</w:t>
      </w:r>
      <w:r w:rsidR="007A042D">
        <w:rPr>
          <w:b/>
        </w:rPr>
        <w:t>)</w:t>
      </w:r>
      <w:r w:rsidRPr="003B6B41">
        <w:rPr>
          <w:b/>
        </w:rPr>
        <w:t xml:space="preserve"> violence</w:t>
      </w:r>
      <w:r w:rsidRPr="003B6B41">
        <w:t>.</w:t>
      </w:r>
    </w:p>
    <w:p w14:paraId="47CBBBF3" w14:textId="6DF6216E" w:rsidR="00097A20" w:rsidRDefault="00097A20">
      <w:pPr>
        <w:rPr>
          <w:rFonts w:ascii="Arial" w:eastAsia="Times" w:hAnsi="Arial"/>
        </w:rPr>
      </w:pPr>
      <w:r>
        <w:br w:type="page"/>
      </w:r>
    </w:p>
    <w:p w14:paraId="0A8F08D2" w14:textId="77777777" w:rsidR="002C23D6" w:rsidRPr="002C23D6" w:rsidRDefault="002C23D6" w:rsidP="002C23D6">
      <w:pPr>
        <w:pStyle w:val="Heading1"/>
      </w:pPr>
      <w:bookmarkStart w:id="14" w:name="_Toc501109116"/>
      <w:bookmarkStart w:id="15" w:name="_Toc523757133"/>
      <w:r w:rsidRPr="002C23D6">
        <w:lastRenderedPageBreak/>
        <w:t>Definitions and acronyms</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Description w:val="Table consists of two columns: column 1 lists terms used within the guidelines, and column 2 lists the corresponding definition of the term."/>
      </w:tblPr>
      <w:tblGrid>
        <w:gridCol w:w="2656"/>
        <w:gridCol w:w="6534"/>
      </w:tblGrid>
      <w:tr w:rsidR="00D2253C" w:rsidRPr="00D2253C" w14:paraId="0A46630E" w14:textId="77777777" w:rsidTr="00D2253C">
        <w:trPr>
          <w:tblHeader/>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35B48BF7" w14:textId="2E0603FE" w:rsidR="00D2253C" w:rsidRPr="00D2253C" w:rsidRDefault="00D2253C" w:rsidP="002C23D6">
            <w:pPr>
              <w:pStyle w:val="WOVGtablecolhead"/>
              <w:rPr>
                <w:bCs/>
                <w:color w:val="auto"/>
              </w:rPr>
            </w:pPr>
            <w:r w:rsidRPr="00D2253C">
              <w:rPr>
                <w:bCs/>
                <w:color w:val="auto"/>
              </w:rPr>
              <w:t>Term</w:t>
            </w:r>
          </w:p>
        </w:tc>
        <w:tc>
          <w:tcPr>
            <w:tcW w:w="6712" w:type="dxa"/>
            <w:shd w:val="clear" w:color="auto" w:fill="auto"/>
          </w:tcPr>
          <w:p w14:paraId="6A6A4783" w14:textId="66F5CF36" w:rsidR="00D2253C" w:rsidRPr="00D2253C" w:rsidRDefault="00D2253C" w:rsidP="002C23D6">
            <w:pPr>
              <w:pStyle w:val="WOVGtablecolhead"/>
              <w:cnfStyle w:val="000000000000" w:firstRow="0" w:lastRow="0" w:firstColumn="0" w:lastColumn="0" w:oddVBand="0" w:evenVBand="0" w:oddHBand="0" w:evenHBand="0" w:firstRowFirstColumn="0" w:firstRowLastColumn="0" w:lastRowFirstColumn="0" w:lastRowLastColumn="0"/>
              <w:rPr>
                <w:bCs/>
                <w:color w:val="auto"/>
              </w:rPr>
            </w:pPr>
            <w:r w:rsidRPr="00D2253C">
              <w:rPr>
                <w:bCs/>
                <w:color w:val="auto"/>
              </w:rPr>
              <w:t>Definition</w:t>
            </w:r>
          </w:p>
        </w:tc>
      </w:tr>
      <w:tr w:rsidR="002C23D6" w14:paraId="6B1D9726"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C5228BF" w14:textId="77777777" w:rsidR="002C23D6" w:rsidRPr="00260086" w:rsidRDefault="002C23D6" w:rsidP="002C23D6">
            <w:pPr>
              <w:pStyle w:val="WOVGtablecolhead"/>
              <w:rPr>
                <w:b w:val="0"/>
                <w:color w:val="auto"/>
              </w:rPr>
            </w:pPr>
            <w:r w:rsidRPr="00260086">
              <w:rPr>
                <w:b w:val="0"/>
                <w:color w:val="auto"/>
              </w:rPr>
              <w:t>Alleged perpetrator</w:t>
            </w:r>
          </w:p>
        </w:tc>
        <w:tc>
          <w:tcPr>
            <w:tcW w:w="6712" w:type="dxa"/>
            <w:shd w:val="clear" w:color="auto" w:fill="auto"/>
          </w:tcPr>
          <w:p w14:paraId="66F1F3A9" w14:textId="6159CC0A" w:rsidR="002C23D6" w:rsidRPr="00260086" w:rsidRDefault="002C23D6" w:rsidP="002C23D6">
            <w:pPr>
              <w:pStyle w:val="WOVGtablecolhead"/>
              <w:cnfStyle w:val="000000000000" w:firstRow="0" w:lastRow="0" w:firstColumn="0" w:lastColumn="0" w:oddVBand="0" w:evenVBand="0" w:oddHBand="0" w:evenHBand="0" w:firstRowFirstColumn="0" w:firstRowLastColumn="0" w:lastRowFirstColumn="0" w:lastRowLastColumn="0"/>
              <w:rPr>
                <w:b w:val="0"/>
                <w:i/>
                <w:color w:val="auto"/>
              </w:rPr>
            </w:pPr>
            <w:r w:rsidRPr="00260086">
              <w:rPr>
                <w:b w:val="0"/>
                <w:color w:val="auto"/>
              </w:rPr>
              <w:t xml:space="preserve">A person who is alleged to pose a risk of committing family violence. Information about alleged perpetrators can only be shared with risk assessment entities for a family violence assessment purpose (see </w:t>
            </w:r>
            <w:hyperlink w:anchor="_Chapter_3:_Sharing" w:history="1">
              <w:r w:rsidRPr="007477AF">
                <w:rPr>
                  <w:rStyle w:val="Hyperlink"/>
                  <w:b w:val="0"/>
                </w:rPr>
                <w:t>Chapter 3</w:t>
              </w:r>
            </w:hyperlink>
            <w:r w:rsidRPr="00260086">
              <w:rPr>
                <w:b w:val="0"/>
                <w:color w:val="auto"/>
              </w:rPr>
              <w:t xml:space="preserve"> </w:t>
            </w:r>
            <w:r w:rsidR="00741F96">
              <w:rPr>
                <w:b w:val="0"/>
                <w:color w:val="auto"/>
              </w:rPr>
              <w:fldChar w:fldCharType="begin"/>
            </w:r>
            <w:r w:rsidR="00741F96">
              <w:rPr>
                <w:b w:val="0"/>
                <w:color w:val="auto"/>
              </w:rPr>
              <w:instrText xml:space="preserve"> PAGEREF _Ref523753308 \p \h </w:instrText>
            </w:r>
            <w:r w:rsidR="00741F96">
              <w:rPr>
                <w:b w:val="0"/>
                <w:color w:val="auto"/>
              </w:rPr>
            </w:r>
            <w:r w:rsidR="00741F96">
              <w:rPr>
                <w:b w:val="0"/>
                <w:color w:val="auto"/>
              </w:rPr>
              <w:fldChar w:fldCharType="separate"/>
            </w:r>
            <w:r w:rsidR="00E77073">
              <w:rPr>
                <w:b w:val="0"/>
                <w:noProof/>
                <w:color w:val="auto"/>
              </w:rPr>
              <w:t>on page 35</w:t>
            </w:r>
            <w:r w:rsidR="00741F96">
              <w:rPr>
                <w:b w:val="0"/>
                <w:color w:val="auto"/>
              </w:rPr>
              <w:fldChar w:fldCharType="end"/>
            </w:r>
            <w:r w:rsidR="00741F96">
              <w:rPr>
                <w:b w:val="0"/>
                <w:color w:val="auto"/>
              </w:rPr>
              <w:t xml:space="preserve"> </w:t>
            </w:r>
            <w:r w:rsidRPr="00260086">
              <w:rPr>
                <w:b w:val="0"/>
                <w:color w:val="auto"/>
              </w:rPr>
              <w:t>for more information on alleged perpetrators).</w:t>
            </w:r>
          </w:p>
        </w:tc>
      </w:tr>
      <w:tr w:rsidR="002C23D6" w14:paraId="0EED5F44"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693C7733" w14:textId="77777777" w:rsidR="002C23D6" w:rsidRDefault="002C23D6" w:rsidP="002C23D6">
            <w:pPr>
              <w:pStyle w:val="WOVGtabletext"/>
            </w:pPr>
            <w:r>
              <w:t>ACCO</w:t>
            </w:r>
          </w:p>
        </w:tc>
        <w:tc>
          <w:tcPr>
            <w:tcW w:w="6712" w:type="dxa"/>
            <w:shd w:val="clear" w:color="auto" w:fill="auto"/>
          </w:tcPr>
          <w:p w14:paraId="4FB5DD0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Aboriginal community-controlled organisations. </w:t>
            </w:r>
            <w:r w:rsidRPr="00566F69">
              <w:rPr>
                <w:lang w:eastAsia="en-AU"/>
              </w:rPr>
              <w:t>Aboriginal community-controlled organisations are incorporated, not-for-profit organisations that are created and controlled by Aboriginal people.</w:t>
            </w:r>
          </w:p>
        </w:tc>
      </w:tr>
      <w:tr w:rsidR="002C23D6" w14:paraId="4F15EA15"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436C61A2" w14:textId="77777777" w:rsidR="002C23D6" w:rsidRDefault="002C23D6" w:rsidP="002C23D6">
            <w:pPr>
              <w:pStyle w:val="WOVGtabletext"/>
            </w:pPr>
            <w:r>
              <w:t>APPs</w:t>
            </w:r>
          </w:p>
        </w:tc>
        <w:tc>
          <w:tcPr>
            <w:tcW w:w="6712" w:type="dxa"/>
            <w:shd w:val="clear" w:color="auto" w:fill="auto"/>
          </w:tcPr>
          <w:p w14:paraId="2FEA6AF4"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The Australian Privacy Principles as set out in Schedule 1 of the </w:t>
            </w:r>
            <w:r w:rsidRPr="00481F06">
              <w:rPr>
                <w:i/>
              </w:rPr>
              <w:t>Privacy Act 1988</w:t>
            </w:r>
            <w:r>
              <w:t xml:space="preserve"> (Cth).</w:t>
            </w:r>
          </w:p>
        </w:tc>
      </w:tr>
      <w:tr w:rsidR="002C23D6" w14:paraId="4631EB84"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16C2007F" w14:textId="77777777" w:rsidR="002C23D6" w:rsidRDefault="002C23D6" w:rsidP="002C23D6">
            <w:pPr>
              <w:pStyle w:val="WOVGtabletext"/>
            </w:pPr>
            <w:r>
              <w:t>CIP</w:t>
            </w:r>
          </w:p>
        </w:tc>
        <w:tc>
          <w:tcPr>
            <w:tcW w:w="6712" w:type="dxa"/>
            <w:shd w:val="clear" w:color="auto" w:fill="auto"/>
          </w:tcPr>
          <w:p w14:paraId="2B99CBF3" w14:textId="0980F8D1" w:rsidR="002C23D6" w:rsidRDefault="005F5FC0"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The </w:t>
            </w:r>
            <w:r w:rsidR="00863EBB">
              <w:t>Central Information Point</w:t>
            </w:r>
            <w:r>
              <w:t xml:space="preserve">, established under Part 5A of the </w:t>
            </w:r>
            <w:r w:rsidRPr="001F4148">
              <w:rPr>
                <w:i/>
                <w:iCs/>
              </w:rPr>
              <w:t>Family Violence Protection Act 2008</w:t>
            </w:r>
            <w:r>
              <w:t xml:space="preserve"> (Vic)</w:t>
            </w:r>
          </w:p>
        </w:tc>
      </w:tr>
      <w:tr w:rsidR="002C23D6" w14:paraId="326A0B51"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0424F050" w14:textId="77777777" w:rsidR="002C23D6" w:rsidRDefault="002C23D6" w:rsidP="002C23D6">
            <w:pPr>
              <w:pStyle w:val="WOVGtabletext"/>
            </w:pPr>
            <w:r>
              <w:t>CIS scheme</w:t>
            </w:r>
          </w:p>
        </w:tc>
        <w:tc>
          <w:tcPr>
            <w:tcW w:w="6712" w:type="dxa"/>
            <w:shd w:val="clear" w:color="auto" w:fill="auto"/>
          </w:tcPr>
          <w:p w14:paraId="1823D9D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Child Information Sharing scheme established under Part 6A of the </w:t>
            </w:r>
            <w:r w:rsidRPr="006B2CAA">
              <w:rPr>
                <w:i/>
              </w:rPr>
              <w:t>Child Wellbeing and Safety Act 2005</w:t>
            </w:r>
            <w:r>
              <w:t>.</w:t>
            </w:r>
          </w:p>
        </w:tc>
      </w:tr>
      <w:tr w:rsidR="002C23D6" w14:paraId="3D4B4586"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940EAF5" w14:textId="77777777" w:rsidR="002C23D6" w:rsidRDefault="002C23D6" w:rsidP="002C23D6">
            <w:pPr>
              <w:pStyle w:val="WOVGtabletext"/>
            </w:pPr>
            <w:r>
              <w:t>Child</w:t>
            </w:r>
          </w:p>
        </w:tc>
        <w:tc>
          <w:tcPr>
            <w:tcW w:w="6712" w:type="dxa"/>
            <w:shd w:val="clear" w:color="auto" w:fill="auto"/>
          </w:tcPr>
          <w:p w14:paraId="3A828C40"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4 of the </w:t>
            </w:r>
            <w:r w:rsidRPr="00DC1EE9">
              <w:t>FVPA</w:t>
            </w:r>
            <w:r w:rsidRPr="003938A0">
              <w:t>,</w:t>
            </w:r>
            <w:r>
              <w:t xml:space="preserve"> a child means a person who is under the age of 18 years.</w:t>
            </w:r>
          </w:p>
        </w:tc>
      </w:tr>
      <w:tr w:rsidR="002C23D6" w14:paraId="2DB91092"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0BB6EA18" w14:textId="77777777" w:rsidR="002C23D6" w:rsidRDefault="002C23D6" w:rsidP="002C23D6">
            <w:pPr>
              <w:pStyle w:val="WOVGtabletext"/>
            </w:pPr>
            <w:r>
              <w:t>CYFA</w:t>
            </w:r>
          </w:p>
        </w:tc>
        <w:tc>
          <w:tcPr>
            <w:tcW w:w="6712" w:type="dxa"/>
            <w:shd w:val="clear" w:color="auto" w:fill="auto"/>
          </w:tcPr>
          <w:p w14:paraId="033F47FB" w14:textId="77777777" w:rsidR="002C23D6" w:rsidRPr="0085674D"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rsidRPr="0085674D">
              <w:rPr>
                <w:i/>
              </w:rPr>
              <w:t>Children, Youth and Families Act 2005</w:t>
            </w:r>
            <w:r>
              <w:rPr>
                <w:i/>
              </w:rPr>
              <w:t xml:space="preserve"> </w:t>
            </w:r>
            <w:r>
              <w:t>(Vic)</w:t>
            </w:r>
            <w:r>
              <w:rPr>
                <w:i/>
              </w:rPr>
              <w:t>.</w:t>
            </w:r>
          </w:p>
        </w:tc>
      </w:tr>
      <w:tr w:rsidR="002C23D6" w14:paraId="2C05E831"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FBD8736" w14:textId="77777777" w:rsidR="002C23D6" w:rsidRDefault="002C23D6" w:rsidP="002C23D6">
            <w:pPr>
              <w:pStyle w:val="WOVGtabletext"/>
            </w:pPr>
            <w:r>
              <w:t>Collection notice</w:t>
            </w:r>
          </w:p>
        </w:tc>
        <w:tc>
          <w:tcPr>
            <w:tcW w:w="6712" w:type="dxa"/>
            <w:shd w:val="clear" w:color="auto" w:fill="auto"/>
          </w:tcPr>
          <w:p w14:paraId="14F8E8C1" w14:textId="77777777" w:rsidR="002C23D6" w:rsidRPr="005D4DE3"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5D4DE3">
              <w:rPr>
                <w:lang w:val="en-GB"/>
              </w:rPr>
              <w:t>A collection notice is a statement that is provided to an individual at or before the time (or if that is not practical as soon as possible after) an organisation collects personal information from that individual.</w:t>
            </w:r>
          </w:p>
        </w:tc>
      </w:tr>
      <w:tr w:rsidR="002C23D6" w14:paraId="5F103B3F"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79A95C7D" w14:textId="77777777" w:rsidR="002C23D6" w:rsidRDefault="002C23D6" w:rsidP="002C23D6">
            <w:pPr>
              <w:pStyle w:val="WOVGtabletext"/>
            </w:pPr>
            <w:r>
              <w:t>Commonwealth Privacy Act</w:t>
            </w:r>
          </w:p>
        </w:tc>
        <w:tc>
          <w:tcPr>
            <w:tcW w:w="6712" w:type="dxa"/>
            <w:shd w:val="clear" w:color="auto" w:fill="auto"/>
          </w:tcPr>
          <w:p w14:paraId="714E2C8E"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A446B2">
              <w:rPr>
                <w:i/>
              </w:rPr>
              <w:t>Privacy Act 1988</w:t>
            </w:r>
            <w:r>
              <w:t xml:space="preserve"> (Cth).</w:t>
            </w:r>
          </w:p>
        </w:tc>
      </w:tr>
      <w:tr w:rsidR="002C23D6" w14:paraId="343D1152"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0CBDBCE0" w14:textId="77777777" w:rsidR="002C23D6" w:rsidRDefault="002C23D6" w:rsidP="002C23D6">
            <w:pPr>
              <w:pStyle w:val="WOVGtabletext"/>
            </w:pPr>
            <w:r>
              <w:t>Confidential information</w:t>
            </w:r>
          </w:p>
        </w:tc>
        <w:tc>
          <w:tcPr>
            <w:tcW w:w="6712" w:type="dxa"/>
            <w:shd w:val="clear" w:color="auto" w:fill="auto"/>
          </w:tcPr>
          <w:p w14:paraId="6603A0CF" w14:textId="77777777" w:rsidR="002C23D6" w:rsidRPr="0014797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Health information, personal information (including sensitive information), unique identifiers or identifiers.</w:t>
            </w:r>
          </w:p>
        </w:tc>
      </w:tr>
      <w:tr w:rsidR="002C23D6" w14:paraId="54987845"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5CE54C0" w14:textId="0DBAB3EF" w:rsidR="002C23D6" w:rsidRDefault="00863EBB" w:rsidP="002C23D6">
            <w:pPr>
              <w:pStyle w:val="WOVGtabletext"/>
            </w:pPr>
            <w:r>
              <w:t>Consent</w:t>
            </w:r>
          </w:p>
        </w:tc>
        <w:tc>
          <w:tcPr>
            <w:tcW w:w="6712" w:type="dxa"/>
            <w:shd w:val="clear" w:color="auto" w:fill="auto"/>
          </w:tcPr>
          <w:p w14:paraId="77961B0B" w14:textId="77777777" w:rsidR="002C23D6" w:rsidRP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2C23D6">
              <w:t>Permission for something to happen, or agreement to do something, after being provided all relevant information. Consent may be express or implied.</w:t>
            </w:r>
          </w:p>
        </w:tc>
      </w:tr>
      <w:tr w:rsidR="002C23D6" w14:paraId="1CF93610"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784AD1E5" w14:textId="77777777" w:rsidR="002C23D6" w:rsidRDefault="002C23D6" w:rsidP="002C23D6">
            <w:pPr>
              <w:pStyle w:val="WOVGtabletext"/>
            </w:pPr>
            <w:r>
              <w:t>Excluded information</w:t>
            </w:r>
          </w:p>
        </w:tc>
        <w:tc>
          <w:tcPr>
            <w:tcW w:w="6712" w:type="dxa"/>
            <w:shd w:val="clear" w:color="auto" w:fill="auto"/>
          </w:tcPr>
          <w:p w14:paraId="69632E6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144C of the FVPA. The list of excluded information is included in these Guidelines.</w:t>
            </w:r>
          </w:p>
        </w:tc>
      </w:tr>
      <w:tr w:rsidR="002C23D6" w14:paraId="2837D506"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1F9BC035" w14:textId="77777777" w:rsidR="002C23D6" w:rsidRDefault="002C23D6" w:rsidP="002C23D6">
            <w:pPr>
              <w:pStyle w:val="WOVGtabletext"/>
            </w:pPr>
            <w:r>
              <w:t>Family violence</w:t>
            </w:r>
          </w:p>
        </w:tc>
        <w:tc>
          <w:tcPr>
            <w:tcW w:w="6712" w:type="dxa"/>
            <w:shd w:val="clear" w:color="auto" w:fill="auto"/>
          </w:tcPr>
          <w:p w14:paraId="3529742A"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5 of the FVPA to mean any behaviour towards a family member (which includes a domestic or intimate partner) that is physically, sexually, emotionally, psychologically or economically abusive; threatening or coercive; or is in any other way controlling that causes a person to live in fear for their safety or wellbeing or that of another person.</w:t>
            </w:r>
          </w:p>
          <w:p w14:paraId="125A50F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In relation to children, family violence is also defined as behaviour by any person that causes a child to hear or witness or otherwise be exposed to the effects of the above behaviour.</w:t>
            </w:r>
          </w:p>
          <w:p w14:paraId="2DE0E82D" w14:textId="31FB96F5"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This definition includes violence within a broader family context, such as extended families, kinship networks and communities and other </w:t>
            </w:r>
            <w:r w:rsidRPr="002C23D6">
              <w:t>family</w:t>
            </w:r>
            <w:r>
              <w:t>-</w:t>
            </w:r>
            <w:r w:rsidRPr="002C23D6">
              <w:t>like relationships; for example, the relationship between a person with a</w:t>
            </w:r>
            <w:r>
              <w:t xml:space="preserve"> disability and their carer if that relationship has over time come to approximate the type of relationship that would exist between family members.</w:t>
            </w:r>
          </w:p>
        </w:tc>
      </w:tr>
      <w:tr w:rsidR="002C23D6" w14:paraId="628F6E53"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00F41662" w14:textId="77777777" w:rsidR="002C23D6" w:rsidRDefault="002C23D6" w:rsidP="002C23D6">
            <w:pPr>
              <w:pStyle w:val="WOVGtabletext"/>
            </w:pPr>
            <w:r>
              <w:lastRenderedPageBreak/>
              <w:t>Family violence assessment purpose</w:t>
            </w:r>
          </w:p>
        </w:tc>
        <w:tc>
          <w:tcPr>
            <w:tcW w:w="6712" w:type="dxa"/>
            <w:shd w:val="clear" w:color="auto" w:fill="auto"/>
          </w:tcPr>
          <w:p w14:paraId="2F0B60DB"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144A of the FVPA to mean the purpose of establishing or assessing the risk of a person committing family violence or a person being subjected to family violence.</w:t>
            </w:r>
          </w:p>
        </w:tc>
      </w:tr>
      <w:tr w:rsidR="002C23D6" w14:paraId="34822434"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33885768" w14:textId="77777777" w:rsidR="002C23D6" w:rsidRDefault="002C23D6" w:rsidP="002C23D6">
            <w:pPr>
              <w:pStyle w:val="WOVGtabletext"/>
            </w:pPr>
            <w:r>
              <w:t>Family violence protection purpose</w:t>
            </w:r>
          </w:p>
        </w:tc>
        <w:tc>
          <w:tcPr>
            <w:tcW w:w="6712" w:type="dxa"/>
            <w:shd w:val="clear" w:color="auto" w:fill="auto"/>
          </w:tcPr>
          <w:p w14:paraId="108E0C7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144A of the FVPA to mean the purpose of managing a risk of a person committing family violence (including the ongoing assessment of the risk of the person committing family violence) or a person being subjected to family violence (including the ongoing assessment of the risk of the person being subjected to family violence).</w:t>
            </w:r>
          </w:p>
        </w:tc>
      </w:tr>
      <w:tr w:rsidR="002C23D6" w14:paraId="7BA5FBCE"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7FB39DFA" w14:textId="77777777" w:rsidR="002C23D6" w:rsidRDefault="002C23D6" w:rsidP="002C23D6">
            <w:pPr>
              <w:pStyle w:val="WOVGtabletext"/>
            </w:pPr>
            <w:r>
              <w:t>FOI Act</w:t>
            </w:r>
          </w:p>
        </w:tc>
        <w:tc>
          <w:tcPr>
            <w:tcW w:w="6712" w:type="dxa"/>
            <w:shd w:val="clear" w:color="auto" w:fill="auto"/>
          </w:tcPr>
          <w:p w14:paraId="28C07DC7"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494DE4">
              <w:rPr>
                <w:i/>
              </w:rPr>
              <w:t>Freedom of Information Act 1982</w:t>
            </w:r>
            <w:r>
              <w:rPr>
                <w:i/>
              </w:rPr>
              <w:t xml:space="preserve"> </w:t>
            </w:r>
            <w:r>
              <w:t>(Vic)</w:t>
            </w:r>
            <w:r>
              <w:rPr>
                <w:i/>
              </w:rPr>
              <w:t>.</w:t>
            </w:r>
          </w:p>
        </w:tc>
      </w:tr>
      <w:tr w:rsidR="002C23D6" w14:paraId="293250BB"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9B9F6BD" w14:textId="77777777" w:rsidR="002C23D6" w:rsidRDefault="002C23D6" w:rsidP="002C23D6">
            <w:pPr>
              <w:pStyle w:val="WOVGtabletext"/>
            </w:pPr>
            <w:r>
              <w:t>FVIO</w:t>
            </w:r>
          </w:p>
        </w:tc>
        <w:tc>
          <w:tcPr>
            <w:tcW w:w="6712" w:type="dxa"/>
            <w:shd w:val="clear" w:color="auto" w:fill="auto"/>
          </w:tcPr>
          <w:p w14:paraId="5E3B6F86" w14:textId="77777777" w:rsidR="002C23D6" w:rsidRPr="00396B47"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Family Violence Intervention Order.</w:t>
            </w:r>
          </w:p>
        </w:tc>
      </w:tr>
      <w:tr w:rsidR="002C23D6" w14:paraId="417B045C"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0A4FE2BD" w14:textId="77777777" w:rsidR="002C23D6" w:rsidRDefault="002C23D6" w:rsidP="002C23D6">
            <w:pPr>
              <w:pStyle w:val="WOVGtabletext"/>
            </w:pPr>
            <w:r>
              <w:t>FVPA</w:t>
            </w:r>
          </w:p>
        </w:tc>
        <w:tc>
          <w:tcPr>
            <w:tcW w:w="6712" w:type="dxa"/>
            <w:shd w:val="clear" w:color="auto" w:fill="auto"/>
          </w:tcPr>
          <w:p w14:paraId="35BA271B" w14:textId="77777777" w:rsidR="002C23D6" w:rsidRPr="0022618D"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rPr>
                <w:i/>
              </w:rPr>
              <w:t xml:space="preserve">Family Violence Protection Act 2008 </w:t>
            </w:r>
            <w:r>
              <w:t>(Vic)</w:t>
            </w:r>
            <w:r>
              <w:rPr>
                <w:i/>
              </w:rPr>
              <w:t>.</w:t>
            </w:r>
          </w:p>
        </w:tc>
      </w:tr>
      <w:tr w:rsidR="002C23D6" w14:paraId="2684DD97"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7631730" w14:textId="77777777" w:rsidR="002C23D6" w:rsidRDefault="002C23D6" w:rsidP="002C23D6">
            <w:pPr>
              <w:pStyle w:val="WOVGtabletext"/>
            </w:pPr>
            <w:r>
              <w:t>Guidelines</w:t>
            </w:r>
          </w:p>
        </w:tc>
        <w:tc>
          <w:tcPr>
            <w:tcW w:w="6712" w:type="dxa"/>
            <w:shd w:val="clear" w:color="auto" w:fill="auto"/>
          </w:tcPr>
          <w:p w14:paraId="1F7D5725" w14:textId="77777777" w:rsidR="002C23D6" w:rsidRPr="009F6E8E"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t xml:space="preserve">The </w:t>
            </w:r>
            <w:r>
              <w:rPr>
                <w:i/>
              </w:rPr>
              <w:t xml:space="preserve">Family Violence Information Sharing Guidelines </w:t>
            </w:r>
            <w:r w:rsidRPr="00C67239">
              <w:t>made under Part 5A of the FVPA</w:t>
            </w:r>
            <w:r>
              <w:rPr>
                <w:i/>
              </w:rPr>
              <w:t>.</w:t>
            </w:r>
          </w:p>
        </w:tc>
      </w:tr>
      <w:tr w:rsidR="002C23D6" w14:paraId="23516F21"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5235B7B5" w14:textId="77777777" w:rsidR="002C23D6" w:rsidRDefault="002C23D6" w:rsidP="002C23D6">
            <w:pPr>
              <w:pStyle w:val="WOVGtabletext"/>
            </w:pPr>
            <w:r>
              <w:t>Handling</w:t>
            </w:r>
          </w:p>
        </w:tc>
        <w:tc>
          <w:tcPr>
            <w:tcW w:w="6712" w:type="dxa"/>
            <w:shd w:val="clear" w:color="auto" w:fill="auto"/>
          </w:tcPr>
          <w:p w14:paraId="71D56A06" w14:textId="77777777" w:rsidR="002C23D6" w:rsidRPr="009F6E8E"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009F6E8E">
              <w:rPr>
                <w:i/>
              </w:rPr>
              <w:t>Privacy and Data Protection Act 2014</w:t>
            </w:r>
            <w:r>
              <w:rPr>
                <w:i/>
              </w:rPr>
              <w:t xml:space="preserve"> </w:t>
            </w:r>
            <w:r>
              <w:t>(Vic).</w:t>
            </w:r>
          </w:p>
        </w:tc>
      </w:tr>
      <w:tr w:rsidR="002C23D6" w14:paraId="583171A7"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0620FDB6" w14:textId="77777777" w:rsidR="002C23D6" w:rsidRDefault="002C23D6" w:rsidP="002C23D6">
            <w:pPr>
              <w:pStyle w:val="WOVGtabletext"/>
            </w:pPr>
            <w:r>
              <w:t>HCC</w:t>
            </w:r>
          </w:p>
        </w:tc>
        <w:tc>
          <w:tcPr>
            <w:tcW w:w="6712" w:type="dxa"/>
            <w:shd w:val="clear" w:color="auto" w:fill="auto"/>
          </w:tcPr>
          <w:p w14:paraId="3AB1F5DA"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The Health Complaints Commissioner appointed under Section 111 of the </w:t>
            </w:r>
            <w:r w:rsidRPr="005146FA">
              <w:rPr>
                <w:i/>
              </w:rPr>
              <w:t>Health Complaints Act 2016</w:t>
            </w:r>
            <w:r>
              <w:t xml:space="preserve"> (Vic)</w:t>
            </w:r>
            <w:r w:rsidRPr="005146FA">
              <w:t>, to whom complaints can be made under Part 6 of the</w:t>
            </w:r>
            <w:r>
              <w:t xml:space="preserve"> </w:t>
            </w:r>
            <w:r w:rsidRPr="009F6E8E">
              <w:rPr>
                <w:i/>
              </w:rPr>
              <w:t>Health Records Act 2001</w:t>
            </w:r>
            <w:r>
              <w:rPr>
                <w:i/>
              </w:rPr>
              <w:t xml:space="preserve"> </w:t>
            </w:r>
            <w:r>
              <w:t>(Vic).</w:t>
            </w:r>
          </w:p>
        </w:tc>
      </w:tr>
      <w:tr w:rsidR="002C23D6" w14:paraId="2431AAB3"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7BE1FC1D" w14:textId="77777777" w:rsidR="002C23D6" w:rsidRDefault="002C23D6" w:rsidP="002C23D6">
            <w:pPr>
              <w:pStyle w:val="WOVGtabletext"/>
            </w:pPr>
            <w:r>
              <w:t>Health information</w:t>
            </w:r>
          </w:p>
        </w:tc>
        <w:tc>
          <w:tcPr>
            <w:tcW w:w="6712" w:type="dxa"/>
            <w:shd w:val="clear" w:color="auto" w:fill="auto"/>
          </w:tcPr>
          <w:p w14:paraId="2791ECA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t xml:space="preserve">As defined in Section 3(1) of the </w:t>
            </w:r>
            <w:r w:rsidRPr="009F6E8E">
              <w:rPr>
                <w:i/>
              </w:rPr>
              <w:t>Health Records Act 2001</w:t>
            </w:r>
            <w:r>
              <w:t xml:space="preserve"> (Vic) means: personal information (that is not exempt health information) that is information or an opinion about the physical, mental or psychological health (at any time) of an individual, a disability (at any time) of an individual, an individual’s expressed wishes about the future provision of health services, a health service provided or to be provided to an individual; other personal information collected to provide, or in providing, a health service, other personal information about an individual collected in connection with the donation, or intended donation, by the individual of his or her body parts, organs or body substances; other personal information that is genetic information about an individual in a form which is or could be predictive of the health (at any time) of the individual or of any of their descendants.</w:t>
            </w:r>
          </w:p>
        </w:tc>
      </w:tr>
      <w:tr w:rsidR="002C23D6" w14:paraId="117D9551"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06E668D" w14:textId="77777777" w:rsidR="002C23D6" w:rsidRDefault="002C23D6" w:rsidP="002C23D6">
            <w:pPr>
              <w:pStyle w:val="WOVGtabletext"/>
            </w:pPr>
            <w:r>
              <w:t>HPPs</w:t>
            </w:r>
          </w:p>
        </w:tc>
        <w:tc>
          <w:tcPr>
            <w:tcW w:w="6712" w:type="dxa"/>
            <w:shd w:val="clear" w:color="auto" w:fill="auto"/>
          </w:tcPr>
          <w:p w14:paraId="4660FAAD"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T</w:t>
            </w:r>
            <w:r w:rsidRPr="005146FA">
              <w:t>he Health Privacy Principles set out in Schedule 1 to the</w:t>
            </w:r>
            <w:r w:rsidRPr="009F6E8E">
              <w:rPr>
                <w:i/>
              </w:rPr>
              <w:t xml:space="preserve"> Health Records Act 2001</w:t>
            </w:r>
            <w:r>
              <w:rPr>
                <w:i/>
              </w:rPr>
              <w:t xml:space="preserve"> </w:t>
            </w:r>
            <w:r>
              <w:t>(Vic).</w:t>
            </w:r>
          </w:p>
        </w:tc>
      </w:tr>
      <w:tr w:rsidR="002C23D6" w14:paraId="51909DEA"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19D60F6F" w14:textId="77777777" w:rsidR="002C23D6" w:rsidRDefault="002C23D6" w:rsidP="002C23D6">
            <w:pPr>
              <w:pStyle w:val="WOVGtabletext"/>
            </w:pPr>
            <w:r>
              <w:t>Identifier</w:t>
            </w:r>
          </w:p>
        </w:tc>
        <w:tc>
          <w:tcPr>
            <w:tcW w:w="6712" w:type="dxa"/>
            <w:shd w:val="clear" w:color="auto" w:fill="auto"/>
          </w:tcPr>
          <w:p w14:paraId="441AC1FB"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3(1) of the </w:t>
            </w:r>
            <w:r w:rsidRPr="009F6E8E">
              <w:rPr>
                <w:i/>
              </w:rPr>
              <w:t>Health Records Act 2001</w:t>
            </w:r>
            <w:r>
              <w:t xml:space="preserve"> (Vic), identifier means an identifier (which is usually, but need not be, a number and does not include an identifier that consists only of the individual’s name) that is assigned to in</w:t>
            </w:r>
            <w:r w:rsidRPr="005E612A">
              <w:t xml:space="preserve"> conjunction with or in relation to the individual</w:t>
            </w:r>
            <w:r>
              <w:t>’</w:t>
            </w:r>
            <w:r w:rsidRPr="005E612A">
              <w:t>s health information by an organisation for the purpose of uniquely identifying</w:t>
            </w:r>
            <w:r>
              <w:t xml:space="preserve"> that individual, whether or not it is subsequently used otherwise than in conjunction with or in relation to health information; or </w:t>
            </w:r>
            <w:r w:rsidRPr="005E612A">
              <w:t>adopted, used or disclosed in conjunction with or in relation to the individual</w:t>
            </w:r>
            <w:r>
              <w:t>’</w:t>
            </w:r>
            <w:r w:rsidRPr="005E612A">
              <w:t>s health information by an organisation for the purpose of uniquely identifying that individual</w:t>
            </w:r>
            <w:r>
              <w:t>.</w:t>
            </w:r>
          </w:p>
        </w:tc>
      </w:tr>
      <w:tr w:rsidR="002C23D6" w14:paraId="5DF02A7B"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3406EAC8" w14:textId="77777777" w:rsidR="002C23D6" w:rsidRDefault="002C23D6" w:rsidP="002C23D6">
            <w:pPr>
              <w:pStyle w:val="WOVGtabletext"/>
            </w:pPr>
            <w:r>
              <w:t>IPPs</w:t>
            </w:r>
          </w:p>
        </w:tc>
        <w:tc>
          <w:tcPr>
            <w:tcW w:w="6712" w:type="dxa"/>
            <w:shd w:val="clear" w:color="auto" w:fill="auto"/>
          </w:tcPr>
          <w:p w14:paraId="0869CD2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The Information Privacy Principles set out in Schedule 1 to the </w:t>
            </w:r>
            <w:r w:rsidRPr="009F6E8E">
              <w:rPr>
                <w:i/>
              </w:rPr>
              <w:t>Privacy and Data Protection Act 2014</w:t>
            </w:r>
            <w:r>
              <w:rPr>
                <w:i/>
              </w:rPr>
              <w:t xml:space="preserve"> </w:t>
            </w:r>
            <w:r>
              <w:t>(Vic).</w:t>
            </w:r>
          </w:p>
        </w:tc>
      </w:tr>
      <w:tr w:rsidR="002C23D6" w14:paraId="41077138"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619A9E4D" w14:textId="77777777" w:rsidR="002C23D6" w:rsidRDefault="002C23D6" w:rsidP="002C23D6">
            <w:pPr>
              <w:pStyle w:val="WOVGtabletext"/>
            </w:pPr>
            <w:r>
              <w:t xml:space="preserve">ISE </w:t>
            </w:r>
          </w:p>
        </w:tc>
        <w:tc>
          <w:tcPr>
            <w:tcW w:w="6712" w:type="dxa"/>
            <w:shd w:val="clear" w:color="auto" w:fill="auto"/>
          </w:tcPr>
          <w:p w14:paraId="03B7E637"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144D of the FVPA to mean a person or body prescribed, or a class of person or body prescribed, to be an information sharing entity.</w:t>
            </w:r>
          </w:p>
        </w:tc>
      </w:tr>
      <w:tr w:rsidR="002C23D6" w14:paraId="0DB19A5D"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558F55BF" w14:textId="77777777" w:rsidR="002C23D6" w:rsidRDefault="002C23D6" w:rsidP="002C23D6">
            <w:pPr>
              <w:pStyle w:val="WOVGtabletext"/>
            </w:pPr>
            <w:r>
              <w:lastRenderedPageBreak/>
              <w:t>MARAM Framework</w:t>
            </w:r>
          </w:p>
        </w:tc>
        <w:tc>
          <w:tcPr>
            <w:tcW w:w="6712" w:type="dxa"/>
            <w:shd w:val="clear" w:color="auto" w:fill="auto"/>
          </w:tcPr>
          <w:p w14:paraId="76D96982"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762FB5">
              <w:t xml:space="preserve">Family Violence </w:t>
            </w:r>
            <w:r>
              <w:t>Multi Agency Risk Assessment and Management</w:t>
            </w:r>
            <w:r w:rsidRPr="00762FB5">
              <w:t xml:space="preserve"> Framework</w:t>
            </w:r>
            <w:r>
              <w:t>.</w:t>
            </w:r>
          </w:p>
        </w:tc>
      </w:tr>
      <w:tr w:rsidR="002C23D6" w14:paraId="140CC142"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717B9841" w14:textId="77777777" w:rsidR="002C23D6" w:rsidRDefault="002C23D6" w:rsidP="002C23D6">
            <w:pPr>
              <w:pStyle w:val="WOVGtabletext"/>
            </w:pPr>
            <w:r>
              <w:t>Parent</w:t>
            </w:r>
          </w:p>
        </w:tc>
        <w:tc>
          <w:tcPr>
            <w:tcW w:w="6712" w:type="dxa"/>
            <w:shd w:val="clear" w:color="auto" w:fill="auto"/>
          </w:tcPr>
          <w:p w14:paraId="2D8CF7D7"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4 of the FVPA to mean a person who has responsibility for the long-term welfare of the child and has, in relation to the child, all the parental powers, rights and duties that are vested by law or custom in the guardianship of a child and a person with whom the child normally or regularly resides.</w:t>
            </w:r>
          </w:p>
        </w:tc>
      </w:tr>
      <w:tr w:rsidR="002C23D6" w14:paraId="7B7F6CB1"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485EC5C3" w14:textId="77777777" w:rsidR="002C23D6" w:rsidRDefault="002C23D6" w:rsidP="002C23D6">
            <w:pPr>
              <w:pStyle w:val="WOVGtabletext"/>
            </w:pPr>
            <w:r>
              <w:t>Perpetrator</w:t>
            </w:r>
          </w:p>
        </w:tc>
        <w:tc>
          <w:tcPr>
            <w:tcW w:w="6712" w:type="dxa"/>
            <w:shd w:val="clear" w:color="auto" w:fill="auto"/>
          </w:tcPr>
          <w:p w14:paraId="76D599E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Has the same meaning as a ‘person of concern’ as defined in Section 144B of the FVPA. A person will therefore be a perpetrator if an information sharing entity reasonably believes that there is a risk that the person may commit family violence. This will have been identified through undertaking a MARAM Framework-aligned or recognised family violence risk assessment.</w:t>
            </w:r>
          </w:p>
        </w:tc>
      </w:tr>
      <w:tr w:rsidR="002C23D6" w14:paraId="58AF73A7"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6279C0B4" w14:textId="77777777" w:rsidR="002C23D6" w:rsidRDefault="002C23D6" w:rsidP="002C23D6">
            <w:pPr>
              <w:pStyle w:val="WOVGtabletext"/>
            </w:pPr>
            <w:r>
              <w:t>Personal information</w:t>
            </w:r>
          </w:p>
        </w:tc>
        <w:tc>
          <w:tcPr>
            <w:tcW w:w="6712" w:type="dxa"/>
            <w:shd w:val="clear" w:color="auto" w:fill="auto"/>
          </w:tcPr>
          <w:p w14:paraId="73E2A3B6"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009F6E8E">
              <w:rPr>
                <w:i/>
              </w:rPr>
              <w:t>Privacy and Data Protection Act 2014</w:t>
            </w:r>
            <w:r>
              <w:rPr>
                <w:i/>
              </w:rPr>
              <w:t xml:space="preserve"> </w:t>
            </w:r>
            <w:r>
              <w:t xml:space="preserve">(Vic), personal information means 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w:t>
            </w:r>
            <w:r w:rsidRPr="00DC1EE9">
              <w:rPr>
                <w:i/>
              </w:rPr>
              <w:t>Health Records Act 2001</w:t>
            </w:r>
            <w:r>
              <w:t xml:space="preserve"> (Vic) applies.</w:t>
            </w:r>
          </w:p>
        </w:tc>
      </w:tr>
      <w:tr w:rsidR="002C23D6" w14:paraId="013127D5"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5DF4B54B" w14:textId="77777777" w:rsidR="002C23D6" w:rsidRDefault="002C23D6" w:rsidP="002C23D6">
            <w:pPr>
              <w:pStyle w:val="WOVGtabletext"/>
            </w:pPr>
            <w:r>
              <w:t>Reasonable belief</w:t>
            </w:r>
          </w:p>
        </w:tc>
        <w:tc>
          <w:tcPr>
            <w:tcW w:w="6712" w:type="dxa"/>
            <w:shd w:val="clear" w:color="auto" w:fill="auto"/>
          </w:tcPr>
          <w:p w14:paraId="0FDBE01B"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 reasonable belief requires the existence of facts that are sufficient to induce the belief in a reasonable person. Belief requires something more than suspicion.</w:t>
            </w:r>
            <w:r>
              <w:rPr>
                <w:rStyle w:val="FootnoteReference"/>
              </w:rPr>
              <w:footnoteReference w:id="2"/>
            </w:r>
          </w:p>
        </w:tc>
      </w:tr>
      <w:tr w:rsidR="002C23D6" w14:paraId="69BAA29A"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55D1B672" w14:textId="77777777" w:rsidR="002C23D6" w:rsidRDefault="002C23D6" w:rsidP="002C23D6">
            <w:pPr>
              <w:pStyle w:val="WOVGtabletext"/>
            </w:pPr>
            <w:r>
              <w:t>Regulations</w:t>
            </w:r>
          </w:p>
        </w:tc>
        <w:tc>
          <w:tcPr>
            <w:tcW w:w="6712" w:type="dxa"/>
            <w:shd w:val="clear" w:color="auto" w:fill="auto"/>
          </w:tcPr>
          <w:p w14:paraId="695129BA" w14:textId="3CDB10B1"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AA2FDC">
              <w:t>Family Violence Protection (Information Sharing</w:t>
            </w:r>
            <w:r w:rsidR="00F40F24">
              <w:t xml:space="preserve"> and Risk Management</w:t>
            </w:r>
            <w:r w:rsidRPr="00AA2FDC">
              <w:t>) Regulations 2018</w:t>
            </w:r>
            <w:r w:rsidRPr="0029643C">
              <w:t xml:space="preserve"> (Vic)</w:t>
            </w:r>
            <w:r w:rsidR="00805810">
              <w:t>.</w:t>
            </w:r>
          </w:p>
        </w:tc>
      </w:tr>
      <w:tr w:rsidR="002C23D6" w14:paraId="67D0E701"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37FCEC93" w14:textId="77777777" w:rsidR="002C23D6" w:rsidRDefault="002C23D6" w:rsidP="002C23D6">
            <w:pPr>
              <w:pStyle w:val="WOVGtabletext"/>
            </w:pPr>
            <w:r>
              <w:t>Risk assessment entity</w:t>
            </w:r>
          </w:p>
        </w:tc>
        <w:tc>
          <w:tcPr>
            <w:tcW w:w="6712" w:type="dxa"/>
            <w:shd w:val="clear" w:color="auto" w:fill="auto"/>
          </w:tcPr>
          <w:p w14:paraId="7D0C9C30"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An information sharing entity also prescribed to be a risk assessment entity (RAE). RAEs can request and receive information from any ISE for a family violence assessment or protection purpose, in response to, or from voluntary sharing by, another ISE.</w:t>
            </w:r>
          </w:p>
        </w:tc>
      </w:tr>
      <w:tr w:rsidR="002C23D6" w14:paraId="04D8D927"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543AFE15" w14:textId="77777777" w:rsidR="002C23D6" w:rsidRDefault="002C23D6" w:rsidP="002C23D6">
            <w:pPr>
              <w:pStyle w:val="WOVGtabletext"/>
            </w:pPr>
            <w:bookmarkStart w:id="16" w:name="_Hlk57877419"/>
            <w:r>
              <w:t>Royal Commission</w:t>
            </w:r>
          </w:p>
        </w:tc>
        <w:tc>
          <w:tcPr>
            <w:tcW w:w="6712" w:type="dxa"/>
            <w:shd w:val="clear" w:color="auto" w:fill="auto"/>
          </w:tcPr>
          <w:p w14:paraId="76325AF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Victorian Royal Commission into Family Violence.</w:t>
            </w:r>
          </w:p>
        </w:tc>
      </w:tr>
      <w:tr w:rsidR="002C23D6" w14:paraId="60EA2A75"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0E0F66CB" w14:textId="77777777" w:rsidR="002C23D6" w:rsidRDefault="002C23D6" w:rsidP="002C23D6">
            <w:pPr>
              <w:pStyle w:val="WOVGtabletext"/>
            </w:pPr>
            <w:r>
              <w:t>Share</w:t>
            </w:r>
          </w:p>
        </w:tc>
        <w:tc>
          <w:tcPr>
            <w:tcW w:w="6712" w:type="dxa"/>
            <w:shd w:val="clear" w:color="auto" w:fill="auto"/>
          </w:tcPr>
          <w:p w14:paraId="7FE72101"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Unless indicated otherwise, this term is used to refer to collecting, using and disclosing information.</w:t>
            </w:r>
          </w:p>
        </w:tc>
      </w:tr>
      <w:bookmarkEnd w:id="16"/>
      <w:tr w:rsidR="002C23D6" w14:paraId="2B84653B"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126BB787" w14:textId="77777777" w:rsidR="002C23D6" w:rsidRDefault="002C23D6" w:rsidP="002C23D6">
            <w:pPr>
              <w:pStyle w:val="WOVGtabletext"/>
            </w:pPr>
            <w:r>
              <w:t>Sensitive information</w:t>
            </w:r>
          </w:p>
          <w:p w14:paraId="496C7488" w14:textId="77777777" w:rsidR="002C23D6" w:rsidRPr="00162528" w:rsidRDefault="002C23D6" w:rsidP="002C23D6">
            <w:pPr>
              <w:pStyle w:val="WOVGtabletext"/>
            </w:pPr>
          </w:p>
        </w:tc>
        <w:tc>
          <w:tcPr>
            <w:tcW w:w="6712" w:type="dxa"/>
            <w:shd w:val="clear" w:color="auto" w:fill="auto"/>
          </w:tcPr>
          <w:p w14:paraId="60BF71FA"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the Information Privacy Principles of the </w:t>
            </w:r>
            <w:r w:rsidRPr="009F6E8E">
              <w:rPr>
                <w:i/>
              </w:rPr>
              <w:t>Privacy and Data Protection Act 2014</w:t>
            </w:r>
            <w:r>
              <w:rPr>
                <w:i/>
              </w:rPr>
              <w:t xml:space="preserve"> </w:t>
            </w:r>
            <w:r>
              <w:t>(Vic) to mean personal information that is information or an opinion about an individual’s racial or ethnic origin, political opinions, membership of a political association, religious beliefs or affiliations, philosophical beliefs, membership of a professional or trade association, membership of a trade union, sexual orientation or practices, criminal record.</w:t>
            </w:r>
          </w:p>
        </w:tc>
      </w:tr>
      <w:tr w:rsidR="002C23D6" w14:paraId="0455BC62"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112C4102" w14:textId="77777777" w:rsidR="002C23D6" w:rsidRDefault="002C23D6" w:rsidP="002C23D6">
            <w:pPr>
              <w:pStyle w:val="WOVGtabletext"/>
            </w:pPr>
            <w:r>
              <w:t>Serious Threat</w:t>
            </w:r>
          </w:p>
        </w:tc>
        <w:tc>
          <w:tcPr>
            <w:tcW w:w="6712" w:type="dxa"/>
            <w:shd w:val="clear" w:color="auto" w:fill="auto"/>
          </w:tcPr>
          <w:p w14:paraId="69C6A285"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Established through identifying indicators of family violence risk and undertaking risk assessment using a family violence MARAM Framework-based risk assessment</w:t>
            </w:r>
          </w:p>
        </w:tc>
      </w:tr>
      <w:tr w:rsidR="002C23D6" w14:paraId="5BD64D59"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6828BCF0" w14:textId="77777777" w:rsidR="002C23D6" w:rsidRDefault="002C23D6" w:rsidP="002C23D6">
            <w:pPr>
              <w:pStyle w:val="WOVGtabletext"/>
            </w:pPr>
            <w:r w:rsidRPr="00EB149B">
              <w:t>Third party</w:t>
            </w:r>
          </w:p>
        </w:tc>
        <w:tc>
          <w:tcPr>
            <w:tcW w:w="6712" w:type="dxa"/>
            <w:shd w:val="clear" w:color="auto" w:fill="auto"/>
          </w:tcPr>
          <w:p w14:paraId="7DE52C02"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Has the same meaning as a ‘linked person’ as defined in Section 144A of the FVPA, to mean any person whose confidential information is relevant to a family violence assessment purpose or family violence protection purpose other than a person who is a primary person (i.e. the victim survivor), a person of concern (i.e. the perpetrator) or is alleged to pose a risk of family violence (i.e. alleged perpetrator).</w:t>
            </w:r>
          </w:p>
        </w:tc>
      </w:tr>
      <w:tr w:rsidR="002C23D6" w14:paraId="6DA3E7FE"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47623CA7" w14:textId="77777777" w:rsidR="002C23D6" w:rsidRDefault="002C23D6" w:rsidP="002C23D6">
            <w:pPr>
              <w:pStyle w:val="WOVGtabletext"/>
            </w:pPr>
            <w:r>
              <w:lastRenderedPageBreak/>
              <w:t>Unique identifier</w:t>
            </w:r>
          </w:p>
        </w:tc>
        <w:tc>
          <w:tcPr>
            <w:tcW w:w="6712" w:type="dxa"/>
            <w:shd w:val="clear" w:color="auto" w:fill="auto"/>
          </w:tcPr>
          <w:p w14:paraId="1EBDAD09"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the </w:t>
            </w:r>
            <w:r w:rsidRPr="00C67239">
              <w:t>Information Privacy Principles</w:t>
            </w:r>
            <w:r>
              <w:t xml:space="preserve"> to mean an identifier (usually a number) </w:t>
            </w:r>
            <w:r w:rsidRPr="005E612A">
              <w:t xml:space="preserve">assigned by an organisation to an individual uniquely to identify that individual for the purposes of the operations of the organisation but does not include an identifier that consists only of the individual's name </w:t>
            </w:r>
            <w:r>
              <w:t>or</w:t>
            </w:r>
            <w:r w:rsidRPr="005E612A">
              <w:t xml:space="preserve"> an identifier within the meaning of the </w:t>
            </w:r>
            <w:r w:rsidRPr="00C67239">
              <w:rPr>
                <w:i/>
              </w:rPr>
              <w:t>Health Records Act 2001</w:t>
            </w:r>
            <w:r>
              <w:t xml:space="preserve"> (Vic)</w:t>
            </w:r>
            <w:r w:rsidRPr="005E612A">
              <w:t>.</w:t>
            </w:r>
          </w:p>
        </w:tc>
      </w:tr>
      <w:tr w:rsidR="002C23D6" w14:paraId="393C566A" w14:textId="77777777" w:rsidTr="00D2253C">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4407DE2E" w14:textId="77777777" w:rsidR="002C23D6" w:rsidRDefault="002C23D6" w:rsidP="002C23D6">
            <w:pPr>
              <w:pStyle w:val="WOVGtabletext"/>
            </w:pPr>
            <w:r>
              <w:t>Victim Survivor</w:t>
            </w:r>
          </w:p>
        </w:tc>
        <w:tc>
          <w:tcPr>
            <w:tcW w:w="6712" w:type="dxa"/>
            <w:shd w:val="clear" w:color="auto" w:fill="auto"/>
          </w:tcPr>
          <w:p w14:paraId="7CE35B8E" w14:textId="5D32B66F"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Has the same meaning as a ‘primary person’ as defined in Section 144E of the FVPA. A person will be a victim survivor if an information sharing entity reasonably believes there is risk that the person may be subjected to family violence. For clarity, the term victim survivor refers to both ad</w:t>
            </w:r>
            <w:r w:rsidR="00863EBB">
              <w:t>ult and child victim survivors.</w:t>
            </w:r>
          </w:p>
        </w:tc>
      </w:tr>
    </w:tbl>
    <w:p w14:paraId="166D7618" w14:textId="4E2CB82D" w:rsidR="002C23D6" w:rsidRDefault="002C23D6" w:rsidP="00097A20">
      <w:pPr>
        <w:pStyle w:val="WOVGbody"/>
      </w:pPr>
    </w:p>
    <w:p w14:paraId="24A26B05" w14:textId="77777777" w:rsidR="002C23D6" w:rsidRDefault="002C23D6">
      <w:pPr>
        <w:rPr>
          <w:rFonts w:ascii="Arial" w:eastAsia="Times" w:hAnsi="Arial"/>
        </w:rPr>
      </w:pPr>
      <w:r>
        <w:br w:type="page"/>
      </w:r>
    </w:p>
    <w:p w14:paraId="7E1A26D0" w14:textId="77777777" w:rsidR="004D37F5" w:rsidRPr="004D37F5" w:rsidRDefault="004D37F5" w:rsidP="004D37F5">
      <w:pPr>
        <w:pStyle w:val="Heading1"/>
      </w:pPr>
      <w:bookmarkStart w:id="17" w:name="_Chapter_1:_Family"/>
      <w:bookmarkStart w:id="18" w:name="_Toc501109117"/>
      <w:bookmarkStart w:id="19" w:name="_Ref523753697"/>
      <w:bookmarkStart w:id="20" w:name="_Ref523753765"/>
      <w:bookmarkStart w:id="21" w:name="_Ref523754578"/>
      <w:bookmarkStart w:id="22" w:name="_Toc523757134"/>
      <w:bookmarkEnd w:id="17"/>
      <w:r w:rsidRPr="004D37F5">
        <w:lastRenderedPageBreak/>
        <w:t>Chapter 1:</w:t>
      </w:r>
      <w:r w:rsidRPr="004D37F5">
        <w:br/>
        <w:t>Family Violence Information Sharing Scheme</w:t>
      </w:r>
      <w:bookmarkEnd w:id="18"/>
      <w:bookmarkEnd w:id="19"/>
      <w:bookmarkEnd w:id="20"/>
      <w:bookmarkEnd w:id="21"/>
      <w:bookmarkEnd w:id="22"/>
    </w:p>
    <w:p w14:paraId="4C500561" w14:textId="61E0AFB2" w:rsidR="004D37F5" w:rsidRDefault="004D37F5" w:rsidP="004D37F5">
      <w:pPr>
        <w:pStyle w:val="WOVGbody"/>
      </w:pPr>
      <w:r w:rsidRPr="00961FDE">
        <w:t xml:space="preserve">This </w:t>
      </w:r>
      <w:r>
        <w:t>C</w:t>
      </w:r>
      <w:r w:rsidRPr="00961FDE">
        <w:t xml:space="preserve">hapter gives a broad overview of Part 5A of the </w:t>
      </w:r>
      <w:r>
        <w:t>FVPA</w:t>
      </w:r>
      <w:r w:rsidRPr="00961FDE">
        <w:t xml:space="preserve">, and how the </w:t>
      </w:r>
      <w:r>
        <w:t>Scheme set out under that Part works</w:t>
      </w:r>
      <w:r w:rsidRPr="00961FDE">
        <w:t>.</w:t>
      </w:r>
      <w:r>
        <w:t xml:space="preserve"> Figure 1 </w:t>
      </w:r>
      <w:r w:rsidR="00020B0F">
        <w:fldChar w:fldCharType="begin"/>
      </w:r>
      <w:r w:rsidR="00020B0F">
        <w:instrText xml:space="preserve"> PAGEREF _Ref523752949 \p \h </w:instrText>
      </w:r>
      <w:r w:rsidR="00020B0F">
        <w:fldChar w:fldCharType="separate"/>
      </w:r>
      <w:r w:rsidR="00D95CEF">
        <w:rPr>
          <w:noProof/>
        </w:rPr>
        <w:t>on page 19</w:t>
      </w:r>
      <w:r w:rsidR="00020B0F">
        <w:fldChar w:fldCharType="end"/>
      </w:r>
      <w:r w:rsidR="00020B0F">
        <w:t xml:space="preserve"> </w:t>
      </w:r>
      <w:r>
        <w:t xml:space="preserve">provides a </w:t>
      </w:r>
      <w:r w:rsidR="00E638A9">
        <w:t>one-page</w:t>
      </w:r>
      <w:r>
        <w:t xml:space="preserve"> overview of the key elements of the Scheme.</w:t>
      </w:r>
    </w:p>
    <w:p w14:paraId="34EB31FB" w14:textId="77777777" w:rsidR="004D37F5" w:rsidRDefault="004D37F5" w:rsidP="004D37F5">
      <w:pPr>
        <w:pStyle w:val="Heading2"/>
      </w:pPr>
      <w:bookmarkStart w:id="23" w:name="_Toc501109118"/>
      <w:bookmarkStart w:id="24" w:name="_Toc523757135"/>
      <w:r>
        <w:t>Who does Part 5A apply to?</w:t>
      </w:r>
      <w:bookmarkEnd w:id="23"/>
      <w:bookmarkEnd w:id="24"/>
    </w:p>
    <w:p w14:paraId="3DE9388F" w14:textId="77777777" w:rsidR="004D37F5" w:rsidRDefault="004D37F5" w:rsidP="004D37F5">
      <w:pPr>
        <w:pStyle w:val="WOVGbody"/>
      </w:pPr>
      <w:r>
        <w:t>All ISEs must comply with Part 5A.</w:t>
      </w:r>
    </w:p>
    <w:p w14:paraId="372B9FA4" w14:textId="25D1F6B1" w:rsidR="004D37F5" w:rsidRDefault="00DC35BD" w:rsidP="004D37F5">
      <w:pPr>
        <w:pStyle w:val="WOVGbody"/>
      </w:pPr>
      <w:hyperlink w:anchor="_Chapter_2:_Information" w:history="1">
        <w:r w:rsidR="004D37F5" w:rsidRPr="006B4C22">
          <w:rPr>
            <w:rStyle w:val="Hyperlink"/>
          </w:rPr>
          <w:t>Chapter 2</w:t>
        </w:r>
      </w:hyperlink>
      <w:r w:rsidR="004D37F5">
        <w:t xml:space="preserve"> </w:t>
      </w:r>
      <w:r w:rsidR="00741F96">
        <w:fldChar w:fldCharType="begin"/>
      </w:r>
      <w:r w:rsidR="00741F96">
        <w:instrText xml:space="preserve"> PAGEREF _Ref523753327 \p \h </w:instrText>
      </w:r>
      <w:r w:rsidR="00741F96">
        <w:fldChar w:fldCharType="separate"/>
      </w:r>
      <w:r w:rsidR="00E77073">
        <w:rPr>
          <w:noProof/>
        </w:rPr>
        <w:t>on page 28</w:t>
      </w:r>
      <w:r w:rsidR="00741F96">
        <w:fldChar w:fldCharType="end"/>
      </w:r>
      <w:r w:rsidR="00741F96">
        <w:t xml:space="preserve"> </w:t>
      </w:r>
      <w:r w:rsidR="004D37F5">
        <w:t>has more detail on entities currently prescribed as ISEs.</w:t>
      </w:r>
    </w:p>
    <w:p w14:paraId="1F981A51" w14:textId="77777777" w:rsidR="004D37F5" w:rsidRDefault="004D37F5" w:rsidP="004D37F5">
      <w:pPr>
        <w:pStyle w:val="Heading2"/>
      </w:pPr>
      <w:bookmarkStart w:id="25" w:name="_Toc501109119"/>
      <w:bookmarkStart w:id="26" w:name="_Toc523757136"/>
      <w:r>
        <w:t>When can information be shared under Part 5A?</w:t>
      </w:r>
      <w:bookmarkEnd w:id="25"/>
      <w:bookmarkEnd w:id="26"/>
    </w:p>
    <w:p w14:paraId="293650B2" w14:textId="7D4A53E4" w:rsidR="004D37F5" w:rsidRDefault="004D37F5" w:rsidP="004D37F5">
      <w:pPr>
        <w:pStyle w:val="WOVGbody"/>
      </w:pPr>
      <w:r>
        <w:t xml:space="preserve">Under Part 5A, ISEs may request or share with other ISEs information about a person that is relevant to assessing or managing a family violence risk. The information may relate to a victim survivor (adult or child), alleged perpetrator/perpetrator or third party. Requests can be made in writing or </w:t>
      </w:r>
      <w:r w:rsidR="008F464D">
        <w:t>verbally. Although</w:t>
      </w:r>
      <w:r>
        <w:t xml:space="preserve"> some services have preferences for operational reasons around how requests should be provided and how to make requests</w:t>
      </w:r>
      <w:r w:rsidR="00397FD6">
        <w:t xml:space="preserve">, information </w:t>
      </w:r>
      <w:r w:rsidR="0028513E">
        <w:t xml:space="preserve">can </w:t>
      </w:r>
      <w:r w:rsidR="008F1F82">
        <w:t xml:space="preserve">be </w:t>
      </w:r>
      <w:r w:rsidR="00497902">
        <w:t xml:space="preserve">requested and </w:t>
      </w:r>
      <w:r w:rsidR="008F1F82">
        <w:t>shared verbally</w:t>
      </w:r>
      <w:r w:rsidR="0028513E">
        <w:t xml:space="preserve"> </w:t>
      </w:r>
      <w:r w:rsidR="007679E4">
        <w:t>as long as the requirements of the scheme have been met</w:t>
      </w:r>
      <w:r>
        <w:t>.</w:t>
      </w:r>
      <w:r w:rsidR="00C4285C">
        <w:t xml:space="preserve"> </w:t>
      </w:r>
    </w:p>
    <w:p w14:paraId="23C28A24" w14:textId="77777777" w:rsidR="004D37F5" w:rsidRDefault="004D37F5" w:rsidP="004D37F5">
      <w:pPr>
        <w:pStyle w:val="WOVGbody"/>
      </w:pPr>
      <w:r>
        <w:t xml:space="preserve">Where an ISE receives a request, it </w:t>
      </w:r>
      <w:r w:rsidRPr="00396B47">
        <w:rPr>
          <w:b/>
        </w:rPr>
        <w:t>must</w:t>
      </w:r>
      <w:r>
        <w:t xml:space="preserve"> share that information, either verbally or in writing, provided that the information meets the requirements of the Scheme. The onus is on the ISE sharing information to ensure that they are disclosing information about a person in accordance with the law. There is no restriction on an ISE making a request.</w:t>
      </w:r>
    </w:p>
    <w:p w14:paraId="793A59DF" w14:textId="77777777" w:rsidR="004D37F5" w:rsidRDefault="004D37F5" w:rsidP="004D37F5">
      <w:pPr>
        <w:pStyle w:val="WOVGbody"/>
      </w:pPr>
      <w:r>
        <w:t>An ISE should always prioritise requests for information under Part 5A and respond to requests in a timely manner. In particular, where a serious threat has been identified, ISEs should respond to those requests for information without delay.</w:t>
      </w:r>
    </w:p>
    <w:p w14:paraId="4E96B533" w14:textId="3BDBD4E1" w:rsidR="004D37F5" w:rsidRDefault="004D37F5" w:rsidP="004D37F5">
      <w:pPr>
        <w:pStyle w:val="WOVGbody"/>
      </w:pPr>
      <w:r>
        <w:t xml:space="preserve">There are </w:t>
      </w:r>
      <w:r w:rsidRPr="0029643C">
        <w:rPr>
          <w:b/>
        </w:rPr>
        <w:t>two purposes</w:t>
      </w:r>
      <w:r>
        <w:t xml:space="preserve"> for which ISEs can share information</w:t>
      </w:r>
      <w:r w:rsidR="00863EBB">
        <w:t xml:space="preserve"> with each other under Part 5A:</w:t>
      </w:r>
    </w:p>
    <w:p w14:paraId="06B242AB" w14:textId="77777777" w:rsidR="004D37F5" w:rsidRDefault="004D37F5" w:rsidP="004D37F5">
      <w:pPr>
        <w:pStyle w:val="WOVGbullet1"/>
      </w:pPr>
      <w:r>
        <w:t>to establish and assess risk (Family violence assessment purpose)</w:t>
      </w:r>
    </w:p>
    <w:p w14:paraId="7FB44520" w14:textId="23CDBD62" w:rsidR="004D37F5" w:rsidRDefault="004D37F5" w:rsidP="004D37F5">
      <w:pPr>
        <w:pStyle w:val="WOVGbullet1"/>
      </w:pPr>
      <w:r>
        <w:t>to manage the risk,</w:t>
      </w:r>
      <w:r w:rsidR="00DE4565">
        <w:t xml:space="preserve"> </w:t>
      </w:r>
      <w:r>
        <w:t>including through ongoing risk assessment</w:t>
      </w:r>
      <w:r w:rsidR="00DE4565">
        <w:t xml:space="preserve"> </w:t>
      </w:r>
      <w:r>
        <w:t>(Family violence protection purpose).</w:t>
      </w:r>
    </w:p>
    <w:p w14:paraId="41CCE6DE" w14:textId="115A3556" w:rsidR="004D37F5" w:rsidRDefault="004D37F5" w:rsidP="000B2D16">
      <w:pPr>
        <w:pStyle w:val="WOVGbodyafterbulletshastableafter"/>
      </w:pPr>
      <w:r>
        <w:t xml:space="preserve">All ISEs will be able to share information for a family violence </w:t>
      </w:r>
      <w:r w:rsidRPr="00F846BB">
        <w:rPr>
          <w:b/>
        </w:rPr>
        <w:t>protection</w:t>
      </w:r>
      <w:r>
        <w:t xml:space="preserve"> purpose. ISEs that are also prescribed as risk assessment entities (RAEs) will also be able to share for a family violence </w:t>
      </w:r>
      <w:r w:rsidRPr="00F846BB">
        <w:rPr>
          <w:b/>
        </w:rPr>
        <w:t>assessment</w:t>
      </w:r>
      <w:r>
        <w:t xml:space="preserve"> purpose (see </w:t>
      </w:r>
      <w:hyperlink w:anchor="_Chapter_2:_Information" w:history="1">
        <w:r w:rsidRPr="006B4C22">
          <w:rPr>
            <w:rStyle w:val="Hyperlink"/>
          </w:rPr>
          <w:t>Chapter 2</w:t>
        </w:r>
      </w:hyperlink>
      <w:r>
        <w:t xml:space="preserve"> </w:t>
      </w:r>
      <w:r w:rsidR="00741F96">
        <w:fldChar w:fldCharType="begin"/>
      </w:r>
      <w:r w:rsidR="00741F96">
        <w:instrText xml:space="preserve"> PAGEREF _Ref523753339 \p \h </w:instrText>
      </w:r>
      <w:r w:rsidR="00741F96">
        <w:fldChar w:fldCharType="separate"/>
      </w:r>
      <w:r w:rsidR="00E77073">
        <w:rPr>
          <w:noProof/>
        </w:rPr>
        <w:t>on page 28</w:t>
      </w:r>
      <w:r w:rsidR="00741F96">
        <w:fldChar w:fldCharType="end"/>
      </w:r>
      <w:r w:rsidR="00741F96">
        <w:t xml:space="preserve"> </w:t>
      </w:r>
      <w:r>
        <w:t>for more detail).</w:t>
      </w:r>
    </w:p>
    <w:tbl>
      <w:tblPr>
        <w:tblStyle w:val="Rememberbox"/>
        <w:tblW w:w="9299" w:type="dxa"/>
        <w:tblLook w:val="04A0" w:firstRow="1" w:lastRow="0" w:firstColumn="1" w:lastColumn="0" w:noHBand="0" w:noVBand="1"/>
        <w:tblDescription w:val="Remember box with information on authority of Part 5A that requires ISEs to request, collect, use and disclose relevant information"/>
      </w:tblPr>
      <w:tblGrid>
        <w:gridCol w:w="9299"/>
      </w:tblGrid>
      <w:tr w:rsidR="004D37F5" w:rsidRPr="003072C6" w14:paraId="5DC0C08C" w14:textId="77777777" w:rsidTr="00FB5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6CC1B16E" w14:textId="77777777" w:rsidR="004D37F5" w:rsidRPr="00EA76AA" w:rsidRDefault="004D37F5" w:rsidP="00EA76AA">
            <w:pPr>
              <w:pStyle w:val="WOVGtablecolheadblack"/>
            </w:pPr>
            <w:r w:rsidRPr="00EA76AA">
              <w:t>Remember</w:t>
            </w:r>
          </w:p>
        </w:tc>
      </w:tr>
      <w:tr w:rsidR="004D37F5" w:rsidRPr="003072C6" w14:paraId="256AEF6D" w14:textId="77777777" w:rsidTr="00FB520E">
        <w:tc>
          <w:tcPr>
            <w:cnfStyle w:val="001000000000" w:firstRow="0" w:lastRow="0" w:firstColumn="1" w:lastColumn="0" w:oddVBand="0" w:evenVBand="0" w:oddHBand="0" w:evenHBand="0" w:firstRowFirstColumn="0" w:firstRowLastColumn="0" w:lastRowFirstColumn="0" w:lastRowLastColumn="0"/>
            <w:tcW w:w="9299" w:type="dxa"/>
          </w:tcPr>
          <w:p w14:paraId="46A790CD" w14:textId="77777777" w:rsidR="004D37F5" w:rsidRPr="00824FA4" w:rsidRDefault="004D37F5" w:rsidP="004C5D30">
            <w:pPr>
              <w:pStyle w:val="WOVGtabletext6pt"/>
            </w:pPr>
            <w:r>
              <w:t>Part 5A</w:t>
            </w:r>
            <w:r w:rsidRPr="00A653E2">
              <w:t xml:space="preserve"> authorises and </w:t>
            </w:r>
            <w:r>
              <w:t>requires</w:t>
            </w:r>
            <w:r w:rsidRPr="00A653E2">
              <w:t xml:space="preserve"> ISEs to request, collect, use and disclose </w:t>
            </w:r>
            <w:r>
              <w:t xml:space="preserve">relevant </w:t>
            </w:r>
            <w:r w:rsidRPr="00A653E2">
              <w:t xml:space="preserve">information to inform the assessment and management of family violence risk. It is important to note that </w:t>
            </w:r>
            <w:r w:rsidRPr="006160DD">
              <w:t xml:space="preserve">initial and ongoing </w:t>
            </w:r>
            <w:r w:rsidRPr="00ED2AF5">
              <w:t>risk assessment</w:t>
            </w:r>
            <w:r>
              <w:t>, between a worker and a person who is a victim survivor or perpetrator of family violence,</w:t>
            </w:r>
            <w:r w:rsidRPr="006160DD">
              <w:t xml:space="preserve"> should</w:t>
            </w:r>
            <w:r>
              <w:t xml:space="preserve"> continue</w:t>
            </w:r>
            <w:r w:rsidRPr="00ED2AF5">
              <w:t xml:space="preserve"> </w:t>
            </w:r>
            <w:r>
              <w:t xml:space="preserve">to </w:t>
            </w:r>
            <w:r w:rsidRPr="00ED2AF5">
              <w:t xml:space="preserve">occur outside of the </w:t>
            </w:r>
            <w:r>
              <w:t>Scheme</w:t>
            </w:r>
            <w:r w:rsidRPr="00ED2AF5">
              <w:t xml:space="preserve"> at any time where workers identify indicators of family violence risk</w:t>
            </w:r>
            <w:r>
              <w:t xml:space="preserve"> even where information sharing is not occurring</w:t>
            </w:r>
            <w:r w:rsidRPr="00ED2AF5">
              <w:t xml:space="preserve">. This </w:t>
            </w:r>
            <w:r>
              <w:t>can occur</w:t>
            </w:r>
            <w:r w:rsidRPr="00ED2AF5">
              <w:t xml:space="preserve"> regardless of </w:t>
            </w:r>
            <w:r>
              <w:t xml:space="preserve">an ISE’s </w:t>
            </w:r>
            <w:r w:rsidRPr="00ED2AF5">
              <w:t xml:space="preserve">prescribed functions under </w:t>
            </w:r>
            <w:r>
              <w:t>Part 5A</w:t>
            </w:r>
            <w:r w:rsidRPr="00ED2AF5">
              <w:t>.</w:t>
            </w:r>
          </w:p>
        </w:tc>
      </w:tr>
    </w:tbl>
    <w:p w14:paraId="126FF21B" w14:textId="77777777" w:rsidR="004D37F5" w:rsidRPr="00EE723C" w:rsidRDefault="004D37F5" w:rsidP="004D37F5">
      <w:pPr>
        <w:pStyle w:val="Heading3"/>
      </w:pPr>
      <w:r w:rsidRPr="00EE723C">
        <w:t>Family violence assessment purpose</w:t>
      </w:r>
    </w:p>
    <w:p w14:paraId="6BA7B08D" w14:textId="5B49A518" w:rsidR="004D37F5" w:rsidRDefault="004D37F5" w:rsidP="00765E0D">
      <w:pPr>
        <w:pStyle w:val="WOVGbody"/>
      </w:pPr>
      <w:r w:rsidRPr="00EE723C">
        <w:t xml:space="preserve">Information can be shared </w:t>
      </w:r>
      <w:r>
        <w:t>for</w:t>
      </w:r>
      <w:r w:rsidRPr="00EE723C">
        <w:t xml:space="preserve"> a family violence assessment</w:t>
      </w:r>
      <w:r>
        <w:t xml:space="preserve"> purpose</w:t>
      </w:r>
      <w:r w:rsidRPr="00EE723C">
        <w:t xml:space="preserve">. </w:t>
      </w:r>
      <w:r>
        <w:t>T</w:t>
      </w:r>
      <w:r w:rsidRPr="00EE723C">
        <w:t xml:space="preserve">he primary focus is on establishing whether a risk of family violence </w:t>
      </w:r>
      <w:r>
        <w:t>is present</w:t>
      </w:r>
      <w:r w:rsidRPr="00EE723C">
        <w:t xml:space="preserve">, </w:t>
      </w:r>
      <w:r>
        <w:t xml:space="preserve">assessing </w:t>
      </w:r>
      <w:r w:rsidRPr="00EE723C">
        <w:t xml:space="preserve">the level of risk the </w:t>
      </w:r>
      <w:r>
        <w:t xml:space="preserve">alleged perpetrator or </w:t>
      </w:r>
      <w:r w:rsidRPr="00EE723C">
        <w:t>perpetrator poses to the victim survivor</w:t>
      </w:r>
      <w:r>
        <w:t>,</w:t>
      </w:r>
      <w:r w:rsidRPr="00EE723C">
        <w:t xml:space="preserve"> and correctly identifying the</w:t>
      </w:r>
      <w:r>
        <w:t xml:space="preserve"> parties as the</w:t>
      </w:r>
      <w:r w:rsidRPr="00EE723C">
        <w:t xml:space="preserve"> perpetrator </w:t>
      </w:r>
      <w:r>
        <w:t>or</w:t>
      </w:r>
      <w:r w:rsidRPr="00EE723C">
        <w:t xml:space="preserve"> victim survivor.</w:t>
      </w:r>
    </w:p>
    <w:p w14:paraId="1B2CFAA6" w14:textId="77777777" w:rsidR="004D37F5" w:rsidRPr="00EE723C" w:rsidRDefault="004D37F5" w:rsidP="004D37F5">
      <w:pPr>
        <w:pStyle w:val="Heading3"/>
      </w:pPr>
      <w:r w:rsidRPr="00EE723C">
        <w:lastRenderedPageBreak/>
        <w:t>Family violence protection purpose</w:t>
      </w:r>
    </w:p>
    <w:p w14:paraId="27987BA9" w14:textId="77777777" w:rsidR="004D37F5" w:rsidRPr="00EE723C" w:rsidRDefault="004D37F5" w:rsidP="00765E0D">
      <w:pPr>
        <w:pStyle w:val="WOVGbody"/>
      </w:pPr>
      <w:r>
        <w:t>I</w:t>
      </w:r>
      <w:r w:rsidRPr="00EE723C">
        <w:t>nformation can be shared for a family violence protection purpose</w:t>
      </w:r>
      <w:r>
        <w:t>, which</w:t>
      </w:r>
      <w:r w:rsidRPr="00EE723C">
        <w:t xml:space="preserve"> means managing the risk of the perpetrator committing family violence, or the risk of the victim survivor being subjected to family violence.</w:t>
      </w:r>
    </w:p>
    <w:p w14:paraId="0391E416" w14:textId="32FCDC7A" w:rsidR="00611588" w:rsidRDefault="004D37F5" w:rsidP="000B2D16">
      <w:pPr>
        <w:pStyle w:val="WOVGbodyhastableafter"/>
      </w:pPr>
      <w:r w:rsidRPr="00EE723C">
        <w:t xml:space="preserve">Managing risk involves removing, reducing or preventing the escalation of risk. </w:t>
      </w:r>
      <w:r>
        <w:t xml:space="preserve">As </w:t>
      </w:r>
      <w:r w:rsidRPr="00EE723C">
        <w:t>risk is dynamic and can change over time, information can be shared for the purposes of ongoing risk assessment</w:t>
      </w:r>
      <w:r>
        <w:t xml:space="preserve"> that services undertake for their clients. </w:t>
      </w:r>
      <w:r w:rsidRPr="00EE723C">
        <w:t>For example, a</w:t>
      </w:r>
      <w:r>
        <w:t xml:space="preserve">ny ISE, such as an alcohol and other drug service </w:t>
      </w:r>
      <w:r w:rsidRPr="00EE723C">
        <w:t xml:space="preserve">can request and share information from other ISEs to </w:t>
      </w:r>
      <w:r w:rsidR="00611588">
        <w:t xml:space="preserve">inform ongoing risk assessment that can </w:t>
      </w:r>
      <w:r w:rsidRPr="00EE723C">
        <w:t xml:space="preserve">assist </w:t>
      </w:r>
      <w:r w:rsidR="00611588">
        <w:t xml:space="preserve">to update risk management and safety plans with the </w:t>
      </w:r>
      <w:r w:rsidRPr="00EE723C">
        <w:t>victim survivor.</w:t>
      </w:r>
      <w:r>
        <w:t xml:space="preserve"> This will be particularly important for victim survivors who are not engaged with specialist family violence services </w:t>
      </w:r>
      <w:r w:rsidR="00611588">
        <w:t>in an ongoing way, but may be engaged to respond at points of crisis or escalation and to provide other</w:t>
      </w:r>
      <w:r>
        <w:t xml:space="preserve"> relevant support</w:t>
      </w:r>
      <w:r w:rsidR="00611588">
        <w:t>, as required</w:t>
      </w:r>
      <w:r>
        <w:t>.</w:t>
      </w:r>
    </w:p>
    <w:tbl>
      <w:tblPr>
        <w:tblStyle w:val="Rememberbox"/>
        <w:tblW w:w="9302" w:type="dxa"/>
        <w:tblLook w:val="04A0" w:firstRow="1" w:lastRow="0" w:firstColumn="1" w:lastColumn="0" w:noHBand="0" w:noVBand="1"/>
        <w:tblDescription w:val="Remember box defining how family violence is defined under the Family Violence Protection Act, including adults and children."/>
      </w:tblPr>
      <w:tblGrid>
        <w:gridCol w:w="9302"/>
      </w:tblGrid>
      <w:tr w:rsidR="004D37F5" w:rsidRPr="003072C6" w14:paraId="328EF3B7"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2" w:type="dxa"/>
          </w:tcPr>
          <w:p w14:paraId="1029E6FB" w14:textId="77777777" w:rsidR="004D37F5" w:rsidRPr="00047F83" w:rsidRDefault="004D37F5" w:rsidP="00EA76AA">
            <w:pPr>
              <w:pStyle w:val="WOVGtablecolheadblack"/>
            </w:pPr>
            <w:r>
              <w:t xml:space="preserve"> Remember</w:t>
            </w:r>
          </w:p>
        </w:tc>
      </w:tr>
      <w:tr w:rsidR="004D37F5" w:rsidRPr="003072C6" w14:paraId="4F44840B" w14:textId="77777777" w:rsidTr="00A964A8">
        <w:tc>
          <w:tcPr>
            <w:cnfStyle w:val="001000000000" w:firstRow="0" w:lastRow="0" w:firstColumn="1" w:lastColumn="0" w:oddVBand="0" w:evenVBand="0" w:oddHBand="0" w:evenHBand="0" w:firstRowFirstColumn="0" w:firstRowLastColumn="0" w:lastRowFirstColumn="0" w:lastRowLastColumn="0"/>
            <w:tcW w:w="9302" w:type="dxa"/>
          </w:tcPr>
          <w:p w14:paraId="312886BA" w14:textId="3A816264" w:rsidR="004D37F5" w:rsidRPr="00961FDE" w:rsidRDefault="004D37F5" w:rsidP="00EA76AA">
            <w:pPr>
              <w:pStyle w:val="WOVGtablebullet1"/>
            </w:pPr>
            <w:r w:rsidRPr="00B85382">
              <w:t>Family violence is defined broadly</w:t>
            </w:r>
            <w:r>
              <w:t xml:space="preserve"> under the FVPA. It can encompass physical or sexual violence; emotional or psychological abuse; economic abuse; threatening or coercive behaviour or behaviour that in any other way controls or dominates the family member and causes them to feel fear for their safety or well</w:t>
            </w:r>
            <w:r w:rsidR="00F27469">
              <w:t>being or that of another person</w:t>
            </w:r>
          </w:p>
          <w:p w14:paraId="7AC55FD7" w14:textId="18273C09" w:rsidR="004D37F5" w:rsidRPr="00961FDE" w:rsidRDefault="004D37F5" w:rsidP="00EA76AA">
            <w:pPr>
              <w:pStyle w:val="WOVGtablebullet1"/>
            </w:pPr>
            <w:r w:rsidRPr="00A330D5">
              <w:t xml:space="preserve">In relation to children, behaviour by a person that causes a child to hear or witness, or be otherwise exposed to the effects of the behaviour above, </w:t>
            </w:r>
            <w:r w:rsidR="00F27469">
              <w:t>can constitute family violence</w:t>
            </w:r>
          </w:p>
          <w:p w14:paraId="00FAA5E2" w14:textId="352A8997" w:rsidR="004D37F5" w:rsidRDefault="004D37F5" w:rsidP="00EA76AA">
            <w:pPr>
              <w:pStyle w:val="WOVGtablebullet1"/>
            </w:pPr>
            <w:r w:rsidRPr="00A70554">
              <w:t>C</w:t>
            </w:r>
            <w:r w:rsidRPr="00A330D5">
              <w:t xml:space="preserve">hildren </w:t>
            </w:r>
            <w:r w:rsidRPr="00300972">
              <w:t>experiencing</w:t>
            </w:r>
            <w:r w:rsidRPr="00A70554">
              <w:t xml:space="preserve"> </w:t>
            </w:r>
            <w:r w:rsidRPr="00A330D5">
              <w:t xml:space="preserve">family violence should be recognised as </w:t>
            </w:r>
            <w:r>
              <w:t>victim survivor</w:t>
            </w:r>
            <w:r w:rsidRPr="00A330D5">
              <w:t>s in their own right. Their saf</w:t>
            </w:r>
            <w:r w:rsidRPr="00A70554">
              <w:t xml:space="preserve">ety and wellbeing should be paramount </w:t>
            </w:r>
            <w:r w:rsidRPr="00A330D5">
              <w:t>and their distinct needs should be recognised when planning and delivering responses to family violence</w:t>
            </w:r>
          </w:p>
          <w:p w14:paraId="2ABA7C6F" w14:textId="09C2CBCE" w:rsidR="004D37F5" w:rsidRPr="003072C6" w:rsidRDefault="004D37F5" w:rsidP="00EA76AA">
            <w:pPr>
              <w:pStyle w:val="WOVGtablebullet16pt"/>
            </w:pPr>
            <w:r>
              <w:t xml:space="preserve">Refer to Appendix </w:t>
            </w:r>
            <w:hyperlink w:anchor="_Appendix_A:_Information" w:history="1">
              <w:r w:rsidRPr="00A73A66">
                <w:rPr>
                  <w:rStyle w:val="Hyperlink"/>
                </w:rPr>
                <w:t>A</w:t>
              </w:r>
            </w:hyperlink>
            <w:r>
              <w:t xml:space="preserve"> and </w:t>
            </w:r>
            <w:hyperlink w:anchor="_Appendix_B:_Information" w:history="1">
              <w:r w:rsidRPr="00A73A66">
                <w:rPr>
                  <w:rStyle w:val="Hyperlink"/>
                </w:rPr>
                <w:t>B</w:t>
              </w:r>
            </w:hyperlink>
            <w:r>
              <w:t xml:space="preserve"> for checklists that provide guidance on considerations that ISEs must take into account when making or responding to a request for information under the Scheme.</w:t>
            </w:r>
          </w:p>
        </w:tc>
      </w:tr>
    </w:tbl>
    <w:p w14:paraId="128A778C" w14:textId="77777777" w:rsidR="004D37F5" w:rsidRDefault="004D37F5" w:rsidP="00EA76AA">
      <w:pPr>
        <w:pStyle w:val="WOVGbodynospace"/>
      </w:pPr>
    </w:p>
    <w:tbl>
      <w:tblPr>
        <w:tblStyle w:val="Rememberbox"/>
        <w:tblW w:w="9299" w:type="dxa"/>
        <w:tblLook w:val="04A0" w:firstRow="1" w:lastRow="0" w:firstColumn="1" w:lastColumn="0" w:noHBand="0" w:noVBand="1"/>
        <w:tblDescription w:val="Remember box with information on checking that an organisation is prescribed before sharing information."/>
      </w:tblPr>
      <w:tblGrid>
        <w:gridCol w:w="9299"/>
      </w:tblGrid>
      <w:tr w:rsidR="004D37F5" w:rsidRPr="003072C6" w14:paraId="0957676D"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518F40C" w14:textId="77777777" w:rsidR="004D37F5" w:rsidRPr="003072C6" w:rsidRDefault="004D37F5" w:rsidP="00EA76AA">
            <w:pPr>
              <w:pStyle w:val="WOVGtablecolheadblack"/>
            </w:pPr>
            <w:r>
              <w:t>Remember</w:t>
            </w:r>
          </w:p>
        </w:tc>
      </w:tr>
      <w:tr w:rsidR="004D37F5" w:rsidRPr="003072C6" w14:paraId="7777C746"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792765C2" w14:textId="77777777" w:rsidR="004D37F5" w:rsidRPr="003072C6" w:rsidRDefault="004D37F5" w:rsidP="00EA76AA">
            <w:pPr>
              <w:pStyle w:val="WOVGtabletext6pt"/>
            </w:pPr>
            <w:r>
              <w:t xml:space="preserve">ISEs should </w:t>
            </w:r>
            <w:r w:rsidRPr="00961FDE">
              <w:t xml:space="preserve">make sure </w:t>
            </w:r>
            <w:r>
              <w:t>that</w:t>
            </w:r>
            <w:r w:rsidRPr="00961FDE">
              <w:t xml:space="preserve"> </w:t>
            </w:r>
            <w:r>
              <w:t>an</w:t>
            </w:r>
            <w:r w:rsidRPr="00961FDE">
              <w:t xml:space="preserve"> organisation </w:t>
            </w:r>
            <w:r>
              <w:t>they</w:t>
            </w:r>
            <w:r w:rsidRPr="00961FDE">
              <w:t xml:space="preserve"> are sharing </w:t>
            </w:r>
            <w:r>
              <w:t xml:space="preserve">information </w:t>
            </w:r>
            <w:r w:rsidRPr="00961FDE">
              <w:t xml:space="preserve">with </w:t>
            </w:r>
            <w:r>
              <w:t>is</w:t>
            </w:r>
            <w:r w:rsidRPr="00961FDE">
              <w:t xml:space="preserve"> prescribed as an ISE by regulations. If </w:t>
            </w:r>
            <w:r>
              <w:t>a responding worker</w:t>
            </w:r>
            <w:r w:rsidRPr="00961FDE">
              <w:t xml:space="preserve"> do</w:t>
            </w:r>
            <w:r>
              <w:t xml:space="preserve">es </w:t>
            </w:r>
            <w:r w:rsidRPr="00961FDE">
              <w:t>n</w:t>
            </w:r>
            <w:r>
              <w:t>o</w:t>
            </w:r>
            <w:r w:rsidRPr="00961FDE">
              <w:t xml:space="preserve">t have an existing relationship with the person requesting the information, </w:t>
            </w:r>
            <w:r>
              <w:t>then they</w:t>
            </w:r>
            <w:r w:rsidRPr="00961FDE">
              <w:t xml:space="preserve"> should verify their identity </w:t>
            </w:r>
            <w:r>
              <w:t xml:space="preserve">before sharing information </w:t>
            </w:r>
            <w:r w:rsidRPr="00961FDE">
              <w:t>(e.g. by asking them to send an email from their official work account</w:t>
            </w:r>
            <w:r>
              <w:t xml:space="preserve"> or by calling their switchboard at their organisation</w:t>
            </w:r>
            <w:r w:rsidRPr="00961FDE">
              <w:t>)</w:t>
            </w:r>
            <w:r>
              <w:t>.</w:t>
            </w:r>
          </w:p>
        </w:tc>
      </w:tr>
    </w:tbl>
    <w:p w14:paraId="4924B5C0" w14:textId="77777777" w:rsidR="004D37F5" w:rsidRDefault="004D37F5" w:rsidP="004D37F5">
      <w:pPr>
        <w:pStyle w:val="Heading2"/>
      </w:pPr>
      <w:bookmarkStart w:id="27" w:name="_Toc501109120"/>
      <w:bookmarkStart w:id="28" w:name="_Toc523757137"/>
      <w:r>
        <w:t>What type of information can be shared under Part 5A?</w:t>
      </w:r>
      <w:bookmarkEnd w:id="27"/>
      <w:bookmarkEnd w:id="28"/>
    </w:p>
    <w:p w14:paraId="205D6131" w14:textId="31E856CC" w:rsidR="004D37F5" w:rsidRDefault="004D37F5" w:rsidP="00765E0D">
      <w:pPr>
        <w:pStyle w:val="WOVGbody"/>
      </w:pPr>
      <w:r>
        <w:t xml:space="preserve">Any personal, health and sensitive information (including opinions), as well as identifiers and unique identifiers, that </w:t>
      </w:r>
      <w:r w:rsidRPr="00765E0D">
        <w:t xml:space="preserve">are </w:t>
      </w:r>
      <w:r w:rsidRPr="00765E0D">
        <w:rPr>
          <w:b/>
        </w:rPr>
        <w:t>relevant</w:t>
      </w:r>
      <w:r w:rsidRPr="00765E0D">
        <w:t xml:space="preserve"> to assessing</w:t>
      </w:r>
      <w:r>
        <w:t xml:space="preserve"> and/or managing family violence risk is permitted to be sha</w:t>
      </w:r>
      <w:r w:rsidR="00863EBB">
        <w:t>red between ISEs provided that:</w:t>
      </w:r>
    </w:p>
    <w:p w14:paraId="3966517E" w14:textId="6D7A628D" w:rsidR="004D37F5" w:rsidRPr="00D365D8" w:rsidRDefault="004D37F5" w:rsidP="0049562D">
      <w:pPr>
        <w:pStyle w:val="WOVGbullet1"/>
      </w:pPr>
      <w:r>
        <w:t xml:space="preserve">the information is not excluded (see </w:t>
      </w:r>
      <w:r w:rsidR="00E638A9" w:rsidRPr="006930B9">
        <w:t>below)</w:t>
      </w:r>
    </w:p>
    <w:p w14:paraId="25512D8F" w14:textId="468D0616" w:rsidR="004D37F5" w:rsidRPr="006930B9" w:rsidRDefault="004D37F5" w:rsidP="0049562D">
      <w:pPr>
        <w:pStyle w:val="WOVGbullet1"/>
      </w:pPr>
      <w:r w:rsidRPr="006B4C22">
        <w:t xml:space="preserve">sharing the information does not contravene another law (see </w:t>
      </w:r>
      <w:hyperlink w:anchor="_Chapter_11:_Interaction" w:history="1">
        <w:r w:rsidRPr="006B4C22">
          <w:rPr>
            <w:rStyle w:val="Hyperlink"/>
          </w:rPr>
          <w:t>Chapter 11</w:t>
        </w:r>
      </w:hyperlink>
      <w:r w:rsidR="00741F96">
        <w:t xml:space="preserve"> </w:t>
      </w:r>
      <w:r w:rsidR="00741F96">
        <w:fldChar w:fldCharType="begin"/>
      </w:r>
      <w:r w:rsidR="00741F96">
        <w:instrText xml:space="preserve"> PAGEREF _Ref523753363 \p \h </w:instrText>
      </w:r>
      <w:r w:rsidR="00741F96">
        <w:fldChar w:fldCharType="separate"/>
      </w:r>
      <w:r w:rsidR="00E77073">
        <w:rPr>
          <w:noProof/>
        </w:rPr>
        <w:t>on page 87</w:t>
      </w:r>
      <w:r w:rsidR="00741F96">
        <w:fldChar w:fldCharType="end"/>
      </w:r>
      <w:r w:rsidR="00741F96">
        <w:t>)</w:t>
      </w:r>
    </w:p>
    <w:p w14:paraId="364D982C" w14:textId="24B3AE9F" w:rsidR="004D37F5" w:rsidRDefault="004D37F5" w:rsidP="000B2D16">
      <w:pPr>
        <w:pStyle w:val="WOVGbullet1hastableafter"/>
      </w:pPr>
      <w:r w:rsidRPr="006930B9">
        <w:t xml:space="preserve">applicable consent requirements have been met (see Chapters </w:t>
      </w:r>
      <w:hyperlink w:anchor="_Chapter_4:_Sharing" w:history="1">
        <w:r w:rsidRPr="006B4C22">
          <w:rPr>
            <w:rStyle w:val="Hyperlink"/>
          </w:rPr>
          <w:t>4</w:t>
        </w:r>
      </w:hyperlink>
      <w:r w:rsidR="00741F96">
        <w:t xml:space="preserve"> </w:t>
      </w:r>
      <w:r w:rsidR="00741F96">
        <w:fldChar w:fldCharType="begin"/>
      </w:r>
      <w:r w:rsidR="00741F96">
        <w:instrText xml:space="preserve"> PAGEREF _Ref523753385 \p \h </w:instrText>
      </w:r>
      <w:r w:rsidR="00741F96">
        <w:fldChar w:fldCharType="separate"/>
      </w:r>
      <w:r w:rsidR="00E77073">
        <w:rPr>
          <w:noProof/>
        </w:rPr>
        <w:t>on page 44</w:t>
      </w:r>
      <w:r w:rsidR="00741F96">
        <w:fldChar w:fldCharType="end"/>
      </w:r>
      <w:r w:rsidR="00741F96">
        <w:t>,</w:t>
      </w:r>
      <w:r w:rsidRPr="006B4C22">
        <w:t xml:space="preserve"> </w:t>
      </w:r>
      <w:hyperlink w:anchor="_Chapter_5:_Sharing" w:history="1">
        <w:r w:rsidRPr="006B4C22">
          <w:rPr>
            <w:rStyle w:val="Hyperlink"/>
          </w:rPr>
          <w:t>5</w:t>
        </w:r>
      </w:hyperlink>
      <w:r w:rsidRPr="006B4C22">
        <w:t xml:space="preserve"> </w:t>
      </w:r>
      <w:r w:rsidR="00741F96">
        <w:fldChar w:fldCharType="begin"/>
      </w:r>
      <w:r w:rsidR="00741F96">
        <w:instrText xml:space="preserve"> PAGEREF _Ref523753408 \p \h </w:instrText>
      </w:r>
      <w:r w:rsidR="00741F96">
        <w:fldChar w:fldCharType="separate"/>
      </w:r>
      <w:r w:rsidR="00E77073">
        <w:rPr>
          <w:noProof/>
        </w:rPr>
        <w:t>on page 51</w:t>
      </w:r>
      <w:r w:rsidR="00741F96">
        <w:fldChar w:fldCharType="end"/>
      </w:r>
      <w:r w:rsidR="00741F96">
        <w:t xml:space="preserve"> </w:t>
      </w:r>
      <w:r w:rsidRPr="006B4C22">
        <w:t xml:space="preserve">and </w:t>
      </w:r>
      <w:hyperlink w:anchor="_Chapter_9:_Consent" w:history="1">
        <w:r w:rsidRPr="006B4C22">
          <w:rPr>
            <w:rStyle w:val="Hyperlink"/>
          </w:rPr>
          <w:t>9</w:t>
        </w:r>
      </w:hyperlink>
      <w:r w:rsidR="00741F96">
        <w:t xml:space="preserve"> </w:t>
      </w:r>
      <w:r w:rsidR="00741F96">
        <w:fldChar w:fldCharType="begin"/>
      </w:r>
      <w:r w:rsidR="00741F96">
        <w:instrText xml:space="preserve"> PAGEREF _Ref523753427 \p \h </w:instrText>
      </w:r>
      <w:r w:rsidR="00741F96">
        <w:fldChar w:fldCharType="separate"/>
      </w:r>
      <w:r w:rsidR="00E77073">
        <w:rPr>
          <w:noProof/>
        </w:rPr>
        <w:t>on page 78</w:t>
      </w:r>
      <w:r w:rsidR="00741F96">
        <w:fldChar w:fldCharType="end"/>
      </w:r>
      <w:r w:rsidR="00741F96">
        <w:t>)</w:t>
      </w:r>
      <w:r>
        <w:t>.</w:t>
      </w:r>
    </w:p>
    <w:tbl>
      <w:tblPr>
        <w:tblStyle w:val="Rememberbox"/>
        <w:tblW w:w="9299" w:type="dxa"/>
        <w:tblLook w:val="04A0" w:firstRow="1" w:lastRow="0" w:firstColumn="1" w:lastColumn="0" w:noHBand="0" w:noVBand="1"/>
        <w:tblDescription w:val="Remember box with information that it is expected that a person requesting or sharing information should be trained in the MARAM Framework or tools or programs aligned to it"/>
      </w:tblPr>
      <w:tblGrid>
        <w:gridCol w:w="9299"/>
      </w:tblGrid>
      <w:tr w:rsidR="004D37F5" w:rsidRPr="003072C6" w14:paraId="27915C0D"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9D3A5ED" w14:textId="77777777" w:rsidR="004D37F5" w:rsidRPr="003072C6" w:rsidRDefault="004D37F5" w:rsidP="00EA76AA">
            <w:pPr>
              <w:pStyle w:val="WOVGtablecolheadblack"/>
            </w:pPr>
            <w:r>
              <w:t>Remember</w:t>
            </w:r>
          </w:p>
        </w:tc>
      </w:tr>
      <w:tr w:rsidR="004D37F5" w:rsidRPr="003072C6" w14:paraId="42AB8A36"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0E85283B" w14:textId="02AAAEFA" w:rsidR="004D37F5" w:rsidRPr="00EA76AA" w:rsidRDefault="004D37F5" w:rsidP="00EA76AA">
            <w:pPr>
              <w:pStyle w:val="WOVGtabletext"/>
            </w:pPr>
            <w:r w:rsidRPr="00EA76AA">
              <w:t xml:space="preserve">It is expected that persons authorised to request or share information under Part 5A should be trained in and refer to the MARAM </w:t>
            </w:r>
            <w:hyperlink r:id="rId17" w:history="1">
              <w:r w:rsidR="00836B4C" w:rsidRPr="00836B4C">
                <w:rPr>
                  <w:rStyle w:val="Hyperlink"/>
                </w:rPr>
                <w:t>Framework</w:t>
              </w:r>
            </w:hyperlink>
            <w:r w:rsidR="00836B4C">
              <w:t xml:space="preserve"> </w:t>
            </w:r>
            <w:hyperlink w:history="1"/>
            <w:r w:rsidR="00204326">
              <w:t>&lt;</w:t>
            </w:r>
            <w:r w:rsidR="00592F7B" w:rsidRPr="00592F7B">
              <w:t>https://www.vic.gov.au/maram-practice-guides-and-resources</w:t>
            </w:r>
            <w:r w:rsidR="00204326">
              <w:t xml:space="preserve">&gt; </w:t>
            </w:r>
            <w:r w:rsidRPr="00EA76AA">
              <w:t>or tools or programs aligned to it, or other recognised family viole</w:t>
            </w:r>
            <w:r w:rsidR="00863EBB">
              <w:t>nce risk assessment frameworks.</w:t>
            </w:r>
          </w:p>
          <w:p w14:paraId="25651A2E" w14:textId="25EA027B" w:rsidR="004D37F5" w:rsidRPr="00EA76AA" w:rsidRDefault="004D37F5" w:rsidP="00EA76AA">
            <w:pPr>
              <w:pStyle w:val="WOVGtabletext"/>
            </w:pPr>
            <w:r w:rsidRPr="00EA76AA">
              <w:t>Throughout these Guidelines, reference to the MARAM Framework also includes tools</w:t>
            </w:r>
            <w:r w:rsidR="00CA1359">
              <w:t>,</w:t>
            </w:r>
            <w:r w:rsidR="00BC6F51">
              <w:t xml:space="preserve"> </w:t>
            </w:r>
            <w:r w:rsidRPr="00EA76AA">
              <w:t xml:space="preserve">programs </w:t>
            </w:r>
            <w:r w:rsidR="00CA1359">
              <w:t xml:space="preserve">or frameworks </w:t>
            </w:r>
            <w:r w:rsidRPr="00EA76AA">
              <w:t>aligned to it</w:t>
            </w:r>
            <w:r w:rsidR="00CA1359">
              <w:t>.</w:t>
            </w:r>
          </w:p>
          <w:p w14:paraId="32AA19C6" w14:textId="57F278B8" w:rsidR="004D37F5" w:rsidRPr="00EA76AA" w:rsidRDefault="004D37F5" w:rsidP="00EA76AA">
            <w:pPr>
              <w:pStyle w:val="WOVGtabletext6pt"/>
            </w:pPr>
            <w:r w:rsidRPr="00EA76AA">
              <w:lastRenderedPageBreak/>
              <w:t>ISEs should refer to the MARAM</w:t>
            </w:r>
            <w:r w:rsidR="00D2175A">
              <w:t xml:space="preserve"> </w:t>
            </w:r>
            <w:hyperlink r:id="rId18" w:history="1">
              <w:r w:rsidR="00D2175A" w:rsidRPr="00D2175A">
                <w:rPr>
                  <w:rStyle w:val="Hyperlink"/>
                </w:rPr>
                <w:t>Framework</w:t>
              </w:r>
            </w:hyperlink>
            <w:r w:rsidRPr="00EA76AA">
              <w:t xml:space="preserve"> </w:t>
            </w:r>
            <w:r w:rsidR="00E927E8">
              <w:rPr>
                <w:rStyle w:val="Hyperlink"/>
                <w:color w:val="auto"/>
                <w:u w:val="none"/>
              </w:rPr>
              <w:t>&lt;</w:t>
            </w:r>
            <w:r w:rsidR="0020222A" w:rsidRPr="00200114">
              <w:t>https://www.vic.gov.au/maram-practice-guides-and-resources</w:t>
            </w:r>
            <w:r w:rsidR="00204326">
              <w:rPr>
                <w:rStyle w:val="Hyperlink"/>
                <w:color w:val="auto"/>
                <w:u w:val="none"/>
              </w:rPr>
              <w:t xml:space="preserve">&gt; </w:t>
            </w:r>
            <w:r w:rsidRPr="00EA76AA">
              <w:t>when exercising professional judgement on whether a particular circumstance is relevant to assessing and managing risk and consider, where possible, obtaining information from the primary source in order to have the most up to date and relevant information.</w:t>
            </w:r>
          </w:p>
        </w:tc>
      </w:tr>
    </w:tbl>
    <w:p w14:paraId="49E205D2" w14:textId="10F61DD4" w:rsidR="004D37F5" w:rsidRDefault="004D37F5" w:rsidP="00765E0D">
      <w:pPr>
        <w:pStyle w:val="WOVGbody"/>
      </w:pPr>
      <w:r>
        <w:rPr>
          <w:rFonts w:eastAsia="Times New Roman"/>
        </w:rPr>
        <w:lastRenderedPageBreak/>
        <w:t xml:space="preserve">Only information that is </w:t>
      </w:r>
      <w:r w:rsidRPr="00CB0D51">
        <w:rPr>
          <w:rFonts w:eastAsia="Times New Roman"/>
          <w:b/>
        </w:rPr>
        <w:t>relevant</w:t>
      </w:r>
      <w:r>
        <w:rPr>
          <w:rFonts w:eastAsia="Times New Roman"/>
        </w:rPr>
        <w:t xml:space="preserve"> to assessing or managing a risk of family violence can be shared under the Scheme. In determining what information is relevant, practitioners should use their professional judgement and refer to the MARAM</w:t>
      </w:r>
      <w:r w:rsidR="0020222A">
        <w:rPr>
          <w:rFonts w:eastAsia="Times New Roman"/>
        </w:rPr>
        <w:t xml:space="preserve"> </w:t>
      </w:r>
      <w:hyperlink r:id="rId19" w:history="1">
        <w:r w:rsidR="0020222A" w:rsidRPr="0020222A">
          <w:rPr>
            <w:rStyle w:val="Hyperlink"/>
            <w:rFonts w:eastAsia="Times New Roman"/>
          </w:rPr>
          <w:t>Framework</w:t>
        </w:r>
      </w:hyperlink>
      <w:r>
        <w:rPr>
          <w:rFonts w:eastAsia="Times New Roman"/>
        </w:rPr>
        <w:t xml:space="preserve"> </w:t>
      </w:r>
      <w:r w:rsidR="00E927E8">
        <w:t>&lt;</w:t>
      </w:r>
      <w:r w:rsidR="0020222A" w:rsidRPr="00200114">
        <w:t>https://www.vic.gov.au/maram-practice-guides-and-resources</w:t>
      </w:r>
      <w:r w:rsidR="00204326" w:rsidRPr="00204326">
        <w:t>&gt;</w:t>
      </w:r>
      <w:r w:rsidR="00204326">
        <w:t>.</w:t>
      </w:r>
    </w:p>
    <w:p w14:paraId="7F0618B6" w14:textId="6D3C052C" w:rsidR="004D37F5" w:rsidRDefault="004D37F5" w:rsidP="00765E0D">
      <w:pPr>
        <w:pStyle w:val="WOVGbody"/>
      </w:pPr>
      <w:r w:rsidRPr="008F5C9C">
        <w:t xml:space="preserve">Risk should be understood as both risk of harm to the </w:t>
      </w:r>
      <w:r>
        <w:t xml:space="preserve">victim survivor from past and </w:t>
      </w:r>
      <w:r w:rsidRPr="00A71AF7">
        <w:t>present</w:t>
      </w:r>
      <w:r>
        <w:t xml:space="preserve"> family violence incidents,</w:t>
      </w:r>
      <w:r w:rsidRPr="008F5C9C">
        <w:t xml:space="preserve"> and </w:t>
      </w:r>
      <w:r>
        <w:t>future risk of family violence occurring</w:t>
      </w:r>
      <w:r w:rsidRPr="008F5C9C">
        <w:t>.</w:t>
      </w:r>
    </w:p>
    <w:p w14:paraId="27EEECA3" w14:textId="37EDDB41" w:rsidR="004D37F5" w:rsidRDefault="004D37F5" w:rsidP="00765E0D">
      <w:pPr>
        <w:pStyle w:val="WOVGbody"/>
      </w:pPr>
      <w:r>
        <w:t>Information collected prior to the commencement of the Scheme, including historical information, can be shared provided that the information is relevant and any relevant consent thresholds have been met. Updated consent may be required if the consent originally provided was limited: for example, where consent was given for the information to be shared with an ISE</w:t>
      </w:r>
      <w:r w:rsidR="00DE4565">
        <w:t>’s specific organisation only.</w:t>
      </w:r>
    </w:p>
    <w:p w14:paraId="13F9000F" w14:textId="77777777" w:rsidR="004D37F5" w:rsidRDefault="004D37F5" w:rsidP="000B2D16">
      <w:pPr>
        <w:pStyle w:val="WOVGbodyhastableafter"/>
      </w:pPr>
      <w:r>
        <w:t>Information that has been obtained from a secondary source can be shared. However, ISEs are encouraged to seek information from the source that is likely to have the latest and most up-to-date information where possible.</w:t>
      </w:r>
    </w:p>
    <w:tbl>
      <w:tblPr>
        <w:tblStyle w:val="Rememberbox"/>
        <w:tblW w:w="9299" w:type="dxa"/>
        <w:tblLook w:val="04A0" w:firstRow="1" w:lastRow="0" w:firstColumn="1" w:lastColumn="0" w:noHBand="0" w:noVBand="1"/>
        <w:tblDescription w:val="Remember box with information on avoiding victim blaming and focusing on perpetrator accountability when sharing information."/>
      </w:tblPr>
      <w:tblGrid>
        <w:gridCol w:w="9299"/>
      </w:tblGrid>
      <w:tr w:rsidR="004D37F5" w:rsidRPr="003072C6" w14:paraId="2E0ABD3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28406EE" w14:textId="77777777" w:rsidR="004D37F5" w:rsidRPr="003072C6" w:rsidRDefault="004D37F5" w:rsidP="00EA76AA">
            <w:pPr>
              <w:pStyle w:val="WOVGtablecolheadblack"/>
            </w:pPr>
            <w:r>
              <w:t>Remember</w:t>
            </w:r>
          </w:p>
        </w:tc>
      </w:tr>
      <w:tr w:rsidR="004D37F5" w:rsidRPr="003072C6" w14:paraId="4E78C85E" w14:textId="77777777" w:rsidTr="008F3F68">
        <w:tc>
          <w:tcPr>
            <w:cnfStyle w:val="001000000000" w:firstRow="0" w:lastRow="0" w:firstColumn="1" w:lastColumn="0" w:oddVBand="0" w:evenVBand="0" w:oddHBand="0" w:evenHBand="0" w:firstRowFirstColumn="0" w:firstRowLastColumn="0" w:lastRowFirstColumn="0" w:lastRowLastColumn="0"/>
            <w:tcW w:w="9299" w:type="dxa"/>
          </w:tcPr>
          <w:p w14:paraId="6D0AB2C3" w14:textId="1353F4AB" w:rsidR="004D37F5" w:rsidRPr="003072C6" w:rsidRDefault="004D37F5" w:rsidP="004C5D30">
            <w:pPr>
              <w:pStyle w:val="WOVGtabletext6pt"/>
            </w:pPr>
            <w:r w:rsidRPr="008302CF">
              <w:t xml:space="preserve">When </w:t>
            </w:r>
            <w:r>
              <w:t>sharing information under Part 5A, ISEs should ensure that information is shared in a way that avoids victim blaming and focuses on perpetrator accountability.</w:t>
            </w:r>
          </w:p>
        </w:tc>
      </w:tr>
    </w:tbl>
    <w:p w14:paraId="0482D82A" w14:textId="532771AE" w:rsidR="002E2A40" w:rsidRDefault="002E2A40" w:rsidP="002E2A40">
      <w:pPr>
        <w:pStyle w:val="WOVGfigurecaption"/>
      </w:pPr>
      <w:bookmarkStart w:id="29" w:name="_Ref523752949"/>
      <w:r>
        <w:lastRenderedPageBreak/>
        <w:t xml:space="preserve">Figure </w:t>
      </w:r>
      <w:r>
        <w:rPr>
          <w:noProof/>
        </w:rPr>
        <w:fldChar w:fldCharType="begin"/>
      </w:r>
      <w:r>
        <w:rPr>
          <w:noProof/>
        </w:rPr>
        <w:instrText xml:space="preserve"> SEQ Figure \* ARABIC </w:instrText>
      </w:r>
      <w:r>
        <w:rPr>
          <w:noProof/>
        </w:rPr>
        <w:fldChar w:fldCharType="separate"/>
      </w:r>
      <w:r w:rsidR="002E1AF5">
        <w:rPr>
          <w:noProof/>
        </w:rPr>
        <w:t>1</w:t>
      </w:r>
      <w:r>
        <w:rPr>
          <w:noProof/>
        </w:rPr>
        <w:fldChar w:fldCharType="end"/>
      </w:r>
      <w:r>
        <w:t>: Overview of the Scheme</w:t>
      </w:r>
      <w:bookmarkEnd w:id="29"/>
    </w:p>
    <w:p w14:paraId="5ECB73E5" w14:textId="6A1A2FDE" w:rsidR="005443F0" w:rsidRPr="005443F0" w:rsidRDefault="005443F0" w:rsidP="005443F0">
      <w:pPr>
        <w:pStyle w:val="WOVGbody"/>
      </w:pPr>
      <w:r>
        <w:rPr>
          <w:noProof/>
        </w:rPr>
        <w:drawing>
          <wp:inline distT="0" distB="0" distL="0" distR="0" wp14:anchorId="09AB5A41" wp14:editId="21EBA59D">
            <wp:extent cx="8314031" cy="5940002"/>
            <wp:effectExtent l="5715" t="0" r="0" b="0"/>
            <wp:docPr id="1" name="Picture 1" descr="This figure represents an overview of the family violence information sharing scheme. In the scheme, organisations that who are prescribed by regulations are information sharing entities (ISEs), and are authorised to share information. They are authorised to share relevant information about a person  (including adults and children), who is a victim survivor, perpetrator or third party, for the purpose of establishing and assessing risk, and for managing risk. They can share information voluntarily with other ISEs, as well as in response to a request for information from another ISE. Under this scheme, excluded information cannot be shared. For example: if sharing the information might endanger a person's life or result in physical injury, prejudice legal proceedings, a police investigation or coronial inquiry, contravene a court order, or if the information is subject to legal professional privilege. ISEs cannot share information that would contravene another law that has not been specifically overridden by the scheme.&#10;&#10;The consent requirements under the scheme are as follows: When sharing information about an adult victim — who is a person an ISE reasonably believes that there is a risk that person may be subjected to family violence — consent is required from the adult victim survivor prior to sharing their information unless there is a serious threat or if information relates to assessing or managing a risk to a child victim survivor. When sharing information about a child victim — who is a person an ISE reasonably believes that there is a risk that person (under the age of 18 years) may be subjected to family violence — no consent is required from any person if their information is relevant to establishing, assessing or managing risk of family violence to a child victim. When sharing information about a perpetrator — who is a person an ISE reasonably believes there is a risk they may commit family violence – no consent us required from the perpetrator prior to sharing their information to  assess or manage risk of committing family violence. When sharing information about an alleged perpetrator — who is a person alleged to pose a risk of family violence – no consent is required from the alleged perpetrator prior to sharing their information to establish or assess risk of committing family violence. Information about an alleged perpetrator can only be shared in the risk assessment phase. When sharing information about a third party — who is a person whose information is relevant to assessing or managing a risk of family violence – consent is required from the third party prior to sharing their information unless there is a serious threat or if information relates to assessing or managing a risk to a child victim survivor.&#10;&#10;Under the scheme, all ISEs must respond to information requests unless an exemption applies. A good faith defence protects individuals who share information in good faith and with reasonable care. The scheme will be reviewed after 2 years, and then again after 5 years. Complaints about privacy breaches can be made to the Victorian Information Commissioner or the Health Complaint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314031" cy="5940002"/>
                    </a:xfrm>
                    <a:prstGeom prst="rect">
                      <a:avLst/>
                    </a:prstGeom>
                  </pic:spPr>
                </pic:pic>
              </a:graphicData>
            </a:graphic>
          </wp:inline>
        </w:drawing>
      </w:r>
    </w:p>
    <w:p w14:paraId="0FFF6711" w14:textId="374D5239" w:rsidR="002E2A40" w:rsidRDefault="002E2A40" w:rsidP="005443F0">
      <w:pPr>
        <w:pStyle w:val="WOVGbody"/>
      </w:pPr>
    </w:p>
    <w:tbl>
      <w:tblPr>
        <w:tblStyle w:val="Casestudybox"/>
        <w:tblW w:w="9299" w:type="dxa"/>
        <w:tblLook w:val="04A0" w:firstRow="1" w:lastRow="0" w:firstColumn="1" w:lastColumn="0" w:noHBand="0" w:noVBand="1"/>
        <w:tblDescription w:val="Case study for a situation dealing with sharing information where information is not covered by the scheme"/>
      </w:tblPr>
      <w:tblGrid>
        <w:gridCol w:w="9299"/>
      </w:tblGrid>
      <w:tr w:rsidR="002E2A40" w:rsidRPr="003072C6" w14:paraId="109BE696"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061C8EB8" w14:textId="11484AF6" w:rsidR="002E2A40" w:rsidRPr="00D2253C" w:rsidRDefault="002E2A40" w:rsidP="005878DA">
            <w:pPr>
              <w:pStyle w:val="WOVGtablecolhead"/>
            </w:pPr>
            <w:r w:rsidRPr="00D2253C">
              <w:lastRenderedPageBreak/>
              <w:t xml:space="preserve">Case Study </w:t>
            </w:r>
            <w:r w:rsidR="00026E8A" w:rsidRPr="00D2253C">
              <w:t>—</w:t>
            </w:r>
            <w:r w:rsidRPr="00D2253C">
              <w:t xml:space="preserve"> Information not covered by the Scheme (not relevant to a family violence assessment or protection purpose)</w:t>
            </w:r>
          </w:p>
        </w:tc>
      </w:tr>
      <w:tr w:rsidR="002E2A40" w:rsidRPr="003072C6" w14:paraId="496668CD"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47E9D5BE" w14:textId="77777777" w:rsidR="002E2A40" w:rsidRPr="007F471F" w:rsidRDefault="002E2A40" w:rsidP="002E2A40">
            <w:pPr>
              <w:pStyle w:val="WOVGtabletext"/>
            </w:pPr>
            <w:r w:rsidRPr="007F471F">
              <w:t>Li is a victim survivor of family violence</w:t>
            </w:r>
            <w:r>
              <w:t xml:space="preserve"> who is</w:t>
            </w:r>
            <w:r w:rsidRPr="007F471F">
              <w:t xml:space="preserve"> </w:t>
            </w:r>
            <w:r>
              <w:t xml:space="preserve">attending </w:t>
            </w:r>
            <w:r w:rsidRPr="007F471F">
              <w:t xml:space="preserve">counselling </w:t>
            </w:r>
            <w:r>
              <w:t xml:space="preserve">with </w:t>
            </w:r>
            <w:r w:rsidRPr="007F471F">
              <w:t xml:space="preserve">Jemma at a local specialist family violence </w:t>
            </w:r>
            <w:r>
              <w:t>service</w:t>
            </w:r>
            <w:r w:rsidRPr="007F471F">
              <w:t>.</w:t>
            </w:r>
          </w:p>
          <w:p w14:paraId="70B9BE46" w14:textId="5D88D4C2" w:rsidR="002E2A40" w:rsidRPr="007F471F" w:rsidRDefault="002E2A40" w:rsidP="002E2A40">
            <w:pPr>
              <w:pStyle w:val="WOVGtabletext"/>
            </w:pPr>
            <w:r w:rsidRPr="007F471F">
              <w:t>At the same time, Li has also been working with a</w:t>
            </w:r>
            <w:r>
              <w:t>n integrated family services</w:t>
            </w:r>
            <w:r w:rsidRPr="007F471F">
              <w:t xml:space="preserve"> case worker</w:t>
            </w:r>
            <w:r>
              <w:t>,</w:t>
            </w:r>
            <w:r w:rsidRPr="007F471F">
              <w:t xml:space="preserve"> Alan</w:t>
            </w:r>
            <w:r>
              <w:t>, to build her parenting skills</w:t>
            </w:r>
            <w:r w:rsidR="0029311B">
              <w:t xml:space="preserve"> and</w:t>
            </w:r>
            <w:r>
              <w:t xml:space="preserve"> </w:t>
            </w:r>
            <w:r w:rsidRPr="007F471F">
              <w:t>promot</w:t>
            </w:r>
            <w:r>
              <w:t>e</w:t>
            </w:r>
            <w:r w:rsidRPr="007F471F">
              <w:t xml:space="preserve"> a positive attachment with </w:t>
            </w:r>
            <w:r>
              <w:t xml:space="preserve">her children, </w:t>
            </w:r>
            <w:r w:rsidR="00ED6C72">
              <w:t>as he</w:t>
            </w:r>
            <w:r w:rsidR="005F62CA">
              <w:t>r relationship has been affected by the perpetrator’s use of violence towards her.</w:t>
            </w:r>
            <w:r w:rsidRPr="007F471F">
              <w:t xml:space="preserve">. Li has disclosed to Alan that she is also receiving counselling with Jemma, but </w:t>
            </w:r>
            <w:r>
              <w:t>does not disclose the reasons.</w:t>
            </w:r>
          </w:p>
          <w:p w14:paraId="20C584FC" w14:textId="6556FD20" w:rsidR="002E2A40" w:rsidRPr="007F471F" w:rsidRDefault="002E2A40" w:rsidP="002E2A40">
            <w:pPr>
              <w:pStyle w:val="WOVGtabletext"/>
            </w:pPr>
            <w:r w:rsidRPr="007F471F">
              <w:t xml:space="preserve">Alan contacts Jemma seeking information about why Li is in counselling and what other services Li is accessing. Alan </w:t>
            </w:r>
            <w:r>
              <w:t xml:space="preserve">wants to </w:t>
            </w:r>
            <w:r w:rsidRPr="007F471F">
              <w:t xml:space="preserve">support Li with </w:t>
            </w:r>
            <w:r>
              <w:t xml:space="preserve">the </w:t>
            </w:r>
            <w:r w:rsidRPr="007F471F">
              <w:t xml:space="preserve">parenting of </w:t>
            </w:r>
            <w:r>
              <w:t xml:space="preserve">her </w:t>
            </w:r>
            <w:r w:rsidRPr="007F471F">
              <w:t>children</w:t>
            </w:r>
            <w:r>
              <w:t xml:space="preserve"> and </w:t>
            </w:r>
            <w:r w:rsidR="00370DEB">
              <w:t xml:space="preserve">the </w:t>
            </w:r>
            <w:r w:rsidR="003724CA">
              <w:t>e</w:t>
            </w:r>
            <w:r w:rsidR="00370DEB">
              <w:t>ffects of the perpetrator’s violence on this relationship</w:t>
            </w:r>
            <w:r>
              <w:t xml:space="preserve"> and believes this collaboration will help.</w:t>
            </w:r>
          </w:p>
          <w:p w14:paraId="548B6D45" w14:textId="27E6AFF2" w:rsidR="002E2A40" w:rsidRPr="007F471F" w:rsidRDefault="002E2A40" w:rsidP="002E2A40">
            <w:pPr>
              <w:pStyle w:val="WOVGtabletext"/>
            </w:pPr>
            <w:r w:rsidRPr="007F471F">
              <w:t xml:space="preserve">While it is true that Alan and Jemma could better support Li by working together, </w:t>
            </w:r>
            <w:r>
              <w:t xml:space="preserve">Alan is not assessing or managing Li’s risk of family violence. Therefore, </w:t>
            </w:r>
            <w:r w:rsidRPr="007F471F">
              <w:t xml:space="preserve">sharing information in this </w:t>
            </w:r>
            <w:r>
              <w:t xml:space="preserve">situation </w:t>
            </w:r>
            <w:r w:rsidRPr="007F471F">
              <w:t>does not meet a family violence assessment or protection purpose</w:t>
            </w:r>
            <w:r w:rsidR="00863EBB">
              <w:t>.</w:t>
            </w:r>
          </w:p>
          <w:p w14:paraId="03EBD2FA" w14:textId="786B6742" w:rsidR="002E2A40" w:rsidRDefault="002E2A40" w:rsidP="002E2A40">
            <w:pPr>
              <w:pStyle w:val="WOVGtabletext"/>
            </w:pPr>
            <w:r w:rsidRPr="007F471F">
              <w:t>Alan and Jemma must rely on other legislati</w:t>
            </w:r>
            <w:r>
              <w:t>ve permissions to share, such as the</w:t>
            </w:r>
            <w:r w:rsidR="00DE4565">
              <w:t xml:space="preserve"> </w:t>
            </w:r>
            <w:r>
              <w:t xml:space="preserve">CIS Scheme or general privacy law, </w:t>
            </w:r>
            <w:r w:rsidRPr="007F471F">
              <w:t xml:space="preserve">and their organisational policies in respect to sharing </w:t>
            </w:r>
            <w:r>
              <w:t xml:space="preserve">Li’s </w:t>
            </w:r>
            <w:r w:rsidRPr="007F471F">
              <w:t xml:space="preserve">personal </w:t>
            </w:r>
            <w:r>
              <w:t xml:space="preserve">and health </w:t>
            </w:r>
            <w:r w:rsidRPr="007F471F">
              <w:t>information, not Part 5A</w:t>
            </w:r>
            <w:r w:rsidR="00863EBB">
              <w:t>.</w:t>
            </w:r>
          </w:p>
          <w:p w14:paraId="09096B4F" w14:textId="77777777" w:rsidR="002E2A40" w:rsidRPr="003072C6" w:rsidRDefault="002E2A40" w:rsidP="00204326">
            <w:pPr>
              <w:pStyle w:val="WOVGtabletext6pt"/>
            </w:pPr>
            <w:r>
              <w:t xml:space="preserve">However, if </w:t>
            </w:r>
            <w:r w:rsidRPr="007F471F">
              <w:t xml:space="preserve">Jemma </w:t>
            </w:r>
            <w:r>
              <w:t xml:space="preserve">were to request </w:t>
            </w:r>
            <w:r w:rsidRPr="007F471F">
              <w:t>information from Alan</w:t>
            </w:r>
            <w:r>
              <w:t xml:space="preserve"> to manage Li’s risk of family violence</w:t>
            </w:r>
            <w:r w:rsidRPr="007F471F">
              <w:t xml:space="preserve">, </w:t>
            </w:r>
            <w:r>
              <w:t>or if Alan was seeking information in order to manage family violence risk to the children</w:t>
            </w:r>
            <w:r w:rsidRPr="00204326">
              <w:t xml:space="preserve">, relevant </w:t>
            </w:r>
            <w:r>
              <w:t>information might be able to be shared under Part 5A</w:t>
            </w:r>
            <w:r w:rsidRPr="006B4C22">
              <w:t>.</w:t>
            </w:r>
          </w:p>
        </w:tc>
      </w:tr>
    </w:tbl>
    <w:p w14:paraId="78CF55AA" w14:textId="77777777" w:rsidR="002E2A40" w:rsidRDefault="002E2A40" w:rsidP="002E2A40">
      <w:pPr>
        <w:pStyle w:val="WOVGbodynospace"/>
      </w:pPr>
    </w:p>
    <w:tbl>
      <w:tblPr>
        <w:tblStyle w:val="Rememberbox"/>
        <w:tblW w:w="9299" w:type="dxa"/>
        <w:tblLook w:val="04A0" w:firstRow="1" w:lastRow="0" w:firstColumn="1" w:lastColumn="0" w:noHBand="0" w:noVBand="1"/>
        <w:tblDescription w:val="Remember box with information about dealing with privacy requirements when sharing information about a person."/>
      </w:tblPr>
      <w:tblGrid>
        <w:gridCol w:w="9299"/>
      </w:tblGrid>
      <w:tr w:rsidR="002E2A40" w:rsidRPr="003072C6" w14:paraId="02F1E078"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51648C1" w14:textId="77777777" w:rsidR="002E2A40" w:rsidRPr="003072C6" w:rsidRDefault="002E2A40" w:rsidP="002E2A40">
            <w:pPr>
              <w:pStyle w:val="WOVGtablecolheadblack"/>
            </w:pPr>
            <w:r>
              <w:t>Remember</w:t>
            </w:r>
          </w:p>
        </w:tc>
      </w:tr>
      <w:tr w:rsidR="002E2A40" w:rsidRPr="003072C6" w14:paraId="05FF1124" w14:textId="77777777" w:rsidTr="002E2A40">
        <w:tc>
          <w:tcPr>
            <w:cnfStyle w:val="001000000000" w:firstRow="0" w:lastRow="0" w:firstColumn="1" w:lastColumn="0" w:oddVBand="0" w:evenVBand="0" w:oddHBand="0" w:evenHBand="0" w:firstRowFirstColumn="0" w:firstRowLastColumn="0" w:lastRowFirstColumn="0" w:lastRowLastColumn="0"/>
            <w:tcW w:w="9299" w:type="dxa"/>
          </w:tcPr>
          <w:p w14:paraId="143D1298" w14:textId="77777777" w:rsidR="002E2A40" w:rsidRPr="00824FA4" w:rsidRDefault="002E2A40" w:rsidP="002E2A40">
            <w:pPr>
              <w:pStyle w:val="WOVGtabletext6pt"/>
            </w:pPr>
            <w:r w:rsidRPr="003E5A56">
              <w:t xml:space="preserve">A person’s privacy should be displaced only to the extent that is necessary to assess and manage family violence risks. This means if it is not necessary to share a person’s information in an identifiable way, </w:t>
            </w:r>
            <w:r>
              <w:t>ISEs</w:t>
            </w:r>
            <w:r w:rsidRPr="003E5A56">
              <w:t xml:space="preserve"> should </w:t>
            </w:r>
            <w:r>
              <w:t>only share</w:t>
            </w:r>
            <w:r w:rsidRPr="003E5A56">
              <w:t xml:space="preserve"> de-identifi</w:t>
            </w:r>
            <w:r>
              <w:t>ed</w:t>
            </w:r>
            <w:r w:rsidRPr="003E5A56">
              <w:t xml:space="preserve"> information </w:t>
            </w:r>
            <w:r>
              <w:t>to</w:t>
            </w:r>
            <w:r w:rsidRPr="003E5A56">
              <w:t xml:space="preserve"> mai</w:t>
            </w:r>
            <w:r>
              <w:t>ntain that person’s anonymity.</w:t>
            </w:r>
          </w:p>
        </w:tc>
      </w:tr>
    </w:tbl>
    <w:p w14:paraId="254133DF" w14:textId="77777777" w:rsidR="002E2A40" w:rsidRDefault="002E2A40" w:rsidP="002E2A40">
      <w:pPr>
        <w:pStyle w:val="WOVGbodynospace"/>
      </w:pPr>
    </w:p>
    <w:tbl>
      <w:tblPr>
        <w:tblStyle w:val="Casestudybox"/>
        <w:tblW w:w="9299" w:type="dxa"/>
        <w:tblLook w:val="04A0" w:firstRow="1" w:lastRow="0" w:firstColumn="1" w:lastColumn="0" w:noHBand="0" w:noVBand="1"/>
        <w:tblDescription w:val="Case study for a situation where information is shared in a way that maintains a person’s anonymity."/>
      </w:tblPr>
      <w:tblGrid>
        <w:gridCol w:w="9299"/>
      </w:tblGrid>
      <w:tr w:rsidR="002E2A40" w:rsidRPr="003072C6" w14:paraId="4876612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16FC8C7" w14:textId="7EBBD116" w:rsidR="002E2A40" w:rsidRPr="003072C6" w:rsidRDefault="002E2A40" w:rsidP="005878DA">
            <w:pPr>
              <w:pStyle w:val="WOVGtablecolhead"/>
            </w:pPr>
            <w:r>
              <w:t xml:space="preserve">Case Study </w:t>
            </w:r>
            <w:r w:rsidR="00026E8A">
              <w:t>—</w:t>
            </w:r>
            <w:r>
              <w:t xml:space="preserve"> </w:t>
            </w:r>
            <w:r w:rsidRPr="00824FA4">
              <w:t>sharing information in a de-identifiable way that maintains a person’s anonymity</w:t>
            </w:r>
          </w:p>
        </w:tc>
      </w:tr>
      <w:tr w:rsidR="002E2A40" w:rsidRPr="003072C6" w14:paraId="2FDD2D9B"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007A9786" w14:textId="775FBAFB" w:rsidR="002E2A40" w:rsidRPr="00A653E2" w:rsidRDefault="002E2A40" w:rsidP="002E2A40">
            <w:pPr>
              <w:pStyle w:val="WOVGtabletext"/>
            </w:pPr>
            <w:r w:rsidRPr="00A653E2">
              <w:t xml:space="preserve">Mike, from </w:t>
            </w:r>
            <w:r>
              <w:t xml:space="preserve">the </w:t>
            </w:r>
            <w:r w:rsidRPr="00A653E2">
              <w:t>Victim Assistance Program (VAP), is working with Chris</w:t>
            </w:r>
            <w:r>
              <w:t>topher</w:t>
            </w:r>
            <w:r w:rsidRPr="00A653E2">
              <w:t xml:space="preserve"> who is a victim survivor of family violence. Mike became involved after receiving a referral from </w:t>
            </w:r>
            <w:r>
              <w:t>the Victims of Crime</w:t>
            </w:r>
            <w:r w:rsidRPr="00A653E2">
              <w:t xml:space="preserve"> </w:t>
            </w:r>
            <w:r>
              <w:t>Helpline</w:t>
            </w:r>
            <w:r w:rsidR="001103AF">
              <w:t xml:space="preserve"> (The Helpline)</w:t>
            </w:r>
            <w:r>
              <w:t xml:space="preserve"> </w:t>
            </w:r>
            <w:r w:rsidRPr="00A653E2">
              <w:t>following an L17 from the police. The police had attended an incident where Chris</w:t>
            </w:r>
            <w:r>
              <w:t>topher</w:t>
            </w:r>
            <w:r w:rsidRPr="00A653E2" w:rsidDel="00D03BA7">
              <w:t xml:space="preserve"> </w:t>
            </w:r>
            <w:r w:rsidRPr="00A653E2">
              <w:t>was assaulted by his partner, Sam</w:t>
            </w:r>
            <w:r>
              <w:t>uel</w:t>
            </w:r>
            <w:r w:rsidRPr="00A653E2">
              <w:t xml:space="preserve">. As a result of escalating violence demonstrated in this incident, </w:t>
            </w:r>
            <w:r>
              <w:t>Christopher</w:t>
            </w:r>
            <w:r w:rsidRPr="00A653E2" w:rsidDel="00D03BA7">
              <w:t xml:space="preserve"> </w:t>
            </w:r>
            <w:r w:rsidRPr="00A653E2">
              <w:t xml:space="preserve">asked </w:t>
            </w:r>
            <w:r>
              <w:t>Samuel</w:t>
            </w:r>
            <w:r w:rsidRPr="00A653E2" w:rsidDel="00D03BA7">
              <w:t xml:space="preserve"> </w:t>
            </w:r>
            <w:r w:rsidRPr="00A653E2">
              <w:t>to move out of the home they shared together.</w:t>
            </w:r>
          </w:p>
          <w:p w14:paraId="7A13AE8B" w14:textId="0978BF6E" w:rsidR="002E2A40" w:rsidRDefault="002E2A40" w:rsidP="002E2A40">
            <w:pPr>
              <w:pStyle w:val="WOVGtabletext"/>
            </w:pPr>
            <w:r w:rsidRPr="00A653E2">
              <w:t>Chris</w:t>
            </w:r>
            <w:r>
              <w:t>topher</w:t>
            </w:r>
            <w:r w:rsidRPr="00A653E2" w:rsidDel="00D03BA7">
              <w:t xml:space="preserve"> </w:t>
            </w:r>
            <w:r w:rsidRPr="00A653E2">
              <w:t>has now told Mike that he is considering reconciling with Sam</w:t>
            </w:r>
            <w:r>
              <w:t>uel</w:t>
            </w:r>
            <w:r w:rsidRPr="00A653E2">
              <w:t>, stating that Sam</w:t>
            </w:r>
            <w:r>
              <w:t>uel</w:t>
            </w:r>
            <w:r w:rsidRPr="00A653E2" w:rsidDel="00D03BA7">
              <w:t xml:space="preserve"> </w:t>
            </w:r>
            <w:r w:rsidRPr="00A653E2">
              <w:t>is actually a ‘really great guy’</w:t>
            </w:r>
            <w:r>
              <w:t xml:space="preserve">, </w:t>
            </w:r>
            <w:r w:rsidRPr="00A653E2">
              <w:t>things have only ‘got out of hand once or twice in the heat of the moment’</w:t>
            </w:r>
            <w:r>
              <w:t xml:space="preserve"> and that Samuel has nowhere to live</w:t>
            </w:r>
            <w:r w:rsidRPr="00A653E2">
              <w:t>. Mike discuss</w:t>
            </w:r>
            <w:r>
              <w:t>es</w:t>
            </w:r>
            <w:r w:rsidRPr="00A653E2">
              <w:t xml:space="preserve"> </w:t>
            </w:r>
            <w:r>
              <w:t>his fears for Christopher’s safety and</w:t>
            </w:r>
            <w:r w:rsidRPr="00A653E2">
              <w:t xml:space="preserve"> </w:t>
            </w:r>
            <w:r>
              <w:t xml:space="preserve">tells </w:t>
            </w:r>
            <w:r w:rsidRPr="00A653E2">
              <w:t>Chris</w:t>
            </w:r>
            <w:r>
              <w:t>topher</w:t>
            </w:r>
            <w:r w:rsidRPr="00A653E2" w:rsidDel="00D03BA7">
              <w:t xml:space="preserve"> </w:t>
            </w:r>
            <w:r w:rsidRPr="00A653E2">
              <w:t>that he will contact the police station that issued the initial L17</w:t>
            </w:r>
            <w:r>
              <w:t xml:space="preserve"> to seek information about Samuel’s risk and to complete a </w:t>
            </w:r>
            <w:r w:rsidRPr="00A653E2">
              <w:t>comprehensive family violence risk assessment for Chris</w:t>
            </w:r>
            <w:r>
              <w:t>topher</w:t>
            </w:r>
            <w:r w:rsidRPr="00A653E2" w:rsidDel="00D03BA7">
              <w:t xml:space="preserve"> </w:t>
            </w:r>
            <w:r w:rsidRPr="00A653E2">
              <w:t xml:space="preserve">to </w:t>
            </w:r>
            <w:r>
              <w:t>assess his level of risk</w:t>
            </w:r>
            <w:r w:rsidR="00863EBB">
              <w:t>.</w:t>
            </w:r>
          </w:p>
          <w:p w14:paraId="601BF38C" w14:textId="5539AEFB" w:rsidR="002E2A40" w:rsidRDefault="002E2A40" w:rsidP="002E2A40">
            <w:pPr>
              <w:pStyle w:val="WOVGtabletext"/>
            </w:pPr>
            <w:r w:rsidRPr="00A653E2">
              <w:t xml:space="preserve">The </w:t>
            </w:r>
            <w:r w:rsidR="00444E5E">
              <w:t>P</w:t>
            </w:r>
            <w:r w:rsidRPr="00A653E2">
              <w:t xml:space="preserve">olice </w:t>
            </w:r>
            <w:r>
              <w:t>have</w:t>
            </w:r>
            <w:r w:rsidRPr="00A653E2">
              <w:t xml:space="preserve"> information that </w:t>
            </w:r>
            <w:r>
              <w:t xml:space="preserve">shows </w:t>
            </w:r>
            <w:r w:rsidRPr="00A653E2">
              <w:t>Sam</w:t>
            </w:r>
            <w:r>
              <w:t>uel</w:t>
            </w:r>
            <w:r w:rsidRPr="00A653E2" w:rsidDel="00D03BA7">
              <w:t xml:space="preserve"> </w:t>
            </w:r>
            <w:r w:rsidRPr="00A653E2">
              <w:t>has recently been attending Chris</w:t>
            </w:r>
            <w:r>
              <w:t>topher</w:t>
            </w:r>
            <w:r w:rsidRPr="00A653E2">
              <w:t>’</w:t>
            </w:r>
            <w:r>
              <w:t>s</w:t>
            </w:r>
            <w:r w:rsidRPr="00A653E2">
              <w:t xml:space="preserve"> previous workplace and harassing </w:t>
            </w:r>
            <w:r>
              <w:t>his former</w:t>
            </w:r>
            <w:r w:rsidRPr="00A653E2">
              <w:t xml:space="preserve"> boss, Dan, in an attempt to locate Chris</w:t>
            </w:r>
            <w:r>
              <w:t>topher</w:t>
            </w:r>
            <w:r w:rsidRPr="00A653E2">
              <w:t xml:space="preserve">. Dan has </w:t>
            </w:r>
            <w:r>
              <w:t xml:space="preserve">told police that he’s not </w:t>
            </w:r>
            <w:r w:rsidRPr="00A653E2">
              <w:t xml:space="preserve">comfortable </w:t>
            </w:r>
            <w:r>
              <w:t xml:space="preserve">telling </w:t>
            </w:r>
            <w:r w:rsidRPr="00A653E2">
              <w:t>Chris</w:t>
            </w:r>
            <w:r>
              <w:t>topher</w:t>
            </w:r>
            <w:r w:rsidRPr="00A653E2" w:rsidDel="00D03BA7">
              <w:t xml:space="preserve"> </w:t>
            </w:r>
            <w:r w:rsidRPr="00A653E2">
              <w:t xml:space="preserve">about the incidents and instead got a Personal Safety </w:t>
            </w:r>
            <w:r>
              <w:t xml:space="preserve">Intervention Order against </w:t>
            </w:r>
            <w:r w:rsidRPr="00A653E2">
              <w:t>Sam</w:t>
            </w:r>
            <w:r>
              <w:t>uel.</w:t>
            </w:r>
          </w:p>
          <w:p w14:paraId="2B5B1A34" w14:textId="77777777" w:rsidR="002E2A40" w:rsidRPr="00A653E2" w:rsidRDefault="002E2A40" w:rsidP="002E2A40">
            <w:pPr>
              <w:pStyle w:val="WOVGtabletext"/>
            </w:pPr>
            <w:r>
              <w:t>U</w:t>
            </w:r>
            <w:r w:rsidRPr="00A653E2">
              <w:t xml:space="preserve">nless Dan consents to disclosing his information, </w:t>
            </w:r>
            <w:r>
              <w:t>the police</w:t>
            </w:r>
            <w:r w:rsidRPr="00A653E2">
              <w:t xml:space="preserve"> should share this information in a de-identifiable way that protects </w:t>
            </w:r>
            <w:r>
              <w:t xml:space="preserve">Dan’s </w:t>
            </w:r>
            <w:r w:rsidRPr="00A653E2">
              <w:t xml:space="preserve">anonymity. For example, </w:t>
            </w:r>
            <w:r>
              <w:t>the police</w:t>
            </w:r>
            <w:r w:rsidRPr="00A653E2">
              <w:t xml:space="preserve"> </w:t>
            </w:r>
            <w:r>
              <w:t xml:space="preserve">officer </w:t>
            </w:r>
            <w:r w:rsidRPr="00A653E2">
              <w:t xml:space="preserve">could </w:t>
            </w:r>
            <w:r>
              <w:t>tell Mike that</w:t>
            </w:r>
            <w:r w:rsidRPr="00A653E2">
              <w:t xml:space="preserve">, ‘An Intervention Order </w:t>
            </w:r>
            <w:r>
              <w:t xml:space="preserve">(IVO) </w:t>
            </w:r>
            <w:r w:rsidRPr="00A653E2">
              <w:t>has recently been placed against Sam</w:t>
            </w:r>
            <w:r>
              <w:t>uel</w:t>
            </w:r>
            <w:r w:rsidRPr="00A653E2" w:rsidDel="00D03BA7">
              <w:t xml:space="preserve"> </w:t>
            </w:r>
            <w:r>
              <w:t>who</w:t>
            </w:r>
            <w:r w:rsidRPr="00A653E2">
              <w:t xml:space="preserve"> has been attempting to locate </w:t>
            </w:r>
            <w:r>
              <w:t>Christopher</w:t>
            </w:r>
            <w:r w:rsidRPr="00A653E2">
              <w:t xml:space="preserve">’. </w:t>
            </w:r>
            <w:r>
              <w:t>The Police</w:t>
            </w:r>
            <w:r w:rsidRPr="00A653E2">
              <w:t xml:space="preserve"> </w:t>
            </w:r>
            <w:r>
              <w:t xml:space="preserve">officer disclosing this information </w:t>
            </w:r>
            <w:r w:rsidRPr="00A653E2">
              <w:t xml:space="preserve">should avoid mentioning that the IVO protects Dan or that it occurred at his previous workplace (as this could </w:t>
            </w:r>
            <w:r>
              <w:t>inadvertently identify</w:t>
            </w:r>
            <w:r w:rsidRPr="00A653E2">
              <w:t xml:space="preserve"> Dan).</w:t>
            </w:r>
          </w:p>
          <w:p w14:paraId="6108F649" w14:textId="56550A42" w:rsidR="002E2A40" w:rsidRPr="003072C6" w:rsidRDefault="002E2A40" w:rsidP="005878DA">
            <w:pPr>
              <w:pStyle w:val="WOVGtabletext6pt"/>
            </w:pPr>
            <w:r w:rsidRPr="00A653E2">
              <w:t xml:space="preserve">Under Part 5A, Mike is </w:t>
            </w:r>
            <w:r>
              <w:t xml:space="preserve">also </w:t>
            </w:r>
            <w:r w:rsidRPr="00A653E2">
              <w:t>permitted to share this information with Chris</w:t>
            </w:r>
            <w:r>
              <w:t>topher</w:t>
            </w:r>
            <w:r w:rsidRPr="00A653E2" w:rsidDel="00D03BA7">
              <w:t xml:space="preserve"> </w:t>
            </w:r>
            <w:r w:rsidRPr="00A653E2">
              <w:t>for a family violence protection purpose (i.e. to manage risk).</w:t>
            </w:r>
          </w:p>
        </w:tc>
      </w:tr>
    </w:tbl>
    <w:p w14:paraId="532B5A0A" w14:textId="77777777" w:rsidR="002E2A40" w:rsidRDefault="002E2A40" w:rsidP="002E2A40">
      <w:pPr>
        <w:pStyle w:val="WOVGbodyaftertablefigure"/>
      </w:pPr>
    </w:p>
    <w:p w14:paraId="412A1D74" w14:textId="77777777" w:rsidR="002E2A40" w:rsidRPr="006A609E" w:rsidRDefault="002E2A40" w:rsidP="002E2A40">
      <w:pPr>
        <w:pStyle w:val="Heading2"/>
      </w:pPr>
      <w:bookmarkStart w:id="30" w:name="_Toc501109121"/>
      <w:bookmarkStart w:id="31" w:name="_Toc523757138"/>
      <w:r>
        <w:lastRenderedPageBreak/>
        <w:t xml:space="preserve">Sharing information for a family violence </w:t>
      </w:r>
      <w:r w:rsidRPr="006A609E">
        <w:t xml:space="preserve">assessment </w:t>
      </w:r>
      <w:r>
        <w:t>purpose</w:t>
      </w:r>
      <w:bookmarkEnd w:id="30"/>
      <w:bookmarkEnd w:id="31"/>
    </w:p>
    <w:p w14:paraId="07B8D398" w14:textId="7AE48A62" w:rsidR="002E2A40" w:rsidRDefault="002E2A40" w:rsidP="002E2A40">
      <w:pPr>
        <w:pStyle w:val="WOVGbody"/>
      </w:pPr>
      <w:r>
        <w:t>RAEs are a sub-set of ISEs that can</w:t>
      </w:r>
      <w:r w:rsidRPr="00806F18">
        <w:t xml:space="preserve"> request</w:t>
      </w:r>
      <w:r>
        <w:t xml:space="preserve"> and disclose</w:t>
      </w:r>
      <w:r w:rsidRPr="00806F18">
        <w:t xml:space="preserve"> information to establish and assess </w:t>
      </w:r>
      <w:r>
        <w:t>family violence risk. All ISEs are permitted to share information with RAEs for a fami</w:t>
      </w:r>
      <w:r w:rsidR="00863EBB">
        <w:t>ly violence assessment purpose.</w:t>
      </w:r>
    </w:p>
    <w:p w14:paraId="589A29A3" w14:textId="77777777" w:rsidR="002E2A40" w:rsidRDefault="002E2A40" w:rsidP="002E2A40">
      <w:pPr>
        <w:pStyle w:val="WOVGbody"/>
      </w:pPr>
      <w:r>
        <w:t>Information may be shared between ISEs and RAEs for an assessment purpose by:</w:t>
      </w:r>
    </w:p>
    <w:p w14:paraId="2D3C2DA1" w14:textId="77777777" w:rsidR="002E2A40" w:rsidRDefault="002E2A40" w:rsidP="002E2A40">
      <w:pPr>
        <w:pStyle w:val="WOVGbullet1"/>
      </w:pPr>
      <w:r>
        <w:t xml:space="preserve">an ISE sharing information with a RAE </w:t>
      </w:r>
      <w:r w:rsidRPr="00F846BB">
        <w:rPr>
          <w:b/>
        </w:rPr>
        <w:t>voluntarily</w:t>
      </w:r>
    </w:p>
    <w:p w14:paraId="78AF440A" w14:textId="77777777" w:rsidR="002E2A40" w:rsidRDefault="002E2A40" w:rsidP="002E2A40">
      <w:pPr>
        <w:pStyle w:val="WOVGbullet1"/>
      </w:pPr>
      <w:r>
        <w:t xml:space="preserve">a RAE </w:t>
      </w:r>
      <w:r w:rsidRPr="00F846BB">
        <w:rPr>
          <w:b/>
        </w:rPr>
        <w:t>making a request</w:t>
      </w:r>
      <w:r>
        <w:t xml:space="preserve"> for information from an ISE</w:t>
      </w:r>
    </w:p>
    <w:p w14:paraId="76D22991" w14:textId="0A93B700" w:rsidR="002E2A40" w:rsidRDefault="002E2A40" w:rsidP="002E2A40">
      <w:pPr>
        <w:pStyle w:val="WOVGbullet1"/>
      </w:pPr>
      <w:r>
        <w:t xml:space="preserve">an ISE </w:t>
      </w:r>
      <w:r w:rsidRPr="00F846BB">
        <w:rPr>
          <w:b/>
        </w:rPr>
        <w:t>responding to a request</w:t>
      </w:r>
      <w:r w:rsidR="00863EBB">
        <w:t xml:space="preserve"> for information from </w:t>
      </w:r>
      <w:r w:rsidR="00F27469">
        <w:t>a RAE</w:t>
      </w:r>
    </w:p>
    <w:p w14:paraId="77919C47" w14:textId="77777777" w:rsidR="002E2A40" w:rsidRDefault="002E2A40" w:rsidP="002E2A40">
      <w:pPr>
        <w:pStyle w:val="WOVGbullet1"/>
      </w:pPr>
      <w:r>
        <w:t>between RAEs themselves, either voluntarily or making or responding to a request.</w:t>
      </w:r>
    </w:p>
    <w:p w14:paraId="282552B2" w14:textId="30BD315A" w:rsidR="002E2A40" w:rsidRDefault="002E2A40" w:rsidP="0049562D">
      <w:pPr>
        <w:pStyle w:val="WOVGbodyafterbullets"/>
      </w:pPr>
      <w:r w:rsidRPr="00D96F97">
        <w:t xml:space="preserve">If a RAE makes a request for information from an ISE for a family violence assessment purpose, the responding ISE </w:t>
      </w:r>
      <w:r w:rsidRPr="00F846BB">
        <w:rPr>
          <w:b/>
          <w:u w:val="single"/>
        </w:rPr>
        <w:t>must</w:t>
      </w:r>
      <w:r w:rsidRPr="00D96F97">
        <w:t xml:space="preserve"> share relevant information</w:t>
      </w:r>
      <w:r w:rsidR="00863EBB">
        <w:t>.</w:t>
      </w:r>
    </w:p>
    <w:p w14:paraId="5FB9DF08" w14:textId="400D9F97" w:rsidR="002E2A40" w:rsidRPr="002C0987" w:rsidRDefault="002E2A40" w:rsidP="000B2D16">
      <w:pPr>
        <w:pStyle w:val="WOVGbodyhastableafter"/>
      </w:pPr>
      <w:r>
        <w:t xml:space="preserve">ISEs will still </w:t>
      </w:r>
      <w:r w:rsidRPr="00635A7D">
        <w:t xml:space="preserve">have access to the information needed to assess risk </w:t>
      </w:r>
      <w:r>
        <w:t xml:space="preserve">(including for ongoing risk assessment) </w:t>
      </w:r>
      <w:r w:rsidRPr="00635A7D">
        <w:t>in l</w:t>
      </w:r>
      <w:r>
        <w:t xml:space="preserve">ine with their responsibilities </w:t>
      </w:r>
      <w:r w:rsidRPr="00635A7D">
        <w:t>under MARAM.</w:t>
      </w:r>
    </w:p>
    <w:tbl>
      <w:tblPr>
        <w:tblStyle w:val="Rememberbox"/>
        <w:tblW w:w="9299" w:type="dxa"/>
        <w:tblLook w:val="04A0" w:firstRow="1" w:lastRow="0" w:firstColumn="1" w:lastColumn="0" w:noHBand="0" w:noVBand="1"/>
        <w:tblDescription w:val="Remember box with information on sharing information for an assessment purpose vs a protection purpose."/>
      </w:tblPr>
      <w:tblGrid>
        <w:gridCol w:w="9299"/>
      </w:tblGrid>
      <w:tr w:rsidR="002E2A40" w:rsidRPr="003072C6" w14:paraId="4344D05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0D95B4C6" w14:textId="77777777" w:rsidR="002E2A40" w:rsidRPr="003072C6" w:rsidRDefault="002E2A40" w:rsidP="002E2A40">
            <w:pPr>
              <w:pStyle w:val="WOVGtablecolheadblack"/>
            </w:pPr>
            <w:r>
              <w:t>Remember</w:t>
            </w:r>
          </w:p>
        </w:tc>
      </w:tr>
      <w:tr w:rsidR="002E2A40" w:rsidRPr="003072C6" w14:paraId="4343509D" w14:textId="77777777" w:rsidTr="002E2A40">
        <w:tc>
          <w:tcPr>
            <w:cnfStyle w:val="001000000000" w:firstRow="0" w:lastRow="0" w:firstColumn="1" w:lastColumn="0" w:oddVBand="0" w:evenVBand="0" w:oddHBand="0" w:evenHBand="0" w:firstRowFirstColumn="0" w:firstRowLastColumn="0" w:lastRowFirstColumn="0" w:lastRowLastColumn="0"/>
            <w:tcW w:w="9299" w:type="dxa"/>
          </w:tcPr>
          <w:p w14:paraId="41FA8814" w14:textId="77777777" w:rsidR="002E2A40" w:rsidRPr="003072C6" w:rsidRDefault="002E2A40" w:rsidP="00EA3F00">
            <w:pPr>
              <w:pStyle w:val="WOVGtabletext6pt"/>
            </w:pPr>
            <w:r>
              <w:t xml:space="preserve">Before sharing information with a RAE for an </w:t>
            </w:r>
            <w:r w:rsidRPr="006A19F3">
              <w:rPr>
                <w:b/>
              </w:rPr>
              <w:t>assessment purpose</w:t>
            </w:r>
            <w:r>
              <w:rPr>
                <w:b/>
              </w:rPr>
              <w:t>,</w:t>
            </w:r>
            <w:r>
              <w:t xml:space="preserve"> an ISE does </w:t>
            </w:r>
            <w:r w:rsidRPr="00227AA7">
              <w:rPr>
                <w:b/>
              </w:rPr>
              <w:t>not</w:t>
            </w:r>
            <w:r>
              <w:t xml:space="preserve"> need to hold a</w:t>
            </w:r>
            <w:r w:rsidRPr="002C0987">
              <w:t xml:space="preserve"> reasonable belief </w:t>
            </w:r>
            <w:r>
              <w:t xml:space="preserve">that the disclosure is necessary for a family violence assessment. This is distinct from sharing information for a </w:t>
            </w:r>
            <w:r w:rsidRPr="006A19F3">
              <w:rPr>
                <w:b/>
              </w:rPr>
              <w:t>protection purpose</w:t>
            </w:r>
            <w:r>
              <w:t xml:space="preserve"> as outlined below</w:t>
            </w:r>
            <w:r w:rsidRPr="002C0987">
              <w:t>.</w:t>
            </w:r>
          </w:p>
        </w:tc>
      </w:tr>
    </w:tbl>
    <w:p w14:paraId="08787FB7" w14:textId="5DA7CB02" w:rsidR="002E2A40" w:rsidRDefault="002E2A40" w:rsidP="002E2A40">
      <w:pPr>
        <w:pStyle w:val="Heading3"/>
      </w:pPr>
      <w:r>
        <w:t>Who c</w:t>
      </w:r>
      <w:r w:rsidR="00863EBB">
        <w:t>an information be shared about?</w:t>
      </w:r>
    </w:p>
    <w:p w14:paraId="11C83972" w14:textId="77777777" w:rsidR="002E2A40" w:rsidRDefault="002E2A40" w:rsidP="002E2A40">
      <w:pPr>
        <w:pStyle w:val="WOVGbody"/>
      </w:pPr>
      <w:r w:rsidRPr="00FE6A72">
        <w:t>I</w:t>
      </w:r>
      <w:r w:rsidRPr="00806F18">
        <w:t xml:space="preserve">nformation can be shared </w:t>
      </w:r>
      <w:r>
        <w:t xml:space="preserve">with RAEs </w:t>
      </w:r>
      <w:r w:rsidRPr="00806F18">
        <w:t xml:space="preserve">about </w:t>
      </w:r>
      <w:r>
        <w:t xml:space="preserve">the following persons </w:t>
      </w:r>
      <w:r w:rsidRPr="00806F18">
        <w:t xml:space="preserve">if it is relevant to </w:t>
      </w:r>
      <w:r>
        <w:t xml:space="preserve">establishing and </w:t>
      </w:r>
      <w:r w:rsidRPr="00806F18">
        <w:t>ass</w:t>
      </w:r>
      <w:r>
        <w:t>essing risk of family violence:</w:t>
      </w:r>
    </w:p>
    <w:p w14:paraId="4950731A" w14:textId="77777777" w:rsidR="002E2A40" w:rsidRDefault="002E2A40" w:rsidP="002E2A40">
      <w:pPr>
        <w:pStyle w:val="WOVGbullet1"/>
      </w:pPr>
      <w:r>
        <w:t>a perpetrator</w:t>
      </w:r>
    </w:p>
    <w:p w14:paraId="2E5C7820" w14:textId="22F356E1" w:rsidR="002E2A40" w:rsidRDefault="002E2A40" w:rsidP="002E2A40">
      <w:pPr>
        <w:pStyle w:val="WOVGbullet1"/>
      </w:pPr>
      <w:r>
        <w:t>an alleged perpetrator</w:t>
      </w:r>
      <w:r w:rsidRPr="00F114E8">
        <w:t xml:space="preserve"> </w:t>
      </w:r>
      <w:r>
        <w:t xml:space="preserve">(please refer to </w:t>
      </w:r>
      <w:hyperlink w:anchor="_Chapter_3:_Sharing" w:history="1">
        <w:r w:rsidRPr="006B4C22">
          <w:rPr>
            <w:rStyle w:val="Hyperlink"/>
          </w:rPr>
          <w:t>Chapter 3</w:t>
        </w:r>
      </w:hyperlink>
      <w:r>
        <w:t xml:space="preserve"> </w:t>
      </w:r>
      <w:r w:rsidR="00741F96">
        <w:fldChar w:fldCharType="begin"/>
      </w:r>
      <w:r w:rsidR="00741F96">
        <w:instrText xml:space="preserve"> PAGEREF _Ref523753446 \p \h </w:instrText>
      </w:r>
      <w:r w:rsidR="00741F96">
        <w:fldChar w:fldCharType="separate"/>
      </w:r>
      <w:r w:rsidR="00E77073">
        <w:rPr>
          <w:noProof/>
        </w:rPr>
        <w:t>on page 35</w:t>
      </w:r>
      <w:r w:rsidR="00741F96">
        <w:fldChar w:fldCharType="end"/>
      </w:r>
      <w:r w:rsidR="00741F96">
        <w:t xml:space="preserve"> </w:t>
      </w:r>
      <w:r>
        <w:t>for guidance on alleged perpetrators)</w:t>
      </w:r>
    </w:p>
    <w:p w14:paraId="2C7928A3" w14:textId="77777777" w:rsidR="002E2A40" w:rsidRDefault="002E2A40" w:rsidP="002E2A40">
      <w:pPr>
        <w:pStyle w:val="WOVGbullet1"/>
      </w:pPr>
      <w:r>
        <w:t>a victim survivor (adult or child)</w:t>
      </w:r>
    </w:p>
    <w:p w14:paraId="3F18B3DB" w14:textId="43E81DCB" w:rsidR="002E2A40" w:rsidRDefault="00863EBB" w:rsidP="002E2A40">
      <w:pPr>
        <w:pStyle w:val="WOVGbullet1"/>
      </w:pPr>
      <w:r>
        <w:t>a third party.</w:t>
      </w:r>
    </w:p>
    <w:p w14:paraId="14C64E8F" w14:textId="011A831A" w:rsidR="002E2A40" w:rsidRPr="00EA3F00" w:rsidRDefault="002E2A40" w:rsidP="00E309B7">
      <w:pPr>
        <w:pStyle w:val="WOVGbodyafterbulletshastableafter"/>
      </w:pPr>
      <w:r>
        <w:t xml:space="preserve">RAEs are able to </w:t>
      </w:r>
      <w:r w:rsidRPr="006A19F3">
        <w:rPr>
          <w:b/>
          <w:u w:val="single"/>
        </w:rPr>
        <w:t>request</w:t>
      </w:r>
      <w:r>
        <w:t xml:space="preserve"> information from ISEs about </w:t>
      </w:r>
      <w:r w:rsidRPr="00C8652B">
        <w:rPr>
          <w:b/>
        </w:rPr>
        <w:t>alleged</w:t>
      </w:r>
      <w:r>
        <w:t xml:space="preserve"> perpetrators, in addition to information about perpetrators, victim survivors and third part</w:t>
      </w:r>
      <w:r w:rsidR="00D2253C">
        <w:t>ies</w:t>
      </w:r>
      <w:r>
        <w:t xml:space="preserve"> for a fami</w:t>
      </w:r>
      <w:r w:rsidR="00863EBB">
        <w:t>ly violence assessment purpose.</w:t>
      </w:r>
    </w:p>
    <w:tbl>
      <w:tblPr>
        <w:tblStyle w:val="Rememberbox"/>
        <w:tblW w:w="9299" w:type="dxa"/>
        <w:tblLook w:val="04A0" w:firstRow="1" w:lastRow="0" w:firstColumn="1" w:lastColumn="0" w:noHBand="0" w:noVBand="1"/>
        <w:tblDescription w:val="Remember box with information on RAEs and protection purpose."/>
      </w:tblPr>
      <w:tblGrid>
        <w:gridCol w:w="9299"/>
      </w:tblGrid>
      <w:tr w:rsidR="002E2A40" w:rsidRPr="003072C6" w14:paraId="7192982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6C07D46" w14:textId="77777777" w:rsidR="002E2A40" w:rsidRPr="003072C6" w:rsidRDefault="002E2A40" w:rsidP="002E2A40">
            <w:pPr>
              <w:pStyle w:val="WOVGtablecolheadblack"/>
            </w:pPr>
            <w:r>
              <w:t>Remember</w:t>
            </w:r>
          </w:p>
        </w:tc>
      </w:tr>
      <w:tr w:rsidR="002E2A40" w:rsidRPr="003072C6" w14:paraId="3154289F" w14:textId="77777777" w:rsidTr="00EA3F00">
        <w:tc>
          <w:tcPr>
            <w:cnfStyle w:val="001000000000" w:firstRow="0" w:lastRow="0" w:firstColumn="1" w:lastColumn="0" w:oddVBand="0" w:evenVBand="0" w:oddHBand="0" w:evenHBand="0" w:firstRowFirstColumn="0" w:firstRowLastColumn="0" w:lastRowFirstColumn="0" w:lastRowLastColumn="0"/>
            <w:tcW w:w="9299" w:type="dxa"/>
          </w:tcPr>
          <w:p w14:paraId="1FE50DEE" w14:textId="77777777" w:rsidR="002E2A40" w:rsidRPr="003072C6" w:rsidRDefault="002E2A40" w:rsidP="00EA3F00">
            <w:pPr>
              <w:pStyle w:val="WOVGtabletext6pt"/>
            </w:pPr>
            <w:r w:rsidRPr="00EA5D82">
              <w:t xml:space="preserve">RAEs </w:t>
            </w:r>
            <w:r>
              <w:t>are a subset of ISEs</w:t>
            </w:r>
            <w:r w:rsidRPr="00EA5D82">
              <w:t xml:space="preserve">. </w:t>
            </w:r>
            <w:r>
              <w:t>Only RAEs can</w:t>
            </w:r>
            <w:r w:rsidRPr="00EA5D82">
              <w:t xml:space="preserve"> request and receiv</w:t>
            </w:r>
            <w:r>
              <w:t>e</w:t>
            </w:r>
            <w:r w:rsidRPr="00EA5D82">
              <w:t xml:space="preserve"> information for </w:t>
            </w:r>
            <w:r>
              <w:t xml:space="preserve">a </w:t>
            </w:r>
            <w:r w:rsidRPr="00EA5D82">
              <w:t>family violence assessment purpose</w:t>
            </w:r>
            <w:r>
              <w:t>.</w:t>
            </w:r>
            <w:r w:rsidRPr="00EA5D82">
              <w:t xml:space="preserve"> </w:t>
            </w:r>
            <w:r>
              <w:t>All ISEs</w:t>
            </w:r>
            <w:r w:rsidRPr="00EA5D82">
              <w:t xml:space="preserve"> </w:t>
            </w:r>
            <w:r>
              <w:t>can</w:t>
            </w:r>
            <w:r w:rsidRPr="00EA5D82">
              <w:t xml:space="preserve"> request or share information for a protection purpose</w:t>
            </w:r>
            <w:r>
              <w:t xml:space="preserve"> (which includes ongoing risk assessment)</w:t>
            </w:r>
            <w:r w:rsidRPr="00EA5D82">
              <w:t>.</w:t>
            </w:r>
          </w:p>
        </w:tc>
      </w:tr>
    </w:tbl>
    <w:p w14:paraId="04A72858" w14:textId="77777777" w:rsidR="002E2A40" w:rsidRDefault="002E2A40" w:rsidP="00E309B7">
      <w:pPr>
        <w:pStyle w:val="WOVGbodynospace"/>
      </w:pPr>
    </w:p>
    <w:tbl>
      <w:tblPr>
        <w:tblStyle w:val="Casestudybox"/>
        <w:tblW w:w="9299" w:type="dxa"/>
        <w:tblLook w:val="04A0" w:firstRow="1" w:lastRow="0" w:firstColumn="1" w:lastColumn="0" w:noHBand="0" w:noVBand="1"/>
        <w:tblDescription w:val="Case study for a situation that highlights the obligatory sharing of information on request for a family violence risk assessment purpose."/>
      </w:tblPr>
      <w:tblGrid>
        <w:gridCol w:w="9299"/>
      </w:tblGrid>
      <w:tr w:rsidR="002E2A40" w:rsidRPr="003072C6" w14:paraId="30E71E24" w14:textId="77777777" w:rsidTr="00587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1BC35D83" w14:textId="71FE2816" w:rsidR="002E2A40" w:rsidRPr="003072C6" w:rsidRDefault="002E2A40" w:rsidP="005878DA">
            <w:pPr>
              <w:pStyle w:val="WOVGtablecolhead"/>
            </w:pPr>
            <w:r>
              <w:t xml:space="preserve">Case Study </w:t>
            </w:r>
            <w:r w:rsidR="00026E8A">
              <w:t>—</w:t>
            </w:r>
            <w:r>
              <w:t xml:space="preserve"> </w:t>
            </w:r>
            <w:r w:rsidRPr="00824FA4">
              <w:t>obligation to share information upon receiving a request for a family violence assessment purpose</w:t>
            </w:r>
          </w:p>
        </w:tc>
      </w:tr>
      <w:tr w:rsidR="002E2A40" w:rsidRPr="003072C6" w14:paraId="3BBF7098"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2D7C23B8" w14:textId="77777777" w:rsidR="002E2A40" w:rsidRPr="002C0987" w:rsidRDefault="002E2A40" w:rsidP="002E2A40">
            <w:pPr>
              <w:pStyle w:val="WOVGtabletext"/>
            </w:pPr>
            <w:r w:rsidRPr="002C0987">
              <w:t xml:space="preserve">Sally works </w:t>
            </w:r>
            <w:r>
              <w:t xml:space="preserve">at The Orange Door, for a service that is </w:t>
            </w:r>
            <w:r w:rsidRPr="002C0987">
              <w:t xml:space="preserve">prescribed </w:t>
            </w:r>
            <w:r>
              <w:t>as a RAE</w:t>
            </w:r>
            <w:r w:rsidRPr="002C0987">
              <w:t>. Sally receives a phone call from Anh</w:t>
            </w:r>
            <w:r>
              <w:t>. Prior to commencing the conversation with Anh, Sally explains that her information may be shared with other services in some circumstances, particularly in relation to risk of harm. Anh</w:t>
            </w:r>
            <w:r w:rsidRPr="002C0987">
              <w:t xml:space="preserve"> tells Sally that her partner, Tim, is violent and controlling</w:t>
            </w:r>
            <w:r>
              <w:t xml:space="preserve"> but that she does not want her information to be shared</w:t>
            </w:r>
            <w:r w:rsidRPr="002C0987">
              <w:t>. Sally manages to get down some brief details about Tim</w:t>
            </w:r>
            <w:r>
              <w:t>, including his full name and address,</w:t>
            </w:r>
            <w:r w:rsidRPr="002C0987">
              <w:t xml:space="preserve"> and Anh’s safest contact details, but the conversation abruptly ends when Anh hangs up.</w:t>
            </w:r>
            <w:r>
              <w:t xml:space="preserve"> Anh then called back to say that she will come to the service later in the afternoon and that she is safe as Tim is away for work until tomorrow.</w:t>
            </w:r>
          </w:p>
          <w:p w14:paraId="0E731F1E" w14:textId="6AD15711" w:rsidR="002E2A40" w:rsidRPr="002C0987" w:rsidRDefault="002E2A40" w:rsidP="002E2A40">
            <w:pPr>
              <w:pStyle w:val="WOVGtabletext"/>
            </w:pPr>
            <w:r w:rsidRPr="002C0987">
              <w:t>Sally is keen to establish and understand the level of family violence risk posed by Tim to assess Anh’s risk. Sally is permitted under Part 5A to request information about Tim, as a</w:t>
            </w:r>
            <w:r>
              <w:t>n alleged</w:t>
            </w:r>
            <w:r w:rsidRPr="002C0987">
              <w:t xml:space="preserve"> </w:t>
            </w:r>
            <w:r w:rsidRPr="002C0987">
              <w:lastRenderedPageBreak/>
              <w:t xml:space="preserve">perpetrator, from other ISEs such as </w:t>
            </w:r>
            <w:r>
              <w:t xml:space="preserve">the </w:t>
            </w:r>
            <w:r w:rsidRPr="002C0987">
              <w:t xml:space="preserve">police to establish and assess family violence risk. </w:t>
            </w:r>
            <w:r>
              <w:t>However</w:t>
            </w:r>
            <w:r w:rsidRPr="002C0987">
              <w:t xml:space="preserve">, until Sally has Anh’s consent, Sally should </w:t>
            </w:r>
            <w:r>
              <w:t>not share</w:t>
            </w:r>
            <w:r w:rsidRPr="002C0987">
              <w:t xml:space="preserve"> Anh’s information with other ISEs</w:t>
            </w:r>
            <w:r w:rsidR="00863EBB">
              <w:t xml:space="preserve"> under Part 5A.</w:t>
            </w:r>
          </w:p>
          <w:p w14:paraId="717D6A22" w14:textId="77777777" w:rsidR="002E2A40" w:rsidRPr="002C0987" w:rsidRDefault="002E2A40" w:rsidP="002E2A40">
            <w:pPr>
              <w:pStyle w:val="WOVGtabletext"/>
            </w:pPr>
            <w:r w:rsidRPr="002C0987">
              <w:t xml:space="preserve">Sally </w:t>
            </w:r>
            <w:r>
              <w:t xml:space="preserve">and any responding ISE should </w:t>
            </w:r>
            <w:r w:rsidRPr="002C0987">
              <w:t>identif</w:t>
            </w:r>
            <w:r>
              <w:t>y</w:t>
            </w:r>
            <w:r w:rsidRPr="002C0987">
              <w:t xml:space="preserve"> the information that </w:t>
            </w:r>
            <w:r>
              <w:t xml:space="preserve">can be obtained without identifying Anh that </w:t>
            </w:r>
            <w:r w:rsidRPr="002C0987">
              <w:t xml:space="preserve">is relevant to assessing </w:t>
            </w:r>
            <w:r>
              <w:t>whether Tim</w:t>
            </w:r>
            <w:r w:rsidRPr="002C0987">
              <w:t xml:space="preserve"> </w:t>
            </w:r>
            <w:r>
              <w:t>poses a risk of committing family violence</w:t>
            </w:r>
            <w:r w:rsidRPr="002C0987">
              <w:t>.</w:t>
            </w:r>
            <w:r>
              <w:t xml:space="preserve"> </w:t>
            </w:r>
            <w:r w:rsidRPr="002C0987">
              <w:t xml:space="preserve">The responding ISE must share relevant information they have about Tim (for example, current or previous family violence intervention orders) that could assist Sally </w:t>
            </w:r>
            <w:r>
              <w:t xml:space="preserve">to </w:t>
            </w:r>
            <w:r w:rsidRPr="002C0987">
              <w:t>undertake a family violence risk assessment, provided:</w:t>
            </w:r>
          </w:p>
          <w:p w14:paraId="735D88F1" w14:textId="77777777" w:rsidR="002E2A40" w:rsidRPr="002C0987" w:rsidRDefault="002E2A40" w:rsidP="00EA3F00">
            <w:pPr>
              <w:pStyle w:val="WOVGtablebullet1"/>
            </w:pPr>
            <w:r w:rsidRPr="002C0987">
              <w:t>the information is not excluded information (for example, the information might prejudice the investigation of a crime by police) and</w:t>
            </w:r>
            <w:r>
              <w:t xml:space="preserve"> sharing would not contravene another law</w:t>
            </w:r>
          </w:p>
          <w:p w14:paraId="665B89A6" w14:textId="77777777" w:rsidR="002E2A40" w:rsidRPr="002C0987" w:rsidRDefault="002E2A40" w:rsidP="00EA3F00">
            <w:pPr>
              <w:pStyle w:val="WOVGtablebullet1"/>
            </w:pPr>
            <w:r>
              <w:t xml:space="preserve">any </w:t>
            </w:r>
            <w:r w:rsidRPr="002C0987">
              <w:t>applicable consent requirements have been met (in this case,</w:t>
            </w:r>
            <w:r>
              <w:t xml:space="preserve"> Anh’s consent is required as the victim survivor, and </w:t>
            </w:r>
            <w:r w:rsidRPr="002C0987">
              <w:t>Tim</w:t>
            </w:r>
            <w:r>
              <w:t>’s consent is not required as he is identified as the alleged perpetrator</w:t>
            </w:r>
            <w:r w:rsidRPr="002C0987">
              <w:t>).</w:t>
            </w:r>
          </w:p>
          <w:p w14:paraId="60BC8822" w14:textId="07F4B485" w:rsidR="002E2A40" w:rsidRPr="003072C6" w:rsidRDefault="002E2A40" w:rsidP="00EA3F00">
            <w:pPr>
              <w:pStyle w:val="WOVGtabletext6pt"/>
            </w:pPr>
            <w:r w:rsidRPr="002C0987">
              <w:t xml:space="preserve">Please refer to </w:t>
            </w:r>
            <w:hyperlink w:anchor="_Chapter_3:_Sharing" w:history="1">
              <w:r w:rsidRPr="004840CA">
                <w:rPr>
                  <w:rStyle w:val="Hyperlink"/>
                </w:rPr>
                <w:t>Chapter 3</w:t>
              </w:r>
            </w:hyperlink>
            <w:r>
              <w:t xml:space="preserve"> </w:t>
            </w:r>
            <w:r w:rsidR="00741F96">
              <w:fldChar w:fldCharType="begin"/>
            </w:r>
            <w:r w:rsidR="00741F96">
              <w:instrText xml:space="preserve"> PAGEREF _Ref523753460 \p \h </w:instrText>
            </w:r>
            <w:r w:rsidR="00741F96">
              <w:fldChar w:fldCharType="separate"/>
            </w:r>
            <w:r w:rsidR="00E77073">
              <w:rPr>
                <w:noProof/>
              </w:rPr>
              <w:t>on page 35</w:t>
            </w:r>
            <w:r w:rsidR="00741F96">
              <w:fldChar w:fldCharType="end"/>
            </w:r>
            <w:r w:rsidR="00741F96">
              <w:t xml:space="preserve"> </w:t>
            </w:r>
            <w:r w:rsidRPr="002C0987">
              <w:t>for guidance on what to do if the perpetrator or victim survivor may have been misidentified.</w:t>
            </w:r>
          </w:p>
        </w:tc>
      </w:tr>
    </w:tbl>
    <w:p w14:paraId="3A4F54CE" w14:textId="0E8F9A8D" w:rsidR="002E2A40" w:rsidRDefault="002E2A40" w:rsidP="002E2A40">
      <w:pPr>
        <w:pStyle w:val="Heading2"/>
      </w:pPr>
      <w:bookmarkStart w:id="32" w:name="_Toc501109122"/>
      <w:bookmarkStart w:id="33" w:name="_Toc523757139"/>
      <w:r>
        <w:lastRenderedPageBreak/>
        <w:t>Sharing information for a family violence protection purpose</w:t>
      </w:r>
      <w:bookmarkEnd w:id="32"/>
      <w:bookmarkEnd w:id="33"/>
    </w:p>
    <w:p w14:paraId="107537A8" w14:textId="77777777" w:rsidR="002E2A40" w:rsidRDefault="002E2A40" w:rsidP="002E2A40">
      <w:pPr>
        <w:pStyle w:val="WOVGbody"/>
      </w:pPr>
      <w:r>
        <w:t>All</w:t>
      </w:r>
      <w:r w:rsidRPr="006B48D9">
        <w:t xml:space="preserve"> </w:t>
      </w:r>
      <w:r>
        <w:t>ISEs</w:t>
      </w:r>
      <w:r w:rsidRPr="006B48D9">
        <w:t xml:space="preserve"> can request </w:t>
      </w:r>
      <w:r>
        <w:t xml:space="preserve">and share </w:t>
      </w:r>
      <w:r w:rsidRPr="006B48D9">
        <w:t>information</w:t>
      </w:r>
      <w:r>
        <w:t xml:space="preserve"> with</w:t>
      </w:r>
      <w:r w:rsidRPr="006B48D9">
        <w:t xml:space="preserve"> any other ISE for a family violence </w:t>
      </w:r>
      <w:r w:rsidRPr="00B34B8C">
        <w:rPr>
          <w:b/>
        </w:rPr>
        <w:t>protection purpose</w:t>
      </w:r>
      <w:r w:rsidRPr="006B48D9">
        <w:t xml:space="preserve"> (i.e. to manage the risk of </w:t>
      </w:r>
      <w:r>
        <w:t xml:space="preserve">a person </w:t>
      </w:r>
      <w:r w:rsidRPr="006B48D9">
        <w:t>committing family violence or being subjected</w:t>
      </w:r>
      <w:r>
        <w:t xml:space="preserve"> to family violence, including ongoing risk assessment and management).</w:t>
      </w:r>
    </w:p>
    <w:p w14:paraId="7BE4F32E" w14:textId="53B225D7" w:rsidR="002E2A40" w:rsidRPr="006B48D9" w:rsidRDefault="002E2A40" w:rsidP="002E2A40">
      <w:pPr>
        <w:pStyle w:val="WOVGbody"/>
      </w:pPr>
      <w:r>
        <w:t>Information can be shared (relate</w:t>
      </w:r>
      <w:r w:rsidR="00863EBB">
        <w:t>d to all levels of risk) about:</w:t>
      </w:r>
    </w:p>
    <w:p w14:paraId="19523309" w14:textId="77777777" w:rsidR="002E2A40" w:rsidRPr="006B48D9" w:rsidRDefault="002E2A40" w:rsidP="002E2A40">
      <w:pPr>
        <w:pStyle w:val="WOVGbullet1"/>
      </w:pPr>
      <w:r>
        <w:t>a perpetrator</w:t>
      </w:r>
    </w:p>
    <w:p w14:paraId="017C958C" w14:textId="77777777" w:rsidR="002E2A40" w:rsidRPr="006B48D9" w:rsidRDefault="002E2A40" w:rsidP="002E2A40">
      <w:pPr>
        <w:pStyle w:val="WOVGbullet1"/>
      </w:pPr>
      <w:r w:rsidRPr="006B48D9">
        <w:t>a victim survivor (adult or child)</w:t>
      </w:r>
    </w:p>
    <w:p w14:paraId="2381D4F5" w14:textId="77777777" w:rsidR="002E2A40" w:rsidRPr="006B48D9" w:rsidRDefault="002E2A40" w:rsidP="002E2A40">
      <w:pPr>
        <w:pStyle w:val="WOVGbullet1"/>
      </w:pPr>
      <w:r w:rsidRPr="006B48D9">
        <w:t>a third party.</w:t>
      </w:r>
    </w:p>
    <w:p w14:paraId="46D37E37" w14:textId="1DA9500A" w:rsidR="002E2A40" w:rsidRPr="006B48D9" w:rsidRDefault="002E2A40" w:rsidP="002E2A40">
      <w:pPr>
        <w:pStyle w:val="WOVGbodyafterbullets"/>
      </w:pPr>
      <w:r>
        <w:t xml:space="preserve">Sharing information </w:t>
      </w:r>
      <w:r w:rsidRPr="006B48D9">
        <w:t xml:space="preserve">about </w:t>
      </w:r>
      <w:r w:rsidRPr="00F846BB">
        <w:rPr>
          <w:b/>
        </w:rPr>
        <w:t>alleged</w:t>
      </w:r>
      <w:r w:rsidRPr="006B48D9">
        <w:t xml:space="preserve"> perpetrators </w:t>
      </w:r>
      <w:r w:rsidRPr="00083CB3">
        <w:t>is</w:t>
      </w:r>
      <w:r w:rsidRPr="00F846BB">
        <w:rPr>
          <w:b/>
        </w:rPr>
        <w:t xml:space="preserve"> not permitted</w:t>
      </w:r>
      <w:r>
        <w:t xml:space="preserve"> for a protection purpose. See </w:t>
      </w:r>
      <w:hyperlink w:anchor="_Chapter_3:_Sharing" w:history="1">
        <w:r w:rsidRPr="004840CA">
          <w:rPr>
            <w:rStyle w:val="Hyperlink"/>
          </w:rPr>
          <w:t>Chapter 3</w:t>
        </w:r>
      </w:hyperlink>
      <w:r>
        <w:t xml:space="preserve"> </w:t>
      </w:r>
      <w:r w:rsidR="00741F96">
        <w:fldChar w:fldCharType="begin"/>
      </w:r>
      <w:r w:rsidR="00741F96">
        <w:instrText xml:space="preserve"> PAGEREF _Ref523753476 \p \h </w:instrText>
      </w:r>
      <w:r w:rsidR="00741F96">
        <w:fldChar w:fldCharType="separate"/>
      </w:r>
      <w:r w:rsidR="00E77073">
        <w:rPr>
          <w:noProof/>
        </w:rPr>
        <w:t>on page 35</w:t>
      </w:r>
      <w:r w:rsidR="00741F96">
        <w:fldChar w:fldCharType="end"/>
      </w:r>
      <w:r w:rsidR="00741F96">
        <w:t xml:space="preserve"> </w:t>
      </w:r>
      <w:r>
        <w:t>for guidance on alleged perpetrators.</w:t>
      </w:r>
    </w:p>
    <w:p w14:paraId="56A83399" w14:textId="433364E7" w:rsidR="002E2A40" w:rsidRDefault="002E2A40" w:rsidP="002E2A40">
      <w:pPr>
        <w:pStyle w:val="WOVGbody"/>
      </w:pPr>
      <w:r w:rsidRPr="00A758C9">
        <w:t>If a</w:t>
      </w:r>
      <w:r>
        <w:t>n ISE</w:t>
      </w:r>
      <w:r w:rsidRPr="00A758C9">
        <w:t xml:space="preserve"> makes a request for information from another ISE for a family violence protection purpose, the responding </w:t>
      </w:r>
      <w:r>
        <w:t>ISE</w:t>
      </w:r>
      <w:r w:rsidRPr="00A758C9">
        <w:t xml:space="preserve"> </w:t>
      </w:r>
      <w:r w:rsidRPr="00F846BB">
        <w:rPr>
          <w:b/>
        </w:rPr>
        <w:t>must</w:t>
      </w:r>
      <w:r w:rsidRPr="00A758C9">
        <w:t xml:space="preserve"> share relevant information</w:t>
      </w:r>
      <w:r>
        <w:t>, provided that it meets the reasonable belief test</w:t>
      </w:r>
      <w:r w:rsidRPr="0076766A">
        <w:t xml:space="preserve"> </w:t>
      </w:r>
      <w:r>
        <w:t xml:space="preserve">and </w:t>
      </w:r>
      <w:r w:rsidRPr="0076766A">
        <w:t xml:space="preserve">provided that it is not excluded, </w:t>
      </w:r>
      <w:r>
        <w:t xml:space="preserve">and that </w:t>
      </w:r>
      <w:r w:rsidRPr="0076766A">
        <w:t>sharing would not contravene another law and consent requirements have been met</w:t>
      </w:r>
      <w:r w:rsidR="00863EBB">
        <w:t>.</w:t>
      </w:r>
    </w:p>
    <w:p w14:paraId="0DD054DE" w14:textId="77777777" w:rsidR="002E2A40" w:rsidRDefault="002E2A40" w:rsidP="002E2A40">
      <w:pPr>
        <w:pStyle w:val="Heading3"/>
      </w:pPr>
      <w:r>
        <w:t>Reasonable belief</w:t>
      </w:r>
    </w:p>
    <w:p w14:paraId="22836E45" w14:textId="62A1E282" w:rsidR="002E2A40" w:rsidRDefault="002E2A40" w:rsidP="00E309B7">
      <w:pPr>
        <w:pStyle w:val="WOVGbodyhastableafter"/>
      </w:pPr>
      <w:r>
        <w:t xml:space="preserve">A responding ISE must hold a </w:t>
      </w:r>
      <w:r w:rsidRPr="006B48D9">
        <w:t>reasonab</w:t>
      </w:r>
      <w:r>
        <w:t>le</w:t>
      </w:r>
      <w:r w:rsidRPr="006B48D9">
        <w:t xml:space="preserve"> belie</w:t>
      </w:r>
      <w:r>
        <w:t>f</w:t>
      </w:r>
      <w:r w:rsidRPr="006B48D9">
        <w:t xml:space="preserve"> that the disclosure of the relevant information is necessary for a family violence protection purpose. This is a safeguard to prevent unnecessary or irrelevant</w:t>
      </w:r>
      <w:r>
        <w:t xml:space="preserve"> information from being shared. Whether a belief is reasonable will depend on the circumstances but will generally require the existence of facts beyond a mere suspicion. ISEs should refer to the MARAM Framework for advice about information that is used to assess and manage the safety of victim survivors and keep perpetrators accountable and may form part of an ISEs decision making that they hold a reasonable belief.</w:t>
      </w:r>
    </w:p>
    <w:tbl>
      <w:tblPr>
        <w:tblStyle w:val="Rememberbox"/>
        <w:tblW w:w="9299" w:type="dxa"/>
        <w:tblLook w:val="04A0" w:firstRow="1" w:lastRow="0" w:firstColumn="1" w:lastColumn="0" w:noHBand="0" w:noVBand="1"/>
        <w:tblDescription w:val="Remember box with information on sharing information when risk levels can change quickly."/>
      </w:tblPr>
      <w:tblGrid>
        <w:gridCol w:w="9299"/>
      </w:tblGrid>
      <w:tr w:rsidR="002E2A40" w:rsidRPr="003072C6" w14:paraId="147A229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272A1526" w14:textId="77777777" w:rsidR="002E2A40" w:rsidRPr="003072C6" w:rsidRDefault="002E2A40" w:rsidP="002E2A40">
            <w:pPr>
              <w:pStyle w:val="WOVGtablecolheadblack"/>
            </w:pPr>
            <w:r>
              <w:t>Remember</w:t>
            </w:r>
          </w:p>
        </w:tc>
      </w:tr>
      <w:tr w:rsidR="002E2A40" w:rsidRPr="003072C6" w14:paraId="6BF6FE13"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2C8E58F2" w14:textId="77777777" w:rsidR="002E2A40" w:rsidRPr="003072C6" w:rsidRDefault="002E2A40" w:rsidP="005878DA">
            <w:pPr>
              <w:pStyle w:val="WOVGtabletext6pt"/>
            </w:pPr>
            <w:r w:rsidRPr="00B102BA">
              <w:t xml:space="preserve">Because risk levels can change quickly, Part 5A permits </w:t>
            </w:r>
            <w:r>
              <w:t>all ISEs</w:t>
            </w:r>
            <w:r w:rsidRPr="00B102BA">
              <w:t xml:space="preserve"> to request and share information </w:t>
            </w:r>
            <w:r>
              <w:t xml:space="preserve">for </w:t>
            </w:r>
            <w:r w:rsidRPr="00B102BA">
              <w:t>a family violence protection purpose so that risk can continually be managed and reviewed via an ongoing process of asse</w:t>
            </w:r>
            <w:r>
              <w:t>ssment and monitoring.</w:t>
            </w:r>
          </w:p>
        </w:tc>
      </w:tr>
    </w:tbl>
    <w:p w14:paraId="7D7E07A6" w14:textId="77777777" w:rsidR="002E2A40" w:rsidRDefault="002E2A40" w:rsidP="00E309B7">
      <w:pPr>
        <w:pStyle w:val="WOVGbodynospace"/>
      </w:pPr>
    </w:p>
    <w:p w14:paraId="18EA5875" w14:textId="77777777" w:rsidR="00640262" w:rsidRDefault="00640262" w:rsidP="00E309B7">
      <w:pPr>
        <w:pStyle w:val="WOVGbodynospace"/>
      </w:pPr>
    </w:p>
    <w:p w14:paraId="44CDEE59" w14:textId="77777777" w:rsidR="002E2A40" w:rsidRDefault="002E2A40" w:rsidP="002E2A40">
      <w:pPr>
        <w:pStyle w:val="Heading2"/>
      </w:pPr>
      <w:bookmarkStart w:id="34" w:name="_Toc523757140"/>
      <w:bookmarkStart w:id="35" w:name="_Toc501109123"/>
      <w:r>
        <w:lastRenderedPageBreak/>
        <w:t>Can ISEs share information obtained under Part 5A under other laws?</w:t>
      </w:r>
      <w:bookmarkEnd w:id="34"/>
    </w:p>
    <w:p w14:paraId="2B3DA6C6" w14:textId="0D66D3A3" w:rsidR="002E2A40" w:rsidRDefault="002E2A40" w:rsidP="002E2A40">
      <w:pPr>
        <w:pStyle w:val="WOVGbody"/>
        <w:rPr>
          <w:bCs/>
        </w:rPr>
      </w:pPr>
      <w:r w:rsidRPr="00925E14">
        <w:rPr>
          <w:bCs/>
        </w:rPr>
        <w:t>ISE</w:t>
      </w:r>
      <w:r>
        <w:rPr>
          <w:bCs/>
        </w:rPr>
        <w:t xml:space="preserve">s can use information obtained under the Scheme as permitted under another law. ISEs should consider the possible impact on risk to the victim survivor of sharing information under other laws, (including exceptions to sharing under those laws) noting that certain exemptions to notification and consent specified in </w:t>
      </w:r>
      <w:hyperlink w:anchor="_Chapter_11:_Interaction" w:history="1">
        <w:r w:rsidRPr="004840CA">
          <w:rPr>
            <w:rStyle w:val="Hyperlink"/>
            <w:bCs/>
          </w:rPr>
          <w:t>Chapter 11</w:t>
        </w:r>
      </w:hyperlink>
      <w:r>
        <w:rPr>
          <w:bCs/>
        </w:rPr>
        <w:t xml:space="preserve"> </w:t>
      </w:r>
      <w:r w:rsidR="00741F96">
        <w:rPr>
          <w:bCs/>
        </w:rPr>
        <w:fldChar w:fldCharType="begin"/>
      </w:r>
      <w:r w:rsidR="00741F96">
        <w:rPr>
          <w:bCs/>
        </w:rPr>
        <w:instrText xml:space="preserve"> PAGEREF _Ref523753492 \p \h </w:instrText>
      </w:r>
      <w:r w:rsidR="00741F96">
        <w:rPr>
          <w:bCs/>
        </w:rPr>
      </w:r>
      <w:r w:rsidR="00741F96">
        <w:rPr>
          <w:bCs/>
        </w:rPr>
        <w:fldChar w:fldCharType="separate"/>
      </w:r>
      <w:r w:rsidR="00E77073">
        <w:rPr>
          <w:bCs/>
          <w:noProof/>
        </w:rPr>
        <w:t>on page 87</w:t>
      </w:r>
      <w:r w:rsidR="00741F96">
        <w:rPr>
          <w:bCs/>
        </w:rPr>
        <w:fldChar w:fldCharType="end"/>
      </w:r>
      <w:r w:rsidR="00741F96">
        <w:rPr>
          <w:bCs/>
        </w:rPr>
        <w:t xml:space="preserve"> </w:t>
      </w:r>
      <w:r>
        <w:rPr>
          <w:bCs/>
        </w:rPr>
        <w:t>may not apply.</w:t>
      </w:r>
    </w:p>
    <w:p w14:paraId="4DB6B313" w14:textId="30A455A1" w:rsidR="005B4EA0" w:rsidRPr="005B4EA0" w:rsidRDefault="005B4EA0" w:rsidP="00521859">
      <w:pPr>
        <w:pStyle w:val="Heading2"/>
      </w:pPr>
      <w:r w:rsidRPr="005B4EA0">
        <w:t>Can ISEs voluntarily share information with other ISEs?</w:t>
      </w:r>
    </w:p>
    <w:p w14:paraId="60B147EA" w14:textId="6E845055" w:rsidR="00961B9A" w:rsidRDefault="005F5E7D" w:rsidP="005F5E7D">
      <w:pPr>
        <w:pStyle w:val="WOVGbody"/>
      </w:pPr>
      <w:r>
        <w:t>The Scheme encourages the proactive sharing of information between ISEs</w:t>
      </w:r>
      <w:r w:rsidR="00CB508E">
        <w:t xml:space="preserve"> including where a request has not been made for information</w:t>
      </w:r>
      <w:r>
        <w:t xml:space="preserve">. </w:t>
      </w:r>
    </w:p>
    <w:p w14:paraId="1A2DEFF5" w14:textId="40BE4CDF" w:rsidR="005F5E7D" w:rsidRDefault="00570F15" w:rsidP="002E2A40">
      <w:pPr>
        <w:pStyle w:val="WOVGbody"/>
      </w:pPr>
      <w:r>
        <w:t>An ISE may voluntarily disclose information</w:t>
      </w:r>
      <w:r w:rsidR="009218EB">
        <w:t xml:space="preserve"> (i.e. without a request)</w:t>
      </w:r>
      <w:r>
        <w:t xml:space="preserve"> to a RAE for a </w:t>
      </w:r>
      <w:r w:rsidR="00E003B4">
        <w:t>family violence</w:t>
      </w:r>
      <w:r>
        <w:t xml:space="preserve"> assessment purpose and may voluntarily disclose confidential information to another ISE for a protection purpose</w:t>
      </w:r>
      <w:r w:rsidR="006C5999">
        <w:t xml:space="preserve"> provided the requirements of the scheme have been met</w:t>
      </w:r>
      <w:r w:rsidR="00D37C60">
        <w:t>.</w:t>
      </w:r>
    </w:p>
    <w:p w14:paraId="7733B69E" w14:textId="77777777" w:rsidR="002E2A40" w:rsidRDefault="002E2A40" w:rsidP="002E2A40">
      <w:pPr>
        <w:pStyle w:val="Heading2"/>
      </w:pPr>
      <w:bookmarkStart w:id="36" w:name="_Toc523757141"/>
      <w:r>
        <w:t>Can ISEs share information with victim survivors of family violence?</w:t>
      </w:r>
      <w:bookmarkEnd w:id="35"/>
      <w:bookmarkEnd w:id="36"/>
    </w:p>
    <w:p w14:paraId="15F1D08D" w14:textId="77777777" w:rsidR="002E2A40" w:rsidRDefault="002E2A40" w:rsidP="002E2A40">
      <w:pPr>
        <w:pStyle w:val="WOVGbody"/>
      </w:pPr>
      <w:r w:rsidRPr="00A13009">
        <w:rPr>
          <w:bCs/>
        </w:rPr>
        <w:t xml:space="preserve">Sharing relevant </w:t>
      </w:r>
      <w:r>
        <w:rPr>
          <w:bCs/>
        </w:rPr>
        <w:t xml:space="preserve">perpetrator </w:t>
      </w:r>
      <w:r w:rsidRPr="00A13009">
        <w:rPr>
          <w:bCs/>
        </w:rPr>
        <w:t xml:space="preserve">information with </w:t>
      </w:r>
      <w:r>
        <w:rPr>
          <w:bCs/>
        </w:rPr>
        <w:t>victim survivor</w:t>
      </w:r>
      <w:r w:rsidRPr="00A13009">
        <w:rPr>
          <w:bCs/>
        </w:rPr>
        <w:t xml:space="preserve">s can potentially </w:t>
      </w:r>
      <w:r>
        <w:rPr>
          <w:bCs/>
        </w:rPr>
        <w:t>increase their safety</w:t>
      </w:r>
      <w:r w:rsidRPr="00A13009">
        <w:rPr>
          <w:bCs/>
        </w:rPr>
        <w:t>.</w:t>
      </w:r>
    </w:p>
    <w:p w14:paraId="78DA5C27" w14:textId="11BA46C1" w:rsidR="002E2A40" w:rsidRDefault="002E2A40" w:rsidP="002E2A40">
      <w:pPr>
        <w:pStyle w:val="WOVGbody"/>
      </w:pPr>
      <w:r>
        <w:t xml:space="preserve">An ISE is permitted to </w:t>
      </w:r>
      <w:r w:rsidRPr="007C5263">
        <w:t xml:space="preserve">share </w:t>
      </w:r>
      <w:r>
        <w:t xml:space="preserve">perpetrator </w:t>
      </w:r>
      <w:r w:rsidRPr="007C5263">
        <w:t>information with a</w:t>
      </w:r>
      <w:r>
        <w:t>n adult</w:t>
      </w:r>
      <w:r w:rsidRPr="007C5263">
        <w:t xml:space="preserve"> </w:t>
      </w:r>
      <w:r>
        <w:t>victim survivor to</w:t>
      </w:r>
      <w:r w:rsidRPr="007C5263">
        <w:t xml:space="preserve"> assist them to manage their safety or that of their children</w:t>
      </w:r>
      <w:r>
        <w:t xml:space="preserve"> (see </w:t>
      </w:r>
      <w:hyperlink w:anchor="_Chapter_5:_Sharing" w:history="1">
        <w:r w:rsidRPr="006B4C22">
          <w:rPr>
            <w:rStyle w:val="Hyperlink"/>
          </w:rPr>
          <w:t>Chapter 5</w:t>
        </w:r>
      </w:hyperlink>
      <w:r w:rsidR="00741F96">
        <w:t xml:space="preserve"> </w:t>
      </w:r>
      <w:r w:rsidR="00741F96">
        <w:fldChar w:fldCharType="begin"/>
      </w:r>
      <w:r w:rsidR="00741F96">
        <w:instrText xml:space="preserve"> PAGEREF _Ref523753507 \p \h </w:instrText>
      </w:r>
      <w:r w:rsidR="00741F96">
        <w:fldChar w:fldCharType="separate"/>
      </w:r>
      <w:r w:rsidR="00E77073">
        <w:rPr>
          <w:noProof/>
        </w:rPr>
        <w:t>on page 51</w:t>
      </w:r>
      <w:r w:rsidR="00741F96">
        <w:fldChar w:fldCharType="end"/>
      </w:r>
      <w:r w:rsidR="00741F96">
        <w:t>)</w:t>
      </w:r>
      <w:r>
        <w:t>.</w:t>
      </w:r>
    </w:p>
    <w:p w14:paraId="6C0E4771" w14:textId="056C76B7" w:rsidR="002E2A40" w:rsidRDefault="002E2A40" w:rsidP="002E2A40">
      <w:pPr>
        <w:pStyle w:val="WOVGbody"/>
      </w:pPr>
      <w:r>
        <w:t>If a child is a victim survivor, information can be shared with them or their parent who is not a perpetrator. Whether information is shared directly with the child or the parent (who is not a perpetrator) will be dependent on the maturity and development of the child and considering the type of information to be shared. If information regarding family violence is shared directly with a child, this is ideally done by or with advice and assistance from a professional who has relevant expertise and skills in working with children in such circu</w:t>
      </w:r>
      <w:r w:rsidR="00863EBB">
        <w:t>mstances.</w:t>
      </w:r>
    </w:p>
    <w:p w14:paraId="7AD79CE1" w14:textId="77777777" w:rsidR="002E2A40" w:rsidRDefault="002E2A40" w:rsidP="002E2A40">
      <w:pPr>
        <w:pStyle w:val="WOVGbody"/>
        <w:rPr>
          <w:bCs/>
        </w:rPr>
      </w:pPr>
      <w:r>
        <w:rPr>
          <w:bCs/>
        </w:rPr>
        <w:t xml:space="preserve">While there is no </w:t>
      </w:r>
      <w:r w:rsidRPr="00A13009">
        <w:rPr>
          <w:bCs/>
        </w:rPr>
        <w:t xml:space="preserve">obligation or mandatory duty to </w:t>
      </w:r>
      <w:r>
        <w:rPr>
          <w:bCs/>
        </w:rPr>
        <w:t>share perpetrator information, it is important for an ISE to assess the appropriateness of sharing perpetrator information with a victim survivor and whether it is necessary to assist their own safety planning.</w:t>
      </w:r>
    </w:p>
    <w:p w14:paraId="3CAA540E" w14:textId="77777777" w:rsidR="002E2A40" w:rsidRDefault="002E2A40" w:rsidP="002E2A40">
      <w:pPr>
        <w:pStyle w:val="WOVGbody"/>
      </w:pPr>
      <w:r>
        <w:t>There are some circumstances where it may not be appropriate or relevant to share perpetrator information</w:t>
      </w:r>
      <w:r>
        <w:rPr>
          <w:bCs/>
        </w:rPr>
        <w:t xml:space="preserve">. </w:t>
      </w:r>
      <w:r w:rsidRPr="007C5263">
        <w:t xml:space="preserve">When deciding whether to share </w:t>
      </w:r>
      <w:r>
        <w:t xml:space="preserve">perpetrator </w:t>
      </w:r>
      <w:r w:rsidRPr="007C5263">
        <w:t xml:space="preserve">information with a </w:t>
      </w:r>
      <w:r>
        <w:t>victim survivor (or parent that is not a perpetrator)</w:t>
      </w:r>
      <w:r w:rsidRPr="007C5263">
        <w:t>, an ISE should consider</w:t>
      </w:r>
      <w:r>
        <w:t>:</w:t>
      </w:r>
    </w:p>
    <w:p w14:paraId="6D6781B6" w14:textId="77777777" w:rsidR="002E2A40" w:rsidRDefault="002E2A40" w:rsidP="0049562D">
      <w:pPr>
        <w:pStyle w:val="WOVGbullet1"/>
      </w:pPr>
      <w:r>
        <w:t>the effect that information may have on the victim survivor and the appropriate supports that should be put in place to assist the victim survivor manage their safety. This may include informing other relevant ISEs about the information disclosed to the victim survivor, to ensure the information is used in a safe manner</w:t>
      </w:r>
    </w:p>
    <w:p w14:paraId="36E82126" w14:textId="77777777" w:rsidR="002E2A40" w:rsidRDefault="002E2A40" w:rsidP="0049562D">
      <w:pPr>
        <w:pStyle w:val="WOVGbullet1"/>
      </w:pPr>
      <w:r>
        <w:t>whether in sharing the information with the victim survivor, a perpetrator is likely to find out that their information has been shared, increasing the risk to the victim survivor. If a decision is made to still share the information with the victim survivor having regard to all associated risks, a safety plan should be prepared with the victim survivor to ensure their safety</w:t>
      </w:r>
    </w:p>
    <w:p w14:paraId="024C765E" w14:textId="77777777" w:rsidR="002E2A40" w:rsidRDefault="002E2A40" w:rsidP="0049562D">
      <w:pPr>
        <w:pStyle w:val="WOVGbullet1"/>
      </w:pPr>
      <w:r>
        <w:t xml:space="preserve">the type of information that is appropriate to share with child victim survivors </w:t>
      </w:r>
      <w:r w:rsidRPr="0001533D">
        <w:t>considering their age, capacity/functioning and developmental stage</w:t>
      </w:r>
      <w:r>
        <w:t>, when this information should be shared and the best means of communicating this information in a way the child will understand.</w:t>
      </w:r>
    </w:p>
    <w:p w14:paraId="4A65932B" w14:textId="704E901A" w:rsidR="002E2A40" w:rsidRDefault="002E2A40" w:rsidP="0049562D">
      <w:pPr>
        <w:pStyle w:val="WOVGbodyafterbullets"/>
      </w:pPr>
      <w:r>
        <w:t xml:space="preserve">When providing information to a victim survivor, ISEs should inform them that they are only </w:t>
      </w:r>
      <w:r w:rsidRPr="00F411C8">
        <w:t xml:space="preserve">permitted to use </w:t>
      </w:r>
      <w:r>
        <w:t>the</w:t>
      </w:r>
      <w:r w:rsidRPr="00F411C8">
        <w:t xml:space="preserve"> information </w:t>
      </w:r>
      <w:r>
        <w:t>to manage their safety or their child’s safety.</w:t>
      </w:r>
      <w:r w:rsidDel="00183C7D">
        <w:t xml:space="preserve"> </w:t>
      </w:r>
      <w:r>
        <w:t>A</w:t>
      </w:r>
      <w:r w:rsidRPr="00F411C8">
        <w:t xml:space="preserve"> </w:t>
      </w:r>
      <w:r>
        <w:t>victim survivor should not use the information for any other purposes</w:t>
      </w:r>
      <w:r w:rsidRPr="00F411C8">
        <w:t>.</w:t>
      </w:r>
      <w:r>
        <w:t xml:space="preserve"> For information on offences and complaints see </w:t>
      </w:r>
      <w:hyperlink w:anchor="_Chapter_12:_Offences," w:history="1">
        <w:r w:rsidRPr="004840CA">
          <w:rPr>
            <w:rStyle w:val="Hyperlink"/>
          </w:rPr>
          <w:t>Chapter 12</w:t>
        </w:r>
      </w:hyperlink>
      <w:r w:rsidR="00741F96">
        <w:t xml:space="preserve"> </w:t>
      </w:r>
      <w:r w:rsidR="00741F96">
        <w:fldChar w:fldCharType="begin"/>
      </w:r>
      <w:r w:rsidR="00741F96">
        <w:instrText xml:space="preserve"> PAGEREF _Ref523753522 \p \h </w:instrText>
      </w:r>
      <w:r w:rsidR="00741F96">
        <w:fldChar w:fldCharType="separate"/>
      </w:r>
      <w:r w:rsidR="00E77073">
        <w:rPr>
          <w:noProof/>
        </w:rPr>
        <w:t>on page 97</w:t>
      </w:r>
      <w:r w:rsidR="00741F96">
        <w:fldChar w:fldCharType="end"/>
      </w:r>
      <w:r w:rsidR="00741F96">
        <w:t>.</w:t>
      </w:r>
    </w:p>
    <w:tbl>
      <w:tblPr>
        <w:tblStyle w:val="Casestudybox"/>
        <w:tblW w:w="9299" w:type="dxa"/>
        <w:tblLook w:val="04A0" w:firstRow="1" w:lastRow="0" w:firstColumn="1" w:lastColumn="0" w:noHBand="0" w:noVBand="1"/>
        <w:tblDescription w:val="Case study for a situation where information is shared voluntarily for a family violence risk assessment purpose"/>
      </w:tblPr>
      <w:tblGrid>
        <w:gridCol w:w="9299"/>
      </w:tblGrid>
      <w:tr w:rsidR="002B1A0F" w:rsidRPr="003072C6" w14:paraId="7198C08E" w14:textId="77777777" w:rsidTr="007A2B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83F5B27" w14:textId="77777777" w:rsidR="002B1A0F" w:rsidRPr="003072C6" w:rsidRDefault="002B1A0F" w:rsidP="007A2B59">
            <w:pPr>
              <w:pStyle w:val="WOVGtablecolhead"/>
            </w:pPr>
            <w:r>
              <w:lastRenderedPageBreak/>
              <w:t xml:space="preserve">Case Study — </w:t>
            </w:r>
            <w:r w:rsidRPr="00824FA4">
              <w:t>voluntary information sharing for a family violence assessment purpose</w:t>
            </w:r>
          </w:p>
        </w:tc>
      </w:tr>
      <w:tr w:rsidR="002B1A0F" w:rsidRPr="003072C6" w14:paraId="5C1FE075" w14:textId="77777777" w:rsidTr="007A2B59">
        <w:tc>
          <w:tcPr>
            <w:cnfStyle w:val="001000000000" w:firstRow="0" w:lastRow="0" w:firstColumn="1" w:lastColumn="0" w:oddVBand="0" w:evenVBand="0" w:oddHBand="0" w:evenHBand="0" w:firstRowFirstColumn="0" w:firstRowLastColumn="0" w:lastRowFirstColumn="0" w:lastRowLastColumn="0"/>
            <w:tcW w:w="9299" w:type="dxa"/>
          </w:tcPr>
          <w:p w14:paraId="0C1FFC2E" w14:textId="77777777" w:rsidR="002B1A0F" w:rsidRPr="006B48D9" w:rsidRDefault="002B1A0F" w:rsidP="007A2B59">
            <w:pPr>
              <w:pStyle w:val="WOVGtabletext"/>
            </w:pPr>
            <w:r w:rsidRPr="006B48D9">
              <w:t>Ben is currently in prison serving a three</w:t>
            </w:r>
            <w:r>
              <w:t>-</w:t>
            </w:r>
            <w:r w:rsidRPr="006B48D9">
              <w:t xml:space="preserve">year sentence for aggravated burglary. Raj, a prison officer, has overheard Ben repeatedly mention the fact that the first thing he intends to do upon his release is ‘hunt down’ his </w:t>
            </w:r>
            <w:r>
              <w:t>ex-</w:t>
            </w:r>
            <w:r w:rsidRPr="006B48D9">
              <w:t>wife, Linda, and ‘make her pay’ for leaving him and starting a relationship with his cous</w:t>
            </w:r>
            <w:r>
              <w:t>in while he has been in prison.</w:t>
            </w:r>
          </w:p>
          <w:p w14:paraId="421A161A" w14:textId="77777777" w:rsidR="002B1A0F" w:rsidRDefault="002B1A0F" w:rsidP="007A2B59">
            <w:pPr>
              <w:pStyle w:val="WOVGtabletext"/>
            </w:pPr>
            <w:r w:rsidRPr="006B48D9">
              <w:t>Raj speak</w:t>
            </w:r>
            <w:r>
              <w:t>s</w:t>
            </w:r>
            <w:r w:rsidRPr="006B48D9">
              <w:t xml:space="preserve"> with </w:t>
            </w:r>
            <w:r>
              <w:t xml:space="preserve">Carly who is </w:t>
            </w:r>
            <w:r w:rsidRPr="006B48D9">
              <w:t xml:space="preserve">the </w:t>
            </w:r>
            <w:r>
              <w:t>officer delegated by Corrections Victoria with</w:t>
            </w:r>
            <w:r w:rsidRPr="006B48D9">
              <w:t xml:space="preserve"> </w:t>
            </w:r>
            <w:r>
              <w:t>responsibility for sharing information under Part 5A</w:t>
            </w:r>
            <w:r w:rsidRPr="006B48D9">
              <w:t xml:space="preserve">. </w:t>
            </w:r>
            <w:r>
              <w:t xml:space="preserve">Carly looks up Ben’s file and finds out that he has a previous family violence intervention order taken out against him by his ex-wife Linda. </w:t>
            </w:r>
            <w:r w:rsidRPr="006B48D9">
              <w:t xml:space="preserve">Under Part 5A, </w:t>
            </w:r>
            <w:r>
              <w:t>Carly</w:t>
            </w:r>
            <w:r w:rsidRPr="006B48D9">
              <w:t xml:space="preserve"> would be permitted to share information about Ben, including his impending release date from prison with a</w:t>
            </w:r>
            <w:r>
              <w:t>nother ISE</w:t>
            </w:r>
            <w:r w:rsidRPr="006B48D9">
              <w:t xml:space="preserve"> (for example, </w:t>
            </w:r>
            <w:r>
              <w:t xml:space="preserve">a mental health service that Ben may be engaged with post-release or a </w:t>
            </w:r>
            <w:r w:rsidRPr="006B48D9">
              <w:t xml:space="preserve">specialist family violence </w:t>
            </w:r>
            <w:r>
              <w:t>service or a service Linda is engaged with for support that is an ISE</w:t>
            </w:r>
            <w:r w:rsidRPr="006B48D9">
              <w:t xml:space="preserve">) to enable them </w:t>
            </w:r>
            <w:r w:rsidRPr="005B1C7E">
              <w:t>to</w:t>
            </w:r>
            <w:r>
              <w:t xml:space="preserve"> manage</w:t>
            </w:r>
            <w:r w:rsidRPr="006B48D9">
              <w:t xml:space="preserve"> the risk posed by Ben to Linda.</w:t>
            </w:r>
          </w:p>
          <w:p w14:paraId="7DCEAF6B" w14:textId="77777777" w:rsidR="002B1A0F" w:rsidRPr="006B48D9" w:rsidRDefault="002B1A0F" w:rsidP="007A2B59">
            <w:pPr>
              <w:pStyle w:val="WOVGtabletext"/>
            </w:pPr>
            <w:r>
              <w:t>Under Part 5A, this information could also be provided to Linda directly for a family violence protection purpose. Ideally this information should be shared with Linda by those who are skilled in conveying this information to her and assisting her to plan for her safety (i.e. her support service).</w:t>
            </w:r>
          </w:p>
          <w:p w14:paraId="7D2CA31D" w14:textId="77777777" w:rsidR="002B1A0F" w:rsidRDefault="002B1A0F" w:rsidP="007A2B59">
            <w:pPr>
              <w:pStyle w:val="WOVGtabletext"/>
            </w:pPr>
            <w:r w:rsidRPr="006B48D9">
              <w:t xml:space="preserve">Linda </w:t>
            </w:r>
            <w:r>
              <w:t>is</w:t>
            </w:r>
            <w:r w:rsidRPr="006B48D9">
              <w:t xml:space="preserve"> on the Victim</w:t>
            </w:r>
            <w:r>
              <w:t xml:space="preserve">s </w:t>
            </w:r>
            <w:r w:rsidRPr="006B48D9">
              <w:t xml:space="preserve">Register so </w:t>
            </w:r>
            <w:r>
              <w:t xml:space="preserve">that </w:t>
            </w:r>
            <w:r w:rsidRPr="006B48D9">
              <w:t xml:space="preserve">she </w:t>
            </w:r>
            <w:r>
              <w:t xml:space="preserve">can </w:t>
            </w:r>
            <w:r w:rsidRPr="006B48D9">
              <w:t>be informed about Ben’s release date</w:t>
            </w:r>
            <w:r>
              <w:t xml:space="preserve">. But it is also important that Linda and her support service are </w:t>
            </w:r>
            <w:r w:rsidRPr="006B48D9">
              <w:t xml:space="preserve">aware of the recent threats Ben has been making towards her, in order to assess and manage her level of risk and safety </w:t>
            </w:r>
            <w:r w:rsidRPr="005B1C7E">
              <w:t>plan</w:t>
            </w:r>
            <w:r>
              <w:t xml:space="preserve"> </w:t>
            </w:r>
            <w:r w:rsidRPr="006B48D9">
              <w:t xml:space="preserve">appropriately. </w:t>
            </w:r>
            <w:r>
              <w:t>If Linda is not linked with a family violence service already, she</w:t>
            </w:r>
            <w:r w:rsidRPr="006B48D9">
              <w:t xml:space="preserve"> may </w:t>
            </w:r>
            <w:r>
              <w:t xml:space="preserve">also </w:t>
            </w:r>
            <w:r w:rsidRPr="006B48D9">
              <w:t>need to be referred to a specialist family violence service for ongoing risk</w:t>
            </w:r>
            <w:r>
              <w:t xml:space="preserve"> assessment and</w:t>
            </w:r>
            <w:r w:rsidRPr="006B48D9">
              <w:t xml:space="preserve"> management.</w:t>
            </w:r>
          </w:p>
          <w:p w14:paraId="347A8A7E" w14:textId="77777777" w:rsidR="002B1A0F" w:rsidRPr="003072C6" w:rsidRDefault="002B1A0F" w:rsidP="007A2B59">
            <w:pPr>
              <w:pStyle w:val="WOVGtabletext6pt"/>
            </w:pPr>
            <w:r>
              <w:t>In addition, the prison should consider ways to manage Ben’s risk of committing family violence and holding him to account for his behaviour, including by requesting information about Ben to enable appropriate services to be offered to him in prison.</w:t>
            </w:r>
          </w:p>
        </w:tc>
      </w:tr>
    </w:tbl>
    <w:p w14:paraId="4DF2DCCB" w14:textId="77777777" w:rsidR="002B1A0F" w:rsidRDefault="002B1A0F" w:rsidP="002B1A0F">
      <w:pPr>
        <w:pStyle w:val="WOVGbodynospace"/>
      </w:pPr>
    </w:p>
    <w:tbl>
      <w:tblPr>
        <w:tblStyle w:val="Casestudybox"/>
        <w:tblW w:w="9299" w:type="dxa"/>
        <w:tblLook w:val="04A0" w:firstRow="1" w:lastRow="0" w:firstColumn="1" w:lastColumn="0" w:noHBand="0" w:noVBand="1"/>
        <w:tblDescription w:val="Case study for a situation that highlights the obligatory sharing of information on receiving a request for a family violence protection purpose."/>
      </w:tblPr>
      <w:tblGrid>
        <w:gridCol w:w="9299"/>
      </w:tblGrid>
      <w:tr w:rsidR="002B1A0F" w:rsidRPr="003072C6" w14:paraId="09AA1F60" w14:textId="77777777" w:rsidTr="007A2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790D2DFC" w14:textId="77777777" w:rsidR="002B1A0F" w:rsidRPr="003072C6" w:rsidRDefault="002B1A0F" w:rsidP="007A2B59">
            <w:pPr>
              <w:pStyle w:val="WOVGtablecolhead"/>
            </w:pPr>
            <w:r>
              <w:t xml:space="preserve">Case Study — </w:t>
            </w:r>
            <w:r w:rsidRPr="00B97BDE">
              <w:t>obligation to share information upon receiving a request for a family violence protection purpose</w:t>
            </w:r>
          </w:p>
        </w:tc>
      </w:tr>
      <w:tr w:rsidR="002B1A0F" w:rsidRPr="003072C6" w14:paraId="67D3F297" w14:textId="77777777" w:rsidTr="007A2B59">
        <w:tc>
          <w:tcPr>
            <w:cnfStyle w:val="001000000000" w:firstRow="0" w:lastRow="0" w:firstColumn="1" w:lastColumn="0" w:oddVBand="0" w:evenVBand="0" w:oddHBand="0" w:evenHBand="0" w:firstRowFirstColumn="0" w:firstRowLastColumn="0" w:lastRowFirstColumn="0" w:lastRowLastColumn="0"/>
            <w:tcW w:w="9299" w:type="dxa"/>
          </w:tcPr>
          <w:p w14:paraId="5E825F0B" w14:textId="3153DC44" w:rsidR="002B1A0F" w:rsidRPr="00F30BF2" w:rsidRDefault="002B1A0F" w:rsidP="007A2B59">
            <w:pPr>
              <w:pStyle w:val="WOVGtabletext"/>
            </w:pPr>
            <w:r w:rsidRPr="00F30BF2">
              <w:t xml:space="preserve">Jane, a case manager at a </w:t>
            </w:r>
            <w:r w:rsidR="00266A20">
              <w:t>community managed mental health</w:t>
            </w:r>
            <w:r w:rsidRPr="00F30BF2">
              <w:t xml:space="preserve"> service, has undertaken a family violence risk assessment and assessed that Peta is at risk of family violence from her partner Sergio</w:t>
            </w:r>
            <w:r>
              <w:t>. Part 5A w</w:t>
            </w:r>
            <w:r w:rsidRPr="00D45D42">
              <w:t xml:space="preserve">as explained to Peta </w:t>
            </w:r>
            <w:r>
              <w:t xml:space="preserve">and her consent was obtained, as part of Jane’s </w:t>
            </w:r>
            <w:r w:rsidRPr="00D45D42">
              <w:t xml:space="preserve">usual case management </w:t>
            </w:r>
            <w:r>
              <w:t xml:space="preserve">intake </w:t>
            </w:r>
            <w:r w:rsidRPr="00D45D42">
              <w:t>process</w:t>
            </w:r>
            <w:r>
              <w:t>.</w:t>
            </w:r>
          </w:p>
          <w:p w14:paraId="4A85198A" w14:textId="77777777" w:rsidR="002B1A0F" w:rsidRPr="00F30BF2" w:rsidRDefault="002B1A0F" w:rsidP="007A2B59">
            <w:pPr>
              <w:pStyle w:val="WOVGtabletext"/>
            </w:pPr>
            <w:r w:rsidRPr="00F30BF2">
              <w:t xml:space="preserve">Peta provides Jane with the details of </w:t>
            </w:r>
            <w:r>
              <w:t>the</w:t>
            </w:r>
            <w:r w:rsidRPr="00F30BF2">
              <w:t xml:space="preserve"> men’s behaviour change program </w:t>
            </w:r>
            <w:r>
              <w:t xml:space="preserve">that </w:t>
            </w:r>
            <w:r w:rsidRPr="00F30BF2">
              <w:t xml:space="preserve">Sergio </w:t>
            </w:r>
            <w:r>
              <w:t xml:space="preserve">is </w:t>
            </w:r>
            <w:r w:rsidRPr="00F30BF2">
              <w:t xml:space="preserve">attending. Jane calls the men’s behaviour change program and speaks with Sergio’s group facilitator, Ray. Jane makes a request to Ray for ‘anything and everything’ he knows about Sergio as she needs this information in order to undertake ongoing risk assessment and put in place effective risk </w:t>
            </w:r>
            <w:r>
              <w:t>management strategies for Peta.</w:t>
            </w:r>
          </w:p>
          <w:p w14:paraId="6F31963A" w14:textId="77777777" w:rsidR="002B1A0F" w:rsidRPr="00F30BF2" w:rsidRDefault="002B1A0F" w:rsidP="007A2B59">
            <w:pPr>
              <w:pStyle w:val="WOVGtabletext"/>
            </w:pPr>
            <w:r w:rsidRPr="00F30BF2">
              <w:t xml:space="preserve">While Part 5A requires Ray, as a responding </w:t>
            </w:r>
            <w:r>
              <w:t>ISE</w:t>
            </w:r>
            <w:r w:rsidRPr="00F30BF2">
              <w:t xml:space="preserve">, to provide information about Sergio for a family violence protection purpose, Ray </w:t>
            </w:r>
            <w:r>
              <w:t xml:space="preserve">can only share information that is </w:t>
            </w:r>
            <w:r w:rsidRPr="00396B47">
              <w:rPr>
                <w:b/>
              </w:rPr>
              <w:t>relevant</w:t>
            </w:r>
            <w:r>
              <w:t xml:space="preserve"> to that purpose and </w:t>
            </w:r>
            <w:r w:rsidRPr="00F30BF2">
              <w:t>must form a reasonable belief that:</w:t>
            </w:r>
          </w:p>
          <w:p w14:paraId="5C5D19C4" w14:textId="77777777" w:rsidR="002B1A0F" w:rsidRPr="00F30BF2" w:rsidRDefault="002B1A0F" w:rsidP="00313000">
            <w:pPr>
              <w:pStyle w:val="WOVGtablebullet1"/>
            </w:pPr>
            <w:r w:rsidRPr="00F30BF2">
              <w:t>the disclosure of relevant information is necessary for a family violence protection purpose</w:t>
            </w:r>
          </w:p>
          <w:p w14:paraId="7AB26737" w14:textId="26EF8859" w:rsidR="002B1A0F" w:rsidRPr="00F30BF2" w:rsidRDefault="002B1A0F" w:rsidP="00313000">
            <w:pPr>
              <w:pStyle w:val="WOVGtablebullet1"/>
            </w:pPr>
            <w:r w:rsidRPr="00F30BF2">
              <w:t>the information is not excluded</w:t>
            </w:r>
            <w:r w:rsidR="00E34274">
              <w:t xml:space="preserve"> or prevented from being shared by another law</w:t>
            </w:r>
            <w:r w:rsidR="00C400E5">
              <w:t xml:space="preserve"> (</w:t>
            </w:r>
            <w:hyperlink w:anchor="_Chapter_11:_Interaction" w:history="1">
              <w:r w:rsidR="00241BF1" w:rsidRPr="00241BF1">
                <w:rPr>
                  <w:rStyle w:val="Hyperlink"/>
                </w:rPr>
                <w:t>Chapter 11</w:t>
              </w:r>
            </w:hyperlink>
            <w:r w:rsidR="00241BF1">
              <w:t xml:space="preserve"> </w:t>
            </w:r>
            <w:r w:rsidR="00241BF1">
              <w:fldChar w:fldCharType="begin"/>
            </w:r>
            <w:r w:rsidR="00241BF1">
              <w:instrText xml:space="preserve"> PAGEREF _Ref523753363 \p \h </w:instrText>
            </w:r>
            <w:r w:rsidR="00241BF1">
              <w:fldChar w:fldCharType="separate"/>
            </w:r>
            <w:r w:rsidR="00E77073">
              <w:rPr>
                <w:noProof/>
              </w:rPr>
              <w:t>on page 87</w:t>
            </w:r>
            <w:r w:rsidR="00241BF1">
              <w:fldChar w:fldCharType="end"/>
            </w:r>
            <w:r w:rsidR="00E45753">
              <w:t>)</w:t>
            </w:r>
          </w:p>
          <w:p w14:paraId="292EA237" w14:textId="77777777" w:rsidR="002B1A0F" w:rsidRPr="00F30BF2" w:rsidRDefault="002B1A0F" w:rsidP="00313000">
            <w:pPr>
              <w:pStyle w:val="WOVGtablebullet1"/>
            </w:pPr>
            <w:r w:rsidRPr="00F30BF2">
              <w:t>any applicable consent thresholds are met (</w:t>
            </w:r>
            <w:r>
              <w:t>i</w:t>
            </w:r>
            <w:r w:rsidRPr="00F30BF2">
              <w:t xml:space="preserve">n this case, </w:t>
            </w:r>
            <w:r>
              <w:t>as</w:t>
            </w:r>
            <w:r w:rsidRPr="00F30BF2">
              <w:t xml:space="preserve"> Sergio </w:t>
            </w:r>
            <w:r>
              <w:t xml:space="preserve">is the </w:t>
            </w:r>
            <w:r w:rsidRPr="00F30BF2">
              <w:t xml:space="preserve">perpetrator, consent </w:t>
            </w:r>
            <w:r>
              <w:t>is not required).</w:t>
            </w:r>
          </w:p>
          <w:p w14:paraId="7D11EDEB" w14:textId="77777777" w:rsidR="002B1A0F" w:rsidRDefault="002B1A0F" w:rsidP="007A2B59">
            <w:pPr>
              <w:pStyle w:val="WOVGtabletextafterbullets"/>
            </w:pPr>
            <w:r w:rsidRPr="00F30BF2">
              <w:t xml:space="preserve">In this case, despite the request for ‘anything and everything’, Ray </w:t>
            </w:r>
            <w:r>
              <w:t xml:space="preserve">should </w:t>
            </w:r>
            <w:r w:rsidRPr="00F30BF2">
              <w:t xml:space="preserve">make a professional judgement and only share information that he reasonably believes is necessary </w:t>
            </w:r>
            <w:r>
              <w:t>to manage Peta’s risk of family violence</w:t>
            </w:r>
            <w:r w:rsidRPr="00F30BF2">
              <w:t xml:space="preserve">. </w:t>
            </w:r>
            <w:r>
              <w:rPr>
                <w:color w:val="000000"/>
              </w:rPr>
              <w:t xml:space="preserve">Ray has already informed all members of the group that information may be shared regarding family violence risk. </w:t>
            </w:r>
            <w:r w:rsidRPr="00F30BF2">
              <w:t>For example, Ray might consider sharing his risk assessment on Sergio and any risk factors that have been indicated through the men’s behaviour change program</w:t>
            </w:r>
            <w:r>
              <w:t xml:space="preserve"> (e.g. whether Sergio has attended while affected by substances, engaged in aggressive behaviour such as threats or failed to attend consecutive sessions)</w:t>
            </w:r>
            <w:r w:rsidRPr="00F30BF2">
              <w:t xml:space="preserve">, as this information could assist Jane manage </w:t>
            </w:r>
            <w:r>
              <w:t>the risks to Peta.</w:t>
            </w:r>
          </w:p>
          <w:p w14:paraId="33E15DB0" w14:textId="77777777" w:rsidR="002B1A0F" w:rsidRPr="003072C6" w:rsidRDefault="002B1A0F" w:rsidP="007A2B59">
            <w:pPr>
              <w:pStyle w:val="WOVGtabletext6pt"/>
            </w:pPr>
            <w:r w:rsidRPr="00F30BF2">
              <w:t>Ray might not share some of the other information he has about Sergio</w:t>
            </w:r>
            <w:r>
              <w:t>,</w:t>
            </w:r>
            <w:r w:rsidRPr="00F30BF2">
              <w:t xml:space="preserve"> including </w:t>
            </w:r>
            <w:r>
              <w:t xml:space="preserve">information about </w:t>
            </w:r>
            <w:r w:rsidRPr="00F30BF2">
              <w:t>Sergio’s</w:t>
            </w:r>
            <w:r>
              <w:t xml:space="preserve"> history of childhood sexual abuse</w:t>
            </w:r>
            <w:r w:rsidRPr="00F30BF2">
              <w:t xml:space="preserve">, as he does not reasonably believe this is necessary for a </w:t>
            </w:r>
            <w:r w:rsidRPr="00F30BF2">
              <w:lastRenderedPageBreak/>
              <w:t>family violence protection purpose</w:t>
            </w:r>
            <w:r>
              <w:t xml:space="preserve"> because sexual assault or abuse has not been identified as a present family violence risk indicator</w:t>
            </w:r>
            <w:r w:rsidRPr="00F30BF2">
              <w:t xml:space="preserve">. Ray may also put </w:t>
            </w:r>
            <w:r>
              <w:t>Jane</w:t>
            </w:r>
            <w:r w:rsidRPr="00F30BF2">
              <w:t xml:space="preserve"> in contact with the relevant partner contact worker, if available.</w:t>
            </w:r>
          </w:p>
        </w:tc>
      </w:tr>
    </w:tbl>
    <w:p w14:paraId="1EC398DE" w14:textId="77777777" w:rsidR="002B1A0F" w:rsidRPr="00C91013" w:rsidRDefault="002B1A0F" w:rsidP="0049562D">
      <w:pPr>
        <w:pStyle w:val="WOVGbodyafterbullets"/>
      </w:pPr>
    </w:p>
    <w:p w14:paraId="35CBBA1B" w14:textId="77777777" w:rsidR="002E2A40" w:rsidRDefault="002E2A40" w:rsidP="002E2A40">
      <w:pPr>
        <w:pStyle w:val="Heading2"/>
      </w:pPr>
      <w:bookmarkStart w:id="37" w:name="_Toc501109124"/>
      <w:bookmarkStart w:id="38" w:name="_Toc523757142"/>
      <w:r>
        <w:t>Exceptions to information sharing</w:t>
      </w:r>
      <w:bookmarkEnd w:id="37"/>
      <w:bookmarkEnd w:id="38"/>
    </w:p>
    <w:p w14:paraId="63AF7459" w14:textId="4B43E195" w:rsidR="002E2A40" w:rsidRDefault="002E2A40" w:rsidP="002E2A40">
      <w:pPr>
        <w:pStyle w:val="WOVGbody"/>
      </w:pPr>
      <w:r>
        <w:t xml:space="preserve">ISEs are not permitted to share excluded information. </w:t>
      </w:r>
      <w:r w:rsidRPr="00A13009">
        <w:t xml:space="preserve">This </w:t>
      </w:r>
      <w:r>
        <w:t>recognises there are a</w:t>
      </w:r>
      <w:r w:rsidRPr="00A13009">
        <w:t xml:space="preserve"> range of limited circumstances where confidential information should not be permitted to be shared under </w:t>
      </w:r>
      <w:r>
        <w:t xml:space="preserve">Part 5A due to other policy reasons (e.g. where sharing could endanger a person’s life or prejudice a </w:t>
      </w:r>
      <w:r w:rsidR="00863EBB">
        <w:t>law enforcement investigation).</w:t>
      </w:r>
    </w:p>
    <w:p w14:paraId="5D0F72AA" w14:textId="41B2875D" w:rsidR="002E2A40" w:rsidRDefault="002E2A40" w:rsidP="002E2A40">
      <w:pPr>
        <w:pStyle w:val="WOVGbody"/>
      </w:pPr>
      <w:r>
        <w:t xml:space="preserve">ISEs are also not permitted to share information that is restricted from being shared under other laws. For more guidance on restrictions on information sharing in other laws that continue to apply under the Scheme, refer to </w:t>
      </w:r>
      <w:hyperlink w:anchor="_Chapter_11:_Interaction" w:history="1">
        <w:r w:rsidRPr="004840CA">
          <w:rPr>
            <w:rStyle w:val="Hyperlink"/>
          </w:rPr>
          <w:t>Chapter 11</w:t>
        </w:r>
      </w:hyperlink>
      <w:r w:rsidR="00741F96">
        <w:t xml:space="preserve"> </w:t>
      </w:r>
      <w:r w:rsidR="00741F96">
        <w:fldChar w:fldCharType="begin"/>
      </w:r>
      <w:r w:rsidR="00741F96">
        <w:instrText xml:space="preserve"> PAGEREF _Ref523753536 \p \h </w:instrText>
      </w:r>
      <w:r w:rsidR="00741F96">
        <w:fldChar w:fldCharType="separate"/>
      </w:r>
      <w:r w:rsidR="00E77073">
        <w:rPr>
          <w:noProof/>
        </w:rPr>
        <w:t>on page 87</w:t>
      </w:r>
      <w:r w:rsidR="00741F96">
        <w:fldChar w:fldCharType="end"/>
      </w:r>
      <w:r w:rsidR="00741F96">
        <w:t>.</w:t>
      </w:r>
    </w:p>
    <w:p w14:paraId="34AED906" w14:textId="50DB8894" w:rsidR="002E2A40" w:rsidRDefault="002E2A40" w:rsidP="002E2A40">
      <w:pPr>
        <w:pStyle w:val="Heading3"/>
      </w:pPr>
      <w:r>
        <w:t>Excluded information</w:t>
      </w:r>
    </w:p>
    <w:p w14:paraId="32C878EC" w14:textId="77777777" w:rsidR="002E2A40" w:rsidRDefault="002E2A40" w:rsidP="002E2A40">
      <w:pPr>
        <w:pStyle w:val="WOVGbody"/>
      </w:pPr>
      <w:r>
        <w:rPr>
          <w:bCs/>
        </w:rPr>
        <w:t>Information is excluded from the Scheme and should not be shared under Part 5A if, given the facts known to the worker, sharing that information could be reasonably expected to:</w:t>
      </w:r>
    </w:p>
    <w:p w14:paraId="4FD3C2FC" w14:textId="77777777" w:rsidR="002E2A40" w:rsidRDefault="002E2A40" w:rsidP="002E2A40">
      <w:pPr>
        <w:pStyle w:val="WOVGbullet1"/>
      </w:pPr>
      <w:r>
        <w:t>endanger a person’s life or result in physical injury (e.g. if sharing the address of the victim survivor could alert a person known to pose a threat to their whereabouts then this information should not be shared)</w:t>
      </w:r>
    </w:p>
    <w:p w14:paraId="09EC21CE" w14:textId="77777777" w:rsidR="002E2A40" w:rsidRDefault="002E2A40" w:rsidP="002E2A40">
      <w:pPr>
        <w:pStyle w:val="WOVGbullet1"/>
      </w:pPr>
      <w:r>
        <w:t>prejudice the investigation of a breach or possible breach of the law or the enforcement or proper administration of the law in a particular instance (e.g. if information reveals the details of a police investigation)</w:t>
      </w:r>
    </w:p>
    <w:p w14:paraId="5FCB2E47" w14:textId="10BB3642" w:rsidR="00BC6F51" w:rsidRDefault="002E2A40" w:rsidP="002E2A40">
      <w:pPr>
        <w:pStyle w:val="WOVGbullet1"/>
      </w:pPr>
      <w:r>
        <w:t>prejudice a coronial inquest or inquiry or the fair trial of a person or the impartial adjudication of a particular case (e.g. if the information was cited as evidence</w:t>
      </w:r>
      <w:r w:rsidR="00DE4565">
        <w:t xml:space="preserve"> </w:t>
      </w:r>
      <w:r>
        <w:t>in a closed session of the court)</w:t>
      </w:r>
    </w:p>
    <w:p w14:paraId="2F8F7F68" w14:textId="6713059C" w:rsidR="002E2A40" w:rsidRDefault="002E2A40" w:rsidP="002E2A40">
      <w:pPr>
        <w:pStyle w:val="WOVGbullet1"/>
      </w:pPr>
      <w:r>
        <w:t>disclose the contents of a document or a communication that would be privileged from production in legal proceedings on the ground of legal professional privilege or client legal privilege</w:t>
      </w:r>
    </w:p>
    <w:p w14:paraId="2F1794B8" w14:textId="3287FBC2" w:rsidR="002E2A40" w:rsidRDefault="002E2A40" w:rsidP="002E2A40">
      <w:pPr>
        <w:pStyle w:val="WOVGbullet1"/>
      </w:pPr>
      <w:r>
        <w:t>disclose, or enable a person to ascertain, the identity of a confidential source of information in relation to the enforcement</w:t>
      </w:r>
      <w:r w:rsidR="00DE4565">
        <w:t xml:space="preserve"> </w:t>
      </w:r>
      <w:r>
        <w:t>or administration of the law (e.g. where certain information is known only to a particular person, their identity as a confidential source could be ascertained if that information was shared)</w:t>
      </w:r>
    </w:p>
    <w:p w14:paraId="36B12BD0" w14:textId="77777777" w:rsidR="002E2A40" w:rsidRDefault="002E2A40" w:rsidP="002E2A40">
      <w:pPr>
        <w:pStyle w:val="WOVGbullet1"/>
      </w:pPr>
      <w:r>
        <w:t>contravene a court order or law that prohibits or restricts, or authorises a court or tribunal to prohibit or restrict, the publication or other disclosure of information for or in connection with any proceeding</w:t>
      </w:r>
    </w:p>
    <w:p w14:paraId="45EAA3A7" w14:textId="77777777" w:rsidR="002E2A40" w:rsidRDefault="002E2A40" w:rsidP="002E2A40">
      <w:pPr>
        <w:pStyle w:val="WOVGbullet1"/>
      </w:pPr>
      <w:r>
        <w:t xml:space="preserve">contravene a court order or law that requires or authorises a court or tribunal to close any proceeding to the public (e.g. if the Court closes proceedings under Section 30 of the </w:t>
      </w:r>
      <w:r w:rsidRPr="00CA20A8">
        <w:rPr>
          <w:i/>
        </w:rPr>
        <w:t>Open Courts Act 2013</w:t>
      </w:r>
      <w:r>
        <w:t xml:space="preserve"> or Section 68 of the FVPA on the basis that an affected family member, protected person or witness may be caused distress or embarrassment, then an ISE would not be able to share information about the proceedings that took place in closed court)</w:t>
      </w:r>
    </w:p>
    <w:p w14:paraId="55951662" w14:textId="77777777" w:rsidR="002E2A40" w:rsidRDefault="002E2A40" w:rsidP="002E2A40">
      <w:pPr>
        <w:pStyle w:val="WOVGbullet1"/>
      </w:pPr>
      <w:r w:rsidRPr="000C2C4B">
        <w:t>be contrary to the public interest</w:t>
      </w:r>
      <w:r>
        <w:t xml:space="preserve"> (e.g. information that could reveal covert investigative techniques).</w:t>
      </w:r>
    </w:p>
    <w:p w14:paraId="538889D6" w14:textId="3F50A1D8" w:rsidR="002E2A40" w:rsidRDefault="002E2A40" w:rsidP="0049562D">
      <w:pPr>
        <w:pStyle w:val="WOVGbodyafterbullets"/>
      </w:pPr>
      <w:r>
        <w:t>It may be necessary for an ISE to obtain legal advice to determine if any of these exemptions apply. ISEs may also have their own specific guidelines (consistent with these Guidelines) to further assist staff to understand these exceptions.</w:t>
      </w:r>
    </w:p>
    <w:tbl>
      <w:tblPr>
        <w:tblStyle w:val="Rememberbox"/>
        <w:tblW w:w="9299" w:type="dxa"/>
        <w:tblLook w:val="04A0" w:firstRow="1" w:lastRow="0" w:firstColumn="1" w:lastColumn="0" w:noHBand="0" w:noVBand="1"/>
      </w:tblPr>
      <w:tblGrid>
        <w:gridCol w:w="9299"/>
      </w:tblGrid>
      <w:tr w:rsidR="004B2B58" w:rsidRPr="003072C6" w14:paraId="0D54EE2C" w14:textId="77777777" w:rsidTr="00AE19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266D062" w14:textId="77777777" w:rsidR="004B2B58" w:rsidRPr="003072C6" w:rsidRDefault="004B2B58" w:rsidP="00AE1949">
            <w:pPr>
              <w:pStyle w:val="WOVGtablecolheadblack"/>
            </w:pPr>
            <w:r>
              <w:t>Remember</w:t>
            </w:r>
          </w:p>
        </w:tc>
      </w:tr>
      <w:tr w:rsidR="004B2B58" w:rsidRPr="003072C6" w14:paraId="0DE513BE" w14:textId="77777777" w:rsidTr="00AE1949">
        <w:tc>
          <w:tcPr>
            <w:cnfStyle w:val="001000000000" w:firstRow="0" w:lastRow="0" w:firstColumn="1" w:lastColumn="0" w:oddVBand="0" w:evenVBand="0" w:oddHBand="0" w:evenHBand="0" w:firstRowFirstColumn="0" w:firstRowLastColumn="0" w:lastRowFirstColumn="0" w:lastRowLastColumn="0"/>
            <w:tcW w:w="9299" w:type="dxa"/>
          </w:tcPr>
          <w:p w14:paraId="0E41D069" w14:textId="5E639658" w:rsidR="004B2B58" w:rsidRPr="003072C6" w:rsidRDefault="72B2C92D" w:rsidP="00AE1949">
            <w:pPr>
              <w:pStyle w:val="WOVGtabletext6pt"/>
            </w:pPr>
            <w:r>
              <w:t>I</w:t>
            </w:r>
            <w:r w:rsidR="00740C8D">
              <w:t xml:space="preserve">nformation </w:t>
            </w:r>
            <w:r>
              <w:t xml:space="preserve">that </w:t>
            </w:r>
            <w:r w:rsidR="00740C8D">
              <w:t>relate</w:t>
            </w:r>
            <w:r w:rsidR="00013ACB">
              <w:t>s</w:t>
            </w:r>
            <w:r w:rsidR="00740C8D">
              <w:t xml:space="preserve"> to </w:t>
            </w:r>
            <w:r w:rsidR="6743C6BE">
              <w:t>matters such as</w:t>
            </w:r>
            <w:r w:rsidR="2C6D4188">
              <w:t xml:space="preserve"> </w:t>
            </w:r>
            <w:r w:rsidR="00206E4E">
              <w:t>investigations</w:t>
            </w:r>
            <w:r w:rsidR="00F375E1">
              <w:t xml:space="preserve">, </w:t>
            </w:r>
            <w:r w:rsidR="1D94F2FC">
              <w:t>inquiries,</w:t>
            </w:r>
            <w:r w:rsidR="2DDD857C">
              <w:t xml:space="preserve"> </w:t>
            </w:r>
            <w:r w:rsidR="009E5681">
              <w:t xml:space="preserve">court orders or </w:t>
            </w:r>
            <w:r w:rsidR="0A883DE7">
              <w:t>legal matters</w:t>
            </w:r>
            <w:r w:rsidR="08AE53F9">
              <w:t>,</w:t>
            </w:r>
            <w:r w:rsidR="001927E1">
              <w:t xml:space="preserve"> is </w:t>
            </w:r>
            <w:r w:rsidR="35BFAFAF">
              <w:t xml:space="preserve">not </w:t>
            </w:r>
            <w:r>
              <w:t>auto</w:t>
            </w:r>
            <w:r w:rsidR="4EB545DB">
              <w:t xml:space="preserve">matically </w:t>
            </w:r>
            <w:r w:rsidR="001927E1">
              <w:t>excluded under the scheme.</w:t>
            </w:r>
            <w:r w:rsidR="006706A2">
              <w:t xml:space="preserve"> </w:t>
            </w:r>
            <w:r w:rsidR="2A0B617A">
              <w:t xml:space="preserve">ISEs must consider the impact of sharing the information </w:t>
            </w:r>
            <w:r w:rsidR="6C75F33A">
              <w:t>when determining if it is excluded</w:t>
            </w:r>
            <w:r w:rsidR="008F1D50">
              <w:t>. For</w:t>
            </w:r>
            <w:r w:rsidR="3E74086F">
              <w:t xml:space="preserve"> example, would sharing information relating to </w:t>
            </w:r>
            <w:r w:rsidR="1F5102B9">
              <w:t>a</w:t>
            </w:r>
            <w:r w:rsidR="4EB545DB">
              <w:t xml:space="preserve"> </w:t>
            </w:r>
            <w:r w:rsidR="002744D2">
              <w:t xml:space="preserve">Coronial </w:t>
            </w:r>
            <w:r w:rsidR="002744D2">
              <w:lastRenderedPageBreak/>
              <w:t>I</w:t>
            </w:r>
            <w:r w:rsidR="5CE229F5">
              <w:t xml:space="preserve">nquest </w:t>
            </w:r>
            <w:r w:rsidR="373DA85E">
              <w:t xml:space="preserve">prejudice </w:t>
            </w:r>
            <w:r w:rsidR="559F9727">
              <w:t xml:space="preserve">the </w:t>
            </w:r>
            <w:r w:rsidR="00BC250F">
              <w:t>i</w:t>
            </w:r>
            <w:r w:rsidR="4EB545DB">
              <w:t>nquest</w:t>
            </w:r>
            <w:r w:rsidR="008F1D50">
              <w:t xml:space="preserve"> in a particular circumstance?</w:t>
            </w:r>
            <w:r w:rsidR="0A883DE7">
              <w:t xml:space="preserve"> </w:t>
            </w:r>
            <w:r w:rsidR="1EC2A276">
              <w:t>This assessment is based on information th</w:t>
            </w:r>
            <w:r w:rsidR="39B955E3">
              <w:t>at is known to the ISE</w:t>
            </w:r>
            <w:r w:rsidR="4EB545DB">
              <w:t xml:space="preserve"> at the time of making the decision</w:t>
            </w:r>
            <w:r w:rsidR="39B955E3">
              <w:t>.</w:t>
            </w:r>
          </w:p>
        </w:tc>
      </w:tr>
    </w:tbl>
    <w:p w14:paraId="3BD16F51" w14:textId="77777777" w:rsidR="00976C6F" w:rsidRDefault="00976C6F" w:rsidP="0049562D">
      <w:pPr>
        <w:pStyle w:val="WOVGbodyafterbullets"/>
      </w:pPr>
    </w:p>
    <w:p w14:paraId="381CC796" w14:textId="77777777" w:rsidR="002E2A40" w:rsidRDefault="002E2A40" w:rsidP="002E2A40">
      <w:pPr>
        <w:pStyle w:val="Heading3"/>
      </w:pPr>
      <w:r>
        <w:t>Refusing a request to share information on the basis of an exception</w:t>
      </w:r>
    </w:p>
    <w:p w14:paraId="43218E19" w14:textId="45381072" w:rsidR="002E2A40" w:rsidRDefault="002E2A40" w:rsidP="002E2A40">
      <w:pPr>
        <w:pStyle w:val="WOVGbody"/>
      </w:pPr>
      <w:r>
        <w:t>Any refusal to share information on the basis that the information is excluded under Part 5A must be provided i</w:t>
      </w:r>
      <w:r w:rsidR="00863EBB">
        <w:t>n writing, with reasons stated.</w:t>
      </w:r>
    </w:p>
    <w:p w14:paraId="79552F4B" w14:textId="12D4D755" w:rsidR="002E2A40" w:rsidRDefault="002E2A40" w:rsidP="002E2A40">
      <w:pPr>
        <w:pStyle w:val="WOVGbody"/>
      </w:pPr>
      <w:r>
        <w:t>Where there are circumstances that it would be inappropriate to provide details of the specific ground for the exclusion (e.g. where it would prejudice a criminal investigation), it is sufficient to refuse on the grounds th</w:t>
      </w:r>
      <w:r w:rsidR="00863EBB">
        <w:t>at the information is excluded.</w:t>
      </w:r>
    </w:p>
    <w:p w14:paraId="540444C2" w14:textId="77777777" w:rsidR="002E2A40" w:rsidRPr="00C94171" w:rsidRDefault="002E2A40" w:rsidP="002E2A40">
      <w:pPr>
        <w:pStyle w:val="WOVGbody"/>
      </w:pPr>
      <w:r>
        <w:t>Refusals to share information and the reason should be recorded by ISEs responding to the specific request.</w:t>
      </w:r>
    </w:p>
    <w:p w14:paraId="42CEB1B3" w14:textId="77777777" w:rsidR="002E2A40" w:rsidRDefault="002E2A40" w:rsidP="002E2A40">
      <w:pPr>
        <w:pStyle w:val="Heading2"/>
      </w:pPr>
      <w:bookmarkStart w:id="39" w:name="_Toc501109125"/>
      <w:bookmarkStart w:id="40" w:name="_Toc523757143"/>
      <w:r>
        <w:t>What are applicable consent thresholds under Part 5A?</w:t>
      </w:r>
      <w:bookmarkEnd w:id="39"/>
      <w:bookmarkEnd w:id="40"/>
    </w:p>
    <w:p w14:paraId="0E83F719" w14:textId="77777777" w:rsidR="002E2A40" w:rsidRDefault="002E2A40" w:rsidP="002E2A40">
      <w:pPr>
        <w:pStyle w:val="Heading3"/>
      </w:pPr>
      <w:r>
        <w:t>Alleged perpetrators and perpetrators</w:t>
      </w:r>
    </w:p>
    <w:p w14:paraId="77AB301A" w14:textId="0FD587F7" w:rsidR="002E2A40" w:rsidRDefault="002E2A40" w:rsidP="002E2A40">
      <w:pPr>
        <w:pStyle w:val="WOVGbody"/>
      </w:pPr>
      <w:r w:rsidRPr="00BE188F">
        <w:t>Consent is not required from an alleged perpetrator (for a</w:t>
      </w:r>
      <w:r>
        <w:t>n</w:t>
      </w:r>
      <w:r w:rsidRPr="00BE188F">
        <w:t xml:space="preserve"> </w:t>
      </w:r>
      <w:r w:rsidRPr="00BE188F">
        <w:rPr>
          <w:b/>
        </w:rPr>
        <w:t>assessment</w:t>
      </w:r>
      <w:r w:rsidRPr="00BE188F">
        <w:t xml:space="preserve"> </w:t>
      </w:r>
      <w:r w:rsidRPr="00BE188F">
        <w:rPr>
          <w:b/>
        </w:rPr>
        <w:t>purpose</w:t>
      </w:r>
      <w:r w:rsidRPr="00BE188F">
        <w:t>) or a perpetrator (for a</w:t>
      </w:r>
      <w:r>
        <w:t xml:space="preserve">n </w:t>
      </w:r>
      <w:r w:rsidRPr="00B34B8C">
        <w:rPr>
          <w:b/>
        </w:rPr>
        <w:t>assessment</w:t>
      </w:r>
      <w:r>
        <w:t xml:space="preserve"> or a</w:t>
      </w:r>
      <w:r w:rsidRPr="00BE188F">
        <w:t xml:space="preserve"> </w:t>
      </w:r>
      <w:r w:rsidRPr="00BE188F">
        <w:rPr>
          <w:b/>
        </w:rPr>
        <w:t>protection purpose</w:t>
      </w:r>
      <w:r w:rsidRPr="00BE188F">
        <w:t>), including adolescents who use family violence, when sharing information under Part 5A to assess or manage risk of family violence to a child or adult victim survivor.</w:t>
      </w:r>
    </w:p>
    <w:p w14:paraId="7D615438" w14:textId="77777777" w:rsidR="002E2A40" w:rsidRDefault="002E2A40" w:rsidP="002E2A40">
      <w:pPr>
        <w:pStyle w:val="Heading3"/>
      </w:pPr>
      <w:r>
        <w:t>Adult victim survivors</w:t>
      </w:r>
    </w:p>
    <w:p w14:paraId="19E8F570" w14:textId="77777777" w:rsidR="002E2A40" w:rsidRDefault="002E2A40" w:rsidP="002E2A40">
      <w:pPr>
        <w:pStyle w:val="WOVGbody"/>
      </w:pPr>
      <w:r>
        <w:t xml:space="preserve">When sharing information </w:t>
      </w:r>
      <w:r w:rsidRPr="00B34B8C">
        <w:t>for a</w:t>
      </w:r>
      <w:r>
        <w:t>n</w:t>
      </w:r>
      <w:r w:rsidRPr="00B34B8C">
        <w:t xml:space="preserve"> assessment or protection purpose</w:t>
      </w:r>
      <w:r w:rsidRPr="006F2CA0">
        <w:t xml:space="preserve"> </w:t>
      </w:r>
      <w:r w:rsidRPr="00CB4262">
        <w:t>to</w:t>
      </w:r>
      <w:r>
        <w:t xml:space="preserve"> assess or manage risk of family violence to an adult victim survivor:</w:t>
      </w:r>
    </w:p>
    <w:p w14:paraId="191C7E5D" w14:textId="2AD98ED5" w:rsidR="002E2A40" w:rsidRDefault="002E2A40" w:rsidP="002E2A40">
      <w:pPr>
        <w:pStyle w:val="WOVGbullet1"/>
      </w:pPr>
      <w:r w:rsidRPr="00DF6528">
        <w:t xml:space="preserve">consent </w:t>
      </w:r>
      <w:r>
        <w:t xml:space="preserve">is </w:t>
      </w:r>
      <w:r w:rsidRPr="00DF6528">
        <w:t xml:space="preserve">required from </w:t>
      </w:r>
      <w:r>
        <w:t xml:space="preserve">the </w:t>
      </w:r>
      <w:r w:rsidRPr="00DF6528">
        <w:t xml:space="preserve">adult </w:t>
      </w:r>
      <w:r>
        <w:t>victim survivor</w:t>
      </w:r>
      <w:r w:rsidRPr="00DF6528">
        <w:t xml:space="preserve"> to </w:t>
      </w:r>
      <w:r>
        <w:t>share</w:t>
      </w:r>
      <w:r w:rsidRPr="00DF6528">
        <w:t xml:space="preserve"> their information, unless sharing is necessary to lessen or prevent a </w:t>
      </w:r>
      <w:r w:rsidRPr="00F846BB">
        <w:rPr>
          <w:b/>
          <w:u w:val="single"/>
        </w:rPr>
        <w:t>serious threat</w:t>
      </w:r>
      <w:r w:rsidRPr="00DF6528">
        <w:t xml:space="preserve"> to an individual’s </w:t>
      </w:r>
      <w:r w:rsidR="00863EBB">
        <w:t>life, health, safety or welfare</w:t>
      </w:r>
    </w:p>
    <w:p w14:paraId="752883DC" w14:textId="77777777" w:rsidR="002E2A40" w:rsidRPr="00DF6528" w:rsidRDefault="002E2A40" w:rsidP="002E2A40">
      <w:pPr>
        <w:pStyle w:val="WOVGbullet1"/>
      </w:pPr>
      <w:r>
        <w:t>the adult victim survivor’s consent will not be required if a child’s safety is also at risk under Part 5A</w:t>
      </w:r>
    </w:p>
    <w:p w14:paraId="2E57731A" w14:textId="744522E7" w:rsidR="002E2A40" w:rsidRDefault="002E2A40" w:rsidP="002E2A40">
      <w:pPr>
        <w:pStyle w:val="WOVGbullet1"/>
      </w:pPr>
      <w:r w:rsidRPr="00DF6528">
        <w:t>i</w:t>
      </w:r>
      <w:r>
        <w:t>n</w:t>
      </w:r>
      <w:r w:rsidRPr="00DF6528">
        <w:t xml:space="preserve">formation about </w:t>
      </w:r>
      <w:r w:rsidRPr="00396B47">
        <w:rPr>
          <w:b/>
        </w:rPr>
        <w:t>perpetrators</w:t>
      </w:r>
      <w:r w:rsidRPr="00DF6528">
        <w:t xml:space="preserve"> of family violence</w:t>
      </w:r>
      <w:r>
        <w:t>,</w:t>
      </w:r>
      <w:r w:rsidRPr="00DF6528">
        <w:t xml:space="preserve"> </w:t>
      </w:r>
      <w:r>
        <w:t xml:space="preserve">and </w:t>
      </w:r>
      <w:r w:rsidRPr="00396B47">
        <w:rPr>
          <w:b/>
        </w:rPr>
        <w:t>adolescents</w:t>
      </w:r>
      <w:r w:rsidRPr="00DF6528">
        <w:t xml:space="preserve"> who use</w:t>
      </w:r>
      <w:r w:rsidR="00C07283">
        <w:t xml:space="preserve"> family</w:t>
      </w:r>
      <w:r w:rsidRPr="00DF6528">
        <w:t xml:space="preserve"> violence, can be </w:t>
      </w:r>
      <w:r>
        <w:t>shared</w:t>
      </w:r>
      <w:r w:rsidRPr="00DF6528">
        <w:t xml:space="preserve"> without their co</w:t>
      </w:r>
      <w:r>
        <w:t>nsent.</w:t>
      </w:r>
    </w:p>
    <w:p w14:paraId="6BE780BD" w14:textId="77777777" w:rsidR="002E2A40" w:rsidRDefault="002E2A40" w:rsidP="002E2A40">
      <w:pPr>
        <w:pStyle w:val="Heading3"/>
      </w:pPr>
      <w:r>
        <w:t>Child victim survivors</w:t>
      </w:r>
    </w:p>
    <w:p w14:paraId="2B42B9C3" w14:textId="501894BC" w:rsidR="002E2A40" w:rsidRDefault="002E2A40" w:rsidP="002E2A40">
      <w:pPr>
        <w:pStyle w:val="WOVGbodyafterbullets"/>
      </w:pPr>
      <w:r>
        <w:t xml:space="preserve">In the case of a child victim survivor, consent is not required to share relevant information </w:t>
      </w:r>
      <w:r w:rsidRPr="003219DC">
        <w:t xml:space="preserve">for an assessment or protection purpose </w:t>
      </w:r>
      <w:r>
        <w:t xml:space="preserve">in relation to a child about any person, including </w:t>
      </w:r>
      <w:r w:rsidRPr="00DA39BA">
        <w:t xml:space="preserve">the child, a parent who </w:t>
      </w:r>
      <w:r>
        <w:t>may</w:t>
      </w:r>
      <w:r w:rsidRPr="00DA39BA">
        <w:t xml:space="preserve"> also</w:t>
      </w:r>
      <w:r>
        <w:t xml:space="preserve"> be</w:t>
      </w:r>
      <w:r w:rsidRPr="00DA39BA">
        <w:t xml:space="preserve"> a </w:t>
      </w:r>
      <w:r>
        <w:t>victim survivor</w:t>
      </w:r>
      <w:r w:rsidRPr="00DA39BA">
        <w:t xml:space="preserve"> or any relevant third party</w:t>
      </w:r>
      <w:r w:rsidR="00863EBB">
        <w:t>.</w:t>
      </w:r>
    </w:p>
    <w:p w14:paraId="39DD4548" w14:textId="6913504E" w:rsidR="002E2A40" w:rsidRDefault="002E2A40" w:rsidP="002E2A40">
      <w:pPr>
        <w:pStyle w:val="WOVGbodyafterbullets"/>
      </w:pPr>
      <w:r>
        <w:t xml:space="preserve">ISEs are encouraged to take all reasonable steps to seek and obtain the views of the child and/or any parent that is not a perpetrator and to take those views into account where it is safe, appropriate and reasonable to do so. For more guidance, please refer to </w:t>
      </w:r>
      <w:hyperlink w:anchor="_Chapter_5:_Sharing" w:history="1">
        <w:r w:rsidRPr="003756EB">
          <w:rPr>
            <w:rStyle w:val="Hyperlink"/>
          </w:rPr>
          <w:t>Chapter 5</w:t>
        </w:r>
      </w:hyperlink>
      <w:r w:rsidR="00741F96">
        <w:t xml:space="preserve"> </w:t>
      </w:r>
      <w:r w:rsidR="00741F96">
        <w:fldChar w:fldCharType="begin"/>
      </w:r>
      <w:r w:rsidR="00741F96">
        <w:instrText xml:space="preserve"> PAGEREF _Ref523753555 \p \h </w:instrText>
      </w:r>
      <w:r w:rsidR="00741F96">
        <w:fldChar w:fldCharType="separate"/>
      </w:r>
      <w:r w:rsidR="00E77073">
        <w:rPr>
          <w:noProof/>
        </w:rPr>
        <w:t>on page 51</w:t>
      </w:r>
      <w:r w:rsidR="00741F96">
        <w:fldChar w:fldCharType="end"/>
      </w:r>
      <w:r w:rsidR="00741F96">
        <w:t>.</w:t>
      </w:r>
    </w:p>
    <w:p w14:paraId="78B7B405" w14:textId="77777777" w:rsidR="002E2A40" w:rsidRPr="00B9323D" w:rsidRDefault="002E2A40" w:rsidP="0049562D">
      <w:pPr>
        <w:pStyle w:val="Heading3"/>
      </w:pPr>
      <w:r w:rsidRPr="00B9323D">
        <w:t>Adult and child third part</w:t>
      </w:r>
      <w:r>
        <w:t>ies</w:t>
      </w:r>
    </w:p>
    <w:p w14:paraId="3A820DFE" w14:textId="77777777" w:rsidR="002E2A40" w:rsidRPr="00DF6528" w:rsidRDefault="002E2A40" w:rsidP="0049562D">
      <w:pPr>
        <w:pStyle w:val="WOVGbody"/>
      </w:pPr>
      <w:r>
        <w:t>R</w:t>
      </w:r>
      <w:r w:rsidRPr="00DF6528">
        <w:t xml:space="preserve">elevant information </w:t>
      </w:r>
      <w:r>
        <w:t xml:space="preserve">about both adult and child third parties </w:t>
      </w:r>
      <w:r w:rsidRPr="00DF6528">
        <w:t xml:space="preserve">can be shared with consent, unless </w:t>
      </w:r>
      <w:r>
        <w:t>sharing is necessary to lessen or prevent a serious threat to an individual’s life, health, safety or welfare, or there is some other exception under privacy law that allows sharing without consent.</w:t>
      </w:r>
    </w:p>
    <w:p w14:paraId="2A5F8B96" w14:textId="28C9385A" w:rsidR="002E2A40" w:rsidRDefault="00DC35BD" w:rsidP="0049562D">
      <w:pPr>
        <w:pStyle w:val="WOVGbody"/>
      </w:pPr>
      <w:hyperlink w:anchor="_Chapter_4:_Sharing" w:history="1">
        <w:r w:rsidR="002E2A40" w:rsidRPr="003756EB">
          <w:rPr>
            <w:rStyle w:val="Hyperlink"/>
          </w:rPr>
          <w:t>Chapter 4</w:t>
        </w:r>
      </w:hyperlink>
      <w:r w:rsidR="00741F96">
        <w:t xml:space="preserve"> </w:t>
      </w:r>
      <w:r w:rsidR="00741F96">
        <w:fldChar w:fldCharType="begin"/>
      </w:r>
      <w:r w:rsidR="00741F96">
        <w:instrText xml:space="preserve"> PAGEREF _Ref523753578 \p \h </w:instrText>
      </w:r>
      <w:r w:rsidR="00741F96">
        <w:fldChar w:fldCharType="separate"/>
      </w:r>
      <w:r w:rsidR="001D77E8">
        <w:rPr>
          <w:noProof/>
        </w:rPr>
        <w:t>on page 44</w:t>
      </w:r>
      <w:r w:rsidR="00741F96">
        <w:fldChar w:fldCharType="end"/>
      </w:r>
      <w:r w:rsidR="00741F96">
        <w:t xml:space="preserve"> p</w:t>
      </w:r>
      <w:r w:rsidR="00863EBB">
        <w:t>rovides more detail.</w:t>
      </w:r>
    </w:p>
    <w:p w14:paraId="2E7AC9D1" w14:textId="0B386794" w:rsidR="002E2A40" w:rsidRDefault="002E2A40" w:rsidP="002E2A40">
      <w:pPr>
        <w:pStyle w:val="Heading2"/>
      </w:pPr>
      <w:bookmarkStart w:id="41" w:name="_Toc501109126"/>
      <w:bookmarkStart w:id="42" w:name="_Toc523757144"/>
      <w:r>
        <w:lastRenderedPageBreak/>
        <w:t>Protection for workers</w:t>
      </w:r>
      <w:bookmarkEnd w:id="41"/>
      <w:bookmarkEnd w:id="42"/>
    </w:p>
    <w:p w14:paraId="379D25FA" w14:textId="18620632" w:rsidR="002E2A40" w:rsidRDefault="002E2A40" w:rsidP="002E2A40">
      <w:pPr>
        <w:pStyle w:val="WOVGbody"/>
      </w:pPr>
      <w:r>
        <w:t>I</w:t>
      </w:r>
      <w:r w:rsidRPr="008F02C9">
        <w:t xml:space="preserve">f </w:t>
      </w:r>
      <w:r>
        <w:t>an ISE that shares information acted</w:t>
      </w:r>
      <w:r w:rsidRPr="008F02C9">
        <w:t xml:space="preserve"> in good faith and with reasonable care</w:t>
      </w:r>
      <w:r>
        <w:t xml:space="preserve">, they will not be held liable in relation to the use or disclosure of information (see </w:t>
      </w:r>
      <w:hyperlink w:anchor="_Chapter_12:_Offences," w:history="1">
        <w:r w:rsidRPr="004840CA">
          <w:rPr>
            <w:rStyle w:val="Hyperlink"/>
          </w:rPr>
          <w:t>Chapter 12</w:t>
        </w:r>
      </w:hyperlink>
      <w:r w:rsidR="00741F96">
        <w:t xml:space="preserve"> </w:t>
      </w:r>
      <w:r w:rsidR="00741F96">
        <w:fldChar w:fldCharType="begin"/>
      </w:r>
      <w:r w:rsidR="00741F96">
        <w:instrText xml:space="preserve"> PAGEREF _Ref523753590 \p \h </w:instrText>
      </w:r>
      <w:r w:rsidR="00741F96">
        <w:fldChar w:fldCharType="separate"/>
      </w:r>
      <w:r w:rsidR="001D77E8">
        <w:rPr>
          <w:noProof/>
        </w:rPr>
        <w:t>on page 97</w:t>
      </w:r>
      <w:r w:rsidR="00741F96">
        <w:fldChar w:fldCharType="end"/>
      </w:r>
      <w:r w:rsidR="00741F96">
        <w:t>)</w:t>
      </w:r>
      <w:r w:rsidRPr="008F02C9">
        <w:t>.</w:t>
      </w:r>
    </w:p>
    <w:p w14:paraId="22C6B380" w14:textId="77777777" w:rsidR="002E2A40" w:rsidRDefault="002E2A40" w:rsidP="002E2A40">
      <w:pPr>
        <w:pStyle w:val="WOVGbody"/>
      </w:pPr>
      <w:r w:rsidRPr="008F02C9">
        <w:t>If information is shared inappropriately, offences may apply and penalties imposed</w:t>
      </w:r>
      <w:r>
        <w:t xml:space="preserve">. There are two offences under Part 5A — </w:t>
      </w:r>
      <w:r w:rsidRPr="008F02C9">
        <w:t>one for unauthorised use or disclosure of information and one for intentional or reckless unauthorised us</w:t>
      </w:r>
      <w:r>
        <w:t>e and disclosure of information.</w:t>
      </w:r>
    </w:p>
    <w:p w14:paraId="3BE0FA82" w14:textId="77777777" w:rsidR="002E2A40" w:rsidRPr="00E2608C" w:rsidRDefault="002E2A40" w:rsidP="002E2A40">
      <w:pPr>
        <w:pStyle w:val="Heading2"/>
      </w:pPr>
      <w:bookmarkStart w:id="43" w:name="_Toc501109127"/>
      <w:bookmarkStart w:id="44" w:name="_Toc523757145"/>
      <w:r>
        <w:t>Safeguards to protect privacy</w:t>
      </w:r>
      <w:bookmarkEnd w:id="43"/>
      <w:bookmarkEnd w:id="44"/>
    </w:p>
    <w:p w14:paraId="40F7323B" w14:textId="70E8F347" w:rsidR="002E2A40" w:rsidRDefault="002E2A40" w:rsidP="002E2A40">
      <w:pPr>
        <w:pStyle w:val="WOVGbody"/>
      </w:pPr>
      <w:r>
        <w:t>Breaches of privacy can cause harm to the person whose privacy has been breached and may have serious implications for a victim survivor’s safety. For example, information that discloses a victim survivor’s location can put the</w:t>
      </w:r>
      <w:r w:rsidR="00863EBB">
        <w:t>m at risk from the perpetrator.</w:t>
      </w:r>
    </w:p>
    <w:p w14:paraId="664ED593" w14:textId="63BF1097" w:rsidR="002E2A40" w:rsidRDefault="002E2A40" w:rsidP="002E2A40">
      <w:pPr>
        <w:pStyle w:val="WOVGbody"/>
      </w:pPr>
      <w:r>
        <w:t>ISEs are encouraged to ensure that they have appropriate processes in place to safeguard against privacy breaches. This includes taking steps to ensure that perpetrators cannot access information about a victim survivor or that those workers requesting information or working with a client do not have a conflict of interest (e.g. that the worker does not have a personal or familial relationship with a v</w:t>
      </w:r>
      <w:r w:rsidR="00863EBB">
        <w:t>ictim survivor or perpetrator).</w:t>
      </w:r>
    </w:p>
    <w:p w14:paraId="1BF3F526" w14:textId="0CDA6ABE" w:rsidR="002E2A40" w:rsidRDefault="002E2A40" w:rsidP="00E309B7">
      <w:pPr>
        <w:pStyle w:val="WOVGbodyhastableafter"/>
      </w:pPr>
      <w:r>
        <w:t xml:space="preserve">A conflict of interest might arise in any part of the service system, but is likely to be of particular concern for people from small or interconnected communities such as rural and regional Victorians, Aboriginal people, people from LGBTI communities and people from culturally and linguistically diverse or faith communities. Please refer to the case study below for advice on </w:t>
      </w:r>
      <w:r w:rsidR="00863EBB">
        <w:t>avoiding conflicts of interest.</w:t>
      </w:r>
    </w:p>
    <w:tbl>
      <w:tblPr>
        <w:tblStyle w:val="Casestudybox"/>
        <w:tblW w:w="9299" w:type="dxa"/>
        <w:tblLook w:val="04A0" w:firstRow="1" w:lastRow="0" w:firstColumn="1" w:lastColumn="0" w:noHBand="0" w:noVBand="1"/>
        <w:tblDescription w:val="Case study for a situation involving sharing information while mainting confidentiality and avoids conflicts of interest"/>
      </w:tblPr>
      <w:tblGrid>
        <w:gridCol w:w="9299"/>
      </w:tblGrid>
      <w:tr w:rsidR="002E2A40" w:rsidRPr="00AA1822" w14:paraId="04F16CAD"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91064A1" w14:textId="51EF0051" w:rsidR="002E2A40" w:rsidRPr="00AA1822" w:rsidRDefault="002E2A40" w:rsidP="005878DA">
            <w:pPr>
              <w:pStyle w:val="WOVGtablecolhead"/>
            </w:pPr>
            <w:r w:rsidRPr="00AA1822">
              <w:t xml:space="preserve">Case Study </w:t>
            </w:r>
            <w:r w:rsidR="00026E8A">
              <w:t>—</w:t>
            </w:r>
            <w:r w:rsidRPr="00AA1822">
              <w:t xml:space="preserve"> </w:t>
            </w:r>
            <w:r>
              <w:t>maintaining</w:t>
            </w:r>
            <w:r w:rsidRPr="00AA1822">
              <w:t xml:space="preserve"> confidentiality</w:t>
            </w:r>
            <w:r>
              <w:t xml:space="preserve"> and avoiding conflicts of interest</w:t>
            </w:r>
          </w:p>
        </w:tc>
      </w:tr>
      <w:tr w:rsidR="002E2A40" w:rsidRPr="00AA1822" w14:paraId="160F7360"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3CE2E9D0" w14:textId="77777777" w:rsidR="002E2A40" w:rsidRPr="00AA1822" w:rsidRDefault="002E2A40" w:rsidP="005878DA">
            <w:pPr>
              <w:pStyle w:val="WOVGtabletext"/>
              <w:rPr>
                <w:rFonts w:eastAsia="Times"/>
              </w:rPr>
            </w:pPr>
            <w:r w:rsidRPr="00AA1822">
              <w:rPr>
                <w:rFonts w:eastAsia="Times"/>
              </w:rPr>
              <w:t xml:space="preserve">Jimmy is an </w:t>
            </w:r>
            <w:r>
              <w:rPr>
                <w:rFonts w:eastAsia="Times"/>
              </w:rPr>
              <w:t>older</w:t>
            </w:r>
            <w:r w:rsidRPr="00AA1822">
              <w:rPr>
                <w:rFonts w:eastAsia="Times"/>
              </w:rPr>
              <w:t xml:space="preserve"> </w:t>
            </w:r>
            <w:r>
              <w:rPr>
                <w:rFonts w:eastAsia="Times"/>
              </w:rPr>
              <w:t>person</w:t>
            </w:r>
            <w:r w:rsidRPr="00AA1822">
              <w:rPr>
                <w:rFonts w:eastAsia="Times"/>
              </w:rPr>
              <w:t xml:space="preserve"> </w:t>
            </w:r>
            <w:r>
              <w:rPr>
                <w:rFonts w:eastAsia="Times"/>
              </w:rPr>
              <w:t>in rural Victoria who has sought assistance from an ISE because his</w:t>
            </w:r>
            <w:r w:rsidRPr="00AA1822">
              <w:rPr>
                <w:rFonts w:eastAsia="Times"/>
              </w:rPr>
              <w:t xml:space="preserve"> nephew Clint has been pressuring Jimmy for money every fortnight</w:t>
            </w:r>
            <w:r>
              <w:rPr>
                <w:rFonts w:eastAsia="Times"/>
              </w:rPr>
              <w:t xml:space="preserve">. Clint </w:t>
            </w:r>
            <w:r w:rsidRPr="00AA1822">
              <w:rPr>
                <w:rFonts w:eastAsia="Times"/>
              </w:rPr>
              <w:t>becomes aggressive when Jimmy says no. Jimmy has concerns about his privacy and safety in the context of seeking assistance for family violence</w:t>
            </w:r>
            <w:r>
              <w:rPr>
                <w:rFonts w:eastAsia="Times"/>
              </w:rPr>
              <w:t xml:space="preserve"> because he comes from a small community where everybody knows each other</w:t>
            </w:r>
            <w:r w:rsidRPr="00AA1822">
              <w:rPr>
                <w:rFonts w:eastAsia="Times"/>
              </w:rPr>
              <w:t>.</w:t>
            </w:r>
          </w:p>
          <w:p w14:paraId="6830968B" w14:textId="77777777" w:rsidR="002E2A40" w:rsidRPr="00AA1822" w:rsidRDefault="002E2A40" w:rsidP="005878DA">
            <w:pPr>
              <w:pStyle w:val="WOVGtabletext"/>
              <w:rPr>
                <w:rFonts w:eastAsia="Times"/>
                <w:color w:val="000000" w:themeColor="text1"/>
              </w:rPr>
            </w:pPr>
            <w:r w:rsidRPr="00AA1822">
              <w:rPr>
                <w:rFonts w:eastAsia="Times"/>
                <w:color w:val="000000" w:themeColor="text1"/>
              </w:rPr>
              <w:t>Actions that could be taken to reassure Jimmy include:</w:t>
            </w:r>
          </w:p>
          <w:p w14:paraId="2B0C455D" w14:textId="77777777" w:rsidR="002E2A40" w:rsidRDefault="002E2A40" w:rsidP="005878DA">
            <w:pPr>
              <w:pStyle w:val="WOVGtablebullet1"/>
              <w:rPr>
                <w:rFonts w:eastAsia="Times"/>
              </w:rPr>
            </w:pPr>
            <w:r w:rsidRPr="00DC1EE9">
              <w:rPr>
                <w:rFonts w:eastAsia="Times"/>
              </w:rPr>
              <w:t xml:space="preserve">gathering information on Jimmy and Clint’s extended </w:t>
            </w:r>
            <w:r>
              <w:rPr>
                <w:rFonts w:eastAsia="Times"/>
              </w:rPr>
              <w:t>network</w:t>
            </w:r>
            <w:r w:rsidRPr="00DC1EE9">
              <w:rPr>
                <w:rFonts w:eastAsia="Times"/>
              </w:rPr>
              <w:t xml:space="preserve"> to determine where Jimmy might best be able to receive assistance or who in the organisation would be best placed to support Jimmy</w:t>
            </w:r>
          </w:p>
          <w:p w14:paraId="10CDC5B9" w14:textId="77777777" w:rsidR="002E2A40" w:rsidRDefault="002E2A40" w:rsidP="005878DA">
            <w:pPr>
              <w:pStyle w:val="WOVGtablebullet1"/>
              <w:rPr>
                <w:rFonts w:eastAsia="Times"/>
              </w:rPr>
            </w:pPr>
            <w:r w:rsidRPr="00DC1EE9">
              <w:rPr>
                <w:rFonts w:eastAsia="Times"/>
              </w:rPr>
              <w:t>assigning a worker to the case who does not have a connection to the perpetrator or victim survivor if possible</w:t>
            </w:r>
          </w:p>
          <w:p w14:paraId="412701E1" w14:textId="77777777" w:rsidR="002E2A40" w:rsidRDefault="002E2A40" w:rsidP="005878DA">
            <w:pPr>
              <w:pStyle w:val="WOVGtablebullet1"/>
              <w:rPr>
                <w:rFonts w:eastAsia="Times"/>
              </w:rPr>
            </w:pPr>
            <w:r w:rsidRPr="00DC1EE9">
              <w:rPr>
                <w:rFonts w:eastAsia="Times"/>
              </w:rPr>
              <w:t>providing Jimmy’s support worker with assistance to maintain confidentiality</w:t>
            </w:r>
            <w:r>
              <w:rPr>
                <w:rFonts w:eastAsia="Times"/>
              </w:rPr>
              <w:t>, which might include developing a safety plan for the support worker</w:t>
            </w:r>
          </w:p>
          <w:p w14:paraId="107FED02" w14:textId="77777777" w:rsidR="002E2A40" w:rsidRDefault="002E2A40" w:rsidP="005878DA">
            <w:pPr>
              <w:pStyle w:val="WOVGtablebullet1"/>
              <w:rPr>
                <w:rFonts w:eastAsia="Times"/>
              </w:rPr>
            </w:pPr>
            <w:r w:rsidRPr="00DC1EE9">
              <w:rPr>
                <w:rFonts w:eastAsia="Times"/>
              </w:rPr>
              <w:t xml:space="preserve">offering referral to another service </w:t>
            </w:r>
            <w:r>
              <w:rPr>
                <w:rFonts w:eastAsia="Times"/>
              </w:rPr>
              <w:t>(</w:t>
            </w:r>
            <w:r w:rsidRPr="00DC1EE9">
              <w:rPr>
                <w:rFonts w:eastAsia="Times"/>
              </w:rPr>
              <w:t>if appropriate) if a conflict of interest cannot be mitigated within the service</w:t>
            </w:r>
          </w:p>
          <w:p w14:paraId="16B41828" w14:textId="69EF5808" w:rsidR="002E2A40" w:rsidRPr="00DC1EE9" w:rsidRDefault="002E2A40" w:rsidP="005878DA">
            <w:pPr>
              <w:pStyle w:val="WOVGtablebullet16pt"/>
              <w:rPr>
                <w:rFonts w:eastAsia="Times"/>
              </w:rPr>
            </w:pPr>
            <w:r w:rsidRPr="00DC1EE9">
              <w:rPr>
                <w:rFonts w:eastAsia="Times"/>
              </w:rPr>
              <w:t xml:space="preserve">providing assurance to Jimmy about the policies and procedures in the organisation that relate to privacy along with the safeguards under Part 5A </w:t>
            </w:r>
            <w:r w:rsidR="00026E8A">
              <w:rPr>
                <w:rFonts w:eastAsia="Times"/>
              </w:rPr>
              <w:t>—</w:t>
            </w:r>
            <w:r w:rsidRPr="00DC1EE9">
              <w:rPr>
                <w:rFonts w:eastAsia="Times"/>
              </w:rPr>
              <w:t xml:space="preserve"> namely, that an ISE is only permitted to share victim survivor information with consent </w:t>
            </w:r>
            <w:r>
              <w:rPr>
                <w:rFonts w:eastAsia="Times"/>
              </w:rPr>
              <w:t>(unless</w:t>
            </w:r>
            <w:r w:rsidRPr="0076647E">
              <w:rPr>
                <w:rFonts w:eastAsia="Times"/>
              </w:rPr>
              <w:t xml:space="preserve"> sharing is necessary to lessen or prevent a </w:t>
            </w:r>
            <w:r w:rsidRPr="006B2CAA">
              <w:rPr>
                <w:rFonts w:eastAsia="Times"/>
                <w:b/>
                <w:u w:val="single"/>
              </w:rPr>
              <w:t>serious threat</w:t>
            </w:r>
            <w:r w:rsidRPr="0076647E">
              <w:rPr>
                <w:rFonts w:eastAsia="Times"/>
              </w:rPr>
              <w:t xml:space="preserve"> to an individual’s life, health, safety or welfare</w:t>
            </w:r>
            <w:r>
              <w:rPr>
                <w:rFonts w:eastAsia="Times"/>
              </w:rPr>
              <w:t xml:space="preserve"> or</w:t>
            </w:r>
            <w:r w:rsidRPr="00B0476C">
              <w:rPr>
                <w:rFonts w:eastAsia="Times"/>
              </w:rPr>
              <w:t xml:space="preserve"> </w:t>
            </w:r>
            <w:r>
              <w:rPr>
                <w:rFonts w:eastAsia="Times"/>
              </w:rPr>
              <w:t>to assess or manage family violence risk to</w:t>
            </w:r>
            <w:r w:rsidRPr="00B0476C">
              <w:rPr>
                <w:rFonts w:eastAsia="Times"/>
              </w:rPr>
              <w:t xml:space="preserve"> a child</w:t>
            </w:r>
            <w:r w:rsidR="00611588">
              <w:rPr>
                <w:rFonts w:eastAsia="Times"/>
              </w:rPr>
              <w:t>)</w:t>
            </w:r>
            <w:r>
              <w:rPr>
                <w:rFonts w:eastAsia="Times"/>
              </w:rPr>
              <w:t xml:space="preserve"> </w:t>
            </w:r>
            <w:r w:rsidRPr="00DC1EE9">
              <w:rPr>
                <w:rFonts w:eastAsia="Times"/>
              </w:rPr>
              <w:t xml:space="preserve">and never with a perpetrator. Use of information that is inconsistent with what is permitted under Part 5A </w:t>
            </w:r>
            <w:r>
              <w:rPr>
                <w:rFonts w:eastAsia="Times"/>
              </w:rPr>
              <w:t xml:space="preserve">or another law </w:t>
            </w:r>
            <w:r w:rsidRPr="00DC1EE9">
              <w:rPr>
                <w:rFonts w:eastAsia="Times"/>
              </w:rPr>
              <w:t>(including sharing victim survivor information with a perpetrator) will attract penalties.</w:t>
            </w:r>
          </w:p>
        </w:tc>
      </w:tr>
    </w:tbl>
    <w:p w14:paraId="69C9F03B" w14:textId="77777777" w:rsidR="002E2A40" w:rsidRDefault="002E2A40" w:rsidP="002E2A40">
      <w:pPr>
        <w:rPr>
          <w:rFonts w:ascii="Arial" w:hAnsi="Arial"/>
          <w:bCs/>
          <w:color w:val="E57200"/>
          <w:sz w:val="44"/>
          <w:szCs w:val="44"/>
        </w:rPr>
      </w:pPr>
      <w:r>
        <w:br w:type="page"/>
      </w:r>
    </w:p>
    <w:p w14:paraId="0311F6C8" w14:textId="77777777" w:rsidR="002E2A40" w:rsidRPr="005878DA" w:rsidRDefault="002E2A40" w:rsidP="005878DA">
      <w:pPr>
        <w:pStyle w:val="Heading1"/>
      </w:pPr>
      <w:bookmarkStart w:id="45" w:name="_Chapter_2:_Information"/>
      <w:bookmarkStart w:id="46" w:name="_Toc501109128"/>
      <w:bookmarkStart w:id="47" w:name="_Ref523753280"/>
      <w:bookmarkStart w:id="48" w:name="_Ref523753327"/>
      <w:bookmarkStart w:id="49" w:name="_Ref523753339"/>
      <w:bookmarkStart w:id="50" w:name="_Toc523757146"/>
      <w:bookmarkEnd w:id="45"/>
      <w:r w:rsidRPr="005878DA">
        <w:lastRenderedPageBreak/>
        <w:t>Chapter 2: Information sharing entities</w:t>
      </w:r>
      <w:bookmarkEnd w:id="46"/>
      <w:bookmarkEnd w:id="47"/>
      <w:bookmarkEnd w:id="48"/>
      <w:bookmarkEnd w:id="49"/>
      <w:bookmarkEnd w:id="50"/>
    </w:p>
    <w:p w14:paraId="633506FC" w14:textId="77777777" w:rsidR="002E2A40" w:rsidRDefault="002E2A40" w:rsidP="002E2A40">
      <w:pPr>
        <w:pStyle w:val="WOVGbody"/>
      </w:pPr>
      <w:r w:rsidRPr="004D6795">
        <w:t xml:space="preserve">This </w:t>
      </w:r>
      <w:r>
        <w:t>C</w:t>
      </w:r>
      <w:r w:rsidRPr="004D6795">
        <w:t>hapter</w:t>
      </w:r>
      <w:r>
        <w:t xml:space="preserve"> outlines the role of ISEs. It explains how ISEs can request and share information with another ISE and with non-prescribed entities, including Commonwealth and interstate organisations.</w:t>
      </w:r>
    </w:p>
    <w:p w14:paraId="0459D176" w14:textId="77777777" w:rsidR="002E2A40" w:rsidRPr="00AF2CBE" w:rsidRDefault="002E2A40" w:rsidP="00AF2CBE">
      <w:pPr>
        <w:pStyle w:val="WOVGkeypoints"/>
      </w:pPr>
      <w:r w:rsidRPr="00AF2CBE">
        <w:t>Key points:</w:t>
      </w:r>
    </w:p>
    <w:p w14:paraId="04C5532B" w14:textId="672B4508" w:rsidR="002E2A40" w:rsidRPr="00BF2A6C" w:rsidRDefault="002E2A40" w:rsidP="002E2A40">
      <w:pPr>
        <w:pStyle w:val="WOVGbullet1"/>
      </w:pPr>
      <w:r>
        <w:t xml:space="preserve">Some </w:t>
      </w:r>
      <w:r w:rsidRPr="00BF2A6C">
        <w:t xml:space="preserve">ISEs </w:t>
      </w:r>
      <w:r>
        <w:t>are also prescribed as r</w:t>
      </w:r>
      <w:r w:rsidRPr="00BF2A6C">
        <w:t>isk assessment entities</w:t>
      </w:r>
      <w:r w:rsidR="00F27469">
        <w:t xml:space="preserve"> (RAEs)</w:t>
      </w:r>
    </w:p>
    <w:p w14:paraId="21144E0C" w14:textId="7E038FA9" w:rsidR="002E2A40" w:rsidRDefault="002E2A40" w:rsidP="002E2A40">
      <w:pPr>
        <w:pStyle w:val="WOVGbullet1"/>
      </w:pPr>
      <w:r w:rsidRPr="00BF2A6C">
        <w:t xml:space="preserve">ISEs can share information </w:t>
      </w:r>
      <w:r>
        <w:t>proactively with a RAE or in response to a request from</w:t>
      </w:r>
      <w:r w:rsidRPr="00BF2A6C">
        <w:t xml:space="preserve"> a </w:t>
      </w:r>
      <w:r>
        <w:t xml:space="preserve">RAE, for a family violence </w:t>
      </w:r>
      <w:r>
        <w:rPr>
          <w:b/>
        </w:rPr>
        <w:t xml:space="preserve">assessment </w:t>
      </w:r>
      <w:r w:rsidR="00F27469">
        <w:t>purpose</w:t>
      </w:r>
    </w:p>
    <w:p w14:paraId="2302E965" w14:textId="67EA6576" w:rsidR="002E2A40" w:rsidRDefault="002E2A40" w:rsidP="002E2A40">
      <w:pPr>
        <w:pStyle w:val="WOVGbullet1"/>
      </w:pPr>
      <w:r>
        <w:t xml:space="preserve">ISEs can share proactively or in response to a request from any ISE, for a family violence </w:t>
      </w:r>
      <w:r w:rsidRPr="00F612DB">
        <w:rPr>
          <w:b/>
        </w:rPr>
        <w:t>protection</w:t>
      </w:r>
      <w:r w:rsidR="00F27469">
        <w:t xml:space="preserve"> purpose</w:t>
      </w:r>
    </w:p>
    <w:p w14:paraId="41C082A9" w14:textId="212A73DA" w:rsidR="002E2A40" w:rsidRPr="00BF2A6C" w:rsidRDefault="002E2A40" w:rsidP="002E2A40">
      <w:pPr>
        <w:pStyle w:val="WOVGbullet1"/>
      </w:pPr>
      <w:r>
        <w:t xml:space="preserve">ISEs can share perpetrator information with a victim survivor (or a parent of a child victim survivor) for a family violence </w:t>
      </w:r>
      <w:r w:rsidRPr="00053E67">
        <w:rPr>
          <w:b/>
        </w:rPr>
        <w:t>protection</w:t>
      </w:r>
      <w:r w:rsidR="00F27469">
        <w:t xml:space="preserve"> purpose</w:t>
      </w:r>
    </w:p>
    <w:p w14:paraId="1161655D" w14:textId="2C6F7439" w:rsidR="002E2A40" w:rsidRPr="00BF2A6C" w:rsidRDefault="002E2A40" w:rsidP="002E2A40">
      <w:pPr>
        <w:pStyle w:val="WOVGbullet1"/>
      </w:pPr>
      <w:r w:rsidRPr="00BF2A6C">
        <w:t xml:space="preserve">ISEs can </w:t>
      </w:r>
      <w:r>
        <w:t xml:space="preserve">continue to </w:t>
      </w:r>
      <w:r w:rsidRPr="00BF2A6C">
        <w:t xml:space="preserve">share information </w:t>
      </w:r>
      <w:r>
        <w:t>with</w:t>
      </w:r>
      <w:r w:rsidRPr="00BF2A6C">
        <w:t xml:space="preserve"> </w:t>
      </w:r>
      <w:r>
        <w:t>non-prescribed entities</w:t>
      </w:r>
      <w:r w:rsidRPr="00BF2A6C">
        <w:t xml:space="preserve"> (including interstate entities) under existing Victorian and Commonwealth privacy law</w:t>
      </w:r>
      <w:r>
        <w:t xml:space="preserve">s (see </w:t>
      </w:r>
      <w:hyperlink w:anchor="_Chapter_11:_Interaction" w:history="1">
        <w:r w:rsidRPr="003756EB">
          <w:rPr>
            <w:rStyle w:val="Hyperlink"/>
          </w:rPr>
          <w:t>Chapter 11</w:t>
        </w:r>
      </w:hyperlink>
      <w:r w:rsidR="00741F96">
        <w:t xml:space="preserve"> </w:t>
      </w:r>
      <w:r w:rsidR="00741F96">
        <w:fldChar w:fldCharType="begin"/>
      </w:r>
      <w:r w:rsidR="00741F96">
        <w:instrText xml:space="preserve"> PAGEREF _Ref523753612 \p \h </w:instrText>
      </w:r>
      <w:r w:rsidR="00741F96">
        <w:fldChar w:fldCharType="separate"/>
      </w:r>
      <w:r w:rsidR="001D77E8">
        <w:rPr>
          <w:noProof/>
        </w:rPr>
        <w:t>on page 87</w:t>
      </w:r>
      <w:r w:rsidR="00741F96">
        <w:fldChar w:fldCharType="end"/>
      </w:r>
      <w:r w:rsidR="00741F96">
        <w:t>)</w:t>
      </w:r>
      <w:r>
        <w:t>.</w:t>
      </w:r>
    </w:p>
    <w:p w14:paraId="607A5DB3" w14:textId="77777777" w:rsidR="002E2A40" w:rsidRDefault="002E2A40" w:rsidP="002E2A40">
      <w:pPr>
        <w:pStyle w:val="Heading2"/>
      </w:pPr>
      <w:bookmarkStart w:id="51" w:name="_Toc501109129"/>
      <w:bookmarkStart w:id="52" w:name="_Toc523757147"/>
      <w:r>
        <w:t>Who are prescribed information sharing entities under Part 5A?</w:t>
      </w:r>
      <w:bookmarkEnd w:id="51"/>
      <w:bookmarkEnd w:id="52"/>
    </w:p>
    <w:p w14:paraId="51698FB7" w14:textId="308CE341" w:rsidR="002E2A40" w:rsidRDefault="002E2A40" w:rsidP="002E2A40">
      <w:pPr>
        <w:pStyle w:val="WOVGbody"/>
      </w:pPr>
      <w:r>
        <w:t xml:space="preserve">The </w:t>
      </w:r>
      <w:r w:rsidRPr="001C670D">
        <w:t xml:space="preserve">Regulations </w:t>
      </w:r>
      <w:r>
        <w:t>prescribe ISEs. All ISEs can request and share information for a family violence protection purpose. A subset of ISEs are also RAEs and may request information for a family violence assessment purpose. Further ISEs may be prescribed in future.</w:t>
      </w:r>
      <w:r w:rsidR="00801FFD">
        <w:t xml:space="preserve"> A </w:t>
      </w:r>
      <w:r w:rsidR="00974DB3">
        <w:t>list of the types of services and organisations that are prescribed as</w:t>
      </w:r>
      <w:r w:rsidR="00801FFD">
        <w:t xml:space="preserve"> ISEs is available at </w:t>
      </w:r>
      <w:r w:rsidR="00801FFD" w:rsidRPr="00554D6E">
        <w:rPr>
          <w:b/>
          <w:bCs/>
        </w:rPr>
        <w:t xml:space="preserve">Table 1 </w:t>
      </w:r>
      <w:r w:rsidR="00801FFD">
        <w:t>below, with greater detail available in the Regulations</w:t>
      </w:r>
      <w:r w:rsidR="00146F6A">
        <w:t xml:space="preserve"> and </w:t>
      </w:r>
      <w:hyperlink r:id="rId21" w:history="1">
        <w:r w:rsidR="0023717B" w:rsidRPr="00144621">
          <w:rPr>
            <w:rStyle w:val="Hyperlink"/>
          </w:rPr>
          <w:t>online</w:t>
        </w:r>
      </w:hyperlink>
      <w:r w:rsidR="009F5112">
        <w:t xml:space="preserve"> </w:t>
      </w:r>
      <w:r w:rsidR="002C4A13">
        <w:t>&lt;</w:t>
      </w:r>
      <w:hyperlink r:id="rId22" w:history="1">
        <w:r w:rsidR="00463DA1" w:rsidRPr="00463DA1">
          <w:rPr>
            <w:rStyle w:val="Hyperlink"/>
          </w:rPr>
          <w:t>https://www.vic.gov.au/family-violence-information-sharing-scheme</w:t>
        </w:r>
      </w:hyperlink>
      <w:r w:rsidR="002C4A13">
        <w:t>.</w:t>
      </w:r>
    </w:p>
    <w:p w14:paraId="59BB4AB4" w14:textId="69F4939B" w:rsidR="002E2A40" w:rsidRDefault="002E2A40" w:rsidP="002E2A40">
      <w:pPr>
        <w:pStyle w:val="WOVGbody"/>
      </w:pPr>
      <w:r>
        <w:t xml:space="preserve">ISEs are prescribed to the extent that they provide the specified service. For example, an ISE that provides both a family violence service and a </w:t>
      </w:r>
      <w:r w:rsidR="00C32775">
        <w:t xml:space="preserve">legal </w:t>
      </w:r>
      <w:r>
        <w:t xml:space="preserve">service should only share information from the family violence service as </w:t>
      </w:r>
      <w:r w:rsidR="00B45F8F">
        <w:t xml:space="preserve">legal </w:t>
      </w:r>
      <w:r>
        <w:t xml:space="preserve">services are not prescribed. If a perpetrator discloses information to the family violence service, then that information could be shared. However if the perpetrator discloses information to the </w:t>
      </w:r>
      <w:r w:rsidR="00C32775">
        <w:t>legal</w:t>
      </w:r>
      <w:r>
        <w:t xml:space="preserve"> service only, that information cannot be shared under Part 5A</w:t>
      </w:r>
      <w:r w:rsidR="009E1EF1">
        <w:t xml:space="preserve"> because the legal service is not part of the ISEs functions that are prescribed</w:t>
      </w:r>
      <w:r>
        <w:t>.</w:t>
      </w:r>
    </w:p>
    <w:p w14:paraId="4C468D1F" w14:textId="751EBE0A" w:rsidR="00324EB0" w:rsidRDefault="00324EB0" w:rsidP="002E2A40">
      <w:pPr>
        <w:pStyle w:val="WOVGbody"/>
      </w:pPr>
      <w:r>
        <w:t xml:space="preserve">Some ISEs </w:t>
      </w:r>
      <w:r w:rsidR="00CB2796">
        <w:t>may provide services by both</w:t>
      </w:r>
      <w:r>
        <w:t xml:space="preserve"> paid staff and volunteers</w:t>
      </w:r>
      <w:r w:rsidR="00CB2796">
        <w:t xml:space="preserve">. </w:t>
      </w:r>
      <w:r w:rsidR="006648BB" w:rsidRPr="006648BB">
        <w:t xml:space="preserve">Individuals using the scheme to make or respond to requests and voluntarily share information on behalf of the </w:t>
      </w:r>
      <w:r w:rsidR="006648BB">
        <w:t>ISE</w:t>
      </w:r>
      <w:r w:rsidR="006648BB" w:rsidRPr="006648BB">
        <w:t xml:space="preserve"> must be employed or otherwise contracted (other than on a voluntary basis) by the information sharing entity. Volunteers must not use the scheme to request or share information.</w:t>
      </w:r>
    </w:p>
    <w:p w14:paraId="012DB276" w14:textId="64176539" w:rsidR="002E2A40" w:rsidRDefault="002E2A40" w:rsidP="002E2A40">
      <w:pPr>
        <w:pStyle w:val="WOVGbody"/>
      </w:pPr>
      <w:r>
        <w:t xml:space="preserve">For a list of ISEs under the </w:t>
      </w:r>
      <w:r w:rsidR="00324EB0">
        <w:t>CIS scheme</w:t>
      </w:r>
      <w:r>
        <w:t>, see the Child Information Sharing Ministerial Guidelines. ISEs prescribed under the</w:t>
      </w:r>
      <w:r w:rsidRPr="0054789A">
        <w:t xml:space="preserve"> </w:t>
      </w:r>
      <w:r w:rsidR="006D64A6">
        <w:t>CIS scheme</w:t>
      </w:r>
      <w:r>
        <w:t xml:space="preserve"> are broadly similar to those prescribed under the Scheme.</w:t>
      </w:r>
    </w:p>
    <w:p w14:paraId="3176015A" w14:textId="77777777" w:rsidR="00640262" w:rsidRDefault="00640262">
      <w:pPr>
        <w:rPr>
          <w:rFonts w:ascii="Arial" w:hAnsi="Arial"/>
          <w:b/>
        </w:rPr>
      </w:pPr>
      <w:r>
        <w:br w:type="page"/>
      </w:r>
    </w:p>
    <w:p w14:paraId="51240EE4" w14:textId="16C7E368" w:rsidR="002E2A40" w:rsidRDefault="002E2A40" w:rsidP="00AF2CBE">
      <w:pPr>
        <w:pStyle w:val="WOVGtablecaption"/>
      </w:pPr>
      <w:r w:rsidRPr="00D24128">
        <w:lastRenderedPageBreak/>
        <w:t>Table 1: List of prescribed ISEs</w:t>
      </w:r>
      <w:r w:rsidR="00320338">
        <w:t xml:space="preserve"> (refer to the Regulations for further information)</w:t>
      </w:r>
    </w:p>
    <w:tbl>
      <w:tblPr>
        <w:tblStyle w:val="TableGrid1"/>
        <w:tblW w:w="9299" w:type="dxa"/>
        <w:tblLook w:val="04A0" w:firstRow="1" w:lastRow="0" w:firstColumn="1" w:lastColumn="0" w:noHBand="0" w:noVBand="1"/>
        <w:tblDescription w:val="Table consists of a list of Risk assessment entities that are also ISEs and ISEs"/>
      </w:tblPr>
      <w:tblGrid>
        <w:gridCol w:w="9299"/>
      </w:tblGrid>
      <w:tr w:rsidR="005E72D9" w:rsidRPr="00AF2CBE" w14:paraId="34A1218E" w14:textId="77777777" w:rsidTr="00A5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Borders>
              <w:top w:val="none" w:sz="0" w:space="0" w:color="auto"/>
              <w:left w:val="none" w:sz="0" w:space="0" w:color="auto"/>
              <w:bottom w:val="none" w:sz="0" w:space="0" w:color="auto"/>
              <w:right w:val="none" w:sz="0" w:space="0" w:color="auto"/>
            </w:tcBorders>
            <w:shd w:val="clear" w:color="auto" w:fill="7F7F7F" w:themeFill="text1" w:themeFillTint="80"/>
          </w:tcPr>
          <w:p w14:paraId="2B494321" w14:textId="77777777" w:rsidR="005E72D9" w:rsidRPr="006C27B1" w:rsidRDefault="005E72D9" w:rsidP="007A2B59">
            <w:pPr>
              <w:pStyle w:val="WOVGtablecolsubhead"/>
              <w:rPr>
                <w:b/>
                <w:bCs/>
              </w:rPr>
            </w:pPr>
            <w:r w:rsidRPr="006C27B1">
              <w:rPr>
                <w:b/>
                <w:bCs/>
              </w:rPr>
              <w:t>ISEs that are also RAEs</w:t>
            </w:r>
          </w:p>
        </w:tc>
      </w:tr>
      <w:tr w:rsidR="005E72D9" w:rsidRPr="001D6212" w14:paraId="4663E504" w14:textId="77777777" w:rsidTr="007A2B59">
        <w:tc>
          <w:tcPr>
            <w:cnfStyle w:val="001000000000" w:firstRow="0" w:lastRow="0" w:firstColumn="1" w:lastColumn="0" w:oddVBand="0" w:evenVBand="0" w:oddHBand="0" w:evenHBand="0" w:firstRowFirstColumn="0" w:firstRowLastColumn="0" w:lastRowFirstColumn="0" w:lastRowLastColumn="0"/>
            <w:tcW w:w="9299" w:type="dxa"/>
          </w:tcPr>
          <w:p w14:paraId="0F207A5F" w14:textId="77777777" w:rsidR="00252192" w:rsidRPr="00E72058" w:rsidRDefault="00252192" w:rsidP="00252192">
            <w:pPr>
              <w:pStyle w:val="WOVGtablebullet1"/>
            </w:pPr>
            <w:r w:rsidRPr="00E72058">
              <w:t>Child Protection</w:t>
            </w:r>
          </w:p>
          <w:p w14:paraId="765DFF85" w14:textId="6E3BE136" w:rsidR="00252192" w:rsidRDefault="00252192" w:rsidP="000005BD">
            <w:pPr>
              <w:pStyle w:val="WOVGtablebullet1"/>
            </w:pPr>
            <w:r>
              <w:t xml:space="preserve">Child FIRST services (excluding broader family services) </w:t>
            </w:r>
          </w:p>
          <w:p w14:paraId="6C8E612F" w14:textId="526FF5DA" w:rsidR="005E72D9" w:rsidRDefault="005E72D9" w:rsidP="005E72D9">
            <w:pPr>
              <w:pStyle w:val="WOVGtablebullet1"/>
            </w:pPr>
            <w:r w:rsidRPr="00E72058">
              <w:t>R</w:t>
            </w:r>
            <w:r>
              <w:t xml:space="preserve">isk </w:t>
            </w:r>
            <w:r w:rsidRPr="00E72058">
              <w:t>A</w:t>
            </w:r>
            <w:r>
              <w:t xml:space="preserve">ssessment and </w:t>
            </w:r>
            <w:r w:rsidRPr="00E72058">
              <w:t>M</w:t>
            </w:r>
            <w:r>
              <w:t xml:space="preserve">anagement </w:t>
            </w:r>
            <w:r w:rsidRPr="00E72058">
              <w:t>P</w:t>
            </w:r>
            <w:r>
              <w:t>anel (RAMP)</w:t>
            </w:r>
            <w:r w:rsidRPr="00E72058">
              <w:t xml:space="preserve"> </w:t>
            </w:r>
            <w:r>
              <w:t xml:space="preserve">members </w:t>
            </w:r>
            <w:r w:rsidRPr="00E72058">
              <w:t>(includ</w:t>
            </w:r>
            <w:r>
              <w:t>ing</w:t>
            </w:r>
            <w:r w:rsidRPr="00E72058">
              <w:t xml:space="preserve"> </w:t>
            </w:r>
            <w:r>
              <w:t xml:space="preserve">those </w:t>
            </w:r>
            <w:r w:rsidRPr="00E72058">
              <w:t xml:space="preserve">services </w:t>
            </w:r>
            <w:r>
              <w:t xml:space="preserve">that would not otherwise be prescribed </w:t>
            </w:r>
            <w:r w:rsidRPr="00E72058">
              <w:t>but only when participating in</w:t>
            </w:r>
            <w:r>
              <w:t xml:space="preserve"> a</w:t>
            </w:r>
            <w:r w:rsidRPr="00E72058">
              <w:t xml:space="preserve"> RAMP)</w:t>
            </w:r>
          </w:p>
          <w:p w14:paraId="2D33364C" w14:textId="575DE40E" w:rsidR="005E72D9" w:rsidRDefault="005E72D9" w:rsidP="005E72D9">
            <w:pPr>
              <w:pStyle w:val="WOVGtablebullet1"/>
            </w:pPr>
            <w:r>
              <w:t>S</w:t>
            </w:r>
            <w:r w:rsidRPr="00E72058">
              <w:t>tate</w:t>
            </w:r>
            <w:r>
              <w:t>-</w:t>
            </w:r>
            <w:r w:rsidRPr="00E72058">
              <w:t>funded sexual assault services</w:t>
            </w:r>
          </w:p>
          <w:p w14:paraId="387D4A4D" w14:textId="77777777" w:rsidR="00252192" w:rsidRPr="005B1C7E" w:rsidRDefault="00252192" w:rsidP="00252192">
            <w:pPr>
              <w:pStyle w:val="WOVGtablebullet1"/>
            </w:pPr>
            <w:r>
              <w:t>S</w:t>
            </w:r>
            <w:r w:rsidRPr="00E72058">
              <w:t>tate</w:t>
            </w:r>
            <w:r>
              <w:t xml:space="preserve">-funded specialist family violence services (including </w:t>
            </w:r>
            <w:r w:rsidRPr="00E72058">
              <w:t>refuge</w:t>
            </w:r>
            <w:r>
              <w:t>s, Men’s Behaviour Change Programs, family violence counselling and therapeutic programs)</w:t>
            </w:r>
          </w:p>
          <w:p w14:paraId="250E8126" w14:textId="6B5E5108" w:rsidR="00252192" w:rsidRPr="00E72058" w:rsidRDefault="00252192" w:rsidP="008F1F4B">
            <w:pPr>
              <w:pStyle w:val="WOVGtablebullet1"/>
              <w:numPr>
                <w:ilvl w:val="0"/>
                <w:numId w:val="12"/>
              </w:numPr>
            </w:pPr>
            <w:r w:rsidRPr="00252192">
              <w:t xml:space="preserve">The Orange Door </w:t>
            </w:r>
            <w:r w:rsidR="001C62B4">
              <w:t>Network</w:t>
            </w:r>
          </w:p>
          <w:p w14:paraId="76C459A7" w14:textId="1C57965F" w:rsidR="00866994" w:rsidRDefault="00866994" w:rsidP="005E72D9">
            <w:pPr>
              <w:pStyle w:val="WOVGtablebullet1"/>
            </w:pPr>
            <w:r>
              <w:t>Family Violence Restorative Justice Service</w:t>
            </w:r>
            <w:r w:rsidR="00415943">
              <w:t xml:space="preserve"> </w:t>
            </w:r>
          </w:p>
          <w:p w14:paraId="7369C8FD" w14:textId="5C683BCA" w:rsidR="00993E47" w:rsidRDefault="005E72D9" w:rsidP="005E72D9">
            <w:pPr>
              <w:pStyle w:val="WOVGtablebullet1"/>
            </w:pPr>
            <w:r w:rsidRPr="00653E8F">
              <w:t>Victim</w:t>
            </w:r>
            <w:r w:rsidR="009627C6">
              <w:t xml:space="preserve">s </w:t>
            </w:r>
            <w:r w:rsidRPr="00653E8F">
              <w:t>Assistance Program</w:t>
            </w:r>
            <w:r>
              <w:t>s</w:t>
            </w:r>
            <w:r w:rsidR="000907E2">
              <w:t xml:space="preserve"> </w:t>
            </w:r>
          </w:p>
          <w:p w14:paraId="05E55638" w14:textId="192CD929" w:rsidR="005E72D9" w:rsidRPr="00653E8F" w:rsidRDefault="005E72D9" w:rsidP="0067326C">
            <w:pPr>
              <w:pStyle w:val="WOVGtablebullet1"/>
            </w:pPr>
            <w:r w:rsidRPr="00653E8F">
              <w:t>Victims of Crime Helpline</w:t>
            </w:r>
          </w:p>
          <w:p w14:paraId="2CEE208F" w14:textId="37023C3D" w:rsidR="005E72D9" w:rsidRPr="001D6212" w:rsidRDefault="005E72D9" w:rsidP="000005BD">
            <w:pPr>
              <w:pStyle w:val="WOVGtablebullet1"/>
            </w:pPr>
            <w:r w:rsidRPr="00E72058">
              <w:t>Victoria Police</w:t>
            </w:r>
          </w:p>
        </w:tc>
      </w:tr>
      <w:tr w:rsidR="005E72D9" w:rsidRPr="00D5485D" w14:paraId="4DEE5E85" w14:textId="77777777" w:rsidTr="00A564F5">
        <w:tc>
          <w:tcPr>
            <w:cnfStyle w:val="001000000000" w:firstRow="0" w:lastRow="0" w:firstColumn="1" w:lastColumn="0" w:oddVBand="0" w:evenVBand="0" w:oddHBand="0" w:evenHBand="0" w:firstRowFirstColumn="0" w:firstRowLastColumn="0" w:lastRowFirstColumn="0" w:lastRowLastColumn="0"/>
            <w:tcW w:w="9299" w:type="dxa"/>
            <w:tcBorders>
              <w:top w:val="none" w:sz="0" w:space="0" w:color="auto"/>
              <w:left w:val="none" w:sz="0" w:space="0" w:color="auto"/>
              <w:bottom w:val="none" w:sz="0" w:space="0" w:color="auto"/>
              <w:right w:val="none" w:sz="0" w:space="0" w:color="auto"/>
            </w:tcBorders>
            <w:shd w:val="clear" w:color="auto" w:fill="7F7F7F" w:themeFill="text1" w:themeFillTint="80"/>
          </w:tcPr>
          <w:p w14:paraId="0155A6D8" w14:textId="32C1F525" w:rsidR="005E72D9" w:rsidRPr="00D5485D" w:rsidRDefault="001C2A3A" w:rsidP="007A2B59">
            <w:pPr>
              <w:pStyle w:val="WOVGtablecolsubhead"/>
              <w:rPr>
                <w:b/>
                <w:bCs/>
              </w:rPr>
            </w:pPr>
            <w:r w:rsidRPr="00D5485D">
              <w:rPr>
                <w:b/>
                <w:bCs/>
              </w:rPr>
              <w:t xml:space="preserve">Other </w:t>
            </w:r>
            <w:r w:rsidR="005E72D9" w:rsidRPr="00D5485D">
              <w:rPr>
                <w:b/>
                <w:bCs/>
              </w:rPr>
              <w:t xml:space="preserve">ISEs </w:t>
            </w:r>
          </w:p>
        </w:tc>
      </w:tr>
      <w:tr w:rsidR="00C016F3" w:rsidRPr="00C016F3" w14:paraId="499934DB" w14:textId="77777777" w:rsidTr="00BC6F51">
        <w:tc>
          <w:tcPr>
            <w:cnfStyle w:val="001000000000" w:firstRow="0" w:lastRow="0" w:firstColumn="1" w:lastColumn="0" w:oddVBand="0" w:evenVBand="0" w:oddHBand="0" w:evenHBand="0" w:firstRowFirstColumn="0" w:firstRowLastColumn="0" w:lastRowFirstColumn="0" w:lastRowLastColumn="0"/>
            <w:tcW w:w="9299" w:type="dxa"/>
            <w:tcBorders>
              <w:top w:val="none" w:sz="0" w:space="0" w:color="auto"/>
              <w:left w:val="none" w:sz="0" w:space="0" w:color="auto"/>
              <w:bottom w:val="none" w:sz="0" w:space="0" w:color="auto"/>
              <w:right w:val="none" w:sz="0" w:space="0" w:color="auto"/>
            </w:tcBorders>
            <w:shd w:val="clear" w:color="auto" w:fill="F2F2F2" w:themeFill="background2" w:themeFillShade="F2"/>
          </w:tcPr>
          <w:p w14:paraId="77606F42" w14:textId="03A4C091" w:rsidR="001C2A3A" w:rsidRPr="00D5485D" w:rsidRDefault="001C2A3A" w:rsidP="007A2B59">
            <w:pPr>
              <w:pStyle w:val="WOVGtablecolsubhead"/>
              <w:rPr>
                <w:b/>
                <w:bCs/>
                <w:color w:val="000000" w:themeColor="text1"/>
              </w:rPr>
            </w:pPr>
            <w:r w:rsidRPr="00D5485D">
              <w:rPr>
                <w:b/>
                <w:bCs/>
                <w:color w:val="000000" w:themeColor="text1"/>
              </w:rPr>
              <w:t>Justice</w:t>
            </w:r>
          </w:p>
        </w:tc>
      </w:tr>
      <w:tr w:rsidR="005E72D9" w:rsidRPr="001D6212" w14:paraId="7AF36C22" w14:textId="77777777" w:rsidTr="00BC6F51">
        <w:tc>
          <w:tcPr>
            <w:cnfStyle w:val="001000000000" w:firstRow="0" w:lastRow="0" w:firstColumn="1" w:lastColumn="0" w:oddVBand="0" w:evenVBand="0" w:oddHBand="0" w:evenHBand="0" w:firstRowFirstColumn="0" w:firstRowLastColumn="0" w:lastRowFirstColumn="0" w:lastRowLastColumn="0"/>
            <w:tcW w:w="9299" w:type="dxa"/>
          </w:tcPr>
          <w:p w14:paraId="4CACFB0B" w14:textId="77777777" w:rsidR="005E72D9" w:rsidRDefault="005E72D9" w:rsidP="005E72D9">
            <w:pPr>
              <w:pStyle w:val="WOVGtablebullet16pt"/>
            </w:pPr>
            <w:r>
              <w:t>Adult Parole Board</w:t>
            </w:r>
          </w:p>
          <w:p w14:paraId="2327BB6D" w14:textId="77777777" w:rsidR="005E72D9" w:rsidRDefault="005E72D9" w:rsidP="005E72D9">
            <w:pPr>
              <w:pStyle w:val="WOVGtablebullet16pt"/>
            </w:pPr>
            <w:r>
              <w:t xml:space="preserve">Children’s Court of Victoria </w:t>
            </w:r>
          </w:p>
          <w:p w14:paraId="464E03B0" w14:textId="77777777" w:rsidR="005E72D9" w:rsidRDefault="005E72D9" w:rsidP="005E72D9">
            <w:pPr>
              <w:pStyle w:val="WOVGtablebullet16pt"/>
            </w:pPr>
            <w:r>
              <w:t xml:space="preserve">Corrections Victoria, including Community Correctional Services and privately operated prisons </w:t>
            </w:r>
          </w:p>
          <w:p w14:paraId="39F04E88" w14:textId="77777777" w:rsidR="005E72D9" w:rsidRDefault="005E72D9" w:rsidP="005E72D9">
            <w:pPr>
              <w:pStyle w:val="WOVGtablebullet16pt"/>
            </w:pPr>
            <w:r>
              <w:t>Corrections Victoria funded or contracted rehabilitation and reintegration services or programs, prisoner services or programs and clinical services or programs for offender rehabilitation</w:t>
            </w:r>
          </w:p>
          <w:p w14:paraId="3C0DE168" w14:textId="77777777" w:rsidR="005E72D9" w:rsidRDefault="005E72D9" w:rsidP="005E72D9">
            <w:pPr>
              <w:pStyle w:val="WOVGtablebullet16pt"/>
            </w:pPr>
            <w:r>
              <w:t>Justice Health</w:t>
            </w:r>
          </w:p>
          <w:p w14:paraId="7B8D153D" w14:textId="30B63A4B" w:rsidR="005E72D9" w:rsidRDefault="005E72D9" w:rsidP="005E72D9">
            <w:pPr>
              <w:pStyle w:val="WOVGtablebullet16pt"/>
            </w:pPr>
            <w:r>
              <w:t>Justice Health</w:t>
            </w:r>
            <w:r w:rsidR="00067D50">
              <w:t>’s</w:t>
            </w:r>
            <w:r>
              <w:t xml:space="preserve"> funded or contracted </w:t>
            </w:r>
            <w:r w:rsidR="007D64A7">
              <w:t>Youth Health and Rehabilitation Service (YHaRS) Rehabilitation Programs</w:t>
            </w:r>
            <w:r>
              <w:t xml:space="preserve"> provided to children and young people</w:t>
            </w:r>
          </w:p>
          <w:p w14:paraId="6E74C9C8" w14:textId="1173E172" w:rsidR="005E72D9" w:rsidRDefault="005E72D9" w:rsidP="005E72D9">
            <w:pPr>
              <w:pStyle w:val="WOVGtablebullet16pt"/>
            </w:pPr>
            <w:r>
              <w:t>Justice Health</w:t>
            </w:r>
            <w:r w:rsidR="007D64A7">
              <w:t>’s</w:t>
            </w:r>
            <w:r>
              <w:t xml:space="preserve"> funded or contracted </w:t>
            </w:r>
            <w:r w:rsidR="004D3B87" w:rsidRPr="004D3B87">
              <w:t>Primary Health Services</w:t>
            </w:r>
            <w:r w:rsidR="00F804BF">
              <w:t xml:space="preserve"> </w:t>
            </w:r>
            <w:r>
              <w:t>provided to adults</w:t>
            </w:r>
          </w:p>
          <w:p w14:paraId="116DEAFB" w14:textId="77777777" w:rsidR="005E72D9" w:rsidRDefault="005E72D9" w:rsidP="005E72D9">
            <w:pPr>
              <w:pStyle w:val="WOVGtablebullet16pt"/>
            </w:pPr>
            <w:r>
              <w:t xml:space="preserve">Magistrates’ Court of Victoria </w:t>
            </w:r>
          </w:p>
          <w:p w14:paraId="40DC5342" w14:textId="77777777" w:rsidR="005E72D9" w:rsidRDefault="005E72D9" w:rsidP="005E72D9">
            <w:pPr>
              <w:pStyle w:val="WOVGtablebullet16pt"/>
            </w:pPr>
            <w:r>
              <w:t>Multi-Agency Panel to Prevent Youth Offending</w:t>
            </w:r>
          </w:p>
          <w:p w14:paraId="368B34FB" w14:textId="259C9B2C" w:rsidR="000E7A9B" w:rsidRDefault="00A06435" w:rsidP="00A06435">
            <w:pPr>
              <w:pStyle w:val="WOVGtablebullet16pt"/>
            </w:pPr>
            <w:r w:rsidRPr="00A06435">
              <w:t xml:space="preserve">Perpetrator interventions, including trials </w:t>
            </w:r>
          </w:p>
          <w:p w14:paraId="37C99629" w14:textId="4B37D563" w:rsidR="00011300" w:rsidRDefault="00011300" w:rsidP="00A06435">
            <w:pPr>
              <w:pStyle w:val="WOVGtablebullet16pt"/>
            </w:pPr>
            <w:r>
              <w:t xml:space="preserve">Secretariat to </w:t>
            </w:r>
            <w:r w:rsidR="00905EA0">
              <w:t>the Youth Parole Board</w:t>
            </w:r>
          </w:p>
          <w:p w14:paraId="701C849F" w14:textId="77777777" w:rsidR="005E72D9" w:rsidRDefault="005E72D9" w:rsidP="005E72D9">
            <w:pPr>
              <w:pStyle w:val="WOVGtablebullet16pt"/>
            </w:pPr>
            <w:r>
              <w:t>Youth Justice</w:t>
            </w:r>
          </w:p>
          <w:p w14:paraId="1118AEB7" w14:textId="450ADB51" w:rsidR="005E72D9" w:rsidRPr="001D6212" w:rsidRDefault="005E72D9" w:rsidP="00D5485D">
            <w:pPr>
              <w:pStyle w:val="WOVGtablebullet16pt"/>
            </w:pPr>
            <w:r>
              <w:t>Youth Justice-funded community support services or programs</w:t>
            </w:r>
          </w:p>
        </w:tc>
      </w:tr>
      <w:tr w:rsidR="0029481E" w:rsidRPr="001D6212" w14:paraId="0AEB29F0" w14:textId="77777777" w:rsidTr="00BC6F51">
        <w:tc>
          <w:tcPr>
            <w:cnfStyle w:val="001000000000" w:firstRow="0" w:lastRow="0" w:firstColumn="1" w:lastColumn="0" w:oddVBand="0" w:evenVBand="0" w:oddHBand="0" w:evenHBand="0" w:firstRowFirstColumn="0" w:firstRowLastColumn="0" w:lastRowFirstColumn="0" w:lastRowLastColumn="0"/>
            <w:tcW w:w="9299" w:type="dxa"/>
            <w:tcBorders>
              <w:top w:val="none" w:sz="0" w:space="0" w:color="auto"/>
              <w:left w:val="none" w:sz="0" w:space="0" w:color="auto"/>
              <w:bottom w:val="none" w:sz="0" w:space="0" w:color="auto"/>
              <w:right w:val="none" w:sz="0" w:space="0" w:color="auto"/>
            </w:tcBorders>
            <w:shd w:val="clear" w:color="auto" w:fill="F2F2F2" w:themeFill="background2" w:themeFillShade="F2"/>
          </w:tcPr>
          <w:p w14:paraId="19E54094" w14:textId="01F17FAC" w:rsidR="0029481E" w:rsidRPr="00D5485D" w:rsidRDefault="005A12C8" w:rsidP="00D5485D">
            <w:pPr>
              <w:pStyle w:val="WOVGtablebullet16pt"/>
              <w:numPr>
                <w:ilvl w:val="0"/>
                <w:numId w:val="0"/>
              </w:numPr>
              <w:rPr>
                <w:b/>
                <w:bCs/>
              </w:rPr>
            </w:pPr>
            <w:r w:rsidRPr="00D5485D">
              <w:rPr>
                <w:b/>
                <w:bCs/>
              </w:rPr>
              <w:t>Consumer Affairs</w:t>
            </w:r>
          </w:p>
        </w:tc>
      </w:tr>
      <w:tr w:rsidR="005A12C8" w:rsidRPr="001D6212" w14:paraId="04EB6503" w14:textId="77777777" w:rsidTr="00BC6F51">
        <w:tc>
          <w:tcPr>
            <w:cnfStyle w:val="001000000000" w:firstRow="0" w:lastRow="0" w:firstColumn="1" w:lastColumn="0" w:oddVBand="0" w:evenVBand="0" w:oddHBand="0" w:evenHBand="0" w:firstRowFirstColumn="0" w:firstRowLastColumn="0" w:lastRowFirstColumn="0" w:lastRowLastColumn="0"/>
            <w:tcW w:w="9299" w:type="dxa"/>
          </w:tcPr>
          <w:p w14:paraId="286A2B3B" w14:textId="77777777" w:rsidR="005A12C8" w:rsidRDefault="005A12C8" w:rsidP="005A12C8">
            <w:pPr>
              <w:pStyle w:val="WOVGtablebullet16pt"/>
            </w:pPr>
            <w:r>
              <w:t>State Funded Financial Counselling Program</w:t>
            </w:r>
          </w:p>
          <w:p w14:paraId="18B222BD" w14:textId="6465BD30" w:rsidR="005A12C8" w:rsidRDefault="00184977" w:rsidP="005E72D9">
            <w:pPr>
              <w:pStyle w:val="WOVGtablebullet16pt"/>
            </w:pPr>
            <w:r>
              <w:t>Tenancy Advice and Advocacy Program</w:t>
            </w:r>
          </w:p>
        </w:tc>
      </w:tr>
      <w:tr w:rsidR="00F804BF" w:rsidRPr="00F804BF" w14:paraId="718E5B05" w14:textId="77777777" w:rsidTr="00BC6F51">
        <w:tc>
          <w:tcPr>
            <w:cnfStyle w:val="001000000000" w:firstRow="0" w:lastRow="0" w:firstColumn="1" w:lastColumn="0" w:oddVBand="0" w:evenVBand="0" w:oddHBand="0" w:evenHBand="0" w:firstRowFirstColumn="0" w:firstRowLastColumn="0" w:lastRowFirstColumn="0" w:lastRowLastColumn="0"/>
            <w:tcW w:w="9299" w:type="dxa"/>
            <w:shd w:val="clear" w:color="auto" w:fill="F2F2F2" w:themeFill="background2" w:themeFillShade="F2"/>
          </w:tcPr>
          <w:p w14:paraId="67884365" w14:textId="4C8C9F25" w:rsidR="005E72D9" w:rsidRPr="00D5485D" w:rsidRDefault="005E72D9" w:rsidP="00D5485D">
            <w:pPr>
              <w:pStyle w:val="WOVGtablecolsubhead"/>
              <w:spacing w:after="120"/>
              <w:rPr>
                <w:b/>
                <w:bCs/>
                <w:color w:val="000000" w:themeColor="text1"/>
              </w:rPr>
            </w:pPr>
            <w:r w:rsidRPr="00D5485D">
              <w:rPr>
                <w:b/>
                <w:bCs/>
                <w:color w:val="000000" w:themeColor="text1"/>
              </w:rPr>
              <w:t>Education</w:t>
            </w:r>
          </w:p>
        </w:tc>
      </w:tr>
      <w:tr w:rsidR="005E72D9" w14:paraId="55C2A7FB" w14:textId="77777777" w:rsidTr="007A2B59">
        <w:tc>
          <w:tcPr>
            <w:cnfStyle w:val="001000000000" w:firstRow="0" w:lastRow="0" w:firstColumn="1" w:lastColumn="0" w:oddVBand="0" w:evenVBand="0" w:oddHBand="0" w:evenHBand="0" w:firstRowFirstColumn="0" w:firstRowLastColumn="0" w:lastRowFirstColumn="0" w:lastRowLastColumn="0"/>
            <w:tcW w:w="9299" w:type="dxa"/>
          </w:tcPr>
          <w:p w14:paraId="19B9EB04" w14:textId="3C562F33" w:rsidR="000E7A9B" w:rsidRDefault="00760CE6" w:rsidP="00BA0CBA">
            <w:pPr>
              <w:pStyle w:val="WOVGtablebullet1"/>
            </w:pPr>
            <w:r>
              <w:t>Before and after s</w:t>
            </w:r>
            <w:r w:rsidR="002359AF">
              <w:t xml:space="preserve">chool </w:t>
            </w:r>
            <w:r>
              <w:t>h</w:t>
            </w:r>
            <w:r w:rsidR="002359AF">
              <w:t xml:space="preserve">ours </w:t>
            </w:r>
            <w:r>
              <w:t>c</w:t>
            </w:r>
            <w:r w:rsidR="002359AF">
              <w:t>are</w:t>
            </w:r>
          </w:p>
          <w:p w14:paraId="2BDEA574" w14:textId="515D9C61" w:rsidR="005E72D9" w:rsidRDefault="005E72D9" w:rsidP="00BA0CBA">
            <w:pPr>
              <w:pStyle w:val="WOVGtablebullet1"/>
            </w:pPr>
            <w:r>
              <w:t xml:space="preserve">Catholic and independent Catholic system bodies that assist, manage or govern Catholic schools in Victoria, where these bodies provide support or services to Catholic schools relating to student wellbeing or safety, </w:t>
            </w:r>
            <w:r>
              <w:rPr>
                <w:lang w:eastAsia="en-AU"/>
              </w:rPr>
              <w:t>professional ethics and conduct</w:t>
            </w:r>
            <w:r>
              <w:t xml:space="preserve">, and </w:t>
            </w:r>
            <w:r>
              <w:rPr>
                <w:lang w:eastAsia="en-AU"/>
              </w:rPr>
              <w:t>learning diversity</w:t>
            </w:r>
            <w:r>
              <w:t xml:space="preserve"> </w:t>
            </w:r>
          </w:p>
          <w:p w14:paraId="32C6F261" w14:textId="40867134" w:rsidR="00CA3C30" w:rsidRDefault="00CA3C30" w:rsidP="00BA0CBA">
            <w:pPr>
              <w:pStyle w:val="WOVGtablebullet1"/>
            </w:pPr>
            <w:r>
              <w:t>Doctors in Schools Program</w:t>
            </w:r>
          </w:p>
          <w:p w14:paraId="3ADE1842" w14:textId="626CF3C4" w:rsidR="005E72D9" w:rsidRDefault="005E72D9" w:rsidP="002B143F">
            <w:pPr>
              <w:pStyle w:val="WOVGtablebullet1"/>
            </w:pPr>
            <w:r>
              <w:t xml:space="preserve">Education Justice Initiative, </w:t>
            </w:r>
            <w:r w:rsidR="00B63B2F">
              <w:t>(</w:t>
            </w:r>
            <w:r>
              <w:t>including</w:t>
            </w:r>
            <w:r w:rsidR="006A5CC6">
              <w:t xml:space="preserve"> </w:t>
            </w:r>
            <w:r>
              <w:t>Koorie Education Children’s Court Liaison Officers</w:t>
            </w:r>
            <w:r w:rsidR="006A5CC6">
              <w:t xml:space="preserve"> and </w:t>
            </w:r>
            <w:r>
              <w:t>Regional Education Children’s Court Liaison Officers</w:t>
            </w:r>
            <w:r w:rsidR="00B63B2F">
              <w:t>)</w:t>
            </w:r>
          </w:p>
          <w:p w14:paraId="6715D2F3" w14:textId="2EB81831" w:rsidR="00BC1F3C" w:rsidRDefault="00BC1F3C" w:rsidP="002B143F">
            <w:pPr>
              <w:pStyle w:val="WOVGtablebullet1"/>
            </w:pPr>
            <w:r w:rsidRPr="00BC1F3C">
              <w:lastRenderedPageBreak/>
              <w:t>Enhancing Mental Health Support in Schools Program</w:t>
            </w:r>
          </w:p>
          <w:p w14:paraId="6784EA89" w14:textId="5F926285" w:rsidR="002B143F" w:rsidRDefault="002B143F" w:rsidP="000005BD">
            <w:pPr>
              <w:pStyle w:val="WOVGtablebullet1"/>
              <w:numPr>
                <w:ilvl w:val="0"/>
                <w:numId w:val="12"/>
              </w:numPr>
            </w:pPr>
            <w:r>
              <w:t>Government schools</w:t>
            </w:r>
          </w:p>
          <w:p w14:paraId="0F75F753" w14:textId="7B57163B" w:rsidR="006850F0" w:rsidRDefault="006850F0" w:rsidP="000005BD">
            <w:pPr>
              <w:pStyle w:val="WOVGtablebullet1"/>
              <w:numPr>
                <w:ilvl w:val="0"/>
                <w:numId w:val="12"/>
              </w:numPr>
            </w:pPr>
            <w:r>
              <w:t>Health, Wellbeing and Specialist Services</w:t>
            </w:r>
          </w:p>
          <w:p w14:paraId="1C94F242" w14:textId="5608DDF7" w:rsidR="002B143F" w:rsidRDefault="002B143F" w:rsidP="003738B3">
            <w:pPr>
              <w:pStyle w:val="WOVGtablebullet1"/>
              <w:numPr>
                <w:ilvl w:val="0"/>
                <w:numId w:val="12"/>
              </w:numPr>
            </w:pPr>
            <w:r>
              <w:t>Kindergarten services</w:t>
            </w:r>
          </w:p>
          <w:p w14:paraId="75557357" w14:textId="640CB057" w:rsidR="005E72D9" w:rsidRDefault="005E72D9" w:rsidP="002B143F">
            <w:pPr>
              <w:pStyle w:val="WOVGtablebullet1"/>
            </w:pPr>
            <w:r>
              <w:t xml:space="preserve">Koorie </w:t>
            </w:r>
            <w:r w:rsidR="00841368">
              <w:t>education and engagement</w:t>
            </w:r>
            <w:r w:rsidR="00D77971">
              <w:t xml:space="preserve">, including </w:t>
            </w:r>
            <w:r w:rsidR="00276498">
              <w:t xml:space="preserve">Koorie Education Coordinators, Koorie </w:t>
            </w:r>
            <w:r>
              <w:t>Engagement Support Officers</w:t>
            </w:r>
            <w:r w:rsidR="00276498">
              <w:t>, Koorie Education Childre</w:t>
            </w:r>
            <w:r w:rsidR="002D54B6">
              <w:t>n’s Court Liaison Officers</w:t>
            </w:r>
            <w:r w:rsidR="007812F5">
              <w:t xml:space="preserve"> and </w:t>
            </w:r>
            <w:r w:rsidR="00712386">
              <w:t xml:space="preserve">Koorie Academy Liaison </w:t>
            </w:r>
            <w:r w:rsidR="002366CD">
              <w:t>Officers)</w:t>
            </w:r>
          </w:p>
          <w:p w14:paraId="6E8F5545" w14:textId="56C2BDFD" w:rsidR="002B143F" w:rsidRDefault="002B143F" w:rsidP="003738B3">
            <w:pPr>
              <w:pStyle w:val="WOVGtablebullet1"/>
            </w:pPr>
            <w:r>
              <w:t>Long day care services</w:t>
            </w:r>
          </w:p>
          <w:p w14:paraId="6A36C8DD" w14:textId="2940BB9F" w:rsidR="005E72D9" w:rsidRDefault="005E72D9" w:rsidP="002B143F">
            <w:pPr>
              <w:pStyle w:val="WOVGtablebullet1"/>
            </w:pPr>
            <w:r>
              <w:t>Lookout Program</w:t>
            </w:r>
            <w:r w:rsidR="003F735D">
              <w:t xml:space="preserve"> for schools and early childhood</w:t>
            </w:r>
          </w:p>
          <w:p w14:paraId="52C4B4A7" w14:textId="3641DAA2" w:rsidR="005E72D9" w:rsidRDefault="005E72D9" w:rsidP="002B143F">
            <w:pPr>
              <w:pStyle w:val="WOVGtablebullet1"/>
            </w:pPr>
            <w:r>
              <w:t>National School Chaplaincy Program</w:t>
            </w:r>
          </w:p>
          <w:p w14:paraId="3E6B6B11" w14:textId="5F6B3E2F" w:rsidR="006850F0" w:rsidRDefault="00911FD9" w:rsidP="006850F0">
            <w:pPr>
              <w:pStyle w:val="WOVGtablebullet1"/>
            </w:pPr>
            <w:r>
              <w:t>Navigator Program</w:t>
            </w:r>
          </w:p>
          <w:p w14:paraId="201E61F9" w14:textId="318AAA59" w:rsidR="002B143F" w:rsidRDefault="002B143F" w:rsidP="002B143F">
            <w:pPr>
              <w:pStyle w:val="WOVGtablebullet1"/>
            </w:pPr>
            <w:r>
              <w:t>Non-government schools (in</w:t>
            </w:r>
            <w:r w:rsidR="00B50D54">
              <w:t xml:space="preserve">dependent and </w:t>
            </w:r>
            <w:r>
              <w:t>Catholic)</w:t>
            </w:r>
          </w:p>
          <w:p w14:paraId="40803611" w14:textId="64530F25" w:rsidR="006850F0" w:rsidRDefault="00497CE6" w:rsidP="002B143F">
            <w:pPr>
              <w:pStyle w:val="WOVGtablebullet1"/>
            </w:pPr>
            <w:r>
              <w:t>Nurses</w:t>
            </w:r>
          </w:p>
          <w:p w14:paraId="3D7AD13F" w14:textId="545A3DD7" w:rsidR="00581B7F" w:rsidRDefault="00581B7F" w:rsidP="003738B3">
            <w:pPr>
              <w:pStyle w:val="WOVGtablebullet1"/>
              <w:numPr>
                <w:ilvl w:val="0"/>
                <w:numId w:val="12"/>
              </w:numPr>
            </w:pPr>
            <w:r>
              <w:t>Project REAL</w:t>
            </w:r>
          </w:p>
          <w:p w14:paraId="5F5359DC" w14:textId="241683B3" w:rsidR="005E72D9" w:rsidRDefault="005E72D9" w:rsidP="002B143F">
            <w:pPr>
              <w:pStyle w:val="WOVGtablebullet1"/>
            </w:pPr>
            <w:r>
              <w:t xml:space="preserve">Quality Assessment and Regulation Division </w:t>
            </w:r>
          </w:p>
          <w:p w14:paraId="6BBBA8E4" w14:textId="320126E0" w:rsidR="008064AF" w:rsidRDefault="008064AF" w:rsidP="002B143F">
            <w:pPr>
              <w:pStyle w:val="WOVGtablebullet1"/>
            </w:pPr>
            <w:r>
              <w:t>Regional Telephone Counselling Service</w:t>
            </w:r>
          </w:p>
          <w:p w14:paraId="298B021E" w14:textId="77777777" w:rsidR="00911FD9" w:rsidRPr="00911FD9" w:rsidRDefault="00911FD9" w:rsidP="002B143F">
            <w:pPr>
              <w:pStyle w:val="WOVGtablebullet1"/>
            </w:pPr>
            <w:r w:rsidRPr="00911FD9">
              <w:t>Royal Children’s Hospital Education Institute</w:t>
            </w:r>
          </w:p>
          <w:p w14:paraId="57830885" w14:textId="77777777" w:rsidR="00911FD9" w:rsidRPr="00911FD9" w:rsidRDefault="00911FD9" w:rsidP="002B143F">
            <w:pPr>
              <w:pStyle w:val="WOVGtablebullet1"/>
            </w:pPr>
            <w:r w:rsidRPr="00911FD9">
              <w:t>School-Focussed Youth Services</w:t>
            </w:r>
          </w:p>
          <w:p w14:paraId="6426838E" w14:textId="77777777" w:rsidR="00911FD9" w:rsidRDefault="00911FD9" w:rsidP="002B143F">
            <w:pPr>
              <w:pStyle w:val="WOVGtablebullet1"/>
            </w:pPr>
            <w:r>
              <w:t>Security and Emergency Management Division</w:t>
            </w:r>
          </w:p>
          <w:p w14:paraId="015C6D4F" w14:textId="0B7233CB" w:rsidR="005E72D9" w:rsidRDefault="005E72D9" w:rsidP="003738B3">
            <w:pPr>
              <w:pStyle w:val="WOVGtablebullet1"/>
            </w:pPr>
            <w:r>
              <w:t xml:space="preserve">Student Support Services </w:t>
            </w:r>
            <w:r w:rsidR="004735E7">
              <w:t>(</w:t>
            </w:r>
            <w:r w:rsidR="006E4234">
              <w:t>SSS)</w:t>
            </w:r>
            <w:r w:rsidR="00C34D3D">
              <w:t xml:space="preserve">, </w:t>
            </w:r>
            <w:r>
              <w:t>including</w:t>
            </w:r>
            <w:r w:rsidR="004735E7">
              <w:t xml:space="preserve"> </w:t>
            </w:r>
            <w:r w:rsidR="00C34D3D">
              <w:t>SSS</w:t>
            </w:r>
            <w:r>
              <w:t xml:space="preserve"> psychologists</w:t>
            </w:r>
            <w:r w:rsidR="004735E7">
              <w:t xml:space="preserve">, </w:t>
            </w:r>
            <w:r w:rsidR="00C34D3D">
              <w:t>SSS</w:t>
            </w:r>
            <w:r w:rsidR="003738B3">
              <w:t xml:space="preserve"> </w:t>
            </w:r>
            <w:r>
              <w:t>speech pathologist</w:t>
            </w:r>
            <w:r w:rsidR="004735E7">
              <w:t xml:space="preserve">s and </w:t>
            </w:r>
            <w:r w:rsidR="0080012D">
              <w:t>SSS</w:t>
            </w:r>
            <w:r w:rsidR="003738B3">
              <w:t xml:space="preserve"> </w:t>
            </w:r>
            <w:r w:rsidR="0080012D">
              <w:t>social workers</w:t>
            </w:r>
            <w:r w:rsidR="004735E7">
              <w:t>)</w:t>
            </w:r>
          </w:p>
          <w:p w14:paraId="11D97E28" w14:textId="059FA470" w:rsidR="00911FD9" w:rsidRDefault="00911FD9" w:rsidP="002B143F">
            <w:pPr>
              <w:pStyle w:val="WOVGtablebullet1"/>
            </w:pPr>
            <w:r w:rsidRPr="00911FD9">
              <w:t>State-wide Vision Resource Centre</w:t>
            </w:r>
          </w:p>
          <w:p w14:paraId="3EF1F50F" w14:textId="77777777" w:rsidR="005E72D9" w:rsidRDefault="005E72D9" w:rsidP="002B143F">
            <w:pPr>
              <w:pStyle w:val="WOVGtablebullet1"/>
            </w:pPr>
            <w:r>
              <w:t>The Geelong Project</w:t>
            </w:r>
          </w:p>
          <w:p w14:paraId="7174E685" w14:textId="77777777" w:rsidR="00CF6935" w:rsidRDefault="00CF6935" w:rsidP="00CF6935">
            <w:pPr>
              <w:pStyle w:val="WOVGtablebullet1"/>
            </w:pPr>
            <w:r>
              <w:t xml:space="preserve">Victorian Curriculum and Assessment Authority </w:t>
            </w:r>
          </w:p>
          <w:p w14:paraId="357DD956" w14:textId="77777777" w:rsidR="006744C2" w:rsidRDefault="006744C2" w:rsidP="002B143F">
            <w:pPr>
              <w:pStyle w:val="WOVGtablebullet1"/>
            </w:pPr>
            <w:r>
              <w:t xml:space="preserve">Victorian Institute of Teaching </w:t>
            </w:r>
          </w:p>
          <w:p w14:paraId="125CE542" w14:textId="77777777" w:rsidR="006744C2" w:rsidRDefault="006744C2" w:rsidP="002B143F">
            <w:pPr>
              <w:pStyle w:val="WOVGtablebullet1"/>
            </w:pPr>
            <w:r>
              <w:t xml:space="preserve">Victorian Registration and Qualifications Authority </w:t>
            </w:r>
          </w:p>
          <w:p w14:paraId="035E5A81" w14:textId="70679CC7" w:rsidR="006744C2" w:rsidRDefault="006744C2" w:rsidP="00956234">
            <w:pPr>
              <w:pStyle w:val="WOVGtablebullet1"/>
              <w:rPr>
                <w:lang w:eastAsia="en-AU"/>
              </w:rPr>
            </w:pPr>
            <w:r w:rsidRPr="006744C2">
              <w:rPr>
                <w:lang w:eastAsia="en-AU"/>
              </w:rPr>
              <w:t>Visiting teachers</w:t>
            </w:r>
          </w:p>
        </w:tc>
      </w:tr>
      <w:tr w:rsidR="004B733E" w:rsidRPr="00A564F5" w14:paraId="1FD0BEF9" w14:textId="77777777" w:rsidTr="00BC6F51">
        <w:tc>
          <w:tcPr>
            <w:cnfStyle w:val="001000000000" w:firstRow="0" w:lastRow="0" w:firstColumn="1" w:lastColumn="0" w:oddVBand="0" w:evenVBand="0" w:oddHBand="0" w:evenHBand="0" w:firstRowFirstColumn="0" w:firstRowLastColumn="0" w:lastRowFirstColumn="0" w:lastRowLastColumn="0"/>
            <w:tcW w:w="9299" w:type="dxa"/>
            <w:shd w:val="clear" w:color="auto" w:fill="F2F2F2" w:themeFill="background2" w:themeFillShade="F2"/>
          </w:tcPr>
          <w:p w14:paraId="27B32CF7" w14:textId="2ABDE80C" w:rsidR="005E72D9" w:rsidRPr="00A564F5" w:rsidRDefault="005E72D9" w:rsidP="00A564F5">
            <w:pPr>
              <w:pStyle w:val="WOVGtablecolsubhead"/>
              <w:spacing w:after="120"/>
              <w:rPr>
                <w:b/>
                <w:bCs/>
                <w:color w:val="000000" w:themeColor="text1"/>
              </w:rPr>
            </w:pPr>
            <w:r w:rsidRPr="00A564F5">
              <w:rPr>
                <w:b/>
                <w:bCs/>
                <w:color w:val="000000" w:themeColor="text1"/>
              </w:rPr>
              <w:lastRenderedPageBreak/>
              <w:t xml:space="preserve">Health </w:t>
            </w:r>
          </w:p>
        </w:tc>
      </w:tr>
      <w:tr w:rsidR="005E72D9" w14:paraId="2FCD4FC6" w14:textId="77777777" w:rsidTr="007A2B59">
        <w:tc>
          <w:tcPr>
            <w:cnfStyle w:val="001000000000" w:firstRow="0" w:lastRow="0" w:firstColumn="1" w:lastColumn="0" w:oddVBand="0" w:evenVBand="0" w:oddHBand="0" w:evenHBand="0" w:firstRowFirstColumn="0" w:firstRowLastColumn="0" w:lastRowFirstColumn="0" w:lastRowLastColumn="0"/>
            <w:tcW w:w="9299" w:type="dxa"/>
          </w:tcPr>
          <w:p w14:paraId="43B95352" w14:textId="22D627FD" w:rsidR="005E72D9" w:rsidRDefault="005E72D9" w:rsidP="003738B3">
            <w:pPr>
              <w:pStyle w:val="WOVGtablebullet1"/>
            </w:pPr>
            <w:r>
              <w:t>Ambulance Victoria</w:t>
            </w:r>
          </w:p>
          <w:p w14:paraId="37BE5378" w14:textId="77777777" w:rsidR="005E72D9" w:rsidRDefault="005E72D9" w:rsidP="003738B3">
            <w:pPr>
              <w:pStyle w:val="WOVGtablebullet1"/>
            </w:pPr>
            <w:r>
              <w:t>Bush nursing centres</w:t>
            </w:r>
          </w:p>
          <w:p w14:paraId="1B9504E7" w14:textId="5A38969E" w:rsidR="005E72D9" w:rsidRDefault="005E72D9" w:rsidP="005E656C">
            <w:pPr>
              <w:pStyle w:val="WOVGtablebullet1"/>
            </w:pPr>
            <w:r>
              <w:t>Community health centres</w:t>
            </w:r>
          </w:p>
          <w:p w14:paraId="3EE9D162" w14:textId="224274F6" w:rsidR="005E72D9" w:rsidRDefault="005E72D9">
            <w:pPr>
              <w:pStyle w:val="WOVGtablebullet1"/>
            </w:pPr>
            <w:r>
              <w:t>Community-managed and designated mental health services</w:t>
            </w:r>
          </w:p>
          <w:p w14:paraId="656A24D3" w14:textId="655042F7" w:rsidR="007709CB" w:rsidRDefault="007709CB" w:rsidP="00135C1C">
            <w:pPr>
              <w:pStyle w:val="WOVGtablebullet1"/>
            </w:pPr>
            <w:r>
              <w:t>De</w:t>
            </w:r>
            <w:r w:rsidR="00097FCD">
              <w:t xml:space="preserve">nominational </w:t>
            </w:r>
            <w:r w:rsidR="006F235D">
              <w:t>hospitals</w:t>
            </w:r>
          </w:p>
          <w:p w14:paraId="068FB4D6" w14:textId="77777777" w:rsidR="00E47268" w:rsidRDefault="00E47268" w:rsidP="00135C1C">
            <w:pPr>
              <w:pStyle w:val="WOVGtablebullet1"/>
            </w:pPr>
            <w:r>
              <w:t>Early parenting centres</w:t>
            </w:r>
          </w:p>
          <w:p w14:paraId="2B1270AC" w14:textId="77777777" w:rsidR="005E72D9" w:rsidRDefault="005E72D9" w:rsidP="00135C1C">
            <w:pPr>
              <w:pStyle w:val="WOVGtablebullet1"/>
            </w:pPr>
            <w:r>
              <w:t>General Practitioners</w:t>
            </w:r>
          </w:p>
          <w:p w14:paraId="30E61F04" w14:textId="0DBE59E0" w:rsidR="005E72D9" w:rsidRDefault="005E72D9" w:rsidP="00135C1C">
            <w:pPr>
              <w:pStyle w:val="WOVGtablebullet1"/>
            </w:pPr>
            <w:r>
              <w:t>General Practice Nurses</w:t>
            </w:r>
          </w:p>
          <w:p w14:paraId="5A8A8BB0" w14:textId="63956326" w:rsidR="002916B2" w:rsidRDefault="002916B2" w:rsidP="00135C1C">
            <w:pPr>
              <w:pStyle w:val="WOVGtablebullet1"/>
            </w:pPr>
            <w:r>
              <w:t>Integrated health and aged care services</w:t>
            </w:r>
          </w:p>
          <w:p w14:paraId="0740B433" w14:textId="77777777" w:rsidR="005E72D9" w:rsidRDefault="005E72D9" w:rsidP="00135C1C">
            <w:pPr>
              <w:pStyle w:val="WOVGtablebullet1"/>
            </w:pPr>
            <w:r>
              <w:t>Maternal and Child Health services</w:t>
            </w:r>
          </w:p>
          <w:p w14:paraId="22A374D4" w14:textId="23D2931E" w:rsidR="00B804D2" w:rsidRDefault="00B804D2" w:rsidP="00B804D2">
            <w:pPr>
              <w:pStyle w:val="WOVGtablebullet1"/>
            </w:pPr>
            <w:r>
              <w:t xml:space="preserve">Public </w:t>
            </w:r>
            <w:r w:rsidR="005438DE">
              <w:t>health service</w:t>
            </w:r>
          </w:p>
          <w:p w14:paraId="1C3D6E9A" w14:textId="6EB4A178" w:rsidR="00E01F38" w:rsidRDefault="005E72D9" w:rsidP="00B804D2">
            <w:pPr>
              <w:pStyle w:val="WOVGtablebullet1"/>
            </w:pPr>
            <w:r>
              <w:t>Public hospitals</w:t>
            </w:r>
          </w:p>
          <w:p w14:paraId="10ADD63E" w14:textId="4E5A88AB" w:rsidR="00130C5E" w:rsidRDefault="005E72D9" w:rsidP="00753270">
            <w:pPr>
              <w:pStyle w:val="WOVGtablebullet1"/>
            </w:pPr>
            <w:r>
              <w:t>State-funded aged care services</w:t>
            </w:r>
            <w:r w:rsidR="00130C5E">
              <w:t xml:space="preserve"> </w:t>
            </w:r>
          </w:p>
          <w:p w14:paraId="52E4D507" w14:textId="0C777FD4" w:rsidR="005E72D9" w:rsidRDefault="00130C5E" w:rsidP="000C4BC1">
            <w:pPr>
              <w:pStyle w:val="WOVGtablebullet1"/>
            </w:pPr>
            <w:r>
              <w:t>State-funded alcohol and other drugs services</w:t>
            </w:r>
          </w:p>
        </w:tc>
      </w:tr>
      <w:tr w:rsidR="00AB16E4" w:rsidRPr="00AB16E4" w14:paraId="56A14693" w14:textId="77777777" w:rsidTr="006C1564">
        <w:tc>
          <w:tcPr>
            <w:cnfStyle w:val="001000000000" w:firstRow="0" w:lastRow="0" w:firstColumn="1" w:lastColumn="0" w:oddVBand="0" w:evenVBand="0" w:oddHBand="0" w:evenHBand="0" w:firstRowFirstColumn="0" w:firstRowLastColumn="0" w:lastRowFirstColumn="0" w:lastRowLastColumn="0"/>
            <w:tcW w:w="9299" w:type="dxa"/>
            <w:shd w:val="clear" w:color="auto" w:fill="F2F2F2" w:themeFill="background2" w:themeFillShade="F2"/>
          </w:tcPr>
          <w:p w14:paraId="727A3DC9" w14:textId="68DE49CC" w:rsidR="005E72D9" w:rsidRPr="00A564F5" w:rsidRDefault="00434306" w:rsidP="00A564F5">
            <w:pPr>
              <w:pStyle w:val="WOVGtablecolsubhead"/>
              <w:spacing w:after="120"/>
              <w:rPr>
                <w:b/>
                <w:bCs/>
                <w:color w:val="000000" w:themeColor="text1"/>
              </w:rPr>
            </w:pPr>
            <w:r w:rsidRPr="00A564F5">
              <w:rPr>
                <w:b/>
                <w:bCs/>
                <w:color w:val="000000" w:themeColor="text1"/>
              </w:rPr>
              <w:t>Human services</w:t>
            </w:r>
          </w:p>
        </w:tc>
      </w:tr>
      <w:tr w:rsidR="005E72D9" w14:paraId="6072B224" w14:textId="77777777" w:rsidTr="007A2B59">
        <w:tc>
          <w:tcPr>
            <w:cnfStyle w:val="001000000000" w:firstRow="0" w:lastRow="0" w:firstColumn="1" w:lastColumn="0" w:oddVBand="0" w:evenVBand="0" w:oddHBand="0" w:evenHBand="0" w:firstRowFirstColumn="0" w:firstRowLastColumn="0" w:lastRowFirstColumn="0" w:lastRowLastColumn="0"/>
            <w:tcW w:w="9299" w:type="dxa"/>
          </w:tcPr>
          <w:p w14:paraId="6A14062F" w14:textId="303D212D" w:rsidR="009F43A6" w:rsidRDefault="009F43A6" w:rsidP="005E72D9">
            <w:pPr>
              <w:pStyle w:val="WOVGtablebullet16pt"/>
              <w:numPr>
                <w:ilvl w:val="0"/>
                <w:numId w:val="19"/>
              </w:numPr>
            </w:pPr>
            <w:r>
              <w:t>Care services (formerly out of home care services)</w:t>
            </w:r>
          </w:p>
          <w:p w14:paraId="041D474E" w14:textId="2465A267" w:rsidR="005E72D9" w:rsidRDefault="005E72D9" w:rsidP="005E72D9">
            <w:pPr>
              <w:pStyle w:val="WOVGtablebullet16pt"/>
              <w:numPr>
                <w:ilvl w:val="0"/>
                <w:numId w:val="19"/>
              </w:numPr>
            </w:pPr>
            <w:r>
              <w:lastRenderedPageBreak/>
              <w:t xml:space="preserve">Commission for Children and Young People </w:t>
            </w:r>
          </w:p>
          <w:p w14:paraId="3BD3AC36" w14:textId="74A2CB7E" w:rsidR="009F43A6" w:rsidRDefault="009F43A6" w:rsidP="005E72D9">
            <w:pPr>
              <w:pStyle w:val="WOVGtablebullet16pt"/>
              <w:numPr>
                <w:ilvl w:val="0"/>
                <w:numId w:val="19"/>
              </w:numPr>
            </w:pPr>
            <w:r>
              <w:t>Community-based child and family services</w:t>
            </w:r>
          </w:p>
          <w:p w14:paraId="655EC78C" w14:textId="1E105133" w:rsidR="00C8027C" w:rsidRDefault="00C8027C" w:rsidP="005E72D9">
            <w:pPr>
              <w:pStyle w:val="WOVGtablebullet16pt"/>
              <w:numPr>
                <w:ilvl w:val="0"/>
                <w:numId w:val="19"/>
              </w:numPr>
            </w:pPr>
            <w:r>
              <w:t>Community housing organisations</w:t>
            </w:r>
          </w:p>
          <w:p w14:paraId="6CFB21D7" w14:textId="65DEC602" w:rsidR="001C6507" w:rsidRDefault="001C6507" w:rsidP="005E72D9">
            <w:pPr>
              <w:pStyle w:val="WOVGtablebullet16pt"/>
              <w:numPr>
                <w:ilvl w:val="0"/>
                <w:numId w:val="19"/>
              </w:numPr>
            </w:pPr>
            <w:r>
              <w:t>DFFH Housing</w:t>
            </w:r>
          </w:p>
          <w:p w14:paraId="69920AA9" w14:textId="1EF3EEF8" w:rsidR="00404498" w:rsidRDefault="00404498" w:rsidP="005E72D9">
            <w:pPr>
              <w:pStyle w:val="WOVGtablebullet16pt"/>
              <w:numPr>
                <w:ilvl w:val="0"/>
                <w:numId w:val="19"/>
              </w:numPr>
            </w:pPr>
            <w:r>
              <w:t>Disability Services Commissioner</w:t>
            </w:r>
          </w:p>
          <w:p w14:paraId="5B1145E3" w14:textId="4458C40B" w:rsidR="00454E8E" w:rsidRDefault="00454E8E" w:rsidP="005E72D9">
            <w:pPr>
              <w:pStyle w:val="WOVGtablebullet16pt"/>
              <w:numPr>
                <w:ilvl w:val="0"/>
                <w:numId w:val="19"/>
              </w:numPr>
            </w:pPr>
            <w:r>
              <w:t>Disability Worker Registration Board of Victoria</w:t>
            </w:r>
          </w:p>
          <w:p w14:paraId="63A8B9E9" w14:textId="7770BD82" w:rsidR="001B240C" w:rsidRDefault="001B240C" w:rsidP="005E72D9">
            <w:pPr>
              <w:pStyle w:val="WOVGtablebullet16pt"/>
              <w:numPr>
                <w:ilvl w:val="0"/>
                <w:numId w:val="19"/>
              </w:numPr>
            </w:pPr>
            <w:r>
              <w:t>Forensic Disability</w:t>
            </w:r>
          </w:p>
          <w:p w14:paraId="0F69D226" w14:textId="4B3E0D6B" w:rsidR="00136906" w:rsidRDefault="00136906" w:rsidP="005E72D9">
            <w:pPr>
              <w:pStyle w:val="WOVGtablebullet16pt"/>
              <w:numPr>
                <w:ilvl w:val="0"/>
                <w:numId w:val="19"/>
              </w:numPr>
            </w:pPr>
            <w:r>
              <w:t>Multiple and Complex Needs Initiative</w:t>
            </w:r>
          </w:p>
          <w:p w14:paraId="4AFF6A35" w14:textId="1A3C5886" w:rsidR="00003EC9" w:rsidRDefault="00003EC9" w:rsidP="005E72D9">
            <w:pPr>
              <w:pStyle w:val="WOVGtablebullet16pt"/>
              <w:numPr>
                <w:ilvl w:val="0"/>
                <w:numId w:val="19"/>
              </w:numPr>
            </w:pPr>
            <w:r>
              <w:t>Refugee Minor Program</w:t>
            </w:r>
          </w:p>
          <w:p w14:paraId="01E52A9F" w14:textId="46F92980" w:rsidR="005E72D9" w:rsidRDefault="005E72D9" w:rsidP="005E72D9">
            <w:pPr>
              <w:pStyle w:val="WOVGtablebullet16pt"/>
              <w:numPr>
                <w:ilvl w:val="0"/>
                <w:numId w:val="19"/>
              </w:numPr>
            </w:pPr>
            <w:r>
              <w:t xml:space="preserve">Settlement or </w:t>
            </w:r>
            <w:r w:rsidR="00003EC9">
              <w:t xml:space="preserve">targeted </w:t>
            </w:r>
            <w:r>
              <w:t>casework services for migrants, refugees or asylum seekers</w:t>
            </w:r>
          </w:p>
          <w:p w14:paraId="0315A13D" w14:textId="7790BA2C" w:rsidR="00221018" w:rsidRDefault="00221018" w:rsidP="005E72D9">
            <w:pPr>
              <w:pStyle w:val="WOVGtablebullet16pt"/>
              <w:numPr>
                <w:ilvl w:val="0"/>
                <w:numId w:val="19"/>
              </w:numPr>
            </w:pPr>
            <w:r>
              <w:t>State-funded homelessness services</w:t>
            </w:r>
          </w:p>
          <w:p w14:paraId="6A932B63" w14:textId="1390D577" w:rsidR="0012575A" w:rsidRDefault="0012575A" w:rsidP="005E72D9">
            <w:pPr>
              <w:pStyle w:val="WOVGtablebullet16pt"/>
              <w:numPr>
                <w:ilvl w:val="0"/>
                <w:numId w:val="19"/>
              </w:numPr>
            </w:pPr>
            <w:r>
              <w:t xml:space="preserve">State-funded </w:t>
            </w:r>
            <w:r w:rsidR="001A2717">
              <w:t xml:space="preserve">sexually </w:t>
            </w:r>
            <w:r w:rsidR="008E76EE">
              <w:t xml:space="preserve">abusive behaviour </w:t>
            </w:r>
            <w:r w:rsidR="001075DF">
              <w:t>treatment services</w:t>
            </w:r>
          </w:p>
          <w:p w14:paraId="60543747" w14:textId="1ADD1750" w:rsidR="00645ED4" w:rsidRDefault="00132F84" w:rsidP="005E72D9">
            <w:pPr>
              <w:pStyle w:val="WOVGtablebullet16pt"/>
              <w:numPr>
                <w:ilvl w:val="0"/>
                <w:numId w:val="19"/>
              </w:numPr>
            </w:pPr>
            <w:r>
              <w:t>S</w:t>
            </w:r>
            <w:r w:rsidR="003961BA">
              <w:t>tate-funded s</w:t>
            </w:r>
            <w:r>
              <w:t>upported playgroups</w:t>
            </w:r>
          </w:p>
          <w:p w14:paraId="580FB81E" w14:textId="59244B55" w:rsidR="00221018" w:rsidRDefault="00221018" w:rsidP="005E72D9">
            <w:pPr>
              <w:pStyle w:val="WOVGtablebullet16pt"/>
              <w:numPr>
                <w:ilvl w:val="0"/>
                <w:numId w:val="19"/>
              </w:numPr>
            </w:pPr>
            <w:r>
              <w:t>Tenancy Plus Program</w:t>
            </w:r>
          </w:p>
          <w:p w14:paraId="72451CE7" w14:textId="03C64A9C" w:rsidR="005E72D9" w:rsidRDefault="004D589F" w:rsidP="005E72D9">
            <w:pPr>
              <w:pStyle w:val="WOVGtablebullet16pt"/>
              <w:numPr>
                <w:ilvl w:val="0"/>
                <w:numId w:val="19"/>
              </w:numPr>
            </w:pPr>
            <w:r>
              <w:t>Victorian Disability Worker Commission</w:t>
            </w:r>
          </w:p>
        </w:tc>
      </w:tr>
    </w:tbl>
    <w:p w14:paraId="54A126E2" w14:textId="6E19D0CA" w:rsidR="00CE655C" w:rsidRDefault="00CE655C" w:rsidP="00CE655C">
      <w:pPr>
        <w:pStyle w:val="WOVGfigurecaption"/>
      </w:pPr>
      <w:r w:rsidRPr="00CE655C">
        <w:lastRenderedPageBreak/>
        <w:t xml:space="preserve">Figure </w:t>
      </w:r>
      <w:r w:rsidR="0046613E">
        <w:rPr>
          <w:noProof/>
        </w:rPr>
        <w:fldChar w:fldCharType="begin"/>
      </w:r>
      <w:r w:rsidR="0046613E">
        <w:rPr>
          <w:noProof/>
        </w:rPr>
        <w:instrText xml:space="preserve"> SEQ Figure \* ARABIC </w:instrText>
      </w:r>
      <w:r w:rsidR="0046613E">
        <w:rPr>
          <w:noProof/>
        </w:rPr>
        <w:fldChar w:fldCharType="separate"/>
      </w:r>
      <w:r w:rsidR="002E1AF5">
        <w:rPr>
          <w:noProof/>
        </w:rPr>
        <w:t>2</w:t>
      </w:r>
      <w:r w:rsidR="0046613E">
        <w:rPr>
          <w:noProof/>
        </w:rPr>
        <w:fldChar w:fldCharType="end"/>
      </w:r>
      <w:r w:rsidRPr="00CE655C">
        <w:t>: Comparison of sharing for an assessment or protection purpose</w:t>
      </w:r>
    </w:p>
    <w:p w14:paraId="1E5CF10A" w14:textId="4E7E062C" w:rsidR="006D1D3D" w:rsidRPr="006D1D3D" w:rsidRDefault="006D1D3D" w:rsidP="006D1D3D">
      <w:pPr>
        <w:pStyle w:val="WOVGbody"/>
      </w:pPr>
      <w:r>
        <w:rPr>
          <w:noProof/>
        </w:rPr>
        <w:drawing>
          <wp:inline distT="0" distB="0" distL="0" distR="0" wp14:anchorId="53BF9CD3" wp14:editId="1EE7792D">
            <wp:extent cx="5972399" cy="6010296"/>
            <wp:effectExtent l="0" t="0" r="0" b="0"/>
            <wp:docPr id="2" name="Picture 2" descr="Family violence assessment purpose (Assessing risk and establishing whether risk does in fact exist):&#10;ISEs can voluntarily share information with RAEs and RAEs can request information from ISEs. This phase gives RAEs have the broadest powers to request, collect and use information for a family violence assessment purpose (establishing and assessing risk). For this purpose, information about a perpetrator, an alleged perpetrator, a victim survivor including adults and children, and third parties can be shared. If an RAE makes a request to any ISE, the responding entity is obligated to share relevant information. An ISE is permitted to shared information with an RAE on a voluntary basis (i.e. without a request) for the purpose of risk assessment. In both cases, information can be shared provided the information is not excluded and applicable consent requirements have been met.&#10;&#10;Family violence protection purpose (Managing risk after initial risk has been established and assessed):&#10;ISEs can voluntarily share information with other ISEs and ISEs can request information from other ISEs. Sharing information for this purpose gives ISEs the power to request, collect, use and disclose information  (managing risk) once an identified risk (includes ongoing risk) has been established. For this purpose, information about a perpetrator, a victim survivor including adults and children, and third parties can be shared. If an ISE makes a request to another ISE, the responding entity is obligated to share relevant information. An ISE is permitted to shared information with another ISE on a voluntary basis (i.e. without a request) for a protection purpose. In both cases, information can be shared provided the information is not excluded and applicable consent requirements have been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72399" cy="6010296"/>
                    </a:xfrm>
                    <a:prstGeom prst="rect">
                      <a:avLst/>
                    </a:prstGeom>
                  </pic:spPr>
                </pic:pic>
              </a:graphicData>
            </a:graphic>
          </wp:inline>
        </w:drawing>
      </w:r>
    </w:p>
    <w:p w14:paraId="4D4D977C" w14:textId="77777777" w:rsidR="008E7E62" w:rsidRPr="00A85311" w:rsidRDefault="008E7E62" w:rsidP="008E7E62">
      <w:pPr>
        <w:pStyle w:val="Heading2"/>
        <w:rPr>
          <w:bCs w:val="0"/>
        </w:rPr>
      </w:pPr>
      <w:bookmarkStart w:id="53" w:name="_Toc501109130"/>
      <w:bookmarkStart w:id="54" w:name="_Toc523757148"/>
      <w:r>
        <w:t>Who can ISEs share information with under Part 5A?</w:t>
      </w:r>
      <w:bookmarkEnd w:id="53"/>
      <w:bookmarkEnd w:id="54"/>
    </w:p>
    <w:p w14:paraId="34B949E3" w14:textId="77777777" w:rsidR="008E7E62" w:rsidRDefault="008E7E62" w:rsidP="0049562D">
      <w:pPr>
        <w:pStyle w:val="WOVGbody"/>
      </w:pPr>
      <w:r>
        <w:t>ISEs can</w:t>
      </w:r>
      <w:r w:rsidRPr="00A168F7">
        <w:t xml:space="preserve"> share information</w:t>
      </w:r>
      <w:r>
        <w:t xml:space="preserve"> with:</w:t>
      </w:r>
    </w:p>
    <w:p w14:paraId="43545B23" w14:textId="77777777" w:rsidR="008E7E62" w:rsidRDefault="008E7E62" w:rsidP="00EB27EC">
      <w:pPr>
        <w:pStyle w:val="WOVGbullet1"/>
      </w:pPr>
      <w:r>
        <w:t xml:space="preserve">RAEs for a family violence </w:t>
      </w:r>
      <w:r w:rsidRPr="00F612DB">
        <w:rPr>
          <w:b/>
        </w:rPr>
        <w:t>assessment</w:t>
      </w:r>
      <w:r>
        <w:t xml:space="preserve"> purpose</w:t>
      </w:r>
    </w:p>
    <w:p w14:paraId="1639271B" w14:textId="77777777" w:rsidR="008E7E62" w:rsidRDefault="008E7E62" w:rsidP="00EB27EC">
      <w:pPr>
        <w:pStyle w:val="WOVGbullet1"/>
      </w:pPr>
      <w:r>
        <w:t xml:space="preserve">ISEs for a family violence </w:t>
      </w:r>
      <w:r w:rsidRPr="00F612DB">
        <w:rPr>
          <w:b/>
        </w:rPr>
        <w:t>protection</w:t>
      </w:r>
      <w:r>
        <w:t xml:space="preserve"> (which includes ongoing assessment of risk of family violence) purpose</w:t>
      </w:r>
    </w:p>
    <w:p w14:paraId="299E0509" w14:textId="77777777" w:rsidR="008E7E62" w:rsidRDefault="008E7E62" w:rsidP="00EB27EC">
      <w:pPr>
        <w:pStyle w:val="WOVGbullet1"/>
      </w:pPr>
      <w:r w:rsidRPr="00A168F7">
        <w:t xml:space="preserve">a </w:t>
      </w:r>
      <w:r>
        <w:t>victim survivor</w:t>
      </w:r>
      <w:r w:rsidRPr="00A168F7">
        <w:t xml:space="preserve"> </w:t>
      </w:r>
      <w:r>
        <w:t xml:space="preserve">or their parent (who is </w:t>
      </w:r>
      <w:r w:rsidRPr="00CB4262">
        <w:t>not identified</w:t>
      </w:r>
      <w:r>
        <w:t xml:space="preserve"> as an alleged perpetrator or a perpetrator) </w:t>
      </w:r>
      <w:r w:rsidRPr="00A168F7">
        <w:t xml:space="preserve">if they reasonably believe </w:t>
      </w:r>
      <w:r>
        <w:t>that the information</w:t>
      </w:r>
      <w:r w:rsidRPr="00A168F7">
        <w:t xml:space="preserve"> will assist them to manage their safety or that of their child</w:t>
      </w:r>
      <w:r>
        <w:t>/</w:t>
      </w:r>
      <w:r w:rsidRPr="00A168F7">
        <w:t xml:space="preserve">ren. </w:t>
      </w:r>
      <w:r>
        <w:t>The only information that can be shared with victim survivors/their parent who is not a perpetrator is information about the perpetrator relevant to managing of risk of family violence. T</w:t>
      </w:r>
      <w:r w:rsidRPr="00A168F7">
        <w:t xml:space="preserve">he </w:t>
      </w:r>
      <w:r>
        <w:t>victim survivor</w:t>
      </w:r>
      <w:r w:rsidRPr="00A168F7">
        <w:t xml:space="preserve"> </w:t>
      </w:r>
      <w:r>
        <w:t xml:space="preserve">can </w:t>
      </w:r>
      <w:r w:rsidRPr="00A168F7">
        <w:t xml:space="preserve">only use this information </w:t>
      </w:r>
      <w:r>
        <w:t xml:space="preserve">for the </w:t>
      </w:r>
      <w:r w:rsidRPr="0056510A">
        <w:t>purpose of managing the</w:t>
      </w:r>
      <w:r>
        <w:t xml:space="preserve">ir (or their child’s) </w:t>
      </w:r>
      <w:r w:rsidRPr="0056510A">
        <w:t xml:space="preserve">risk of </w:t>
      </w:r>
      <w:r>
        <w:t xml:space="preserve">experiencing </w:t>
      </w:r>
      <w:r w:rsidRPr="0056510A">
        <w:t>family violence.</w:t>
      </w:r>
    </w:p>
    <w:p w14:paraId="2E33F606" w14:textId="77777777" w:rsidR="008E7E62" w:rsidRDefault="008E7E62" w:rsidP="00EB27EC">
      <w:pPr>
        <w:pStyle w:val="WOVGbodyafterbullets"/>
      </w:pPr>
      <w:r>
        <w:rPr>
          <w:bCs/>
        </w:rPr>
        <w:lastRenderedPageBreak/>
        <w:t xml:space="preserve">Under Part 5A, </w:t>
      </w:r>
      <w:r w:rsidRPr="00D9347D">
        <w:t xml:space="preserve">ISEs are not permitted to share </w:t>
      </w:r>
      <w:r>
        <w:t xml:space="preserve">any </w:t>
      </w:r>
      <w:r w:rsidRPr="00D9347D">
        <w:t>information with a</w:t>
      </w:r>
      <w:r>
        <w:t>n alleged</w:t>
      </w:r>
      <w:r w:rsidRPr="00D9347D">
        <w:t xml:space="preserve"> perpetrator or </w:t>
      </w:r>
      <w:r>
        <w:t xml:space="preserve">a </w:t>
      </w:r>
      <w:r w:rsidRPr="00D9347D">
        <w:t>perpetrator</w:t>
      </w:r>
      <w:r>
        <w:t xml:space="preserve"> </w:t>
      </w:r>
      <w:r>
        <w:rPr>
          <w:b/>
        </w:rPr>
        <w:t>for any purpose</w:t>
      </w:r>
      <w:r w:rsidRPr="00D9347D">
        <w:t>.</w:t>
      </w:r>
      <w:r>
        <w:t xml:space="preserve"> In order to avoid information being inadvertently shared with the perpetrator, all ISEs should establish:</w:t>
      </w:r>
    </w:p>
    <w:p w14:paraId="1A721029" w14:textId="77777777" w:rsidR="008E7E62" w:rsidRDefault="008E7E62" w:rsidP="00935BC3">
      <w:pPr>
        <w:pStyle w:val="WOVGbullet1"/>
      </w:pPr>
      <w:r>
        <w:t>policies and procedures to ensure that the requester’s identity is verified</w:t>
      </w:r>
    </w:p>
    <w:p w14:paraId="24E2AF6A" w14:textId="77777777" w:rsidR="008E7E62" w:rsidRDefault="008E7E62" w:rsidP="00935BC3">
      <w:pPr>
        <w:pStyle w:val="WOVGbullet1"/>
      </w:pPr>
      <w:r>
        <w:t>conflict of interest disclosures so that a person working in an ISE who knows the victim or perpetrator cannot access that person’s information to share for a purpose not permitted under Part 5A.</w:t>
      </w:r>
    </w:p>
    <w:p w14:paraId="27704A07" w14:textId="30B7176A" w:rsidR="008E7E62" w:rsidRPr="00A168F7" w:rsidRDefault="00DC35BD" w:rsidP="00F8006E">
      <w:pPr>
        <w:pStyle w:val="WOVGbodyafterbullets"/>
      </w:pPr>
      <w:hyperlink w:anchor="_Chapter_3:_Sharing" w:history="1">
        <w:r w:rsidR="008E7E62" w:rsidRPr="003756EB">
          <w:rPr>
            <w:rStyle w:val="Hyperlink"/>
            <w:bCs/>
          </w:rPr>
          <w:t>Chapter 3</w:t>
        </w:r>
      </w:hyperlink>
      <w:r w:rsidR="008E7E62" w:rsidRPr="003756EB">
        <w:t xml:space="preserve"> </w:t>
      </w:r>
      <w:r w:rsidR="00741F96">
        <w:fldChar w:fldCharType="begin"/>
      </w:r>
      <w:r w:rsidR="00741F96">
        <w:instrText xml:space="preserve"> PAGEREF _Ref523753635 \p \h </w:instrText>
      </w:r>
      <w:r w:rsidR="00741F96">
        <w:fldChar w:fldCharType="separate"/>
      </w:r>
      <w:r w:rsidR="001D77E8">
        <w:rPr>
          <w:noProof/>
        </w:rPr>
        <w:t>on page 35</w:t>
      </w:r>
      <w:r w:rsidR="00741F96">
        <w:fldChar w:fldCharType="end"/>
      </w:r>
      <w:r w:rsidR="00741F96">
        <w:t xml:space="preserve"> </w:t>
      </w:r>
      <w:r w:rsidR="008E7E62">
        <w:t>outlines the protocols to be followed when it is unclear who is the victim survi</w:t>
      </w:r>
      <w:r w:rsidR="00863EBB">
        <w:t>vor and who is the perpetrator.</w:t>
      </w:r>
    </w:p>
    <w:p w14:paraId="19D4C430" w14:textId="77777777" w:rsidR="008E7E62" w:rsidRDefault="008E7E62" w:rsidP="008E7E62">
      <w:pPr>
        <w:pStyle w:val="Heading2"/>
      </w:pPr>
      <w:bookmarkStart w:id="55" w:name="_Toc501109131"/>
      <w:bookmarkStart w:id="56" w:name="_Toc523757149"/>
      <w:r>
        <w:t>Requesting or sharing information with non-prescribed entities in Victoria</w:t>
      </w:r>
      <w:bookmarkEnd w:id="55"/>
      <w:bookmarkEnd w:id="56"/>
    </w:p>
    <w:p w14:paraId="12773085" w14:textId="77777777" w:rsidR="008E7E62" w:rsidRDefault="008E7E62" w:rsidP="00EB27EC">
      <w:pPr>
        <w:pStyle w:val="WOVGbody"/>
      </w:pPr>
      <w:r>
        <w:t>ISEs may wish to share information with, or request information from, entities in Victoria that are not prescribed as ISEs in order to assess and manage the risk to a victim survivor of family violence.</w:t>
      </w:r>
    </w:p>
    <w:p w14:paraId="1BF62A29" w14:textId="4BDE2C83" w:rsidR="008E7E62" w:rsidRDefault="008E7E62" w:rsidP="00291CE7">
      <w:pPr>
        <w:pStyle w:val="WOVGbodyhastableafter"/>
      </w:pPr>
      <w:r>
        <w:t xml:space="preserve">If an entity is not prescribed under Part 5A, Part 5A cannot be relied on. Instead, any information sharing must occur under other applicable laws, such as existing privacy laws. Information can be shared under these laws in a number of circumstances, including with consent or without consent if an organisation reasonably believes it is necessary to lessen or prevent a </w:t>
      </w:r>
      <w:r w:rsidRPr="00E66805">
        <w:rPr>
          <w:b/>
          <w:i/>
        </w:rPr>
        <w:t>serious</w:t>
      </w:r>
      <w:r w:rsidRPr="00E66805">
        <w:rPr>
          <w:b/>
        </w:rPr>
        <w:t xml:space="preserve"> </w:t>
      </w:r>
      <w:r w:rsidRPr="00E66805">
        <w:rPr>
          <w:b/>
          <w:i/>
        </w:rPr>
        <w:t>threat</w:t>
      </w:r>
      <w:r>
        <w:t xml:space="preserve"> to an individual’s life, health, safety or welfare. </w:t>
      </w:r>
      <w:hyperlink r:id="rId24" w:history="1">
        <w:r w:rsidRPr="00925720">
          <w:rPr>
            <w:rStyle w:val="Hyperlink"/>
          </w:rPr>
          <w:t>Guidance</w:t>
        </w:r>
      </w:hyperlink>
      <w:r>
        <w:t xml:space="preserve"> </w:t>
      </w:r>
      <w:r w:rsidR="00204326">
        <w:t>&lt;</w:t>
      </w:r>
      <w:r w:rsidR="00204326" w:rsidRPr="00204326">
        <w:t>https://ovic.vic.gov.au/resource/removal-of-imminent-from-the-ipps-and-hpps</w:t>
      </w:r>
      <w:r w:rsidR="00204326">
        <w:t xml:space="preserve">&gt; </w:t>
      </w:r>
      <w:r>
        <w:t>has been issued on sharing to lessen or prevent a serious threat by the Office of the Victorian Information Commissioner and the Health Complaints Commissioner.</w:t>
      </w:r>
    </w:p>
    <w:p w14:paraId="255E8092" w14:textId="77777777" w:rsidR="001513CF" w:rsidRDefault="001513CF" w:rsidP="00291CE7">
      <w:pPr>
        <w:pStyle w:val="WOVGbodyhastableafter"/>
      </w:pPr>
    </w:p>
    <w:tbl>
      <w:tblPr>
        <w:tblStyle w:val="Rememberbox"/>
        <w:tblW w:w="9299" w:type="dxa"/>
        <w:tblLook w:val="04A0" w:firstRow="1" w:lastRow="0" w:firstColumn="1" w:lastColumn="0" w:noHBand="0" w:noVBand="1"/>
        <w:tblDescription w:val="Remember box with information about Victoria’s privacy laws."/>
      </w:tblPr>
      <w:tblGrid>
        <w:gridCol w:w="9299"/>
      </w:tblGrid>
      <w:tr w:rsidR="008E7E62" w:rsidRPr="003072C6" w14:paraId="48BED879"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DBC380B" w14:textId="77777777" w:rsidR="008E7E62" w:rsidRPr="003072C6" w:rsidRDefault="008E7E62" w:rsidP="00EB27EC">
            <w:pPr>
              <w:pStyle w:val="WOVGtablecolheadblack"/>
            </w:pPr>
            <w:bookmarkStart w:id="57" w:name="_Hlk63950568"/>
            <w:r>
              <w:t>Remember</w:t>
            </w:r>
          </w:p>
        </w:tc>
      </w:tr>
      <w:tr w:rsidR="008E7E62" w:rsidRPr="003072C6" w14:paraId="39041609" w14:textId="77777777" w:rsidTr="00935BC3">
        <w:tc>
          <w:tcPr>
            <w:cnfStyle w:val="001000000000" w:firstRow="0" w:lastRow="0" w:firstColumn="1" w:lastColumn="0" w:oddVBand="0" w:evenVBand="0" w:oddHBand="0" w:evenHBand="0" w:firstRowFirstColumn="0" w:firstRowLastColumn="0" w:lastRowFirstColumn="0" w:lastRowLastColumn="0"/>
            <w:tcW w:w="9299" w:type="dxa"/>
          </w:tcPr>
          <w:p w14:paraId="5C836D47" w14:textId="58C903E1" w:rsidR="008E7E62" w:rsidRPr="003072C6" w:rsidRDefault="00DB5FA0" w:rsidP="00935BC3">
            <w:pPr>
              <w:pStyle w:val="WOVGtabletext6pt"/>
            </w:pPr>
            <w:r>
              <w:t>Just because an organisation or entity is not an ISE, does not mean they cannot share</w:t>
            </w:r>
            <w:r w:rsidR="00736725">
              <w:t xml:space="preserve"> risk relevant information</w:t>
            </w:r>
            <w:r>
              <w:t xml:space="preserve"> </w:t>
            </w:r>
            <w:r w:rsidR="00736725">
              <w:t xml:space="preserve">to assess and manage risk to a victim survivor. </w:t>
            </w:r>
            <w:r w:rsidR="008E7E62">
              <w:t xml:space="preserve">Victoria’s privacy laws allow organisations to use or disclose personal or health information </w:t>
            </w:r>
            <w:r w:rsidR="572FB912">
              <w:t xml:space="preserve">in </w:t>
            </w:r>
            <w:r w:rsidR="00B02A34">
              <w:t>many</w:t>
            </w:r>
            <w:r w:rsidR="572FB912">
              <w:t xml:space="preserve"> circumstances, including with consent or</w:t>
            </w:r>
            <w:r w:rsidR="008E7E62">
              <w:t xml:space="preserve"> without consent if they reasonably believe it is necessary to lessen or prevent a </w:t>
            </w:r>
            <w:r w:rsidR="008E7E62" w:rsidRPr="00E66805">
              <w:rPr>
                <w:b/>
                <w:i/>
              </w:rPr>
              <w:t>serious</w:t>
            </w:r>
            <w:r w:rsidR="008E7E62" w:rsidRPr="00E66805">
              <w:rPr>
                <w:b/>
              </w:rPr>
              <w:t xml:space="preserve"> </w:t>
            </w:r>
            <w:r w:rsidR="008E7E62" w:rsidRPr="00E66805">
              <w:rPr>
                <w:b/>
                <w:i/>
              </w:rPr>
              <w:t>threat</w:t>
            </w:r>
            <w:r w:rsidR="008E7E62">
              <w:t xml:space="preserve"> to an individual’s life, health, safety or welfare.</w:t>
            </w:r>
            <w:r w:rsidR="00AB58F9">
              <w:t xml:space="preserve"> </w:t>
            </w:r>
          </w:p>
        </w:tc>
      </w:tr>
    </w:tbl>
    <w:p w14:paraId="6CCE178E" w14:textId="77777777" w:rsidR="008E7E62" w:rsidRDefault="008E7E62" w:rsidP="008E7E62">
      <w:pPr>
        <w:pStyle w:val="Heading2"/>
      </w:pPr>
      <w:bookmarkStart w:id="58" w:name="_Toc501109132"/>
      <w:bookmarkStart w:id="59" w:name="_Toc523757150"/>
      <w:bookmarkEnd w:id="57"/>
      <w:r>
        <w:t>Sharing with Commonwealth</w:t>
      </w:r>
      <w:r w:rsidRPr="00787D22">
        <w:t xml:space="preserve"> </w:t>
      </w:r>
      <w:r>
        <w:t>or interstate organisations</w:t>
      </w:r>
      <w:bookmarkEnd w:id="58"/>
      <w:bookmarkEnd w:id="59"/>
    </w:p>
    <w:p w14:paraId="396A9CF2" w14:textId="2FB3EBE7" w:rsidR="008E7E62" w:rsidRDefault="008E7E62" w:rsidP="00EB27EC">
      <w:pPr>
        <w:pStyle w:val="WOVGbody"/>
      </w:pPr>
      <w:r w:rsidRPr="003A16F8">
        <w:t xml:space="preserve">Part 5A does not prescribe any Commonwealth agencies </w:t>
      </w:r>
      <w:r w:rsidRPr="00CC6556">
        <w:t>or wholly interstate organisations to be ISEs</w:t>
      </w:r>
      <w:r w:rsidRPr="006675B3">
        <w:t>. Therefore, I</w:t>
      </w:r>
      <w:r w:rsidRPr="003A16F8">
        <w:t>SEs are not able to share information with those organisations under Part 5A.</w:t>
      </w:r>
      <w:r w:rsidR="00DE4565">
        <w:t xml:space="preserve"> </w:t>
      </w:r>
      <w:r w:rsidRPr="003A16F8">
        <w:t>However, ISEs may share information with interstate or Commonwealth entities where it is permitted under other laws, including Victorian and Commonwealth privacy laws.</w:t>
      </w:r>
    </w:p>
    <w:p w14:paraId="4A13BB37" w14:textId="77777777" w:rsidR="008E7E62" w:rsidRDefault="008E7E62" w:rsidP="00EB27EC">
      <w:pPr>
        <w:pStyle w:val="WOVGbody"/>
      </w:pPr>
      <w:r>
        <w:t>Similarly, where ISEs request information from interstate organisations or Commonwealth agencies, Part 5A will not be relevant. Any information shared by those entities will need to be in accordance with the laws of their own jurisdiction. An ISE cannot request information from a Commonwealth or interstate organisation using Part 5A.</w:t>
      </w:r>
    </w:p>
    <w:p w14:paraId="3864EC70" w14:textId="2485DE4F" w:rsidR="00672B60" w:rsidRDefault="008E7E62" w:rsidP="00EB27EC">
      <w:pPr>
        <w:pStyle w:val="WOVGbody"/>
      </w:pPr>
      <w:r>
        <w:t xml:space="preserve">See page </w:t>
      </w:r>
      <w:r w:rsidR="00020B0F">
        <w:fldChar w:fldCharType="begin"/>
      </w:r>
      <w:r w:rsidR="00020B0F">
        <w:instrText xml:space="preserve"> PAGEREF _Ref523752995 \h </w:instrText>
      </w:r>
      <w:r w:rsidR="00020B0F">
        <w:fldChar w:fldCharType="separate"/>
      </w:r>
      <w:r w:rsidR="00D95CEF">
        <w:rPr>
          <w:noProof/>
        </w:rPr>
        <w:t>90</w:t>
      </w:r>
      <w:r w:rsidR="00020B0F">
        <w:fldChar w:fldCharType="end"/>
      </w:r>
      <w:r>
        <w:t xml:space="preserve"> for information about the interaction with the Commonwealth Privacy Act.</w:t>
      </w:r>
    </w:p>
    <w:p w14:paraId="35B29203" w14:textId="77777777" w:rsidR="00672B60" w:rsidRDefault="00672B60" w:rsidP="00EB27EC">
      <w:pPr>
        <w:pStyle w:val="WOVGbody"/>
      </w:pPr>
    </w:p>
    <w:p w14:paraId="753784D1" w14:textId="7F4DDB16" w:rsidR="00672B60" w:rsidRDefault="00672B60" w:rsidP="00672B60">
      <w:pPr>
        <w:pStyle w:val="Heading2"/>
      </w:pPr>
      <w:r>
        <w:t>The Central Information Point (CIP)</w:t>
      </w:r>
    </w:p>
    <w:p w14:paraId="05F0F254" w14:textId="5DC337E9" w:rsidR="008C686F" w:rsidRDefault="008C686F" w:rsidP="008C686F">
      <w:pPr>
        <w:pStyle w:val="WOVGbody"/>
      </w:pPr>
      <w:r>
        <w:t>The Central Information Point (CIP) was established in 2018 in response to Recommendation 7 of the Royal Commission into Family Violence.</w:t>
      </w:r>
      <w:r w:rsidR="00322889">
        <w:t xml:space="preserve"> </w:t>
      </w:r>
      <w:r w:rsidR="00D64741">
        <w:t xml:space="preserve">The CIP is </w:t>
      </w:r>
      <w:r w:rsidR="00EF41A5">
        <w:t>authorised under Part 5A.</w:t>
      </w:r>
    </w:p>
    <w:p w14:paraId="4F35DF3C" w14:textId="5CDB5940" w:rsidR="00B84E8A" w:rsidRDefault="00304CBA" w:rsidP="008C686F">
      <w:pPr>
        <w:pStyle w:val="WOVGbody"/>
      </w:pPr>
      <w:r>
        <w:lastRenderedPageBreak/>
        <w:t>The CIP provides</w:t>
      </w:r>
      <w:r w:rsidR="002147CF">
        <w:t xml:space="preserve"> risk relevant information</w:t>
      </w:r>
      <w:r w:rsidR="00965558">
        <w:t xml:space="preserve"> held by agencies, including</w:t>
      </w:r>
      <w:r w:rsidR="002147CF">
        <w:t xml:space="preserve"> the Magistrates’ Court </w:t>
      </w:r>
      <w:r w:rsidR="00965558">
        <w:t xml:space="preserve">of </w:t>
      </w:r>
      <w:r w:rsidR="002147CF">
        <w:t xml:space="preserve">Victoria, Corrections Victoria, Victoria Police and </w:t>
      </w:r>
      <w:r w:rsidR="00965558">
        <w:t xml:space="preserve">the </w:t>
      </w:r>
      <w:r w:rsidR="00A72DC4">
        <w:t>D</w:t>
      </w:r>
      <w:r w:rsidR="00965558">
        <w:t xml:space="preserve">epartment of </w:t>
      </w:r>
      <w:r w:rsidR="00A72DC4">
        <w:t>F</w:t>
      </w:r>
      <w:r w:rsidR="00965558">
        <w:t xml:space="preserve">amilies, </w:t>
      </w:r>
      <w:r w:rsidR="00A72DC4">
        <w:t>F</w:t>
      </w:r>
      <w:r w:rsidR="00965558">
        <w:t xml:space="preserve">airness and </w:t>
      </w:r>
      <w:r w:rsidR="00A72DC4">
        <w:t>H</w:t>
      </w:r>
      <w:r w:rsidR="00965558">
        <w:t>ousing (Child Protection)</w:t>
      </w:r>
      <w:r w:rsidR="007D75EB">
        <w:t xml:space="preserve"> into a single report</w:t>
      </w:r>
      <w:r w:rsidR="00965558">
        <w:t>.</w:t>
      </w:r>
      <w:r w:rsidR="007D75EB">
        <w:t xml:space="preserve"> </w:t>
      </w:r>
      <w:r w:rsidR="00965558">
        <w:t xml:space="preserve">This report is provided to </w:t>
      </w:r>
      <w:r w:rsidR="002865BC">
        <w:t>frontline</w:t>
      </w:r>
      <w:r w:rsidR="00965558">
        <w:t xml:space="preserve"> practitioners to assess and manage family violence risk</w:t>
      </w:r>
      <w:r w:rsidR="00D00E0F">
        <w:t xml:space="preserve"> for adult and child</w:t>
      </w:r>
      <w:r w:rsidR="00572126">
        <w:t xml:space="preserve"> victim survivors</w:t>
      </w:r>
      <w:r w:rsidR="00965558">
        <w:t xml:space="preserve">. </w:t>
      </w:r>
      <w:r w:rsidR="00E34DAD">
        <w:t xml:space="preserve">Access to </w:t>
      </w:r>
      <w:r w:rsidR="00852601">
        <w:t xml:space="preserve">CIP reports </w:t>
      </w:r>
      <w:r w:rsidR="00E34DAD">
        <w:t>is limited to</w:t>
      </w:r>
      <w:r w:rsidR="00852601">
        <w:t xml:space="preserve"> practitioners working in The Orange Door, </w:t>
      </w:r>
      <w:r w:rsidR="00732F6B">
        <w:t xml:space="preserve">Berry Street </w:t>
      </w:r>
      <w:r w:rsidR="000D725E">
        <w:t xml:space="preserve">pilot </w:t>
      </w:r>
      <w:r w:rsidR="00732F6B">
        <w:t xml:space="preserve">locations, and </w:t>
      </w:r>
      <w:r w:rsidR="004305FC">
        <w:t>selected</w:t>
      </w:r>
      <w:r w:rsidR="00502A73">
        <w:t xml:space="preserve"> </w:t>
      </w:r>
      <w:r w:rsidR="00502A73" w:rsidRPr="00EF5E9A">
        <w:rPr>
          <w:iCs/>
        </w:rPr>
        <w:t>Risk Assessment and Management Panel</w:t>
      </w:r>
      <w:r w:rsidR="004305FC">
        <w:rPr>
          <w:iCs/>
        </w:rPr>
        <w:t>s Coordinators</w:t>
      </w:r>
      <w:r w:rsidR="00502A73">
        <w:rPr>
          <w:iCs/>
        </w:rPr>
        <w:t>. Access to the CIP may be extended in the future</w:t>
      </w:r>
      <w:r w:rsidR="004305FC">
        <w:rPr>
          <w:iCs/>
        </w:rPr>
        <w:t>, in line with the Royal Commission’s recommendation</w:t>
      </w:r>
      <w:r w:rsidR="00502A73">
        <w:rPr>
          <w:iCs/>
        </w:rPr>
        <w:t>.</w:t>
      </w:r>
      <w:r w:rsidR="000003CE">
        <w:rPr>
          <w:iCs/>
        </w:rPr>
        <w:t xml:space="preserve"> The CIP is </w:t>
      </w:r>
      <w:r w:rsidR="00833CD2">
        <w:rPr>
          <w:iCs/>
        </w:rPr>
        <w:t xml:space="preserve">also </w:t>
      </w:r>
      <w:r w:rsidR="000003CE">
        <w:rPr>
          <w:iCs/>
        </w:rPr>
        <w:t>governed by dedicated operational and practice guidance</w:t>
      </w:r>
      <w:r w:rsidR="00833CD2">
        <w:rPr>
          <w:iCs/>
        </w:rPr>
        <w:t>.</w:t>
      </w:r>
    </w:p>
    <w:p w14:paraId="3E32432E" w14:textId="35C023A8" w:rsidR="002C033B" w:rsidRDefault="00E56C07" w:rsidP="00EF5E9A">
      <w:pPr>
        <w:pStyle w:val="WOVGbody"/>
      </w:pPr>
      <w:r w:rsidRPr="00E56C07">
        <w:t xml:space="preserve">The CIP </w:t>
      </w:r>
      <w:r w:rsidR="00F21ECD">
        <w:t>p</w:t>
      </w:r>
      <w:r w:rsidR="00F21ECD">
        <w:rPr>
          <w:rStyle w:val="normaltextrun"/>
          <w:rFonts w:cs="Arial"/>
          <w:color w:val="000000"/>
        </w:rPr>
        <w:t>rovides practitioners with a better understanding of a perpetrator’s behaviours, </w:t>
      </w:r>
      <w:r w:rsidR="00F21ECD">
        <w:rPr>
          <w:rStyle w:val="findhit"/>
          <w:rFonts w:cs="Arial"/>
          <w:color w:val="000000"/>
        </w:rPr>
        <w:t>pattern</w:t>
      </w:r>
      <w:r w:rsidR="00F21ECD">
        <w:rPr>
          <w:rStyle w:val="normaltextrun"/>
          <w:rFonts w:cs="Arial"/>
          <w:color w:val="000000"/>
        </w:rPr>
        <w:t> and history, which allows for strengthened risk assessment and safety planning</w:t>
      </w:r>
      <w:r w:rsidRPr="00E56C07">
        <w:t>. It enables professionals across critical agencies (specialist victim and perpetrator services) to identify, assess and manage the risk posed by perpetrators of family violence.</w:t>
      </w:r>
    </w:p>
    <w:p w14:paraId="2E5DC199" w14:textId="77777777" w:rsidR="002C033B" w:rsidRPr="002C033B" w:rsidRDefault="002C033B" w:rsidP="00EF5E9A">
      <w:pPr>
        <w:pStyle w:val="WOVGbody"/>
      </w:pPr>
    </w:p>
    <w:tbl>
      <w:tblPr>
        <w:tblStyle w:val="Casestudybox"/>
        <w:tblW w:w="9299" w:type="dxa"/>
        <w:tblLook w:val="04A0" w:firstRow="1" w:lastRow="0" w:firstColumn="1" w:lastColumn="0" w:noHBand="0" w:noVBand="1"/>
      </w:tblPr>
      <w:tblGrid>
        <w:gridCol w:w="9299"/>
      </w:tblGrid>
      <w:tr w:rsidR="00672B60" w:rsidRPr="003072C6" w:rsidDel="00777371" w14:paraId="59EC2237" w14:textId="77777777" w:rsidTr="00CC40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6BCF412" w14:textId="33D80E3C" w:rsidR="00672B60" w:rsidRPr="003072C6" w:rsidDel="00777371" w:rsidRDefault="00672B60" w:rsidP="00CC40ED">
            <w:pPr>
              <w:pStyle w:val="WOVGtablecolhead"/>
            </w:pPr>
            <w:r w:rsidDel="00777371">
              <w:t xml:space="preserve">Case Study </w:t>
            </w:r>
            <w:r>
              <w:t>—</w:t>
            </w:r>
            <w:r w:rsidDel="00777371">
              <w:t xml:space="preserve"> Requesting information </w:t>
            </w:r>
            <w:r>
              <w:t>through the CIP</w:t>
            </w:r>
          </w:p>
        </w:tc>
      </w:tr>
      <w:tr w:rsidR="00672B60" w:rsidRPr="003072C6" w:rsidDel="00777371" w14:paraId="6B45B486" w14:textId="77777777" w:rsidTr="00CC40ED">
        <w:tc>
          <w:tcPr>
            <w:cnfStyle w:val="001000000000" w:firstRow="0" w:lastRow="0" w:firstColumn="1" w:lastColumn="0" w:oddVBand="0" w:evenVBand="0" w:oddHBand="0" w:evenHBand="0" w:firstRowFirstColumn="0" w:firstRowLastColumn="0" w:lastRowFirstColumn="0" w:lastRowLastColumn="0"/>
            <w:tcW w:w="9299" w:type="dxa"/>
          </w:tcPr>
          <w:p w14:paraId="1FFA957E" w14:textId="49637447" w:rsidR="00672B60" w:rsidRPr="003072C6" w:rsidDel="00777371" w:rsidRDefault="003736A3" w:rsidP="00CC40ED">
            <w:pPr>
              <w:pStyle w:val="WOVGtabletext6pt"/>
            </w:pPr>
            <w:r>
              <w:t xml:space="preserve">Peta </w:t>
            </w:r>
            <w:r w:rsidR="00486AD0">
              <w:t xml:space="preserve">has been dating Ryan for seven months, and recently he has </w:t>
            </w:r>
            <w:r w:rsidR="001C5B48">
              <w:t xml:space="preserve">become emotionally abusive towards her, causing her concern that he may </w:t>
            </w:r>
            <w:r w:rsidR="00C435EE">
              <w:t>escalate his violence</w:t>
            </w:r>
            <w:r w:rsidR="001C5B48">
              <w:t xml:space="preserve">. Peta finds out about </w:t>
            </w:r>
            <w:r w:rsidR="00C435EE">
              <w:t>T</w:t>
            </w:r>
            <w:r w:rsidR="001C5B48">
              <w:t>he Orange Door through a friend</w:t>
            </w:r>
            <w:r w:rsidR="00AE7D60">
              <w:t xml:space="preserve"> and visits while Ryan is at work. Peta tells a</w:t>
            </w:r>
            <w:r w:rsidR="00715A12" w:rsidRPr="00715A12">
              <w:t xml:space="preserve"> practitioner in The Orange Door a few things that raise some </w:t>
            </w:r>
            <w:r w:rsidR="002C033B">
              <w:t>concerns,</w:t>
            </w:r>
            <w:r w:rsidR="00715A12" w:rsidRPr="00715A12">
              <w:t xml:space="preserve"> so </w:t>
            </w:r>
            <w:r w:rsidR="00C435EE">
              <w:t>T</w:t>
            </w:r>
            <w:r w:rsidR="00715A12" w:rsidRPr="00715A12">
              <w:t xml:space="preserve">he </w:t>
            </w:r>
            <w:r w:rsidR="00C435EE">
              <w:t xml:space="preserve">Orange Door </w:t>
            </w:r>
            <w:r w:rsidR="00715A12" w:rsidRPr="00715A12">
              <w:t>practitioner reques</w:t>
            </w:r>
            <w:r w:rsidR="00AE7D60">
              <w:t>ts</w:t>
            </w:r>
            <w:r w:rsidR="00715A12" w:rsidRPr="00715A12">
              <w:t xml:space="preserve"> a CIP report. The </w:t>
            </w:r>
            <w:r w:rsidR="00C435EE">
              <w:t xml:space="preserve">Orange Door </w:t>
            </w:r>
            <w:r w:rsidR="00715A12" w:rsidRPr="00715A12">
              <w:t>practitioner</w:t>
            </w:r>
            <w:r w:rsidR="00451132">
              <w:t xml:space="preserve"> is</w:t>
            </w:r>
            <w:r w:rsidR="00240EAD">
              <w:t xml:space="preserve"> informed</w:t>
            </w:r>
            <w:r w:rsidR="00715A12" w:rsidRPr="00715A12">
              <w:t xml:space="preserve"> by the information provided in the CIP report</w:t>
            </w:r>
            <w:r w:rsidR="00BB5983">
              <w:t xml:space="preserve"> that</w:t>
            </w:r>
            <w:r w:rsidR="00BB5983" w:rsidDel="00106086">
              <w:t xml:space="preserve"> </w:t>
            </w:r>
            <w:r w:rsidR="00AE7D60">
              <w:t>Ryan</w:t>
            </w:r>
            <w:r w:rsidR="00715A12" w:rsidRPr="00715A12">
              <w:t xml:space="preserve"> ha</w:t>
            </w:r>
            <w:r w:rsidR="00BB5983">
              <w:t>s</w:t>
            </w:r>
            <w:r w:rsidR="00715A12" w:rsidRPr="00715A12">
              <w:t xml:space="preserve"> a significant history of prior </w:t>
            </w:r>
            <w:r w:rsidR="00C435EE">
              <w:t xml:space="preserve">family violence </w:t>
            </w:r>
            <w:r w:rsidR="00715A12" w:rsidRPr="00715A12">
              <w:t>offending</w:t>
            </w:r>
            <w:r w:rsidR="00676433">
              <w:t>.</w:t>
            </w:r>
            <w:r w:rsidR="00715A12" w:rsidRPr="00715A12">
              <w:t xml:space="preserve"> </w:t>
            </w:r>
            <w:r w:rsidR="00676433">
              <w:t>F</w:t>
            </w:r>
            <w:r w:rsidR="00AE7D60">
              <w:t xml:space="preserve">ive </w:t>
            </w:r>
            <w:r w:rsidR="00715A12" w:rsidRPr="00715A12">
              <w:t>years ago</w:t>
            </w:r>
            <w:r w:rsidR="00676433">
              <w:t>,</w:t>
            </w:r>
            <w:r w:rsidR="00715A12" w:rsidRPr="00715A12">
              <w:t xml:space="preserve"> Child Protection noted that </w:t>
            </w:r>
            <w:r w:rsidR="00C435EE">
              <w:t>Ryan’s</w:t>
            </w:r>
            <w:r w:rsidR="002C033B">
              <w:t xml:space="preserve"> </w:t>
            </w:r>
            <w:r w:rsidR="00715A12" w:rsidRPr="00715A12">
              <w:t xml:space="preserve">child from a previous relationship described </w:t>
            </w:r>
            <w:r w:rsidR="00C435EE">
              <w:t>Rya</w:t>
            </w:r>
            <w:r w:rsidR="00EF5E9A">
              <w:t>n</w:t>
            </w:r>
            <w:r w:rsidR="00715A12" w:rsidRPr="00715A12">
              <w:t xml:space="preserve"> attempting to strangle the child’s mother</w:t>
            </w:r>
            <w:r w:rsidR="00812CC0">
              <w:t>, a</w:t>
            </w:r>
            <w:r w:rsidR="00715A12" w:rsidRPr="00715A12">
              <w:t xml:space="preserve">lthough </w:t>
            </w:r>
            <w:r w:rsidR="00442CBF">
              <w:t>criminal</w:t>
            </w:r>
            <w:r w:rsidR="00715A12" w:rsidRPr="00715A12">
              <w:t xml:space="preserve"> charges were never laid</w:t>
            </w:r>
            <w:r w:rsidR="00812CC0">
              <w:t>. T</w:t>
            </w:r>
            <w:r w:rsidR="00715A12" w:rsidRPr="00715A12">
              <w:t xml:space="preserve">his information </w:t>
            </w:r>
            <w:r w:rsidR="004F755D">
              <w:t>is</w:t>
            </w:r>
            <w:r w:rsidR="00715A12" w:rsidRPr="00715A12">
              <w:t xml:space="preserve"> enough to inform </w:t>
            </w:r>
            <w:r w:rsidR="00C435EE">
              <w:t>T</w:t>
            </w:r>
            <w:r w:rsidR="00715A12" w:rsidRPr="00715A12">
              <w:t>he</w:t>
            </w:r>
            <w:r w:rsidR="00C435EE">
              <w:t xml:space="preserve"> Orange Door</w:t>
            </w:r>
            <w:r w:rsidR="00715A12" w:rsidRPr="00715A12">
              <w:t xml:space="preserve"> practitioner that </w:t>
            </w:r>
            <w:r w:rsidR="007023BB">
              <w:t>Ryan</w:t>
            </w:r>
            <w:r w:rsidR="00715A12" w:rsidRPr="00715A12">
              <w:t xml:space="preserve"> </w:t>
            </w:r>
            <w:r w:rsidR="004F755D">
              <w:t>may</w:t>
            </w:r>
            <w:r w:rsidR="00715A12" w:rsidRPr="00715A12">
              <w:t xml:space="preserve"> be dangerous – and that </w:t>
            </w:r>
            <w:r w:rsidR="007023BB">
              <w:t>Peta’s</w:t>
            </w:r>
            <w:r w:rsidR="00715A12" w:rsidRPr="00715A12">
              <w:t xml:space="preserve"> life </w:t>
            </w:r>
            <w:r w:rsidR="00F67E8C">
              <w:t xml:space="preserve">and safety </w:t>
            </w:r>
            <w:r w:rsidR="00715A12" w:rsidRPr="00715A12">
              <w:t>could be at risk.</w:t>
            </w:r>
            <w:r w:rsidR="007023BB">
              <w:t xml:space="preserve"> As a result, </w:t>
            </w:r>
            <w:r w:rsidR="00C435EE">
              <w:t>T</w:t>
            </w:r>
            <w:r w:rsidR="007023BB">
              <w:t xml:space="preserve">he </w:t>
            </w:r>
            <w:r w:rsidR="00C435EE">
              <w:t xml:space="preserve">Orange Door </w:t>
            </w:r>
            <w:r w:rsidR="007023BB">
              <w:t>practitioner</w:t>
            </w:r>
            <w:r w:rsidR="00C435EE">
              <w:t xml:space="preserve"> uses this information to </w:t>
            </w:r>
            <w:r w:rsidR="0092718F">
              <w:t xml:space="preserve">conduct a </w:t>
            </w:r>
            <w:r w:rsidR="00306CBD">
              <w:t xml:space="preserve">comprehensive </w:t>
            </w:r>
            <w:r w:rsidR="0092718F">
              <w:t>risk assessment</w:t>
            </w:r>
            <w:r w:rsidR="007023BB">
              <w:t xml:space="preserve"> and </w:t>
            </w:r>
            <w:r w:rsidR="0035776B">
              <w:t>supports</w:t>
            </w:r>
            <w:r w:rsidR="0092718F">
              <w:t xml:space="preserve"> </w:t>
            </w:r>
            <w:r w:rsidR="007023BB">
              <w:t xml:space="preserve">Peta </w:t>
            </w:r>
            <w:r w:rsidR="0035776B">
              <w:t>in</w:t>
            </w:r>
            <w:r w:rsidR="00736038">
              <w:t xml:space="preserve"> risk management actions, including</w:t>
            </w:r>
            <w:r w:rsidR="0092718F">
              <w:t xml:space="preserve"> </w:t>
            </w:r>
            <w:r w:rsidR="00CE2E61">
              <w:t>develop</w:t>
            </w:r>
            <w:r w:rsidR="00736038">
              <w:t>ing</w:t>
            </w:r>
            <w:r w:rsidR="00CE2E61">
              <w:t xml:space="preserve"> a safety plan</w:t>
            </w:r>
            <w:r w:rsidR="009742DB">
              <w:t>.</w:t>
            </w:r>
          </w:p>
        </w:tc>
      </w:tr>
    </w:tbl>
    <w:p w14:paraId="72021BDF" w14:textId="77777777" w:rsidR="008E7E62" w:rsidRDefault="008E7E62" w:rsidP="00BC6F51">
      <w:pPr>
        <w:pStyle w:val="Heading2"/>
      </w:pPr>
      <w:r>
        <w:br w:type="page"/>
      </w:r>
    </w:p>
    <w:p w14:paraId="55F4339F" w14:textId="04F0F915" w:rsidR="008E7E62" w:rsidRPr="00935BC3" w:rsidRDefault="008E7E62" w:rsidP="00935BC3">
      <w:pPr>
        <w:pStyle w:val="Heading1"/>
      </w:pPr>
      <w:bookmarkStart w:id="60" w:name="_Chapter_3:_Sharing"/>
      <w:bookmarkStart w:id="61" w:name="_Toc501109133"/>
      <w:bookmarkStart w:id="62" w:name="_Ref523753308"/>
      <w:bookmarkStart w:id="63" w:name="_Ref523753446"/>
      <w:bookmarkStart w:id="64" w:name="_Ref523753460"/>
      <w:bookmarkStart w:id="65" w:name="_Ref523753476"/>
      <w:bookmarkStart w:id="66" w:name="_Ref523753635"/>
      <w:bookmarkStart w:id="67" w:name="_Ref523753820"/>
      <w:bookmarkStart w:id="68" w:name="_Ref523754493"/>
      <w:bookmarkStart w:id="69" w:name="_Ref523754528"/>
      <w:bookmarkStart w:id="70" w:name="_Toc523757151"/>
      <w:bookmarkEnd w:id="60"/>
      <w:r w:rsidRPr="00935BC3">
        <w:lastRenderedPageBreak/>
        <w:t>Chapter 3:</w:t>
      </w:r>
      <w:r w:rsidRPr="00935BC3">
        <w:br/>
        <w:t>Sharing information about perpetrators and alleged perpetrators of family violence</w:t>
      </w:r>
      <w:bookmarkEnd w:id="61"/>
      <w:bookmarkEnd w:id="62"/>
      <w:bookmarkEnd w:id="63"/>
      <w:bookmarkEnd w:id="64"/>
      <w:bookmarkEnd w:id="65"/>
      <w:bookmarkEnd w:id="66"/>
      <w:bookmarkEnd w:id="67"/>
      <w:bookmarkEnd w:id="68"/>
      <w:bookmarkEnd w:id="69"/>
      <w:bookmarkEnd w:id="70"/>
    </w:p>
    <w:p w14:paraId="146D2D1C" w14:textId="5A47D106" w:rsidR="008E7E62" w:rsidRDefault="008E7E62" w:rsidP="00EB27EC">
      <w:pPr>
        <w:pStyle w:val="WOVGbody"/>
      </w:pPr>
      <w:r>
        <w:t xml:space="preserve">This Chapter provides guidance on how to share information about an alleged perpetrator or perpetrator of family violence in order to assess or </w:t>
      </w:r>
      <w:r w:rsidR="00863EBB">
        <w:t>manage risk of family violence.</w:t>
      </w:r>
    </w:p>
    <w:p w14:paraId="3B68568D" w14:textId="77777777" w:rsidR="008E7E62" w:rsidRDefault="008E7E62" w:rsidP="00EB27EC">
      <w:pPr>
        <w:pStyle w:val="WOVGbody"/>
      </w:pPr>
      <w:r>
        <w:t>This Chapter also provides guidance for ISEs on:</w:t>
      </w:r>
    </w:p>
    <w:p w14:paraId="2CCD2EB9" w14:textId="77777777" w:rsidR="008E7E62" w:rsidRDefault="008E7E62" w:rsidP="00935BC3">
      <w:pPr>
        <w:pStyle w:val="WOVGbullet1"/>
      </w:pPr>
      <w:r>
        <w:t>how to identify victim survivors and perpetrators in family violence matters where the identity of the perpetrator is uncertain</w:t>
      </w:r>
    </w:p>
    <w:p w14:paraId="56863E55" w14:textId="77777777" w:rsidR="008E7E62" w:rsidRDefault="008E7E62" w:rsidP="00935BC3">
      <w:pPr>
        <w:pStyle w:val="WOVGbullet1"/>
      </w:pPr>
      <w:r>
        <w:t>how to respond when it has become apparent that a perpetrator or victim survivor has been misidentified.</w:t>
      </w:r>
    </w:p>
    <w:p w14:paraId="77121586" w14:textId="77777777" w:rsidR="008E7E62" w:rsidRDefault="008E7E62" w:rsidP="00EB27EC">
      <w:pPr>
        <w:pStyle w:val="WOVGkeypoints"/>
      </w:pPr>
      <w:r w:rsidRPr="00115539">
        <w:t>Key points</w:t>
      </w:r>
      <w:r>
        <w:t>:</w:t>
      </w:r>
    </w:p>
    <w:p w14:paraId="0BD09CEF" w14:textId="63999EE0" w:rsidR="008E7E62" w:rsidRDefault="008E7E62" w:rsidP="00EB27EC">
      <w:pPr>
        <w:pStyle w:val="WOVGbullet1"/>
      </w:pPr>
      <w:r>
        <w:t>ISEs may share information about alleged perpetrators with RAEs; about perpetrators with any ISEs, and; with victim survivors to enable them t</w:t>
      </w:r>
      <w:r w:rsidR="00F27469">
        <w:t>o manage their safety</w:t>
      </w:r>
    </w:p>
    <w:p w14:paraId="5D213BFD" w14:textId="60B194E3" w:rsidR="008E7E62" w:rsidRDefault="008E7E62" w:rsidP="00EB27EC">
      <w:pPr>
        <w:pStyle w:val="WOVGbullet1"/>
      </w:pPr>
      <w:r>
        <w:t>ISEs do not require the consent of an alleged perpetrator or perpetrator when sharing the</w:t>
      </w:r>
      <w:r w:rsidR="00F27469">
        <w:t>ir information under the Scheme</w:t>
      </w:r>
    </w:p>
    <w:p w14:paraId="5F073778" w14:textId="000CB43C" w:rsidR="008E7E62" w:rsidRDefault="008E7E62" w:rsidP="00EB27EC">
      <w:pPr>
        <w:pStyle w:val="WOVGbullet1"/>
      </w:pPr>
      <w:r>
        <w:t>A</w:t>
      </w:r>
      <w:r w:rsidRPr="009F70A1">
        <w:t>n ISE is not obliged to inform a</w:t>
      </w:r>
      <w:r>
        <w:t>n</w:t>
      </w:r>
      <w:r w:rsidRPr="009F70A1">
        <w:t xml:space="preserve"> alleged perpetrator or perpetrator if they have co</w:t>
      </w:r>
      <w:r>
        <w:t xml:space="preserve">llected information about </w:t>
      </w:r>
      <w:r w:rsidR="00F27469">
        <w:t>them under the Scheme</w:t>
      </w:r>
    </w:p>
    <w:p w14:paraId="32E7D947" w14:textId="6C9FD0A4" w:rsidR="008E7E62" w:rsidRDefault="008E7E62" w:rsidP="00EB27EC">
      <w:pPr>
        <w:pStyle w:val="WOVGbullet1"/>
      </w:pPr>
      <w:r>
        <w:t>ISEs may refuse perpetrators access to their personal or health information if they believe it would in</w:t>
      </w:r>
      <w:r w:rsidR="00F27469">
        <w:t>crease the family violence risk</w:t>
      </w:r>
    </w:p>
    <w:p w14:paraId="038734BD" w14:textId="7E4839CB" w:rsidR="008E7E62" w:rsidRPr="00EF2C5F" w:rsidRDefault="008E7E62" w:rsidP="00EB27EC">
      <w:pPr>
        <w:pStyle w:val="WOVGbullet1"/>
      </w:pPr>
      <w:r w:rsidRPr="00EF2C5F">
        <w:t>ISEs may encounter situations where there is uncertainty about the identification or misidentification of the</w:t>
      </w:r>
      <w:r w:rsidR="00F27469">
        <w:t xml:space="preserve"> perpetrator or victim survivor</w:t>
      </w:r>
    </w:p>
    <w:p w14:paraId="74FEF61F" w14:textId="542A0551" w:rsidR="008E7E62" w:rsidRPr="00EF2C5F" w:rsidRDefault="008E7E62" w:rsidP="00EB27EC">
      <w:pPr>
        <w:pStyle w:val="WOVGbullet1"/>
      </w:pPr>
      <w:r w:rsidRPr="00EF2C5F">
        <w:t>Accurately identifying the perpetrator and victim survivor will ensure ISEs properly apply the co</w:t>
      </w:r>
      <w:r>
        <w:t>ns</w:t>
      </w:r>
      <w:r w:rsidR="00F27469">
        <w:t>ent provisions under the Scheme</w:t>
      </w:r>
    </w:p>
    <w:p w14:paraId="7434FDB1" w14:textId="3AA07D40" w:rsidR="008E7E62" w:rsidRPr="00EF2C5F" w:rsidRDefault="008E7E62" w:rsidP="00EB27EC">
      <w:pPr>
        <w:pStyle w:val="WOVGbullet1"/>
      </w:pPr>
      <w:r w:rsidRPr="00EF2C5F">
        <w:t xml:space="preserve">ISEs should refer to the </w:t>
      </w:r>
      <w:r>
        <w:t>MARAM</w:t>
      </w:r>
      <w:r w:rsidR="002C4B6B">
        <w:t xml:space="preserve"> </w:t>
      </w:r>
      <w:hyperlink r:id="rId25" w:history="1">
        <w:r w:rsidR="002C4B6B" w:rsidRPr="002C4B6B">
          <w:rPr>
            <w:rStyle w:val="Hyperlink"/>
          </w:rPr>
          <w:t>Framework</w:t>
        </w:r>
      </w:hyperlink>
      <w:r w:rsidR="00322889">
        <w:t xml:space="preserve"> </w:t>
      </w:r>
      <w:r w:rsidR="00E927E8">
        <w:t>&lt;</w:t>
      </w:r>
      <w:r w:rsidR="002C4B6B" w:rsidRPr="002C4B6B">
        <w:t>https://www.vic.gov.au/maram-practice-guides-and-resources</w:t>
      </w:r>
      <w:r w:rsidR="00204326">
        <w:t>&gt; f</w:t>
      </w:r>
      <w:r w:rsidRPr="00EF2C5F">
        <w:t xml:space="preserve">or guidance on identification of </w:t>
      </w:r>
      <w:r>
        <w:t xml:space="preserve">the </w:t>
      </w:r>
      <w:r w:rsidR="00F27469">
        <w:t>perpetrator and victim survivor</w:t>
      </w:r>
    </w:p>
    <w:p w14:paraId="2FF56803" w14:textId="77777777" w:rsidR="008E7E62" w:rsidRPr="00935BC3" w:rsidRDefault="008E7E62" w:rsidP="00935BC3">
      <w:pPr>
        <w:pStyle w:val="WOVGbullet1"/>
      </w:pPr>
      <w:r w:rsidRPr="00935BC3">
        <w:t>An ISE who believes a person has been incorrectly identified must attempt to correct the misidentification and apply the consent provisions of the Scheme.</w:t>
      </w:r>
    </w:p>
    <w:p w14:paraId="74A4068A" w14:textId="4FEECDFB" w:rsidR="008E7E62" w:rsidRPr="0012109A" w:rsidRDefault="008E7E62" w:rsidP="008E7E62">
      <w:pPr>
        <w:pStyle w:val="Heading2"/>
      </w:pPr>
      <w:bookmarkStart w:id="71" w:name="_Toc501109134"/>
      <w:bookmarkStart w:id="72" w:name="_Toc523757152"/>
      <w:r>
        <w:t>Distinction between an alleged perpetrator and a perpetrator</w:t>
      </w:r>
      <w:bookmarkEnd w:id="71"/>
      <w:bookmarkEnd w:id="72"/>
    </w:p>
    <w:p w14:paraId="539BD8F6" w14:textId="77777777" w:rsidR="008E7E62" w:rsidRDefault="008E7E62" w:rsidP="00EB27EC">
      <w:pPr>
        <w:pStyle w:val="WOVGbody"/>
      </w:pPr>
      <w:r w:rsidRPr="00873307">
        <w:t>I</w:t>
      </w:r>
      <w:r>
        <w:t>t is important to distinguish between alleged perpetrators and perpetrators. I</w:t>
      </w:r>
      <w:r w:rsidRPr="00873307">
        <w:t xml:space="preserve">nformation about alleged perpetrators can only be shared with </w:t>
      </w:r>
      <w:r>
        <w:t>RAEs</w:t>
      </w:r>
      <w:r w:rsidRPr="00873307">
        <w:t xml:space="preserve"> for a fami</w:t>
      </w:r>
      <w:r>
        <w:t xml:space="preserve">ly violence </w:t>
      </w:r>
      <w:r w:rsidRPr="0079370A">
        <w:rPr>
          <w:b/>
        </w:rPr>
        <w:t>assessment purpose</w:t>
      </w:r>
      <w:r>
        <w:t xml:space="preserve">, whereas information about perpetrators may be shared with RAEs for a family violence </w:t>
      </w:r>
      <w:r w:rsidRPr="0039110B">
        <w:rPr>
          <w:b/>
        </w:rPr>
        <w:t>assessment</w:t>
      </w:r>
      <w:r>
        <w:rPr>
          <w:b/>
        </w:rPr>
        <w:t xml:space="preserve"> purpose</w:t>
      </w:r>
      <w:r>
        <w:t xml:space="preserve"> and any ISEs for a family violence </w:t>
      </w:r>
      <w:r w:rsidRPr="000305BD">
        <w:rPr>
          <w:b/>
        </w:rPr>
        <w:t>protection purpose</w:t>
      </w:r>
      <w:r w:rsidRPr="000305BD">
        <w:t xml:space="preserve"> (including ongoing risk assessment)</w:t>
      </w:r>
      <w:r>
        <w:t>.</w:t>
      </w:r>
    </w:p>
    <w:p w14:paraId="1CDF46E3" w14:textId="7C410F38" w:rsidR="008E7E62" w:rsidRDefault="008E7E62" w:rsidP="008E7E62">
      <w:pPr>
        <w:pStyle w:val="Heading3"/>
        <w:rPr>
          <w:b w:val="0"/>
        </w:rPr>
      </w:pPr>
      <w:r w:rsidRPr="0012109A">
        <w:t xml:space="preserve">Alleged </w:t>
      </w:r>
      <w:r w:rsidRPr="0047727B">
        <w:t>perpetrator</w:t>
      </w:r>
    </w:p>
    <w:p w14:paraId="3CAF2D0F" w14:textId="678AC028" w:rsidR="008E7E62" w:rsidRPr="0047727B" w:rsidRDefault="008E7E62" w:rsidP="00EB27EC">
      <w:pPr>
        <w:pStyle w:val="WOVGbody"/>
      </w:pPr>
      <w:r>
        <w:t>Where there is not sufficient information for an ISE to form a reasonable belief that a person poses a risk of family violence, i</w:t>
      </w:r>
      <w:r w:rsidRPr="0047727B">
        <w:t xml:space="preserve">nformation </w:t>
      </w:r>
      <w:r>
        <w:t xml:space="preserve">may still be shared under the Scheme </w:t>
      </w:r>
      <w:r w:rsidRPr="0047727B">
        <w:t xml:space="preserve">with RAEs for a family violence </w:t>
      </w:r>
      <w:r w:rsidRPr="000305BD">
        <w:rPr>
          <w:b/>
        </w:rPr>
        <w:t>assessment purpose</w:t>
      </w:r>
      <w:r>
        <w:rPr>
          <w:b/>
        </w:rPr>
        <w:t xml:space="preserve"> </w:t>
      </w:r>
      <w:r>
        <w:t>if the person is an ‘alleged perpetrator’, to deter</w:t>
      </w:r>
      <w:r w:rsidR="00863EBB">
        <w:t>mine if they are a perpetrator.</w:t>
      </w:r>
    </w:p>
    <w:p w14:paraId="276073F0" w14:textId="77777777" w:rsidR="008E7E62" w:rsidRDefault="008E7E62" w:rsidP="00EB27EC">
      <w:pPr>
        <w:pStyle w:val="WOVGbody"/>
      </w:pPr>
      <w:r>
        <w:t>A person is an ‘alleged perpetrator’ in a number of circumstances including (but not limited to):</w:t>
      </w:r>
    </w:p>
    <w:p w14:paraId="3A4C8FB6" w14:textId="77777777" w:rsidR="008E7E62" w:rsidRDefault="008E7E62" w:rsidP="003542E6">
      <w:pPr>
        <w:pStyle w:val="WOVGbullet1"/>
      </w:pPr>
      <w:r>
        <w:t>where a victim survivor has physical injuries but does not disclose the injuries are a result of family violence</w:t>
      </w:r>
    </w:p>
    <w:p w14:paraId="26320492" w14:textId="77777777" w:rsidR="008E7E62" w:rsidRDefault="008E7E62" w:rsidP="003542E6">
      <w:pPr>
        <w:pStyle w:val="WOVGbullet1"/>
      </w:pPr>
      <w:r>
        <w:lastRenderedPageBreak/>
        <w:t>where a victim survivor discloses family violence but does not identify the perpetrator</w:t>
      </w:r>
    </w:p>
    <w:p w14:paraId="67E62B81" w14:textId="77777777" w:rsidR="008E7E62" w:rsidRDefault="008E7E62" w:rsidP="003542E6">
      <w:pPr>
        <w:pStyle w:val="WOVGbullet1"/>
      </w:pPr>
      <w:r>
        <w:t>where the police apply for an FVIO on behalf of a victim survivor, even in circumstances where the victim survivor wishes to revoke the order stating that there is no family violence</w:t>
      </w:r>
    </w:p>
    <w:p w14:paraId="041FE53C" w14:textId="77777777" w:rsidR="008E7E62" w:rsidRDefault="008E7E62" w:rsidP="003542E6">
      <w:pPr>
        <w:pStyle w:val="WOVGbullet1"/>
      </w:pPr>
      <w:r>
        <w:t>where an ISE suspects that its client is perpetrating family violence but the client denies the use of violence</w:t>
      </w:r>
    </w:p>
    <w:p w14:paraId="56A9DB74" w14:textId="77777777" w:rsidR="008E7E62" w:rsidRDefault="008E7E62" w:rsidP="003542E6">
      <w:pPr>
        <w:pStyle w:val="WOVGbullet1"/>
      </w:pPr>
      <w:r>
        <w:t>where a person is acting in a controlling and aggressive manner towards a family member</w:t>
      </w:r>
    </w:p>
    <w:p w14:paraId="4D54D4DF" w14:textId="77777777" w:rsidR="008E7E62" w:rsidRDefault="008E7E62" w:rsidP="003542E6">
      <w:pPr>
        <w:pStyle w:val="WOVGbullet1"/>
      </w:pPr>
      <w:r>
        <w:t>where certain MARAM Framework risk factors may have been identified, but more information is needed</w:t>
      </w:r>
    </w:p>
    <w:p w14:paraId="4A773FC9" w14:textId="77777777" w:rsidR="008E7E62" w:rsidRDefault="008E7E62" w:rsidP="003542E6">
      <w:pPr>
        <w:pStyle w:val="WOVGbullet1"/>
      </w:pPr>
      <w:r>
        <w:t>where children express fear of one or both of their parents, without providing further information.</w:t>
      </w:r>
    </w:p>
    <w:p w14:paraId="5BD6D484" w14:textId="3DADACE5" w:rsidR="008E7E62" w:rsidRDefault="008E7E62" w:rsidP="00F8006E">
      <w:pPr>
        <w:pStyle w:val="WOVGbodyafterbullets"/>
      </w:pPr>
      <w:r>
        <w:t>The primary factor distinguishing an ‘alleged perpetrator’ from a ‘perpetrator’ is the ISE’s reasonable belief that the person poses a risk of family violence. That belief may be formed immediately following disclosure from a victim survivor, or once more information about the risk has been obtained.</w:t>
      </w:r>
    </w:p>
    <w:p w14:paraId="5BA3A544" w14:textId="0C1DAEFE" w:rsidR="008E7E62" w:rsidRDefault="008E7E62" w:rsidP="00EB27EC">
      <w:pPr>
        <w:pStyle w:val="WOVGbody"/>
      </w:pPr>
      <w:r>
        <w:t>ISEs should refer to the</w:t>
      </w:r>
      <w:r w:rsidRPr="00611916">
        <w:t xml:space="preserve"> </w:t>
      </w:r>
      <w:r>
        <w:t xml:space="preserve">MARAM </w:t>
      </w:r>
      <w:hyperlink r:id="rId26" w:history="1">
        <w:r>
          <w:rPr>
            <w:rStyle w:val="Hyperlink"/>
          </w:rPr>
          <w:t>Framework</w:t>
        </w:r>
      </w:hyperlink>
      <w:r w:rsidRPr="00611916">
        <w:t xml:space="preserve"> </w:t>
      </w:r>
      <w:r w:rsidR="00E927E8">
        <w:t>&lt;</w:t>
      </w:r>
      <w:r w:rsidR="00A06DC8" w:rsidRPr="002D37D5">
        <w:t>https://www.vic.gov.au/maram-practice-guides-and-resources</w:t>
      </w:r>
      <w:r w:rsidR="00204326">
        <w:t xml:space="preserve">&gt; </w:t>
      </w:r>
      <w:r>
        <w:t>to assess</w:t>
      </w:r>
      <w:r w:rsidRPr="00611916">
        <w:t xml:space="preserve"> whether there is a risk that a per</w:t>
      </w:r>
      <w:r>
        <w:t>son may commit family violence.</w:t>
      </w:r>
    </w:p>
    <w:p w14:paraId="30080F53" w14:textId="71783747" w:rsidR="008E7E62" w:rsidRDefault="008E7E62" w:rsidP="008E7E62">
      <w:pPr>
        <w:pStyle w:val="Heading3"/>
        <w:rPr>
          <w:b w:val="0"/>
        </w:rPr>
      </w:pPr>
      <w:r w:rsidRPr="0047727B">
        <w:t>Perpetrator</w:t>
      </w:r>
    </w:p>
    <w:p w14:paraId="4040B307" w14:textId="77777777" w:rsidR="008E7E62" w:rsidRDefault="008E7E62" w:rsidP="00EB27EC">
      <w:pPr>
        <w:pStyle w:val="WOVGbody"/>
      </w:pPr>
      <w:r>
        <w:t xml:space="preserve">A person is a perpetrator if an ISE </w:t>
      </w:r>
      <w:r w:rsidRPr="00837BE8">
        <w:t>reasonably believes that there is a risk that the person may commit family violence</w:t>
      </w:r>
      <w:r w:rsidRPr="00873307">
        <w:t xml:space="preserve">. </w:t>
      </w:r>
      <w:r>
        <w:t>This will have been identified through undertaking a MARAM Framework-based family violence risk assessment.</w:t>
      </w:r>
      <w:r w:rsidRPr="00873307" w:rsidDel="00837BE8">
        <w:t xml:space="preserve"> </w:t>
      </w:r>
      <w:r>
        <w:t xml:space="preserve">This is the same meaning as a </w:t>
      </w:r>
      <w:r w:rsidRPr="00837BE8">
        <w:t>‘person of concern’ in Part 5A</w:t>
      </w:r>
      <w:r>
        <w:t xml:space="preserve"> of the FVPA.</w:t>
      </w:r>
    </w:p>
    <w:p w14:paraId="0D20DF26" w14:textId="55C890A8" w:rsidR="008E7E62" w:rsidRDefault="008E7E62" w:rsidP="00EB27EC">
      <w:pPr>
        <w:pStyle w:val="WOVGbody"/>
      </w:pPr>
      <w:r>
        <w:t>There are a number of circumstances that may lead an ISE to form a reasonable belief that a person is a perpetrator. These i</w:t>
      </w:r>
      <w:r w:rsidR="00863EBB">
        <w:t>nclude, but are not limited to:</w:t>
      </w:r>
    </w:p>
    <w:p w14:paraId="411D72D8" w14:textId="77777777" w:rsidR="008E7E62" w:rsidRDefault="008E7E62" w:rsidP="0001736A">
      <w:pPr>
        <w:pStyle w:val="WOVGbullet1"/>
      </w:pPr>
      <w:r>
        <w:t>where the victim survivor has identified the person and disclosed family violence. The victim survivor’s story must be given significant weight. In the vast majority of situations, this should be enough for an ISE to form a reasonable belief that a person is a perpetrator. This can be more complex in circumstances where there are cross allegations of family violence</w:t>
      </w:r>
    </w:p>
    <w:p w14:paraId="21CBB198" w14:textId="23B8D370" w:rsidR="008E7E62" w:rsidRDefault="008E7E62" w:rsidP="0001736A">
      <w:pPr>
        <w:pStyle w:val="WOVGbullet1"/>
      </w:pPr>
      <w:r>
        <w:t>where a MARAM Framework-based assessment has identified that the person poses a risk of family violence</w:t>
      </w:r>
    </w:p>
    <w:p w14:paraId="1E68E7FE" w14:textId="77777777" w:rsidR="008E7E62" w:rsidRDefault="008E7E62" w:rsidP="0001736A">
      <w:pPr>
        <w:pStyle w:val="WOVGbullet1"/>
      </w:pPr>
      <w:r>
        <w:t>where the victim survivor has previously involved a service provider and has historically disclosed family violence in relation to the person</w:t>
      </w:r>
    </w:p>
    <w:p w14:paraId="3998B199" w14:textId="77777777" w:rsidR="008E7E62" w:rsidRDefault="008E7E62" w:rsidP="0001736A">
      <w:pPr>
        <w:pStyle w:val="WOVGbullet1"/>
      </w:pPr>
      <w:r>
        <w:t>where there is an intervention order that lists the person as a respondent, including where cross orders exist, after the identity of the perpetrator is confirmed</w:t>
      </w:r>
    </w:p>
    <w:p w14:paraId="31E20882" w14:textId="77777777" w:rsidR="008E7E62" w:rsidRDefault="008E7E62" w:rsidP="0001736A">
      <w:pPr>
        <w:pStyle w:val="WOVGbullet1"/>
      </w:pPr>
      <w:r>
        <w:t>where there is a history of documented family violence by the person</w:t>
      </w:r>
    </w:p>
    <w:p w14:paraId="476D3978" w14:textId="77777777" w:rsidR="008E7E62" w:rsidRDefault="008E7E62" w:rsidP="0001736A">
      <w:pPr>
        <w:pStyle w:val="WOVGbullet1"/>
      </w:pPr>
      <w:r>
        <w:t>where police attended an incident of family violence and identified the person as a primary aggressor (ISEs should be mindful of misidentification of primary aggressors)</w:t>
      </w:r>
    </w:p>
    <w:p w14:paraId="4122DFD8" w14:textId="4BDD42FE" w:rsidR="0001736A" w:rsidRPr="00291CE7" w:rsidRDefault="008E7E62" w:rsidP="00291CE7">
      <w:pPr>
        <w:pStyle w:val="WOVGbullet1hastableafter"/>
        <w:rPr>
          <w:b/>
        </w:rPr>
      </w:pPr>
      <w:r>
        <w:t>where there are criminal charges against a person as a result of family violence.</w:t>
      </w:r>
    </w:p>
    <w:tbl>
      <w:tblPr>
        <w:tblStyle w:val="Rememberbox"/>
        <w:tblW w:w="9299" w:type="dxa"/>
        <w:tblLook w:val="04A0" w:firstRow="1" w:lastRow="0" w:firstColumn="1" w:lastColumn="0" w:noHBand="0" w:noVBand="1"/>
        <w:tblDescription w:val="Remember box with information on the MARAM Framework"/>
      </w:tblPr>
      <w:tblGrid>
        <w:gridCol w:w="9299"/>
      </w:tblGrid>
      <w:tr w:rsidR="008E7E62" w:rsidRPr="003072C6" w14:paraId="15B8AB34"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82A3178" w14:textId="77777777" w:rsidR="008E7E62" w:rsidRPr="003072C6" w:rsidRDefault="008E7E62" w:rsidP="00EB27EC">
            <w:pPr>
              <w:pStyle w:val="WOVGtablecolheadblack"/>
            </w:pPr>
            <w:r>
              <w:t>Remember</w:t>
            </w:r>
          </w:p>
        </w:tc>
      </w:tr>
      <w:tr w:rsidR="008E7E62" w:rsidRPr="003072C6" w14:paraId="190CC77F"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688C9EDD" w14:textId="0554D546" w:rsidR="008E7E62" w:rsidRDefault="008E7E62" w:rsidP="00EB27EC">
            <w:pPr>
              <w:pStyle w:val="WOVGtabletext"/>
            </w:pPr>
            <w:r>
              <w:t>Throughout these Guidelines, reference to the MARAM Framework also includes tools or programs aligned to it</w:t>
            </w:r>
            <w:r w:rsidR="009B30C6">
              <w:t>.</w:t>
            </w:r>
          </w:p>
          <w:p w14:paraId="75B76E3B" w14:textId="42B4FEEA" w:rsidR="008E7E62" w:rsidRPr="003072C6" w:rsidRDefault="008E7E62" w:rsidP="0001736A">
            <w:pPr>
              <w:pStyle w:val="WOVGtabletext6pt"/>
            </w:pPr>
            <w:r>
              <w:t>ISEs should r</w:t>
            </w:r>
            <w:r w:rsidRPr="007F471F">
              <w:t>efer to the</w:t>
            </w:r>
            <w:r>
              <w:t xml:space="preserve"> MARAM </w:t>
            </w:r>
            <w:hyperlink r:id="rId27" w:history="1">
              <w:r w:rsidRPr="007F471F">
                <w:rPr>
                  <w:rStyle w:val="Hyperlink"/>
                </w:rPr>
                <w:t>Framework</w:t>
              </w:r>
            </w:hyperlink>
            <w:r w:rsidR="00204326">
              <w:t xml:space="preserve"> </w:t>
            </w:r>
            <w:r w:rsidR="00E927E8">
              <w:t>&lt;</w:t>
            </w:r>
            <w:r w:rsidR="00600902" w:rsidRPr="00600902">
              <w:t>https://www.vic.gov.au/maram-practice-guides-and-resources</w:t>
            </w:r>
            <w:r w:rsidR="00204326">
              <w:t>&gt; w</w:t>
            </w:r>
            <w:r w:rsidRPr="007F471F">
              <w:t>hen exercising professional judgement on whether a particular circumstance is relevant to assessing and managing risk.</w:t>
            </w:r>
          </w:p>
        </w:tc>
      </w:tr>
    </w:tbl>
    <w:p w14:paraId="1A4E0292" w14:textId="77777777" w:rsidR="008E7E62" w:rsidRDefault="008E7E62" w:rsidP="0001736A">
      <w:pPr>
        <w:pStyle w:val="WOVGbodynospace"/>
      </w:pPr>
    </w:p>
    <w:tbl>
      <w:tblPr>
        <w:tblStyle w:val="Rememberbox"/>
        <w:tblW w:w="9299" w:type="dxa"/>
        <w:tblLook w:val="04A0" w:firstRow="1" w:lastRow="0" w:firstColumn="1" w:lastColumn="0" w:noHBand="0" w:noVBand="1"/>
        <w:tblDescription w:val="Remember box with information on information sharing where the alleged perpetrator or perpetrator has been misidentified"/>
      </w:tblPr>
      <w:tblGrid>
        <w:gridCol w:w="9299"/>
      </w:tblGrid>
      <w:tr w:rsidR="008E7E62" w:rsidRPr="003072C6" w14:paraId="5542510C"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DC54DB1" w14:textId="77777777" w:rsidR="008E7E62" w:rsidRPr="003072C6" w:rsidRDefault="008E7E62" w:rsidP="00EB27EC">
            <w:pPr>
              <w:pStyle w:val="WOVGtablecolheadblack"/>
            </w:pPr>
            <w:r>
              <w:t>Remember</w:t>
            </w:r>
          </w:p>
        </w:tc>
      </w:tr>
      <w:tr w:rsidR="008E7E62" w:rsidRPr="003072C6" w14:paraId="72E371F2"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6C2C19B7" w14:textId="1D280052" w:rsidR="008E7E62" w:rsidRPr="003072C6" w:rsidRDefault="008E7E62" w:rsidP="0001736A">
            <w:pPr>
              <w:pStyle w:val="WOVGtabletext6pt"/>
            </w:pPr>
            <w:r>
              <w:t>I</w:t>
            </w:r>
            <w:r w:rsidRPr="00F1608E">
              <w:t xml:space="preserve">f an ISE believes the </w:t>
            </w:r>
            <w:r>
              <w:t xml:space="preserve">alleged </w:t>
            </w:r>
            <w:r w:rsidRPr="00F1608E">
              <w:t>perpetrator</w:t>
            </w:r>
            <w:r>
              <w:t xml:space="preserve"> or perpetrator</w:t>
            </w:r>
            <w:r w:rsidRPr="00F1608E">
              <w:t xml:space="preserve"> has been misidentified, there are certain steps an ISE should take which are outlined later in this </w:t>
            </w:r>
            <w:r>
              <w:t>C</w:t>
            </w:r>
            <w:r w:rsidRPr="00F1608E">
              <w:t xml:space="preserve">hapter. </w:t>
            </w:r>
            <w:r>
              <w:t xml:space="preserve">Where there is uncertainty about which of </w:t>
            </w:r>
            <w:r>
              <w:lastRenderedPageBreak/>
              <w:t xml:space="preserve">the parties is the perpetrator then information can be shared for an assessment purpose until sufficient information is available to determine, based on the known risks, the identities of the parties/party </w:t>
            </w:r>
            <w:r w:rsidRPr="00DE1319">
              <w:t xml:space="preserve">(perpetrator and victim survivor) </w:t>
            </w:r>
            <w:r w:rsidR="00DE4565">
              <w:t>—</w:t>
            </w:r>
            <w:r>
              <w:t xml:space="preserve"> and then to assess the level or seriousness of risk present at that point in time. In addition to establishing the presence and seriousness of family violence risk sharing information for an assessment purpose assists</w:t>
            </w:r>
            <w:r w:rsidRPr="00F1608E">
              <w:t xml:space="preserve"> to </w:t>
            </w:r>
            <w:r>
              <w:t>establish the identities of the parties (</w:t>
            </w:r>
            <w:r w:rsidRPr="00F1608E">
              <w:t>perpetrator</w:t>
            </w:r>
            <w:r>
              <w:t xml:space="preserve"> and victim survivor) and</w:t>
            </w:r>
            <w:r w:rsidRPr="00F1608E">
              <w:t xml:space="preserve"> gain a full picture of risk.</w:t>
            </w:r>
          </w:p>
        </w:tc>
      </w:tr>
    </w:tbl>
    <w:p w14:paraId="1A97437B" w14:textId="77777777" w:rsidR="008E7E62" w:rsidRDefault="008E7E62" w:rsidP="00291CE7">
      <w:pPr>
        <w:pStyle w:val="WOVGbodynospace"/>
      </w:pPr>
    </w:p>
    <w:tbl>
      <w:tblPr>
        <w:tblStyle w:val="Casestudybox"/>
        <w:tblW w:w="9299" w:type="dxa"/>
        <w:tblLook w:val="04A0" w:firstRow="1" w:lastRow="0" w:firstColumn="1" w:lastColumn="0" w:noHBand="0" w:noVBand="1"/>
        <w:tblDescription w:val="Case study for a situation involving requesting information about an alleged perpetrator"/>
      </w:tblPr>
      <w:tblGrid>
        <w:gridCol w:w="9299"/>
      </w:tblGrid>
      <w:tr w:rsidR="008E7E62" w:rsidRPr="003072C6" w:rsidDel="00777371" w14:paraId="22DBFB33"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804952F" w14:textId="3A2A6BE2" w:rsidR="008E7E62" w:rsidRPr="003072C6" w:rsidDel="00777371" w:rsidRDefault="008E7E62" w:rsidP="00EB27EC">
            <w:pPr>
              <w:pStyle w:val="WOVGtablecolhead"/>
            </w:pPr>
            <w:r w:rsidDel="00777371">
              <w:t xml:space="preserve">Case Study </w:t>
            </w:r>
            <w:r w:rsidR="00026E8A">
              <w:t>—</w:t>
            </w:r>
            <w:r w:rsidDel="00777371">
              <w:t xml:space="preserve"> Requesting information about an alleged perpetrator</w:t>
            </w:r>
          </w:p>
        </w:tc>
      </w:tr>
      <w:tr w:rsidR="008E7E62" w:rsidRPr="003072C6" w:rsidDel="00777371" w14:paraId="58AA1550"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6C40A62C" w14:textId="7C26A2DF" w:rsidR="008E7E62" w:rsidDel="00777371" w:rsidRDefault="008E7E62" w:rsidP="00EB27EC">
            <w:pPr>
              <w:pStyle w:val="WOVGtabletext"/>
            </w:pPr>
            <w:r w:rsidDel="00777371">
              <w:t xml:space="preserve">Tara presents at a hospital emergency room </w:t>
            </w:r>
            <w:r>
              <w:t>following a</w:t>
            </w:r>
            <w:r w:rsidDel="00777371">
              <w:t xml:space="preserve"> sexual assault. She does not want to report the assault to police, but wants to receive specialist counselling and support. A </w:t>
            </w:r>
            <w:r>
              <w:t>worker from</w:t>
            </w:r>
            <w:r w:rsidDel="00777371">
              <w:t xml:space="preserve"> </w:t>
            </w:r>
            <w:r w:rsidR="00A71A1D">
              <w:t>Sexual Assault Services Victoria (SAS Vic)</w:t>
            </w:r>
            <w:r w:rsidDel="00777371">
              <w:t xml:space="preserve"> attends the emergency room and meets with Tara.</w:t>
            </w:r>
          </w:p>
          <w:p w14:paraId="0733CD3D" w14:textId="16C3E293" w:rsidR="008E7E62" w:rsidDel="00777371" w:rsidRDefault="008E7E62" w:rsidP="00EB27EC">
            <w:pPr>
              <w:pStyle w:val="WOVGtabletext"/>
            </w:pPr>
            <w:r w:rsidDel="00777371">
              <w:t xml:space="preserve">Tara does not </w:t>
            </w:r>
            <w:r>
              <w:t xml:space="preserve">disclose </w:t>
            </w:r>
            <w:r w:rsidDel="00777371">
              <w:t>who sexually assaulted her</w:t>
            </w:r>
            <w:r>
              <w:t xml:space="preserve"> to</w:t>
            </w:r>
            <w:r w:rsidDel="00777371">
              <w:t xml:space="preserve"> the </w:t>
            </w:r>
            <w:r w:rsidR="00C64FDA">
              <w:t xml:space="preserve">SAS Vic </w:t>
            </w:r>
            <w:r w:rsidDel="00777371">
              <w:t>worker.</w:t>
            </w:r>
            <w:r>
              <w:t xml:space="preserve"> Tara</w:t>
            </w:r>
            <w:r w:rsidDel="00777371">
              <w:t xml:space="preserve"> advises that she would like to receive counselling. Based on some of Tara’s statements, the </w:t>
            </w:r>
            <w:r w:rsidR="0021520E">
              <w:t xml:space="preserve">SAS Vic </w:t>
            </w:r>
            <w:r>
              <w:t>worker</w:t>
            </w:r>
            <w:r w:rsidDel="00777371">
              <w:t xml:space="preserve"> suspects that Tara’s partner may be the person who sexually assaulted her. The </w:t>
            </w:r>
            <w:r w:rsidR="0021520E">
              <w:t>SAS Vic</w:t>
            </w:r>
            <w:r w:rsidDel="00777371">
              <w:t xml:space="preserve"> </w:t>
            </w:r>
            <w:r>
              <w:t xml:space="preserve">worker </w:t>
            </w:r>
            <w:r w:rsidDel="00777371">
              <w:t xml:space="preserve">asks Tara if her partner, Shane, is the person who sexually assaulted her. Tara </w:t>
            </w:r>
            <w:r>
              <w:t>says</w:t>
            </w:r>
            <w:r w:rsidDel="00777371">
              <w:t xml:space="preserve"> she does not want to talk about it</w:t>
            </w:r>
            <w:r>
              <w:t xml:space="preserve"> and</w:t>
            </w:r>
            <w:r w:rsidR="00DE4565">
              <w:t xml:space="preserve"> </w:t>
            </w:r>
            <w:r>
              <w:t>says</w:t>
            </w:r>
            <w:r w:rsidDel="00777371">
              <w:t xml:space="preserve"> she loves Shane. </w:t>
            </w:r>
            <w:r>
              <w:t>Tara</w:t>
            </w:r>
            <w:r w:rsidDel="00777371">
              <w:t xml:space="preserve"> confirms she </w:t>
            </w:r>
            <w:r>
              <w:t xml:space="preserve">plans to </w:t>
            </w:r>
            <w:r w:rsidDel="00777371">
              <w:t xml:space="preserve">return home to the house she shares with Shane once she is </w:t>
            </w:r>
            <w:r>
              <w:t xml:space="preserve">discharged from </w:t>
            </w:r>
            <w:r w:rsidDel="00777371">
              <w:t>hospital.</w:t>
            </w:r>
          </w:p>
          <w:p w14:paraId="69555C53" w14:textId="41A8E94F" w:rsidR="008E7E62" w:rsidDel="00777371" w:rsidRDefault="008E7E62" w:rsidP="00EB27EC">
            <w:pPr>
              <w:pStyle w:val="WOVGtabletext"/>
            </w:pPr>
            <w:r w:rsidDel="00777371">
              <w:t xml:space="preserve">The </w:t>
            </w:r>
            <w:r w:rsidR="0021520E">
              <w:t>SAS Vic</w:t>
            </w:r>
            <w:r w:rsidDel="00777371">
              <w:t xml:space="preserve"> </w:t>
            </w:r>
            <w:r>
              <w:t xml:space="preserve">worker </w:t>
            </w:r>
            <w:r w:rsidDel="00777371">
              <w:t>explains the new laws about information sharing to Tara, including limited confidentiality</w:t>
            </w:r>
            <w:r>
              <w:t xml:space="preserve"> and when she may share her information</w:t>
            </w:r>
            <w:r w:rsidDel="00777371">
              <w:t xml:space="preserve">. When discussing information sharing the </w:t>
            </w:r>
            <w:r w:rsidR="0021520E">
              <w:t xml:space="preserve">SAS Vic </w:t>
            </w:r>
            <w:r w:rsidDel="00777371">
              <w:t>worker explains that due to concerns for her safety she would like to seek information that will assist with assessing and managing Tara’s risk. Tara provides consent, stating she understands the limited confidentiality.</w:t>
            </w:r>
          </w:p>
          <w:p w14:paraId="0AC3BAB7" w14:textId="080B4ECC" w:rsidR="008E7E62" w:rsidRDefault="008E7E62" w:rsidP="00EB27EC">
            <w:pPr>
              <w:pStyle w:val="WOVGtabletext"/>
            </w:pPr>
            <w:r w:rsidDel="00777371">
              <w:t xml:space="preserve">While Tara is with hospital staff, the </w:t>
            </w:r>
            <w:r w:rsidR="00B9553E">
              <w:t>SAS Vic</w:t>
            </w:r>
            <w:r w:rsidDel="00777371">
              <w:t xml:space="preserve"> </w:t>
            </w:r>
            <w:r>
              <w:t>worker</w:t>
            </w:r>
            <w:r w:rsidR="00DE4565">
              <w:t xml:space="preserve"> </w:t>
            </w:r>
            <w:r w:rsidDel="00777371">
              <w:t>seeks information from the police about the alleged perpetrator, Shane</w:t>
            </w:r>
            <w:r>
              <w:t xml:space="preserve">, including </w:t>
            </w:r>
            <w:r w:rsidDel="00777371">
              <w:t xml:space="preserve">if there is any record of family violence perpetrated by Shane. The police confirm they previously attended </w:t>
            </w:r>
            <w:r>
              <w:t>the couple’s</w:t>
            </w:r>
            <w:r w:rsidDel="00777371">
              <w:t xml:space="preserve"> property </w:t>
            </w:r>
            <w:r>
              <w:t>because of</w:t>
            </w:r>
            <w:r w:rsidDel="00777371">
              <w:t xml:space="preserve"> family violence. </w:t>
            </w:r>
            <w:r>
              <w:t>They</w:t>
            </w:r>
            <w:r w:rsidDel="00777371">
              <w:t xml:space="preserve"> have previous</w:t>
            </w:r>
            <w:r>
              <w:t>ly completed</w:t>
            </w:r>
            <w:r w:rsidDel="00777371">
              <w:t xml:space="preserve"> police family violence risk assessment</w:t>
            </w:r>
            <w:r>
              <w:t>s</w:t>
            </w:r>
            <w:r w:rsidDel="00777371">
              <w:t xml:space="preserve"> </w:t>
            </w:r>
            <w:r>
              <w:t>in relation to</w:t>
            </w:r>
            <w:r w:rsidDel="00777371">
              <w:t xml:space="preserve"> family violence incidents (known as L17s), with the most recent L17 </w:t>
            </w:r>
            <w:r>
              <w:t xml:space="preserve">having occurred </w:t>
            </w:r>
            <w:r w:rsidDel="00777371">
              <w:t>18 months ago. The police confirm they referred Tara to her local family violence service as a result of the L17.</w:t>
            </w:r>
            <w:r w:rsidR="00C8046A">
              <w:t xml:space="preserve"> </w:t>
            </w:r>
          </w:p>
          <w:p w14:paraId="11DEBACD" w14:textId="35818483" w:rsidR="008E7E62" w:rsidDel="00777371" w:rsidRDefault="008E7E62" w:rsidP="00EB27EC">
            <w:pPr>
              <w:pStyle w:val="WOVGtabletext"/>
            </w:pPr>
            <w:r w:rsidDel="00777371">
              <w:t xml:space="preserve">The </w:t>
            </w:r>
            <w:r w:rsidR="00B9553E">
              <w:t>SAS Vic</w:t>
            </w:r>
            <w:r w:rsidDel="00777371">
              <w:t xml:space="preserve"> </w:t>
            </w:r>
            <w:r>
              <w:t xml:space="preserve">worker </w:t>
            </w:r>
            <w:r w:rsidDel="00777371">
              <w:t>contacts th</w:t>
            </w:r>
            <w:r>
              <w:t>is</w:t>
            </w:r>
            <w:r w:rsidDel="00777371">
              <w:t xml:space="preserve"> family violence service </w:t>
            </w:r>
            <w:r>
              <w:t>to determine</w:t>
            </w:r>
            <w:r w:rsidDel="00777371">
              <w:t xml:space="preserve"> if Tara is </w:t>
            </w:r>
            <w:r>
              <w:t>a current</w:t>
            </w:r>
            <w:r w:rsidDel="00777371">
              <w:t xml:space="preserve"> client. The family violence service explains Tara has not been involved in their service for some time, but Shane was </w:t>
            </w:r>
            <w:r>
              <w:t xml:space="preserve">identified as </w:t>
            </w:r>
            <w:r w:rsidDel="00777371">
              <w:t>the perpetrator at the time of</w:t>
            </w:r>
            <w:r>
              <w:t xml:space="preserve"> their</w:t>
            </w:r>
            <w:r w:rsidDel="00777371">
              <w:t xml:space="preserve"> involvement. The</w:t>
            </w:r>
            <w:r>
              <w:t xml:space="preserve"> service</w:t>
            </w:r>
            <w:r w:rsidDel="00777371">
              <w:t xml:space="preserve"> advise</w:t>
            </w:r>
            <w:r>
              <w:t>d</w:t>
            </w:r>
            <w:r w:rsidDel="00777371">
              <w:t xml:space="preserve"> they assisted Tara to </w:t>
            </w:r>
            <w:r>
              <w:t>obtain</w:t>
            </w:r>
            <w:r w:rsidDel="00777371">
              <w:t xml:space="preserve"> </w:t>
            </w:r>
            <w:r>
              <w:t>a family violence intervention order</w:t>
            </w:r>
            <w:r w:rsidDel="00777371">
              <w:t xml:space="preserve"> 18 months ago. The order has now expired. The family violence service shares the application and </w:t>
            </w:r>
            <w:r>
              <w:t xml:space="preserve">circumstances surrounding the </w:t>
            </w:r>
            <w:r w:rsidDel="00777371">
              <w:t xml:space="preserve">final </w:t>
            </w:r>
            <w:r>
              <w:t>family violence intervention order</w:t>
            </w:r>
            <w:r w:rsidDel="00777371">
              <w:t xml:space="preserve"> with </w:t>
            </w:r>
            <w:r>
              <w:t xml:space="preserve">the </w:t>
            </w:r>
            <w:r w:rsidR="00B9553E">
              <w:t xml:space="preserve">SAS Vic </w:t>
            </w:r>
            <w:r>
              <w:t>worker</w:t>
            </w:r>
            <w:r w:rsidDel="00777371">
              <w:t>.</w:t>
            </w:r>
          </w:p>
          <w:p w14:paraId="2A4FF656" w14:textId="2949D2E4" w:rsidR="008E7E62" w:rsidRPr="003072C6" w:rsidDel="00777371" w:rsidRDefault="008E7E62" w:rsidP="004C5D30">
            <w:pPr>
              <w:pStyle w:val="WOVGtabletext6pt"/>
            </w:pPr>
            <w:r w:rsidDel="00777371">
              <w:t xml:space="preserve">The application for the </w:t>
            </w:r>
            <w:r>
              <w:t>family violence intervention order</w:t>
            </w:r>
            <w:r w:rsidDel="00777371">
              <w:t xml:space="preserve"> states that Shane sexually assaulted Tara and this was one of the factors that led her to seeking </w:t>
            </w:r>
            <w:r>
              <w:t>a family violence intervention order</w:t>
            </w:r>
            <w:r w:rsidDel="00777371">
              <w:t xml:space="preserve">. The </w:t>
            </w:r>
            <w:r w:rsidR="00B9553E">
              <w:t xml:space="preserve">SAS </w:t>
            </w:r>
            <w:r w:rsidR="00515C48">
              <w:t>Vic</w:t>
            </w:r>
            <w:r w:rsidR="00515C48" w:rsidDel="00777371">
              <w:t xml:space="preserve"> worker</w:t>
            </w:r>
            <w:r>
              <w:t xml:space="preserve"> </w:t>
            </w:r>
            <w:r w:rsidDel="00777371">
              <w:t>discusses this with Tara, acknowledging she is aware of the past family violence.</w:t>
            </w:r>
          </w:p>
        </w:tc>
      </w:tr>
    </w:tbl>
    <w:p w14:paraId="10007043" w14:textId="77777777" w:rsidR="008E7E62" w:rsidRPr="00AA7043" w:rsidRDefault="008E7E62" w:rsidP="008E7E62">
      <w:pPr>
        <w:pStyle w:val="Heading2"/>
      </w:pPr>
      <w:bookmarkStart w:id="73" w:name="_Toc501109135"/>
      <w:bookmarkStart w:id="74" w:name="_Toc523757153"/>
      <w:r>
        <w:t>Collecting information about perpetrators</w:t>
      </w:r>
      <w:bookmarkEnd w:id="73"/>
      <w:bookmarkEnd w:id="74"/>
    </w:p>
    <w:p w14:paraId="7BDF77C7" w14:textId="1920CDD0" w:rsidR="008E7E62" w:rsidRDefault="008E7E62" w:rsidP="00EB27EC">
      <w:pPr>
        <w:pStyle w:val="WOVGbody"/>
      </w:pPr>
      <w:r w:rsidRPr="00611916">
        <w:t>Whe</w:t>
      </w:r>
      <w:r>
        <w:t>n an ISE collects</w:t>
      </w:r>
      <w:r w:rsidRPr="00611916">
        <w:t xml:space="preserve"> information </w:t>
      </w:r>
      <w:r w:rsidRPr="00227AA7">
        <w:rPr>
          <w:b/>
        </w:rPr>
        <w:t>directly</w:t>
      </w:r>
      <w:r w:rsidRPr="00611916">
        <w:t xml:space="preserve"> from </w:t>
      </w:r>
      <w:r>
        <w:t xml:space="preserve">an alleged perpetrator or perpetrator, they </w:t>
      </w:r>
      <w:r w:rsidRPr="00611916">
        <w:t>should be informed of how their information may be used or disclosed</w:t>
      </w:r>
      <w:r w:rsidR="00863EBB">
        <w:t xml:space="preserve"> under Part 5A of the FVPA.</w:t>
      </w:r>
    </w:p>
    <w:p w14:paraId="47030B66" w14:textId="652EE6E7" w:rsidR="008E7E62" w:rsidRDefault="008E7E62" w:rsidP="00EB27EC">
      <w:pPr>
        <w:pStyle w:val="WOVGbody"/>
      </w:pPr>
      <w:r>
        <w:t>This should occur at or before their</w:t>
      </w:r>
      <w:r w:rsidRPr="00611916">
        <w:t xml:space="preserve"> engagement with the </w:t>
      </w:r>
      <w:r w:rsidR="00863EBB">
        <w:t>ISE.</w:t>
      </w:r>
    </w:p>
    <w:p w14:paraId="5AD91681" w14:textId="31F55755" w:rsidR="008E7E62" w:rsidRPr="00611916" w:rsidRDefault="008E7E62" w:rsidP="00EB27EC">
      <w:pPr>
        <w:pStyle w:val="WOVGbody"/>
      </w:pPr>
      <w:r>
        <w:t>If it is not practicable to inform the perpetrator at the outset of their engagement, they should be informed as soon as practicable after. (See: Information Privacy Principle (IPP) 1.3 or, in the case of health information, Health Privacy Principle (HPP) 1.4)</w:t>
      </w:r>
      <w:r w:rsidRPr="00611916">
        <w:t>.</w:t>
      </w:r>
      <w:r>
        <w:t xml:space="preserve"> </w:t>
      </w:r>
      <w:r>
        <w:rPr>
          <w:bCs/>
        </w:rPr>
        <w:t>For existing clients, ISEs should explain the changes in the legislation and how this may impact them.</w:t>
      </w:r>
      <w:r w:rsidRPr="00DF1A87">
        <w:t xml:space="preserve"> </w:t>
      </w:r>
      <w:r>
        <w:t>R</w:t>
      </w:r>
      <w:r w:rsidRPr="00D137C1">
        <w:t xml:space="preserve">efer to </w:t>
      </w:r>
      <w:r w:rsidRPr="003756EB">
        <w:t xml:space="preserve">Chapter </w:t>
      </w:r>
      <w:hyperlink w:anchor="_Chapter_7:_Considerations" w:history="1">
        <w:r w:rsidRPr="00C53405">
          <w:rPr>
            <w:rStyle w:val="Hyperlink"/>
          </w:rPr>
          <w:t>7</w:t>
        </w:r>
      </w:hyperlink>
      <w:r w:rsidRPr="003756EB">
        <w:t xml:space="preserve"> </w:t>
      </w:r>
      <w:r w:rsidR="00741F96">
        <w:fldChar w:fldCharType="begin"/>
      </w:r>
      <w:r w:rsidR="00741F96">
        <w:instrText xml:space="preserve"> PAGEREF _Ref523753651 \p \h </w:instrText>
      </w:r>
      <w:r w:rsidR="00741F96">
        <w:fldChar w:fldCharType="separate"/>
      </w:r>
      <w:r w:rsidR="001D77E8">
        <w:rPr>
          <w:noProof/>
        </w:rPr>
        <w:t>on page 66</w:t>
      </w:r>
      <w:r w:rsidR="00741F96">
        <w:fldChar w:fldCharType="end"/>
      </w:r>
      <w:r w:rsidR="00741F96">
        <w:t xml:space="preserve"> </w:t>
      </w:r>
      <w:r w:rsidRPr="003756EB">
        <w:t xml:space="preserve">and </w:t>
      </w:r>
      <w:hyperlink w:anchor="_Chapter_8:_Additional" w:history="1">
        <w:r w:rsidRPr="00C53405">
          <w:rPr>
            <w:rStyle w:val="Hyperlink"/>
          </w:rPr>
          <w:t>8</w:t>
        </w:r>
      </w:hyperlink>
      <w:r w:rsidRPr="00D137C1">
        <w:t xml:space="preserve"> </w:t>
      </w:r>
      <w:r w:rsidR="00741F96">
        <w:fldChar w:fldCharType="begin"/>
      </w:r>
      <w:r w:rsidR="00741F96">
        <w:instrText xml:space="preserve"> PAGEREF _Ref523753664 \p \h </w:instrText>
      </w:r>
      <w:r w:rsidR="00741F96">
        <w:fldChar w:fldCharType="separate"/>
      </w:r>
      <w:r w:rsidR="001D77E8">
        <w:rPr>
          <w:noProof/>
        </w:rPr>
        <w:t>on page 70</w:t>
      </w:r>
      <w:r w:rsidR="00741F96">
        <w:fldChar w:fldCharType="end"/>
      </w:r>
      <w:r w:rsidR="00741F96">
        <w:t xml:space="preserve"> </w:t>
      </w:r>
      <w:r w:rsidRPr="00D137C1">
        <w:t xml:space="preserve">for considerations in regards to </w:t>
      </w:r>
      <w:r>
        <w:t xml:space="preserve">sharing </w:t>
      </w:r>
      <w:r w:rsidRPr="00D137C1">
        <w:t>information about people from Aboriginal and diverse communities.</w:t>
      </w:r>
    </w:p>
    <w:p w14:paraId="55413385" w14:textId="5031D9E4" w:rsidR="008E7E62" w:rsidRDefault="008E7E62" w:rsidP="00EB27EC">
      <w:pPr>
        <w:pStyle w:val="WOVGbody"/>
      </w:pPr>
      <w:r w:rsidRPr="00611916">
        <w:t xml:space="preserve">Where information has been collected </w:t>
      </w:r>
      <w:r w:rsidRPr="00227AA7">
        <w:rPr>
          <w:b/>
        </w:rPr>
        <w:t>indirectly</w:t>
      </w:r>
      <w:r w:rsidRPr="00611916">
        <w:t xml:space="preserve"> about </w:t>
      </w:r>
      <w:r>
        <w:t>a</w:t>
      </w:r>
      <w:r w:rsidRPr="00611916">
        <w:t xml:space="preserve"> perpetrator</w:t>
      </w:r>
      <w:r>
        <w:t xml:space="preserve"> or an alleged perpetrator</w:t>
      </w:r>
      <w:r w:rsidRPr="00611916">
        <w:t xml:space="preserve"> (</w:t>
      </w:r>
      <w:r>
        <w:t>for example,</w:t>
      </w:r>
      <w:r w:rsidRPr="00611916">
        <w:t xml:space="preserve"> from </w:t>
      </w:r>
      <w:r>
        <w:t xml:space="preserve">the victim survivor or from </w:t>
      </w:r>
      <w:r w:rsidRPr="00611916">
        <w:t>another ISE)</w:t>
      </w:r>
      <w:r>
        <w:t xml:space="preserve">, ISEs are </w:t>
      </w:r>
      <w:r w:rsidRPr="00080790">
        <w:rPr>
          <w:b/>
        </w:rPr>
        <w:t>not obliged</w:t>
      </w:r>
      <w:r w:rsidRPr="00611916">
        <w:t xml:space="preserve"> to notify the perpetrator</w:t>
      </w:r>
      <w:r>
        <w:t xml:space="preserve"> or </w:t>
      </w:r>
      <w:r>
        <w:lastRenderedPageBreak/>
        <w:t>alleged perpetrator</w:t>
      </w:r>
      <w:r w:rsidRPr="00611916">
        <w:t xml:space="preserve"> that information </w:t>
      </w:r>
      <w:r>
        <w:t xml:space="preserve">about them </w:t>
      </w:r>
      <w:r w:rsidRPr="00611916">
        <w:t xml:space="preserve">has been </w:t>
      </w:r>
      <w:r>
        <w:t>collected by them. Refer</w:t>
      </w:r>
      <w:r w:rsidR="00863EBB">
        <w:t xml:space="preserve"> to </w:t>
      </w:r>
      <w:hyperlink w:anchor="_Chapter_11:_Interaction" w:history="1">
        <w:r w:rsidR="00863EBB" w:rsidRPr="00C53405">
          <w:rPr>
            <w:rStyle w:val="Hyperlink"/>
          </w:rPr>
          <w:t>Chapter 11</w:t>
        </w:r>
      </w:hyperlink>
      <w:r w:rsidR="00863EBB">
        <w:t xml:space="preserve"> </w:t>
      </w:r>
      <w:r w:rsidR="00741F96">
        <w:fldChar w:fldCharType="begin"/>
      </w:r>
      <w:r w:rsidR="00741F96">
        <w:instrText xml:space="preserve"> PAGEREF _Ref523753679 \p \h </w:instrText>
      </w:r>
      <w:r w:rsidR="00741F96">
        <w:fldChar w:fldCharType="separate"/>
      </w:r>
      <w:r w:rsidR="001D77E8">
        <w:rPr>
          <w:noProof/>
        </w:rPr>
        <w:t>on page 87</w:t>
      </w:r>
      <w:r w:rsidR="00741F96">
        <w:fldChar w:fldCharType="end"/>
      </w:r>
      <w:r w:rsidR="00741F96">
        <w:t xml:space="preserve"> </w:t>
      </w:r>
      <w:r w:rsidR="00863EBB">
        <w:t>for more detail.</w:t>
      </w:r>
    </w:p>
    <w:p w14:paraId="41625B4B" w14:textId="77777777" w:rsidR="008E7E62" w:rsidRPr="00611916" w:rsidRDefault="008E7E62" w:rsidP="008E7E62">
      <w:pPr>
        <w:pStyle w:val="Heading2"/>
      </w:pPr>
      <w:bookmarkStart w:id="75" w:name="_Toc501109136"/>
      <w:bookmarkStart w:id="76" w:name="_Toc523757154"/>
      <w:r>
        <w:t>S</w:t>
      </w:r>
      <w:r w:rsidRPr="0012109A">
        <w:t>har</w:t>
      </w:r>
      <w:r>
        <w:t>ing</w:t>
      </w:r>
      <w:r w:rsidRPr="0012109A">
        <w:t xml:space="preserve"> information about a perpetrator or alleged perpetrator</w:t>
      </w:r>
      <w:bookmarkEnd w:id="75"/>
      <w:bookmarkEnd w:id="76"/>
    </w:p>
    <w:p w14:paraId="75552E40" w14:textId="77777777" w:rsidR="008E7E62" w:rsidRDefault="008E7E62" w:rsidP="00EB27EC">
      <w:pPr>
        <w:pStyle w:val="WOVGbody"/>
      </w:pPr>
      <w:r>
        <w:t xml:space="preserve">Consent is not required for ISEs to share </w:t>
      </w:r>
      <w:r w:rsidRPr="00611916">
        <w:t xml:space="preserve">information about a person who is alleged to pose a risk of family violence </w:t>
      </w:r>
      <w:r>
        <w:t xml:space="preserve">(alleged perpetrator) or </w:t>
      </w:r>
      <w:r w:rsidRPr="00611916">
        <w:t xml:space="preserve">a </w:t>
      </w:r>
      <w:r>
        <w:t>perpetrator of family violence.</w:t>
      </w:r>
    </w:p>
    <w:p w14:paraId="5FDC3D91" w14:textId="35965360" w:rsidR="008E7E62" w:rsidRDefault="008E7E62" w:rsidP="00EB27EC">
      <w:pPr>
        <w:pStyle w:val="WOVGbody"/>
      </w:pPr>
      <w:r w:rsidRPr="00611916">
        <w:t xml:space="preserve">This is because the </w:t>
      </w:r>
      <w:r>
        <w:t>new laws</w:t>
      </w:r>
      <w:r w:rsidRPr="00611916">
        <w:t xml:space="preserve"> prioritise </w:t>
      </w:r>
      <w:r>
        <w:t>victim survivor</w:t>
      </w:r>
      <w:r w:rsidRPr="00611916">
        <w:t xml:space="preserve"> s</w:t>
      </w:r>
      <w:r>
        <w:t>afety over perpetrator privacy. The laws also promote a timely whole of system response to h</w:t>
      </w:r>
      <w:r w:rsidR="00863EBB">
        <w:t>olding perpetrators to account.</w:t>
      </w:r>
    </w:p>
    <w:p w14:paraId="1F32C84F" w14:textId="73D6F846" w:rsidR="008E7E62" w:rsidRDefault="008E7E62" w:rsidP="00EB27EC">
      <w:pPr>
        <w:pStyle w:val="WOVGbody"/>
      </w:pPr>
      <w:r>
        <w:t xml:space="preserve">Before sharing the information, ISEs must establish that the information is </w:t>
      </w:r>
      <w:r w:rsidRPr="00B90A5D">
        <w:rPr>
          <w:b/>
        </w:rPr>
        <w:t>relevant</w:t>
      </w:r>
      <w:r>
        <w:t xml:space="preserve"> to assessing and/or managing family violence risk and that it is not excluded </w:t>
      </w:r>
      <w:r w:rsidRPr="00611916">
        <w:t xml:space="preserve">(see </w:t>
      </w:r>
      <w:hyperlink w:anchor="_Chapter_1:_Family" w:history="1">
        <w:r w:rsidRPr="001D77E8">
          <w:rPr>
            <w:rStyle w:val="Hyperlink"/>
          </w:rPr>
          <w:t>Chapter 1</w:t>
        </w:r>
      </w:hyperlink>
      <w:r w:rsidR="00A50536">
        <w:t xml:space="preserve"> </w:t>
      </w:r>
      <w:r w:rsidR="00A50536">
        <w:fldChar w:fldCharType="begin"/>
      </w:r>
      <w:r w:rsidR="00A50536">
        <w:instrText xml:space="preserve"> PAGEREF _Ref523753697 \p \h </w:instrText>
      </w:r>
      <w:r w:rsidR="00A50536">
        <w:fldChar w:fldCharType="separate"/>
      </w:r>
      <w:r w:rsidR="001D77E8">
        <w:rPr>
          <w:noProof/>
        </w:rPr>
        <w:t>on page 16</w:t>
      </w:r>
      <w:r w:rsidR="00A50536">
        <w:fldChar w:fldCharType="end"/>
      </w:r>
      <w:r w:rsidR="00A50536">
        <w:t>)</w:t>
      </w:r>
      <w:r>
        <w:t>.</w:t>
      </w:r>
    </w:p>
    <w:p w14:paraId="7A3B3000" w14:textId="2D6BAB92" w:rsidR="008E7E62" w:rsidRDefault="008E7E62" w:rsidP="00EB27EC">
      <w:pPr>
        <w:pStyle w:val="WOVGbody"/>
      </w:pPr>
      <w:r>
        <w:t>For guidance on sharing information about adolescents who use</w:t>
      </w:r>
      <w:r w:rsidR="00C07283">
        <w:t xml:space="preserve"> family</w:t>
      </w:r>
      <w:r>
        <w:t xml:space="preserve"> violence, please refer to </w:t>
      </w:r>
      <w:hyperlink w:anchor="_Chapter_3:_Information" w:history="1">
        <w:r w:rsidRPr="005621DC">
          <w:rPr>
            <w:rStyle w:val="Hyperlink"/>
          </w:rPr>
          <w:t xml:space="preserve">Chapter </w:t>
        </w:r>
        <w:r>
          <w:rPr>
            <w:rStyle w:val="Hyperlink"/>
          </w:rPr>
          <w:t>6</w:t>
        </w:r>
      </w:hyperlink>
      <w:r w:rsidR="00A50536">
        <w:t xml:space="preserve"> </w:t>
      </w:r>
      <w:r w:rsidR="00A50536">
        <w:fldChar w:fldCharType="begin"/>
      </w:r>
      <w:r w:rsidR="00A50536">
        <w:instrText xml:space="preserve"> PAGEREF _Ref490695162 \p \h </w:instrText>
      </w:r>
      <w:r w:rsidR="00A50536">
        <w:fldChar w:fldCharType="separate"/>
      </w:r>
      <w:r w:rsidR="001D77E8">
        <w:rPr>
          <w:noProof/>
        </w:rPr>
        <w:t>on page 62</w:t>
      </w:r>
      <w:r w:rsidR="00A50536">
        <w:fldChar w:fldCharType="end"/>
      </w:r>
      <w:r w:rsidR="00A50536">
        <w:t>.</w:t>
      </w:r>
    </w:p>
    <w:p w14:paraId="4BAD5DC5" w14:textId="7B4029C5" w:rsidR="008E7E62" w:rsidRDefault="008E7E62" w:rsidP="008E7E62">
      <w:pPr>
        <w:pStyle w:val="Heading2"/>
      </w:pPr>
      <w:bookmarkStart w:id="77" w:name="_Toc501109137"/>
      <w:bookmarkStart w:id="78" w:name="_Toc523757155"/>
      <w:r>
        <w:t>Determining whether a person is a perpetrator or victim survivor</w:t>
      </w:r>
      <w:bookmarkEnd w:id="77"/>
      <w:bookmarkEnd w:id="78"/>
    </w:p>
    <w:p w14:paraId="54F32C73" w14:textId="0153B819" w:rsidR="008E7E62" w:rsidRDefault="008E7E62" w:rsidP="00EB27EC">
      <w:pPr>
        <w:pStyle w:val="WOVGbody"/>
      </w:pPr>
      <w:r>
        <w:t xml:space="preserve">In some circumstances, an ISE may have difficulty in determining who is a victim survivor of family violence and who is perpetrating family violence. For example, </w:t>
      </w:r>
      <w:r w:rsidRPr="00776238">
        <w:t>each adult in a</w:t>
      </w:r>
      <w:r>
        <w:t xml:space="preserve"> </w:t>
      </w:r>
      <w:r w:rsidRPr="00776238">
        <w:t>relationship</w:t>
      </w:r>
      <w:r>
        <w:t xml:space="preserve"> might claim that th</w:t>
      </w:r>
      <w:r w:rsidR="00863EBB">
        <w:t>eir partner is the perpetrator.</w:t>
      </w:r>
    </w:p>
    <w:p w14:paraId="7E06649F" w14:textId="5FCE6324" w:rsidR="008E7E62" w:rsidRDefault="008E7E62" w:rsidP="00291CE7">
      <w:pPr>
        <w:pStyle w:val="WOVGbodyhastableafter"/>
      </w:pPr>
      <w:r w:rsidRPr="00611916">
        <w:t xml:space="preserve">A person can be considered a perpetrator if an ISE </w:t>
      </w:r>
      <w:r w:rsidRPr="0047727B">
        <w:t>reasonably believes that there is a risk that the person may commit family violence</w:t>
      </w:r>
      <w:r>
        <w:rPr>
          <w:b/>
        </w:rPr>
        <w:t xml:space="preserve"> </w:t>
      </w:r>
      <w:r w:rsidRPr="00704454">
        <w:t xml:space="preserve">(described as a ‘person of concern’ in </w:t>
      </w:r>
      <w:r>
        <w:t>Part 5A of the FVPA</w:t>
      </w:r>
      <w:r w:rsidRPr="00704454">
        <w:t>)</w:t>
      </w:r>
      <w:r w:rsidRPr="006B3FE1">
        <w:t>.</w:t>
      </w:r>
    </w:p>
    <w:tbl>
      <w:tblPr>
        <w:tblStyle w:val="Rememberbox"/>
        <w:tblW w:w="9299" w:type="dxa"/>
        <w:tblLook w:val="04A0" w:firstRow="1" w:lastRow="0" w:firstColumn="1" w:lastColumn="0" w:noHBand="0" w:noVBand="1"/>
        <w:tblDescription w:val="Remember box with information about family violence situations where both parties may be labelled as perpetrators depending on different situations"/>
      </w:tblPr>
      <w:tblGrid>
        <w:gridCol w:w="9299"/>
      </w:tblGrid>
      <w:tr w:rsidR="008E7E62" w:rsidRPr="003072C6" w14:paraId="370791A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64F3094" w14:textId="77777777" w:rsidR="008E7E62" w:rsidRPr="003072C6" w:rsidRDefault="008E7E62" w:rsidP="00EB27EC">
            <w:pPr>
              <w:pStyle w:val="WOVGtablecolheadblack"/>
            </w:pPr>
            <w:r>
              <w:t>Remember</w:t>
            </w:r>
          </w:p>
        </w:tc>
      </w:tr>
      <w:tr w:rsidR="008E7E62" w:rsidRPr="003072C6" w14:paraId="395BD686"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386C99FA" w14:textId="5FB82B2D" w:rsidR="008E7E62" w:rsidRPr="003072C6" w:rsidRDefault="008E7E62" w:rsidP="0001736A">
            <w:pPr>
              <w:pStyle w:val="WOVGtabletext6pt"/>
            </w:pPr>
            <w:r>
              <w:t>F</w:t>
            </w:r>
            <w:r w:rsidRPr="00776238">
              <w:t>amily violence involves a pattern of power</w:t>
            </w:r>
            <w:r>
              <w:t xml:space="preserve"> </w:t>
            </w:r>
            <w:r w:rsidRPr="00776238">
              <w:t>and contr</w:t>
            </w:r>
            <w:r>
              <w:t>ol. Both parties may have been labelled perpetrators in different situations, but for risk management and safety, the primary/ or predominant aggressor needs to be identified prior to sharing information.</w:t>
            </w:r>
          </w:p>
        </w:tc>
      </w:tr>
    </w:tbl>
    <w:p w14:paraId="5A1115A6" w14:textId="61936BB2" w:rsidR="008E7E62" w:rsidRDefault="008E7E62" w:rsidP="0001736A">
      <w:pPr>
        <w:pStyle w:val="WOVGbodyaftertablefigure"/>
      </w:pPr>
      <w:r w:rsidRPr="00611916">
        <w:t xml:space="preserve">A </w:t>
      </w:r>
      <w:r>
        <w:t xml:space="preserve">MARAM </w:t>
      </w:r>
      <w:hyperlink r:id="rId28" w:history="1">
        <w:r>
          <w:rPr>
            <w:rStyle w:val="Hyperlink"/>
          </w:rPr>
          <w:t>Framework</w:t>
        </w:r>
      </w:hyperlink>
      <w:r>
        <w:t>-</w:t>
      </w:r>
      <w:r w:rsidRPr="00611916">
        <w:t>based</w:t>
      </w:r>
      <w:r w:rsidR="00204326">
        <w:t xml:space="preserve"> &lt;</w:t>
      </w:r>
      <w:r w:rsidR="00600902" w:rsidRPr="00600902">
        <w:t>https://www.vic.gov.au/maram-practice-guides-and-resources</w:t>
      </w:r>
      <w:r w:rsidR="00204326">
        <w:t>&gt;</w:t>
      </w:r>
      <w:r w:rsidRPr="00611916">
        <w:t xml:space="preserve"> </w:t>
      </w:r>
      <w:r>
        <w:t xml:space="preserve">risk </w:t>
      </w:r>
      <w:r w:rsidRPr="00611916">
        <w:t>assessment should be used to decide whether there is a risk that a per</w:t>
      </w:r>
      <w:r>
        <w:t>son may commit family violence. The MARAM Framework should be used to identify a perpetrator of violence towards both an a</w:t>
      </w:r>
      <w:r w:rsidR="00863EBB">
        <w:t>dult and child victim survivor.</w:t>
      </w:r>
    </w:p>
    <w:p w14:paraId="3B5664AB" w14:textId="4DE6D001" w:rsidR="002177EA" w:rsidRPr="002177EA" w:rsidRDefault="002177EA" w:rsidP="002D37D5">
      <w:pPr>
        <w:pStyle w:val="WOVGbody"/>
      </w:pPr>
      <w:r>
        <w:t>Family violence involves one person exerting power and control over another and using behaviours recognised as family violence risk factors. Family violence practice includes the identification of the person experiencing family violence (the victim survivor), the person using violence (the perpetrator), and the ongoing risk of victimisation and perpetration of violence. The use by one person of a pattern of coercive and controlling behaviours over time is a key aspect of identifying the perpetrator</w:t>
      </w:r>
    </w:p>
    <w:p w14:paraId="5C7876F1" w14:textId="77777777" w:rsidR="008E7E62" w:rsidRDefault="008E7E62" w:rsidP="00EB27EC">
      <w:pPr>
        <w:pStyle w:val="WOVGbody"/>
      </w:pPr>
      <w:r>
        <w:t>In determining who is the perpetrator and who is the victim survivor for the purposes of the Scheme, ISEs</w:t>
      </w:r>
      <w:r w:rsidRPr="00776238">
        <w:t xml:space="preserve"> </w:t>
      </w:r>
      <w:r>
        <w:t>should consider</w:t>
      </w:r>
      <w:r w:rsidRPr="00776238">
        <w:t>:</w:t>
      </w:r>
    </w:p>
    <w:p w14:paraId="1477DC23" w14:textId="77777777" w:rsidR="008E7E62" w:rsidRDefault="008E7E62" w:rsidP="00EB27EC">
      <w:pPr>
        <w:pStyle w:val="WOVGbullet1"/>
      </w:pPr>
      <w:r w:rsidRPr="00776238">
        <w:t>whether there is a history of violence</w:t>
      </w:r>
      <w:r>
        <w:t xml:space="preserve"> </w:t>
      </w:r>
      <w:r w:rsidRPr="00776238">
        <w:t>perpetrated by one party against the other</w:t>
      </w:r>
    </w:p>
    <w:p w14:paraId="5544E35C" w14:textId="77777777" w:rsidR="008E7E62" w:rsidRDefault="008E7E62" w:rsidP="00EB27EC">
      <w:pPr>
        <w:pStyle w:val="WOVGbullet1"/>
      </w:pPr>
      <w:r w:rsidRPr="00776238">
        <w:t xml:space="preserve">the nature of </w:t>
      </w:r>
      <w:r>
        <w:t>any</w:t>
      </w:r>
      <w:r w:rsidRPr="00776238">
        <w:t xml:space="preserve"> injuries sustained by both</w:t>
      </w:r>
      <w:r>
        <w:t xml:space="preserve"> </w:t>
      </w:r>
      <w:r w:rsidRPr="00776238">
        <w:t>parties</w:t>
      </w:r>
    </w:p>
    <w:p w14:paraId="4ED3268C" w14:textId="77777777" w:rsidR="008E7E62" w:rsidRDefault="008E7E62" w:rsidP="00EB27EC">
      <w:pPr>
        <w:pStyle w:val="WOVGbullet1"/>
      </w:pPr>
      <w:r w:rsidRPr="00776238">
        <w:t xml:space="preserve">whether one person </w:t>
      </w:r>
      <w:r>
        <w:t xml:space="preserve">could have been </w:t>
      </w:r>
      <w:r w:rsidRPr="00776238">
        <w:t>acting in self-defence</w:t>
      </w:r>
    </w:p>
    <w:p w14:paraId="157AB8CE" w14:textId="77777777" w:rsidR="008E7E62" w:rsidRDefault="008E7E62" w:rsidP="00EB27EC">
      <w:pPr>
        <w:pStyle w:val="WOVGbullet1"/>
      </w:pPr>
      <w:r w:rsidRPr="00776238">
        <w:t>the context in which the violence took place,</w:t>
      </w:r>
      <w:r>
        <w:t xml:space="preserve"> </w:t>
      </w:r>
      <w:r w:rsidRPr="00776238">
        <w:t>the intent of its use, and its effects on the</w:t>
      </w:r>
      <w:r>
        <w:t xml:space="preserve"> </w:t>
      </w:r>
      <w:r w:rsidRPr="00776238">
        <w:t>person</w:t>
      </w:r>
    </w:p>
    <w:p w14:paraId="2010788D" w14:textId="77777777" w:rsidR="008E7E62" w:rsidRDefault="008E7E62" w:rsidP="00EB27EC">
      <w:pPr>
        <w:pStyle w:val="WOVGbullet1"/>
      </w:pPr>
      <w:r w:rsidRPr="00776238">
        <w:t>the degree to which the person appears</w:t>
      </w:r>
      <w:r>
        <w:t xml:space="preserve"> </w:t>
      </w:r>
      <w:r w:rsidRPr="00776238">
        <w:t>to have a sense of agency in decision</w:t>
      </w:r>
      <w:r>
        <w:t>-</w:t>
      </w:r>
      <w:r w:rsidRPr="00776238">
        <w:t>making (</w:t>
      </w:r>
      <w:r>
        <w:t>victim survivor</w:t>
      </w:r>
      <w:r w:rsidRPr="00776238">
        <w:t>s tend to report less</w:t>
      </w:r>
      <w:r>
        <w:t xml:space="preserve"> </w:t>
      </w:r>
      <w:r w:rsidRPr="00776238">
        <w:t>agency, whereas perpetrators are more likely</w:t>
      </w:r>
      <w:r>
        <w:t xml:space="preserve"> </w:t>
      </w:r>
      <w:r w:rsidRPr="00776238">
        <w:t>to say that there is equal power in decision</w:t>
      </w:r>
      <w:r>
        <w:t>-</w:t>
      </w:r>
      <w:r w:rsidRPr="00776238">
        <w:t>making, or that the</w:t>
      </w:r>
      <w:r>
        <w:t xml:space="preserve"> other person</w:t>
      </w:r>
      <w:r w:rsidRPr="00776238">
        <w:t xml:space="preserve"> ‘doesn’t want a</w:t>
      </w:r>
      <w:r>
        <w:t xml:space="preserve"> </w:t>
      </w:r>
      <w:r w:rsidRPr="00776238">
        <w:t xml:space="preserve">say’, or </w:t>
      </w:r>
      <w:r>
        <w:t xml:space="preserve">does not have capacity </w:t>
      </w:r>
      <w:r w:rsidRPr="00776238">
        <w:t>to contribute to decision</w:t>
      </w:r>
      <w:r>
        <w:t>-</w:t>
      </w:r>
      <w:r w:rsidRPr="00776238">
        <w:t>making)</w:t>
      </w:r>
    </w:p>
    <w:p w14:paraId="32ED782A" w14:textId="77777777" w:rsidR="008E7E62" w:rsidRDefault="008E7E62" w:rsidP="00EB27EC">
      <w:pPr>
        <w:pStyle w:val="WOVGbullet1"/>
      </w:pPr>
      <w:r w:rsidRPr="00776238">
        <w:t>the extent of the person’s empathy with their</w:t>
      </w:r>
      <w:r>
        <w:t xml:space="preserve"> </w:t>
      </w:r>
      <w:r w:rsidRPr="00776238">
        <w:t>partner (</w:t>
      </w:r>
      <w:r>
        <w:t>victim survivor</w:t>
      </w:r>
      <w:r w:rsidRPr="00776238">
        <w:t>s often empathise with the</w:t>
      </w:r>
      <w:r>
        <w:t xml:space="preserve"> </w:t>
      </w:r>
      <w:r w:rsidRPr="00776238">
        <w:t>perpetrator’s feelings, opinions or reactions,</w:t>
      </w:r>
      <w:r>
        <w:t xml:space="preserve"> </w:t>
      </w:r>
      <w:r w:rsidRPr="00776238">
        <w:t xml:space="preserve">whereas perpetrators tend to blame </w:t>
      </w:r>
      <w:r>
        <w:t>the victim survivor</w:t>
      </w:r>
      <w:r w:rsidRPr="00776238">
        <w:t>)</w:t>
      </w:r>
    </w:p>
    <w:p w14:paraId="5B27ACE9" w14:textId="77777777" w:rsidR="008E7E62" w:rsidRDefault="008E7E62" w:rsidP="00EB27EC">
      <w:pPr>
        <w:pStyle w:val="WOVGbullet1"/>
      </w:pPr>
      <w:r w:rsidRPr="00776238">
        <w:lastRenderedPageBreak/>
        <w:t>whether the person feels able to assert their</w:t>
      </w:r>
      <w:r>
        <w:t xml:space="preserve"> </w:t>
      </w:r>
      <w:r w:rsidRPr="00776238">
        <w:t>will (for example, whether they feel able to</w:t>
      </w:r>
      <w:r>
        <w:t xml:space="preserve"> </w:t>
      </w:r>
      <w:r w:rsidRPr="00776238">
        <w:t>do the things they want to do)</w:t>
      </w:r>
    </w:p>
    <w:p w14:paraId="1C2155B1" w14:textId="77777777" w:rsidR="008E7E62" w:rsidRDefault="008E7E62" w:rsidP="00EB27EC">
      <w:pPr>
        <w:pStyle w:val="WOVGbullet1"/>
      </w:pPr>
      <w:r w:rsidRPr="00776238">
        <w:t>whether the person seems to have a sense</w:t>
      </w:r>
      <w:r>
        <w:t xml:space="preserve"> </w:t>
      </w:r>
      <w:r w:rsidRPr="00776238">
        <w:t>of entitlement to exert their will regardless of</w:t>
      </w:r>
      <w:r>
        <w:t xml:space="preserve"> </w:t>
      </w:r>
      <w:r w:rsidRPr="00776238">
        <w:t>their partner’s wishes (for example, whether</w:t>
      </w:r>
      <w:r>
        <w:t xml:space="preserve"> </w:t>
      </w:r>
      <w:r w:rsidRPr="00776238">
        <w:t>they do what they want regardless of what</w:t>
      </w:r>
      <w:r>
        <w:t xml:space="preserve"> </w:t>
      </w:r>
      <w:r w:rsidRPr="00776238">
        <w:t>their partner wants)</w:t>
      </w:r>
    </w:p>
    <w:p w14:paraId="45E1221F" w14:textId="77777777" w:rsidR="008E7E62" w:rsidRDefault="008E7E62" w:rsidP="00EB27EC">
      <w:pPr>
        <w:pStyle w:val="WOVGbullet1"/>
      </w:pPr>
      <w:r w:rsidRPr="00776238">
        <w:t>whether the person appears to be</w:t>
      </w:r>
      <w:r>
        <w:t xml:space="preserve"> </w:t>
      </w:r>
      <w:r w:rsidRPr="00776238">
        <w:t>experiencing fear due to the other person’s</w:t>
      </w:r>
      <w:r>
        <w:t xml:space="preserve"> </w:t>
      </w:r>
      <w:r w:rsidRPr="00776238">
        <w:t>behaviour or implied threats, what they</w:t>
      </w:r>
      <w:r>
        <w:t xml:space="preserve"> </w:t>
      </w:r>
      <w:r w:rsidRPr="00776238">
        <w:t>are afraid might happen, and how this fear</w:t>
      </w:r>
      <w:r>
        <w:t xml:space="preserve"> </w:t>
      </w:r>
      <w:r w:rsidRPr="00776238">
        <w:t>manifests (for example, whether they modify</w:t>
      </w:r>
      <w:r>
        <w:t xml:space="preserve"> </w:t>
      </w:r>
      <w:r w:rsidRPr="00776238">
        <w:t>their behaviour in an attempt to minimise the</w:t>
      </w:r>
      <w:r>
        <w:t xml:space="preserve"> </w:t>
      </w:r>
      <w:r w:rsidRPr="00776238">
        <w:t>violence)</w:t>
      </w:r>
    </w:p>
    <w:p w14:paraId="68E6C94A" w14:textId="77777777" w:rsidR="008E7E62" w:rsidRDefault="008E7E62" w:rsidP="00EB27EC">
      <w:pPr>
        <w:pStyle w:val="WOVGbullet1"/>
      </w:pPr>
      <w:r>
        <w:t>whether there are any children involved and how they have been impacted by the violence</w:t>
      </w:r>
    </w:p>
    <w:p w14:paraId="78C50767" w14:textId="7D946160" w:rsidR="008E7E62" w:rsidRDefault="008E7E62" w:rsidP="00EB27EC">
      <w:pPr>
        <w:pStyle w:val="WOVGbullet1"/>
      </w:pPr>
      <w:r>
        <w:t xml:space="preserve">other forms of family violence abuse as set out in </w:t>
      </w:r>
      <w:hyperlink w:anchor="_Chapter_8:_Additional" w:history="1">
        <w:r w:rsidRPr="00491F5F">
          <w:rPr>
            <w:rStyle w:val="Hyperlink"/>
          </w:rPr>
          <w:t>Chapter 8</w:t>
        </w:r>
      </w:hyperlink>
      <w:r w:rsidR="00A50536">
        <w:t xml:space="preserve"> </w:t>
      </w:r>
      <w:r w:rsidR="00A50536">
        <w:fldChar w:fldCharType="begin"/>
      </w:r>
      <w:r w:rsidR="00A50536">
        <w:instrText xml:space="preserve"> PAGEREF _Ref523753723 \p \h </w:instrText>
      </w:r>
      <w:r w:rsidR="00A50536">
        <w:fldChar w:fldCharType="separate"/>
      </w:r>
      <w:r w:rsidR="001D77E8">
        <w:rPr>
          <w:noProof/>
        </w:rPr>
        <w:t>on page 70</w:t>
      </w:r>
      <w:r w:rsidR="00A50536">
        <w:fldChar w:fldCharType="end"/>
      </w:r>
      <w:r w:rsidR="00A50536">
        <w:t>.</w:t>
      </w:r>
    </w:p>
    <w:p w14:paraId="39B9ED5C" w14:textId="77777777" w:rsidR="008E7E62" w:rsidRDefault="008E7E62" w:rsidP="00EB27EC">
      <w:pPr>
        <w:pStyle w:val="WOVGbodyafterbullets"/>
      </w:pPr>
      <w:r>
        <w:t>ISEs should be particularly careful about incorrectly identifying a perpetrator when:</w:t>
      </w:r>
    </w:p>
    <w:p w14:paraId="2CD3AE7A" w14:textId="28ADF9B7" w:rsidR="008E7E62" w:rsidRDefault="008E7E62" w:rsidP="00EB27EC">
      <w:pPr>
        <w:pStyle w:val="WOVGbullet1"/>
      </w:pPr>
      <w:r>
        <w:t xml:space="preserve">the person has previously been identified as the victim survivor of family </w:t>
      </w:r>
      <w:r w:rsidR="00863EBB">
        <w:t>violence</w:t>
      </w:r>
    </w:p>
    <w:p w14:paraId="5C71B899" w14:textId="3C3136C4" w:rsidR="008E7E62" w:rsidRDefault="008E7E62" w:rsidP="00BE0A63">
      <w:pPr>
        <w:pStyle w:val="WOVGbullet1hastableafter"/>
      </w:pPr>
      <w:r>
        <w:t>both parties claim to be the victim survivor.</w:t>
      </w:r>
    </w:p>
    <w:tbl>
      <w:tblPr>
        <w:tblStyle w:val="Rememberbox"/>
        <w:tblW w:w="9299" w:type="dxa"/>
        <w:tblLook w:val="04A0" w:firstRow="1" w:lastRow="0" w:firstColumn="1" w:lastColumn="0" w:noHBand="0" w:noVBand="1"/>
        <w:tblDescription w:val="Remember box with information about how to proceed if information has been shared about a person who has been incorrectly identified as a perpetrator."/>
      </w:tblPr>
      <w:tblGrid>
        <w:gridCol w:w="9299"/>
      </w:tblGrid>
      <w:tr w:rsidR="008E7E62" w:rsidRPr="003072C6" w14:paraId="18352A81"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1C39B9A" w14:textId="77777777" w:rsidR="008E7E62" w:rsidRPr="003072C6" w:rsidRDefault="008E7E62" w:rsidP="00EB27EC">
            <w:pPr>
              <w:pStyle w:val="WOVGtablecolheadblack"/>
            </w:pPr>
            <w:r>
              <w:t>Remember</w:t>
            </w:r>
          </w:p>
        </w:tc>
      </w:tr>
      <w:tr w:rsidR="008E7E62" w:rsidRPr="003072C6" w14:paraId="515BBE5E" w14:textId="77777777" w:rsidTr="0049562D">
        <w:tc>
          <w:tcPr>
            <w:cnfStyle w:val="001000000000" w:firstRow="0" w:lastRow="0" w:firstColumn="1" w:lastColumn="0" w:oddVBand="0" w:evenVBand="0" w:oddHBand="0" w:evenHBand="0" w:firstRowFirstColumn="0" w:firstRowLastColumn="0" w:lastRowFirstColumn="0" w:lastRowLastColumn="0"/>
            <w:tcW w:w="9299" w:type="dxa"/>
          </w:tcPr>
          <w:p w14:paraId="4AAC5C3F" w14:textId="28F02612" w:rsidR="008E7E62" w:rsidRPr="003072C6" w:rsidRDefault="008E7E62" w:rsidP="0001736A">
            <w:pPr>
              <w:pStyle w:val="WOVGtabletext6pt"/>
            </w:pPr>
            <w:r w:rsidRPr="00C74F0D">
              <w:t>In some instances, a person may be identified and assessed as a perpetrator for an incident of family violence, and also a victim survivor in that</w:t>
            </w:r>
            <w:r w:rsidRPr="00080790">
              <w:t>,</w:t>
            </w:r>
            <w:r w:rsidRPr="00C74F0D">
              <w:t xml:space="preserve"> or past incident/s. Thereby they may be identified and assessed as both a victim survivor and a perpetrator. In these circumstances the consent requirements and sharing of information should reflect the purpose for which</w:t>
            </w:r>
            <w:r>
              <w:t xml:space="preserve"> information</w:t>
            </w:r>
            <w:r w:rsidRPr="00C74F0D">
              <w:t xml:space="preserve"> is being shared.</w:t>
            </w:r>
            <w:r w:rsidR="002177EA">
              <w:t xml:space="preserve"> The MARAM Framework </w:t>
            </w:r>
            <w:hyperlink r:id="rId29" w:history="1">
              <w:r w:rsidR="002177EA" w:rsidRPr="004103AE">
                <w:rPr>
                  <w:rStyle w:val="Hyperlink"/>
                  <w:i/>
                  <w:iCs/>
                </w:rPr>
                <w:t>Foundation Knowledge Guide</w:t>
              </w:r>
            </w:hyperlink>
            <w:r w:rsidR="002177EA">
              <w:rPr>
                <w:i/>
                <w:iCs/>
              </w:rPr>
              <w:t xml:space="preserve"> </w:t>
            </w:r>
            <w:r w:rsidR="002177EA">
              <w:t>provides further information on the issue of misidentification and determining who is the ‘predominant aggressor’.</w:t>
            </w:r>
          </w:p>
        </w:tc>
      </w:tr>
    </w:tbl>
    <w:p w14:paraId="539287C2" w14:textId="5CC179F0" w:rsidR="008E7E62" w:rsidRPr="0001736A" w:rsidRDefault="008E7E62" w:rsidP="0001736A">
      <w:pPr>
        <w:pStyle w:val="WOVGbodyaftertablefigure"/>
      </w:pPr>
      <w:r w:rsidRPr="0001736A">
        <w:t xml:space="preserve">For example, an adolescent may experience family violence from a parent while using family violence against another parent or sibling (see case study in </w:t>
      </w:r>
      <w:hyperlink w:anchor="_Chapter_3:_Information" w:history="1">
        <w:r w:rsidRPr="00161345">
          <w:rPr>
            <w:rStyle w:val="Hyperlink"/>
          </w:rPr>
          <w:t>Chapter 6</w:t>
        </w:r>
      </w:hyperlink>
      <w:r w:rsidR="00A50536">
        <w:t xml:space="preserve"> </w:t>
      </w:r>
      <w:r w:rsidR="00A50536">
        <w:fldChar w:fldCharType="begin"/>
      </w:r>
      <w:r w:rsidR="00A50536">
        <w:instrText xml:space="preserve"> PAGEREF _Ref490695162 \p \h </w:instrText>
      </w:r>
      <w:r w:rsidR="00A50536">
        <w:fldChar w:fldCharType="separate"/>
      </w:r>
      <w:r w:rsidR="001D77E8">
        <w:rPr>
          <w:noProof/>
        </w:rPr>
        <w:t>on page 62</w:t>
      </w:r>
      <w:r w:rsidR="00A50536">
        <w:fldChar w:fldCharType="end"/>
      </w:r>
      <w:r w:rsidR="00A50536">
        <w:t>)</w:t>
      </w:r>
      <w:r w:rsidRPr="0001736A">
        <w:t>. In such cases, the purpose of the information sharing request must be clear and must clearly set out whether it relates to them as a victi</w:t>
      </w:r>
      <w:r w:rsidR="00863EBB">
        <w:t>m survivor or as a perpetrator.</w:t>
      </w:r>
    </w:p>
    <w:p w14:paraId="376F11EA" w14:textId="77777777" w:rsidR="008E7E62" w:rsidRDefault="008E7E62" w:rsidP="008E7E62">
      <w:pPr>
        <w:pStyle w:val="Heading2"/>
      </w:pPr>
      <w:bookmarkStart w:id="79" w:name="_Toc501109138"/>
      <w:bookmarkStart w:id="80" w:name="_Toc523757156"/>
      <w:r>
        <w:t>What happens when ISEs disagree about the identity of a perpetrator or victim survivor?</w:t>
      </w:r>
      <w:bookmarkEnd w:id="79"/>
      <w:bookmarkEnd w:id="80"/>
    </w:p>
    <w:p w14:paraId="3B0F2230" w14:textId="77777777" w:rsidR="008E7E62" w:rsidRDefault="008E7E62" w:rsidP="00EB27EC">
      <w:pPr>
        <w:pStyle w:val="WOVGbody"/>
      </w:pPr>
      <w:r>
        <w:t>An ISE may receive a request to share information about a person that they believe has been incorrectly identified as a perpetrator or a victim survivor.</w:t>
      </w:r>
    </w:p>
    <w:p w14:paraId="4E9F5FA8" w14:textId="6F9782A6" w:rsidR="008E7E62" w:rsidRDefault="008E7E62" w:rsidP="00EB27EC">
      <w:pPr>
        <w:pStyle w:val="WOVGbody"/>
      </w:pPr>
      <w:r>
        <w:t xml:space="preserve">When this happens, an ISE should raise their concerns with the requesting ISE, citing any relevant considerations from the MARAM </w:t>
      </w:r>
      <w:hyperlink r:id="rId30" w:history="1">
        <w:r>
          <w:rPr>
            <w:rStyle w:val="Hyperlink"/>
          </w:rPr>
          <w:t>Framework</w:t>
        </w:r>
      </w:hyperlink>
      <w:r w:rsidR="00204326">
        <w:t xml:space="preserve"> &lt;</w:t>
      </w:r>
      <w:r w:rsidR="00600902" w:rsidRPr="00600902">
        <w:t>https://www.vic.gov.au/maram-practice-guides-and-resources</w:t>
      </w:r>
      <w:r w:rsidR="00204326">
        <w:t xml:space="preserve">&gt;, </w:t>
      </w:r>
      <w:r w:rsidRPr="000305BD">
        <w:t>and supporting the requesting ISE to correct their records</w:t>
      </w:r>
      <w:r>
        <w:t>. Where possible, ISEs should work together and use their professional judgement to determine the identity of each party. ISEs should have policies and procedures in place to assist with resolving differences of professional opinion and disputes with other services about identifying the perpetrator and victim</w:t>
      </w:r>
      <w:r w:rsidR="00DE4565">
        <w:t xml:space="preserve"> </w:t>
      </w:r>
      <w:r>
        <w:t>survivor.</w:t>
      </w:r>
    </w:p>
    <w:p w14:paraId="5325902A" w14:textId="77777777" w:rsidR="008E7E62" w:rsidRDefault="008E7E62" w:rsidP="00EB27EC">
      <w:pPr>
        <w:pStyle w:val="WOVGbody"/>
      </w:pPr>
      <w:r>
        <w:t>The ISE may only have information provided from the person they have assessed as the victim survivor, where there is no other information known about the violence and the alleged perpetrator/perpetrator has never come into contact with police, specialist or mainstream services. Victim survivors are often the best source of information about perpetrator behaviour. Where an ISE only has information from the victim survivor, their disclosures should be given significant weight even in the absence of verification from other ISEs.</w:t>
      </w:r>
    </w:p>
    <w:p w14:paraId="631876D2" w14:textId="250CEA13" w:rsidR="008E7E62" w:rsidRDefault="008E7E62" w:rsidP="00EB27EC">
      <w:pPr>
        <w:pStyle w:val="WOVGbody"/>
      </w:pPr>
      <w:r>
        <w:t>If there continues to be conflicting assessment between ISEs about who the perpetrator or victim survivor is, ISEs should only share information about that person in accordance with their assessment of each person’s identity and apply t</w:t>
      </w:r>
      <w:r w:rsidR="00863EBB">
        <w:t>he relevant consent thresholds.</w:t>
      </w:r>
    </w:p>
    <w:p w14:paraId="3C932EC8" w14:textId="77777777" w:rsidR="008E7E62" w:rsidRPr="00211FCB" w:rsidRDefault="008E7E62" w:rsidP="00BE0A63">
      <w:pPr>
        <w:pStyle w:val="WOVGbodyhastableafter"/>
      </w:pPr>
      <w:r w:rsidRPr="00211FCB">
        <w:t xml:space="preserve">For example, where an ISE has requested information about a person it has assessed to be a perpetrator, and the responding ISE has assessed that person to be a victim survivor, the responding </w:t>
      </w:r>
      <w:r w:rsidRPr="00211FCB">
        <w:lastRenderedPageBreak/>
        <w:t>ISE can only share that person’s information in accordance with the general rules for sharing a victim survivor’s information. It should inform the requesting ISE that they have assessed the person to be the victim survivor and will only share the information with the consent of the person. Unless consent is provided, the responding ISE would not be authorised to share the person’s information. This is the case regardless of the fact that the requesting ISE has assessed the person to be a perpetrator.</w:t>
      </w:r>
    </w:p>
    <w:tbl>
      <w:tblPr>
        <w:tblStyle w:val="Rememberbox"/>
        <w:tblpPr w:leftFromText="180" w:rightFromText="180" w:vertAnchor="text" w:horzAnchor="margin" w:tblpY="145"/>
        <w:tblW w:w="9299" w:type="dxa"/>
        <w:tblInd w:w="0" w:type="dxa"/>
        <w:tblLook w:val="04A0" w:firstRow="1" w:lastRow="0" w:firstColumn="1" w:lastColumn="0" w:noHBand="0" w:noVBand="1"/>
        <w:tblDescription w:val="Remember box with information about situations where a perpetrator may be able to convince services that they are the victim survivor, thus ISEs need to be cautious"/>
      </w:tblPr>
      <w:tblGrid>
        <w:gridCol w:w="9299"/>
      </w:tblGrid>
      <w:tr w:rsidR="008E7E62" w:rsidRPr="003072C6" w14:paraId="5C9941C0"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57675FC" w14:textId="77777777" w:rsidR="008E7E62" w:rsidRPr="003072C6" w:rsidRDefault="008E7E62" w:rsidP="00EB27EC">
            <w:pPr>
              <w:pStyle w:val="WOVGtablecolheadblack"/>
            </w:pPr>
            <w:r>
              <w:t>Remember</w:t>
            </w:r>
          </w:p>
        </w:tc>
      </w:tr>
      <w:tr w:rsidR="008E7E62" w:rsidRPr="003072C6" w14:paraId="022F9BDF" w14:textId="77777777" w:rsidTr="0049562D">
        <w:tc>
          <w:tcPr>
            <w:cnfStyle w:val="001000000000" w:firstRow="0" w:lastRow="0" w:firstColumn="1" w:lastColumn="0" w:oddVBand="0" w:evenVBand="0" w:oddHBand="0" w:evenHBand="0" w:firstRowFirstColumn="0" w:firstRowLastColumn="0" w:lastRowFirstColumn="0" w:lastRowLastColumn="0"/>
            <w:tcW w:w="9299" w:type="dxa"/>
          </w:tcPr>
          <w:p w14:paraId="7E7C50AB" w14:textId="0AE163B5" w:rsidR="008E7E62" w:rsidRPr="003072C6" w:rsidRDefault="008E7E62" w:rsidP="004C5D30">
            <w:pPr>
              <w:pStyle w:val="WOVGtabletext6pt"/>
            </w:pPr>
            <w:r>
              <w:t xml:space="preserve">A perpetrator may be able to convince services that they are the victim survivor, having used their methods of power and control over the victim to put themselves in an advantageous position with ISEs. </w:t>
            </w:r>
            <w:r w:rsidR="00386D40">
              <w:t>This may be because they believe they have the right to control the victim survivor</w:t>
            </w:r>
            <w:r w:rsidR="00777A52">
              <w:t xml:space="preserve">, and they may express their dissatisfaction in losing control by misrepresenting themselves as the victim survivor. </w:t>
            </w:r>
            <w:r>
              <w:t>ISEs should be cautious in sharing information in response to a request when there is any suspicion the perpetrator has been misidentified.</w:t>
            </w:r>
          </w:p>
        </w:tc>
      </w:tr>
    </w:tbl>
    <w:p w14:paraId="777B7547" w14:textId="77777777" w:rsidR="008E7E62" w:rsidRDefault="008E7E62" w:rsidP="0001736A">
      <w:pPr>
        <w:pStyle w:val="WOVGbodynospace"/>
      </w:pPr>
    </w:p>
    <w:tbl>
      <w:tblPr>
        <w:tblStyle w:val="Casestudybox"/>
        <w:tblW w:w="9299" w:type="dxa"/>
        <w:tblLook w:val="04A0" w:firstRow="1" w:lastRow="0" w:firstColumn="1" w:lastColumn="0" w:noHBand="0" w:noVBand="1"/>
        <w:tblDescription w:val="Case study for a situation involving determining the perpetrator and victim when sharing information"/>
      </w:tblPr>
      <w:tblGrid>
        <w:gridCol w:w="9299"/>
      </w:tblGrid>
      <w:tr w:rsidR="008E7E62" w:rsidRPr="003072C6" w14:paraId="3370E8BA"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64F18A2" w14:textId="3A7E1A49" w:rsidR="008E7E62" w:rsidRPr="003072C6" w:rsidRDefault="008E7E62" w:rsidP="00EB27EC">
            <w:pPr>
              <w:pStyle w:val="WOVGtablecolhead"/>
            </w:pPr>
            <w:r>
              <w:t xml:space="preserve">Case Study </w:t>
            </w:r>
            <w:r w:rsidR="00026E8A">
              <w:t>—</w:t>
            </w:r>
            <w:r>
              <w:t xml:space="preserve"> Determining the perpetrator and</w:t>
            </w:r>
            <w:r w:rsidRPr="00340458">
              <w:t xml:space="preserve"> victim survivor</w:t>
            </w:r>
          </w:p>
        </w:tc>
      </w:tr>
      <w:tr w:rsidR="008E7E62" w:rsidRPr="003072C6" w14:paraId="55AB2078"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0D9CF44D" w14:textId="62A958E6" w:rsidR="008E7E62" w:rsidRDefault="008E7E62" w:rsidP="00EB27EC">
            <w:pPr>
              <w:pStyle w:val="WOVGtabletext"/>
            </w:pPr>
            <w:r w:rsidRPr="002E17F6">
              <w:t>Police attend an incident where Dan answers the door</w:t>
            </w:r>
            <w:r>
              <w:t>. Dan has</w:t>
            </w:r>
            <w:r w:rsidRPr="002E17F6">
              <w:t xml:space="preserve"> some scratches</w:t>
            </w:r>
            <w:r>
              <w:t>. He</w:t>
            </w:r>
            <w:r w:rsidRPr="002E17F6">
              <w:t xml:space="preserve"> claims that his partner, Nui Nui, has perpetrated family violence against him. </w:t>
            </w:r>
            <w:r>
              <w:t>Dan denies that he</w:t>
            </w:r>
            <w:r w:rsidR="00863EBB">
              <w:t xml:space="preserve"> has used violence against her.</w:t>
            </w:r>
          </w:p>
          <w:p w14:paraId="5954E172" w14:textId="03BABDDF" w:rsidR="008E7E62" w:rsidRPr="002E17F6" w:rsidRDefault="008E7E62" w:rsidP="00EB27EC">
            <w:pPr>
              <w:pStyle w:val="WOVGtabletext"/>
            </w:pPr>
            <w:r w:rsidRPr="002E17F6">
              <w:t>Police submit an L17 naming Dan as the victim</w:t>
            </w:r>
            <w:r>
              <w:t xml:space="preserve"> survivor and it is passed on to th</w:t>
            </w:r>
            <w:r w:rsidR="00863EBB">
              <w:t xml:space="preserve">e </w:t>
            </w:r>
            <w:r w:rsidR="001C4A13">
              <w:t>Victims of Crime Helpline (The Helpline</w:t>
            </w:r>
            <w:r w:rsidR="006E5324">
              <w:t>).</w:t>
            </w:r>
          </w:p>
          <w:p w14:paraId="2859CA73" w14:textId="4ED0A152" w:rsidR="008E7E62" w:rsidRDefault="008E7E62" w:rsidP="00EB27EC">
            <w:pPr>
              <w:pStyle w:val="WOVGtabletext"/>
              <w:rPr>
                <w:color w:val="000000"/>
              </w:rPr>
            </w:pPr>
            <w:r>
              <w:t xml:space="preserve">The </w:t>
            </w:r>
            <w:r w:rsidR="006E5324">
              <w:t>Helpline</w:t>
            </w:r>
            <w:r w:rsidRPr="002E17F6">
              <w:t xml:space="preserve"> (as a</w:t>
            </w:r>
            <w:r>
              <w:t xml:space="preserve"> RAE</w:t>
            </w:r>
            <w:r w:rsidRPr="002E17F6">
              <w:t xml:space="preserve">) </w:t>
            </w:r>
            <w:r>
              <w:t>is</w:t>
            </w:r>
            <w:r w:rsidRPr="002E17F6">
              <w:t xml:space="preserve"> permitted under Part 5A </w:t>
            </w:r>
            <w:r>
              <w:t xml:space="preserve">of the FVPA </w:t>
            </w:r>
            <w:r w:rsidRPr="002E17F6">
              <w:t>to request information for a family violence assessment purpose in order to undertake a comprehensive risk assessment</w:t>
            </w:r>
            <w:r>
              <w:t xml:space="preserve"> for Dan</w:t>
            </w:r>
            <w:r w:rsidRPr="002E17F6">
              <w:t xml:space="preserve">. </w:t>
            </w:r>
            <w:r>
              <w:rPr>
                <w:color w:val="000000"/>
              </w:rPr>
              <w:t xml:space="preserve">One of </w:t>
            </w:r>
            <w:r w:rsidR="00705620">
              <w:rPr>
                <w:color w:val="000000"/>
              </w:rPr>
              <w:t>The Helpline’s Victim Support Officers (VSO) contacts</w:t>
            </w:r>
            <w:r>
              <w:rPr>
                <w:color w:val="000000"/>
              </w:rPr>
              <w:t xml:space="preserve"> Dan, explains the information sharing protocols, and requests permission to seek information about the risk that Nui Nui poses to him for a risk assessment. Dan provides consent. As Nui Nui has been identified as the perpetrator of violence, her consent to sha</w:t>
            </w:r>
            <w:r w:rsidR="00863EBB">
              <w:rPr>
                <w:color w:val="000000"/>
              </w:rPr>
              <w:t>re information is not required.</w:t>
            </w:r>
          </w:p>
          <w:p w14:paraId="17B8772B" w14:textId="34BCC254" w:rsidR="008E7E62" w:rsidRDefault="008E7E62" w:rsidP="00EB27EC">
            <w:pPr>
              <w:pStyle w:val="WOVGtabletext"/>
            </w:pPr>
            <w:r w:rsidRPr="00D93A47">
              <w:t xml:space="preserve">The </w:t>
            </w:r>
            <w:r w:rsidR="00BB039E">
              <w:t>VSO</w:t>
            </w:r>
            <w:r>
              <w:t xml:space="preserve"> </w:t>
            </w:r>
            <w:r w:rsidRPr="00D93A47">
              <w:t>then request</w:t>
            </w:r>
            <w:r>
              <w:t>s</w:t>
            </w:r>
            <w:r w:rsidRPr="00D93A47">
              <w:t xml:space="preserve"> information from </w:t>
            </w:r>
            <w:r>
              <w:t>The Orange Door</w:t>
            </w:r>
            <w:r w:rsidRPr="00D93A47">
              <w:t xml:space="preserve"> about Nui Nui. </w:t>
            </w:r>
            <w:r>
              <w:t>A specialist family violence practitioner from The Orange Door</w:t>
            </w:r>
            <w:r w:rsidRPr="002E17F6">
              <w:t xml:space="preserve"> has been working with Nui Nui for some time</w:t>
            </w:r>
            <w:r>
              <w:t>.</w:t>
            </w:r>
            <w:r w:rsidRPr="002E17F6">
              <w:t xml:space="preserve"> </w:t>
            </w:r>
            <w:r>
              <w:t>F</w:t>
            </w:r>
            <w:r w:rsidRPr="002E17F6">
              <w:t>rom informati</w:t>
            </w:r>
            <w:r>
              <w:t>on provided by Nui Nui</w:t>
            </w:r>
            <w:r w:rsidRPr="002E17F6">
              <w:t xml:space="preserve">, </w:t>
            </w:r>
            <w:r>
              <w:t>T</w:t>
            </w:r>
            <w:r w:rsidRPr="002E17F6">
              <w:t xml:space="preserve">he </w:t>
            </w:r>
            <w:r>
              <w:t>Orange Door</w:t>
            </w:r>
            <w:r w:rsidRPr="002E17F6">
              <w:t xml:space="preserve"> has assessed Nui Nui as the victim survivor of family violence from Dan</w:t>
            </w:r>
            <w:r>
              <w:t>. The Orange Door assesses</w:t>
            </w:r>
            <w:r w:rsidRPr="002E17F6">
              <w:t xml:space="preserve"> that </w:t>
            </w:r>
            <w:r>
              <w:t>Nui Nui had been defending herself.</w:t>
            </w:r>
          </w:p>
          <w:p w14:paraId="1AC07AD9" w14:textId="44BA13E9" w:rsidR="008E7E62" w:rsidRDefault="008E7E62" w:rsidP="00EB27EC">
            <w:pPr>
              <w:pStyle w:val="WOVGtabletext"/>
            </w:pPr>
            <w:r>
              <w:t>The</w:t>
            </w:r>
            <w:r w:rsidRPr="002E17F6">
              <w:t xml:space="preserve"> </w:t>
            </w:r>
            <w:r>
              <w:t xml:space="preserve">Orange Door </w:t>
            </w:r>
            <w:r w:rsidRPr="002E17F6">
              <w:t xml:space="preserve">should have a discussion with </w:t>
            </w:r>
            <w:r w:rsidR="009A7C52">
              <w:t>The</w:t>
            </w:r>
            <w:r>
              <w:t xml:space="preserve"> Helpline </w:t>
            </w:r>
            <w:r w:rsidRPr="002E17F6">
              <w:t xml:space="preserve">to understand the nature of their request. </w:t>
            </w:r>
            <w:r>
              <w:t>They are</w:t>
            </w:r>
            <w:r w:rsidRPr="002E17F6">
              <w:t xml:space="preserve"> permitted to discuss the types of information being sought</w:t>
            </w:r>
            <w:r>
              <w:t xml:space="preserve"> and the requesting ISE (</w:t>
            </w:r>
            <w:r w:rsidR="00BB039E">
              <w:t>T</w:t>
            </w:r>
            <w:r>
              <w:t>he Helpline) may</w:t>
            </w:r>
            <w:r w:rsidRPr="002E17F6">
              <w:t xml:space="preserve"> disclose any information that would assist the responding entity </w:t>
            </w:r>
            <w:r>
              <w:t xml:space="preserve">(The Orange Door) </w:t>
            </w:r>
            <w:r w:rsidRPr="002E17F6">
              <w:t>to identify the relevant information to disclose. This could include information such as the respective claims made, history of violence reported, the nature of any injuries and the context i</w:t>
            </w:r>
            <w:r>
              <w:t>n which the violence took place.</w:t>
            </w:r>
          </w:p>
          <w:p w14:paraId="6535A295" w14:textId="7E0208E6" w:rsidR="008E7E62" w:rsidRPr="003072C6" w:rsidRDefault="008E7E62" w:rsidP="004C5D30">
            <w:pPr>
              <w:pStyle w:val="WOVGtabletext6pt"/>
            </w:pPr>
            <w:r>
              <w:t>As</w:t>
            </w:r>
            <w:r w:rsidRPr="002E17F6">
              <w:t xml:space="preserve"> Nui Nui is </w:t>
            </w:r>
            <w:r>
              <w:t>assessed</w:t>
            </w:r>
            <w:r w:rsidRPr="002E17F6">
              <w:t xml:space="preserve"> to be the victim survivor by </w:t>
            </w:r>
            <w:r>
              <w:t>T</w:t>
            </w:r>
            <w:r w:rsidRPr="002E17F6">
              <w:t xml:space="preserve">he </w:t>
            </w:r>
            <w:r>
              <w:t>Orange Door</w:t>
            </w:r>
            <w:r w:rsidRPr="002E17F6">
              <w:t xml:space="preserve">, </w:t>
            </w:r>
            <w:r>
              <w:t>her information</w:t>
            </w:r>
            <w:r w:rsidRPr="002E17F6">
              <w:t xml:space="preserve"> must only</w:t>
            </w:r>
            <w:r>
              <w:t xml:space="preserve"> be provided</w:t>
            </w:r>
            <w:r w:rsidRPr="002E17F6">
              <w:t xml:space="preserve"> </w:t>
            </w:r>
            <w:r>
              <w:t xml:space="preserve">by The Orange Door </w:t>
            </w:r>
            <w:r w:rsidRPr="002E17F6">
              <w:t>with her consent</w:t>
            </w:r>
            <w:r>
              <w:t>,</w:t>
            </w:r>
            <w:r w:rsidRPr="002E17F6">
              <w:t xml:space="preserve"> provided </w:t>
            </w:r>
            <w:r>
              <w:t xml:space="preserve">that: it is relevant; </w:t>
            </w:r>
            <w:r w:rsidRPr="002E17F6">
              <w:t>is not excluded information</w:t>
            </w:r>
            <w:r>
              <w:t>, or</w:t>
            </w:r>
            <w:r w:rsidRPr="002E17F6">
              <w:t xml:space="preserve"> there is a serious threat. </w:t>
            </w:r>
            <w:r>
              <w:t>If</w:t>
            </w:r>
            <w:r w:rsidRPr="002E17F6">
              <w:t xml:space="preserve"> Nui Nui refuse</w:t>
            </w:r>
            <w:r>
              <w:t>s</w:t>
            </w:r>
            <w:r w:rsidRPr="002E17F6">
              <w:t xml:space="preserve"> to consent to her information being shared</w:t>
            </w:r>
            <w:r>
              <w:t>, The Orange Door should reject the</w:t>
            </w:r>
            <w:r w:rsidRPr="002E17F6">
              <w:t xml:space="preserve"> request for information on that basis</w:t>
            </w:r>
            <w:r>
              <w:t>.</w:t>
            </w:r>
            <w:r w:rsidRPr="002E17F6">
              <w:t xml:space="preserve"> As </w:t>
            </w:r>
            <w:r>
              <w:t>T</w:t>
            </w:r>
            <w:r w:rsidRPr="002E17F6">
              <w:t xml:space="preserve">he </w:t>
            </w:r>
            <w:r>
              <w:t>Orange Door</w:t>
            </w:r>
            <w:r w:rsidRPr="002E17F6">
              <w:t xml:space="preserve"> has identified Dan as the perpetrator, any information about Dan can be shared by </w:t>
            </w:r>
            <w:r>
              <w:t>The Orange Door</w:t>
            </w:r>
            <w:r w:rsidRPr="002E17F6">
              <w:t xml:space="preserve"> without his consent. </w:t>
            </w:r>
            <w:r>
              <w:t>T</w:t>
            </w:r>
            <w:r w:rsidRPr="002E17F6">
              <w:t xml:space="preserve">he </w:t>
            </w:r>
            <w:r>
              <w:t>Orange Door</w:t>
            </w:r>
            <w:r w:rsidRPr="002E17F6">
              <w:t xml:space="preserve"> must provide </w:t>
            </w:r>
            <w:r>
              <w:t>its</w:t>
            </w:r>
            <w:r w:rsidRPr="002E17F6">
              <w:t xml:space="preserve"> refusal to share</w:t>
            </w:r>
            <w:r>
              <w:t xml:space="preserve"> the</w:t>
            </w:r>
            <w:r w:rsidRPr="002E17F6">
              <w:t xml:space="preserve"> requested information in writing and reque</w:t>
            </w:r>
            <w:r w:rsidR="006B5B37">
              <w:t>st t</w:t>
            </w:r>
            <w:r w:rsidRPr="002E17F6">
              <w:t xml:space="preserve">hat </w:t>
            </w:r>
            <w:r w:rsidR="00BB039E">
              <w:t>T</w:t>
            </w:r>
            <w:r w:rsidRPr="002E17F6">
              <w:t xml:space="preserve">he </w:t>
            </w:r>
            <w:r>
              <w:t>Helpline correct its records</w:t>
            </w:r>
            <w:r w:rsidRPr="002E17F6">
              <w:t>.</w:t>
            </w:r>
          </w:p>
        </w:tc>
      </w:tr>
    </w:tbl>
    <w:p w14:paraId="21097C7A" w14:textId="77777777" w:rsidR="008E7E62" w:rsidRDefault="008E7E62" w:rsidP="008E7E62">
      <w:pPr>
        <w:pStyle w:val="Heading2"/>
      </w:pPr>
      <w:bookmarkStart w:id="81" w:name="_Toc501109139"/>
      <w:bookmarkStart w:id="82" w:name="_Toc523757157"/>
      <w:r>
        <w:t>What happens when it becomes clear that a person has been incorrectly identified as a perpetrator?</w:t>
      </w:r>
      <w:bookmarkEnd w:id="81"/>
      <w:bookmarkEnd w:id="82"/>
    </w:p>
    <w:p w14:paraId="03F928D8" w14:textId="5D8F1570" w:rsidR="008E7E62" w:rsidRDefault="008E7E62" w:rsidP="00EB27EC">
      <w:pPr>
        <w:pStyle w:val="WOVGbody"/>
      </w:pPr>
      <w:r>
        <w:t xml:space="preserve">Where an ISE establishes that it has incorrectly identified a person as a perpetrator, it must stop sharing information about that </w:t>
      </w:r>
      <w:r w:rsidR="00863EBB">
        <w:t>person without seeking consent.</w:t>
      </w:r>
    </w:p>
    <w:p w14:paraId="08A095C1" w14:textId="224A0FDB" w:rsidR="008E7E62" w:rsidRDefault="008E7E62" w:rsidP="00EB27EC">
      <w:pPr>
        <w:pStyle w:val="WOVGbody"/>
      </w:pPr>
      <w:r>
        <w:t xml:space="preserve">The ISE must make a written record of why information sharing has been stopped, and keep this record on file. Correction of records should only occur when there is enough information to create a full picture </w:t>
      </w:r>
      <w:r>
        <w:lastRenderedPageBreak/>
        <w:t>of risk, and when the ISE believes the perpetrator has been misidentified, based on a MARAM Framew</w:t>
      </w:r>
      <w:r w:rsidR="00863EBB">
        <w:t>ork risk assessment.</w:t>
      </w:r>
    </w:p>
    <w:p w14:paraId="139DB1D5" w14:textId="0BCCA68D" w:rsidR="008E7E62" w:rsidRDefault="008E7E62" w:rsidP="00EB27EC">
      <w:pPr>
        <w:pStyle w:val="WOVGbody"/>
      </w:pPr>
      <w:r>
        <w:t xml:space="preserve">The fact that one ISE is informed by another ISE </w:t>
      </w:r>
      <w:r w:rsidRPr="00C07DB5">
        <w:t xml:space="preserve">that the perpetrator has been misidentified </w:t>
      </w:r>
      <w:r>
        <w:t>may not necessarily lead to the</w:t>
      </w:r>
      <w:r w:rsidRPr="00C07DB5">
        <w:t xml:space="preserve"> correction of </w:t>
      </w:r>
      <w:r>
        <w:t xml:space="preserve">both </w:t>
      </w:r>
      <w:r w:rsidRPr="00C07DB5">
        <w:t xml:space="preserve">records. </w:t>
      </w:r>
      <w:r>
        <w:t>Both ISEs must be satisfied on the basis of the MARAM Framework risk assessment that the correction is accurate and therefore required.</w:t>
      </w:r>
      <w:r w:rsidRPr="007A7648">
        <w:t xml:space="preserve"> </w:t>
      </w:r>
      <w:r>
        <w:t>Disclosure of identification should occur between agencies to come to a sh</w:t>
      </w:r>
      <w:r w:rsidR="00863EBB">
        <w:t>ared understanding if possible.</w:t>
      </w:r>
    </w:p>
    <w:p w14:paraId="23BBEC02" w14:textId="2F206A78" w:rsidR="008E7E62" w:rsidRDefault="008E7E62" w:rsidP="00EB27EC">
      <w:pPr>
        <w:pStyle w:val="WOVGbody"/>
      </w:pPr>
      <w:r>
        <w:t>Care should also be taken to reduce opportunities for perpetrators to convince ISEs they were misidentified and access in</w:t>
      </w:r>
      <w:r w:rsidR="00863EBB">
        <w:t>formation as a victim survivor.</w:t>
      </w:r>
    </w:p>
    <w:p w14:paraId="7B59C1F8" w14:textId="7879DC27" w:rsidR="008E7E62" w:rsidRDefault="008E7E62" w:rsidP="00EB27EC">
      <w:pPr>
        <w:pStyle w:val="WOVGbody"/>
      </w:pPr>
      <w:r>
        <w:t>Individuals will not be held liable for incorrectly sharing information where it has been done in good faith and with re</w:t>
      </w:r>
      <w:r w:rsidR="00863EBB">
        <w:t xml:space="preserve">asonable care (see </w:t>
      </w:r>
      <w:hyperlink w:anchor="_Chapter_12:_Offences," w:history="1">
        <w:r w:rsidR="00863EBB" w:rsidRPr="00161345">
          <w:rPr>
            <w:rStyle w:val="Hyperlink"/>
          </w:rPr>
          <w:t>Chapter 12</w:t>
        </w:r>
      </w:hyperlink>
      <w:r w:rsidR="00A50536">
        <w:t xml:space="preserve"> </w:t>
      </w:r>
      <w:r w:rsidR="00A50536">
        <w:fldChar w:fldCharType="begin"/>
      </w:r>
      <w:r w:rsidR="00A50536">
        <w:instrText xml:space="preserve"> PAGEREF _Ref523753756 \p \h </w:instrText>
      </w:r>
      <w:r w:rsidR="00A50536">
        <w:fldChar w:fldCharType="separate"/>
      </w:r>
      <w:r w:rsidR="001D77E8">
        <w:rPr>
          <w:noProof/>
        </w:rPr>
        <w:t>on page 97</w:t>
      </w:r>
      <w:r w:rsidR="00A50536">
        <w:fldChar w:fldCharType="end"/>
      </w:r>
      <w:r w:rsidR="00A50536">
        <w:t>)</w:t>
      </w:r>
      <w:r w:rsidR="00863EBB">
        <w:t>.</w:t>
      </w:r>
    </w:p>
    <w:p w14:paraId="3D733E9B" w14:textId="480DC03C" w:rsidR="008E7E62" w:rsidRDefault="008E7E62" w:rsidP="00EB27EC">
      <w:pPr>
        <w:pStyle w:val="WOVGbody"/>
      </w:pPr>
      <w:r>
        <w:t>If a person has been incorrectly identified as a perpetrator, the ISE should make its best effort to correct the information that has already been disclosed, and update relevant records. The correction of records should occur in a timely manner to reduce any likelihood that incorrect information will continue to be shared. Where systems are not equipped to allow for correction of previously entered records, best efforts should be made to flag where corrections are needed and where perpet</w:t>
      </w:r>
      <w:r w:rsidR="00863EBB">
        <w:t>rators have been misidentified.</w:t>
      </w:r>
    </w:p>
    <w:p w14:paraId="09358F5D" w14:textId="280BCB17" w:rsidR="008E7E62" w:rsidRDefault="008E7E62" w:rsidP="00EB27EC">
      <w:pPr>
        <w:pStyle w:val="WOVGbody"/>
      </w:pPr>
      <w:r>
        <w:t>Once an ISE knows that incorrect information has been shared with other ISEs, the ISE should inform those ISEs of the error. An ISE may also choose to notify a person that their information was shared without their consent. This gives the individual the opportunity to seek access to an</w:t>
      </w:r>
      <w:r w:rsidR="00863EBB">
        <w:t>d correct their records.</w:t>
      </w:r>
    </w:p>
    <w:p w14:paraId="66C98819" w14:textId="77777777" w:rsidR="008E7E62" w:rsidRDefault="008E7E62" w:rsidP="00EB27EC">
      <w:pPr>
        <w:pStyle w:val="WOVGbody"/>
      </w:pPr>
      <w:r w:rsidRPr="00A94386">
        <w:t>Information about the person can continue to be shared in accordance with Victorian privacy laws or the applicable thresholds for sharing information for that category of persons</w:t>
      </w:r>
      <w:r>
        <w:t xml:space="preserve"> under Part 5A of the FVPA. For example, if the </w:t>
      </w:r>
      <w:r w:rsidRPr="00A94386">
        <w:t xml:space="preserve">person </w:t>
      </w:r>
      <w:r>
        <w:t xml:space="preserve">has been reassessed as the </w:t>
      </w:r>
      <w:r w:rsidRPr="00A94386">
        <w:t xml:space="preserve">victim survivor, then the relevant consent thresholds </w:t>
      </w:r>
      <w:r>
        <w:t xml:space="preserve">that apply </w:t>
      </w:r>
      <w:r w:rsidRPr="00A94386">
        <w:t>under Part 5A must be met.</w:t>
      </w:r>
    </w:p>
    <w:p w14:paraId="5C771274" w14:textId="77777777" w:rsidR="008E7E62" w:rsidRPr="0028772C" w:rsidRDefault="008E7E62" w:rsidP="008E7E62">
      <w:pPr>
        <w:pStyle w:val="Heading2"/>
      </w:pPr>
      <w:bookmarkStart w:id="83" w:name="_Toc501109140"/>
      <w:bookmarkStart w:id="84" w:name="_Toc523757158"/>
      <w:r w:rsidRPr="0028772C">
        <w:t>Determining if</w:t>
      </w:r>
      <w:r>
        <w:t xml:space="preserve"> alleged perpetrator or perpetrator </w:t>
      </w:r>
      <w:r w:rsidRPr="0028772C">
        <w:t>information is relevant</w:t>
      </w:r>
      <w:bookmarkEnd w:id="83"/>
      <w:bookmarkEnd w:id="84"/>
    </w:p>
    <w:p w14:paraId="5F0BD124" w14:textId="723EDED0" w:rsidR="008E7E62" w:rsidRPr="00611916" w:rsidRDefault="008E7E62" w:rsidP="00EB27EC">
      <w:pPr>
        <w:pStyle w:val="WOVGbody"/>
      </w:pPr>
      <w:r>
        <w:t xml:space="preserve">Only relevant information may be shared under Part 5A. Information about </w:t>
      </w:r>
      <w:r w:rsidRPr="00F612DB">
        <w:rPr>
          <w:b/>
        </w:rPr>
        <w:t>alleged perpetrators</w:t>
      </w:r>
      <w:r>
        <w:t xml:space="preserve"> can only be shared without consent if it is relevant for a family violence </w:t>
      </w:r>
      <w:r w:rsidRPr="00080790">
        <w:rPr>
          <w:b/>
        </w:rPr>
        <w:t>assessment purpose</w:t>
      </w:r>
      <w:r>
        <w:t>. I</w:t>
      </w:r>
      <w:r w:rsidRPr="00611916">
        <w:t xml:space="preserve">nformation about a </w:t>
      </w:r>
      <w:r w:rsidRPr="00F612DB">
        <w:rPr>
          <w:b/>
        </w:rPr>
        <w:t>perpetrator</w:t>
      </w:r>
      <w:r w:rsidRPr="00611916">
        <w:t xml:space="preserve"> can be shared without consent</w:t>
      </w:r>
      <w:r>
        <w:t xml:space="preserve"> if</w:t>
      </w:r>
      <w:r w:rsidRPr="00611916">
        <w:t xml:space="preserve"> the information </w:t>
      </w:r>
      <w:r>
        <w:t>is</w:t>
      </w:r>
      <w:r w:rsidRPr="00611916">
        <w:t xml:space="preserve"> </w:t>
      </w:r>
      <w:r>
        <w:t xml:space="preserve">relevant </w:t>
      </w:r>
      <w:r w:rsidRPr="00611916">
        <w:t>for a family violence</w:t>
      </w:r>
      <w:r w:rsidRPr="00B34B8C">
        <w:rPr>
          <w:b/>
        </w:rPr>
        <w:t xml:space="preserve"> assessment</w:t>
      </w:r>
      <w:r>
        <w:t xml:space="preserve"> or </w:t>
      </w:r>
      <w:r w:rsidRPr="00080790">
        <w:rPr>
          <w:b/>
        </w:rPr>
        <w:t>protection purpose</w:t>
      </w:r>
      <w:r>
        <w:t xml:space="preserve"> (including ongoing risk </w:t>
      </w:r>
      <w:r w:rsidRPr="00611916">
        <w:t>assessment</w:t>
      </w:r>
      <w:r w:rsidR="00863EBB">
        <w:t>).</w:t>
      </w:r>
    </w:p>
    <w:p w14:paraId="63634C96" w14:textId="21B5D9C9" w:rsidR="008E7E62" w:rsidRPr="00611916" w:rsidRDefault="008E7E62" w:rsidP="00EB27EC">
      <w:pPr>
        <w:pStyle w:val="WOVGbody"/>
      </w:pPr>
      <w:r>
        <w:t xml:space="preserve">See </w:t>
      </w:r>
      <w:hyperlink w:anchor="_Chapter_1:_Family" w:history="1">
        <w:r w:rsidRPr="00161345">
          <w:rPr>
            <w:rStyle w:val="Hyperlink"/>
          </w:rPr>
          <w:t>Chapter 1</w:t>
        </w:r>
      </w:hyperlink>
      <w:r>
        <w:t xml:space="preserve"> </w:t>
      </w:r>
      <w:r w:rsidR="00A50536">
        <w:fldChar w:fldCharType="begin"/>
      </w:r>
      <w:r w:rsidR="00A50536">
        <w:instrText xml:space="preserve"> PAGEREF _Ref523753765 \p \h </w:instrText>
      </w:r>
      <w:r w:rsidR="00A50536">
        <w:fldChar w:fldCharType="separate"/>
      </w:r>
      <w:r w:rsidR="001D77E8">
        <w:rPr>
          <w:noProof/>
        </w:rPr>
        <w:t>on page 16</w:t>
      </w:r>
      <w:r w:rsidR="00A50536">
        <w:fldChar w:fldCharType="end"/>
      </w:r>
      <w:r w:rsidR="00A50536">
        <w:t xml:space="preserve"> </w:t>
      </w:r>
      <w:r>
        <w:t xml:space="preserve">for more detail about </w:t>
      </w:r>
      <w:r w:rsidRPr="00611916">
        <w:t xml:space="preserve">family violence </w:t>
      </w:r>
      <w:r w:rsidRPr="00080790">
        <w:rPr>
          <w:b/>
        </w:rPr>
        <w:t>assessment</w:t>
      </w:r>
      <w:r w:rsidRPr="00611916">
        <w:t xml:space="preserve"> </w:t>
      </w:r>
      <w:r>
        <w:t xml:space="preserve">and family violence </w:t>
      </w:r>
      <w:r w:rsidRPr="00080790">
        <w:rPr>
          <w:b/>
        </w:rPr>
        <w:t>protection purposes</w:t>
      </w:r>
      <w:r>
        <w:t>.</w:t>
      </w:r>
    </w:p>
    <w:p w14:paraId="737DEFA7" w14:textId="1BF54F5B" w:rsidR="008E7E62" w:rsidRDefault="008E7E62" w:rsidP="00211FCB">
      <w:pPr>
        <w:pStyle w:val="WOVGbodyhastableafter"/>
      </w:pPr>
      <w:r w:rsidRPr="00611916">
        <w:t xml:space="preserve">Practitioners should refer to the </w:t>
      </w:r>
      <w:r>
        <w:t xml:space="preserve">MARAM </w:t>
      </w:r>
      <w:hyperlink r:id="rId31" w:history="1">
        <w:r>
          <w:rPr>
            <w:rStyle w:val="Hyperlink"/>
          </w:rPr>
          <w:t>Framework</w:t>
        </w:r>
      </w:hyperlink>
      <w:r w:rsidR="00204326">
        <w:t xml:space="preserve"> </w:t>
      </w:r>
      <w:r w:rsidR="00E927E8">
        <w:t>&lt;</w:t>
      </w:r>
      <w:r w:rsidR="00D0110F" w:rsidRPr="007718D8">
        <w:t>https://www.vic.gov.au/maram-practice-guides-and-resources</w:t>
      </w:r>
      <w:r w:rsidR="00D0110F">
        <w:t xml:space="preserve">&gt; </w:t>
      </w:r>
      <w:r w:rsidR="005A15A8">
        <w:t xml:space="preserve">, in particular MARAM Practice Guides for responsibilities 5 &amp; 6, </w:t>
      </w:r>
      <w:r w:rsidR="00204326">
        <w:t>w</w:t>
      </w:r>
      <w:r w:rsidRPr="00611916">
        <w:t xml:space="preserve">hen determining whether a particular circumstance is relevant to assessing and managing </w:t>
      </w:r>
      <w:r>
        <w:t xml:space="preserve">family violence </w:t>
      </w:r>
      <w:r w:rsidRPr="00611916">
        <w:t xml:space="preserve">risk, and hence whether information </w:t>
      </w:r>
      <w:r>
        <w:t>can</w:t>
      </w:r>
      <w:r w:rsidRPr="00611916">
        <w:t xml:space="preserve"> be shared</w:t>
      </w:r>
      <w:r>
        <w:t xml:space="preserve"> under Part 5A</w:t>
      </w:r>
      <w:r w:rsidRPr="00611916">
        <w:t>.</w:t>
      </w:r>
    </w:p>
    <w:tbl>
      <w:tblPr>
        <w:tblStyle w:val="Casestudybox"/>
        <w:tblW w:w="9299" w:type="dxa"/>
        <w:tblLook w:val="04A0" w:firstRow="1" w:lastRow="0" w:firstColumn="1" w:lastColumn="0" w:noHBand="0" w:noVBand="1"/>
        <w:tblDescription w:val="Case study for a situation showing how information is determined to be relevant when sharing information."/>
      </w:tblPr>
      <w:tblGrid>
        <w:gridCol w:w="9299"/>
      </w:tblGrid>
      <w:tr w:rsidR="008E7E62" w:rsidRPr="003072C6" w14:paraId="161647AD" w14:textId="77777777" w:rsidTr="00640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415FDFB7" w14:textId="6600D1D3" w:rsidR="008E7E62" w:rsidRPr="003072C6" w:rsidRDefault="008E7E62" w:rsidP="00EB27EC">
            <w:pPr>
              <w:pStyle w:val="WOVGtablecolhead"/>
            </w:pPr>
            <w:r>
              <w:t xml:space="preserve">Case Study </w:t>
            </w:r>
            <w:r w:rsidR="00026E8A">
              <w:t>—</w:t>
            </w:r>
            <w:r>
              <w:t xml:space="preserve"> D</w:t>
            </w:r>
            <w:r w:rsidRPr="00E01742">
              <w:t>etermining what information is relevant</w:t>
            </w:r>
          </w:p>
        </w:tc>
      </w:tr>
      <w:tr w:rsidR="008E7E62" w:rsidRPr="003072C6" w14:paraId="0B1197BE" w14:textId="77777777" w:rsidTr="00640262">
        <w:tc>
          <w:tcPr>
            <w:cnfStyle w:val="001000000000" w:firstRow="0" w:lastRow="0" w:firstColumn="1" w:lastColumn="0" w:oddVBand="0" w:evenVBand="0" w:oddHBand="0" w:evenHBand="0" w:firstRowFirstColumn="0" w:firstRowLastColumn="0" w:lastRowFirstColumn="0" w:lastRowLastColumn="0"/>
            <w:tcW w:w="9299" w:type="dxa"/>
          </w:tcPr>
          <w:p w14:paraId="6FC8634E" w14:textId="46F14880" w:rsidR="008E7E62" w:rsidRDefault="008E7E62" w:rsidP="00EB27EC">
            <w:pPr>
              <w:pStyle w:val="WOVGtabletext"/>
            </w:pPr>
            <w:r>
              <w:t>John has perpetrated violence against his ex-partner Melissa and their two children. He attends an alcohol and other drug</w:t>
            </w:r>
            <w:r w:rsidR="00863EBB">
              <w:t xml:space="preserve"> service for alcohol addiction.</w:t>
            </w:r>
          </w:p>
          <w:p w14:paraId="75968EA9" w14:textId="77777777" w:rsidR="008E7E62" w:rsidRDefault="008E7E62" w:rsidP="00EB27EC">
            <w:pPr>
              <w:pStyle w:val="WOVGtabletext"/>
            </w:pPr>
            <w:r>
              <w:t>During a group discussion, John tells the group about bullying he is experiencing in his workplace. He also mentions that he has been drinking more heavily since his separation. He goes on to mention that he has been ‘hanging around’ outside Melissa’s workplace to ‘see what she is up to’.</w:t>
            </w:r>
          </w:p>
          <w:p w14:paraId="2BEBD5D1" w14:textId="6BD31E16" w:rsidR="008E7E62" w:rsidRDefault="008E7E62" w:rsidP="00EB27EC">
            <w:pPr>
              <w:pStyle w:val="WOVGtabletext"/>
            </w:pPr>
            <w:r>
              <w:t xml:space="preserve">Stalking behaviours and substance misuse are evidence-based risk </w:t>
            </w:r>
            <w:r w:rsidR="00046796">
              <w:t>factors</w:t>
            </w:r>
            <w:r>
              <w:t xml:space="preserve"> relevant to family violence risk assessment</w:t>
            </w:r>
            <w:r w:rsidR="00046796">
              <w:t xml:space="preserve"> under </w:t>
            </w:r>
            <w:r>
              <w:t xml:space="preserve">the MARAM Framework. Using his professional judgement and without seeking John’s consent, the alcohol and other drugs service shares the information about John’s alcohol </w:t>
            </w:r>
            <w:r>
              <w:lastRenderedPageBreak/>
              <w:t>consumption and stalking behaviour with relevant prescribed ISEs under Part 5A (e.g. Victoria Police and the family violence service supporting Melissa). The specialist family violence service working with Melissa also informs Melissa directly, as Melissa and her professional support network require this information to manage her ongoing risk. With this information they can update Melissa’s safety plan and address possible breaches of any curr</w:t>
            </w:r>
            <w:r w:rsidR="00863EBB">
              <w:t>ent orders.</w:t>
            </w:r>
          </w:p>
          <w:p w14:paraId="11768679" w14:textId="1D362323" w:rsidR="008E7E62" w:rsidRPr="003072C6" w:rsidRDefault="008E7E62" w:rsidP="004C5D30">
            <w:pPr>
              <w:pStyle w:val="WOVGtabletext6pt"/>
            </w:pPr>
            <w:r>
              <w:t>The alcohol and other drugs service</w:t>
            </w:r>
            <w:r w:rsidDel="003A0350">
              <w:t xml:space="preserve"> </w:t>
            </w:r>
            <w:r>
              <w:t xml:space="preserve">is not able to share information related to the bullying John has experienced at work. Currently, such information is not relevant to assessing and managing risk to Melissa. Information about workplace bullying would only be relevant if it escalates family violence behaviours. If John were to become unemployed as a result of the workplace bullying, this would be relevant to family violence risk assessment as it is also an evidence-based risk </w:t>
            </w:r>
            <w:r w:rsidR="00035848">
              <w:t>factor</w:t>
            </w:r>
            <w:r>
              <w:t>.</w:t>
            </w:r>
          </w:p>
        </w:tc>
      </w:tr>
    </w:tbl>
    <w:p w14:paraId="3CF707F3" w14:textId="77777777" w:rsidR="008E7E62" w:rsidRPr="0028772C" w:rsidRDefault="008E7E62" w:rsidP="008E7E62">
      <w:pPr>
        <w:pStyle w:val="Heading2"/>
      </w:pPr>
      <w:bookmarkStart w:id="85" w:name="_Toc501109141"/>
      <w:bookmarkStart w:id="86" w:name="_Toc523757159"/>
      <w:r w:rsidRPr="0028772C">
        <w:lastRenderedPageBreak/>
        <w:t xml:space="preserve">Sharing perpetrator information with a </w:t>
      </w:r>
      <w:r>
        <w:t>victim survivor</w:t>
      </w:r>
      <w:bookmarkEnd w:id="85"/>
      <w:bookmarkEnd w:id="86"/>
    </w:p>
    <w:p w14:paraId="6BF8CA65" w14:textId="0D84EAEE" w:rsidR="008E7E62" w:rsidRDefault="008E7E62" w:rsidP="00EB27EC">
      <w:pPr>
        <w:pStyle w:val="WOVGbody"/>
      </w:pPr>
      <w:r w:rsidRPr="00611916">
        <w:t xml:space="preserve">An ISE may share information about a perpetrator with a </w:t>
      </w:r>
      <w:r>
        <w:t>victim survivor</w:t>
      </w:r>
      <w:r w:rsidRPr="00611916">
        <w:t xml:space="preserve"> for the purpose of managing a risk of the perpetrator committing family violence</w:t>
      </w:r>
      <w:r>
        <w:t>. Consent of the perpetrator is not required. E</w:t>
      </w:r>
      <w:r w:rsidRPr="00611916">
        <w:t>xcluded information</w:t>
      </w:r>
      <w:r w:rsidR="00863EBB">
        <w:t xml:space="preserve"> may not be shared.</w:t>
      </w:r>
    </w:p>
    <w:p w14:paraId="42796BB8" w14:textId="77777777" w:rsidR="008E7E62" w:rsidRPr="0001533D" w:rsidRDefault="008E7E62" w:rsidP="00EB27EC">
      <w:pPr>
        <w:pStyle w:val="WOVGbody"/>
      </w:pPr>
      <w:r w:rsidRPr="0001533D">
        <w:t xml:space="preserve">Where the victim survivor is a child, an ISE may share information about a perpetrator with the child or </w:t>
      </w:r>
      <w:r>
        <w:t>a parent who is not a perpetrator</w:t>
      </w:r>
      <w:r w:rsidRPr="0001533D">
        <w:t>. Information should only be shared with a child where it is appropriate</w:t>
      </w:r>
      <w:r w:rsidRPr="00F33E90">
        <w:t xml:space="preserve"> </w:t>
      </w:r>
      <w:r w:rsidRPr="009E580E">
        <w:t>to do so</w:t>
      </w:r>
      <w:r w:rsidRPr="0001533D">
        <w:t xml:space="preserve"> (considering their age, capacity/functioning and developmental stage)</w:t>
      </w:r>
      <w:r>
        <w:t>.</w:t>
      </w:r>
    </w:p>
    <w:p w14:paraId="47264264" w14:textId="00D8E765" w:rsidR="008E7E62" w:rsidRDefault="008E7E62" w:rsidP="00EB27EC">
      <w:pPr>
        <w:pStyle w:val="WOVGbody"/>
      </w:pPr>
      <w:r>
        <w:t>The victim survivor</w:t>
      </w:r>
      <w:r w:rsidRPr="00611916">
        <w:t xml:space="preserve"> </w:t>
      </w:r>
      <w:r>
        <w:t>may use this information to manage risk. The victim survivor must</w:t>
      </w:r>
      <w:r w:rsidRPr="00611916">
        <w:t xml:space="preserve"> not otherwise use or disclose this information</w:t>
      </w:r>
      <w:r>
        <w:t xml:space="preserve"> for another purpose unless permitted by another law</w:t>
      </w:r>
      <w:r w:rsidRPr="00611916">
        <w:t>.</w:t>
      </w:r>
      <w:r>
        <w:t xml:space="preserve"> However, it is not an offence for a victim survivor to disclose this i</w:t>
      </w:r>
      <w:r w:rsidR="00863EBB">
        <w:t>nformation for another purpose.</w:t>
      </w:r>
    </w:p>
    <w:p w14:paraId="21CDDA49" w14:textId="3A0BF478" w:rsidR="008E7E62" w:rsidRDefault="008E7E62" w:rsidP="00EB27EC">
      <w:pPr>
        <w:pStyle w:val="WOVGbody"/>
      </w:pPr>
      <w:r>
        <w:t>Victim survivors should be informed that sharing this information may inadvertently increase their risk. Where possible, ISEs who share information with victim survivors should also support the victim survivor to use the infor</w:t>
      </w:r>
      <w:r w:rsidR="00863EBB">
        <w:t>mation to enhance their safety.</w:t>
      </w:r>
    </w:p>
    <w:p w14:paraId="713BE1D5" w14:textId="670F4EB7" w:rsidR="008E7E62" w:rsidRDefault="008E7E62" w:rsidP="00211FCB">
      <w:pPr>
        <w:pStyle w:val="WOVGbodyhastableafter"/>
      </w:pPr>
      <w:r>
        <w:t xml:space="preserve">Complaints mechanisms can be accessed if </w:t>
      </w:r>
      <w:r w:rsidRPr="00211FCB">
        <w:t>information</w:t>
      </w:r>
      <w:r>
        <w:t xml:space="preserve"> is inappropriately shared (see </w:t>
      </w:r>
      <w:hyperlink w:anchor="_Chapter_12:_Offences," w:history="1">
        <w:r w:rsidRPr="00B9322A">
          <w:rPr>
            <w:rStyle w:val="Hyperlink"/>
          </w:rPr>
          <w:t>Chapter 1</w:t>
        </w:r>
        <w:r>
          <w:rPr>
            <w:rStyle w:val="Hyperlink"/>
          </w:rPr>
          <w:t>2</w:t>
        </w:r>
      </w:hyperlink>
      <w:r w:rsidR="00A50536">
        <w:t xml:space="preserve"> </w:t>
      </w:r>
      <w:r w:rsidR="00A50536">
        <w:fldChar w:fldCharType="begin"/>
      </w:r>
      <w:r w:rsidR="00A50536">
        <w:instrText xml:space="preserve"> PAGEREF _Ref523753779 \p \h </w:instrText>
      </w:r>
      <w:r w:rsidR="00A50536">
        <w:fldChar w:fldCharType="separate"/>
      </w:r>
      <w:r w:rsidR="001D77E8">
        <w:rPr>
          <w:noProof/>
        </w:rPr>
        <w:t>on page 97</w:t>
      </w:r>
      <w:r w:rsidR="00A50536">
        <w:fldChar w:fldCharType="end"/>
      </w:r>
      <w:r w:rsidR="00A50536">
        <w:t>)</w:t>
      </w:r>
      <w:r>
        <w:t>.</w:t>
      </w:r>
    </w:p>
    <w:tbl>
      <w:tblPr>
        <w:tblStyle w:val="Casestudybox"/>
        <w:tblW w:w="9299" w:type="dxa"/>
        <w:tblLook w:val="04A0" w:firstRow="1" w:lastRow="0" w:firstColumn="1" w:lastColumn="0" w:noHBand="0" w:noVBand="1"/>
        <w:tblDescription w:val="Case study for a situation where an Information Sharing Entity shares information with a victim survivor."/>
      </w:tblPr>
      <w:tblGrid>
        <w:gridCol w:w="9299"/>
      </w:tblGrid>
      <w:tr w:rsidR="008E7E62" w:rsidRPr="003072C6" w14:paraId="1E832FD1"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215394E1" w14:textId="393B4891" w:rsidR="008E7E62" w:rsidRPr="003072C6" w:rsidRDefault="008E7E62" w:rsidP="00EB27EC">
            <w:pPr>
              <w:pStyle w:val="WOVGtablecolhead"/>
            </w:pPr>
            <w:r>
              <w:t xml:space="preserve">Case Study </w:t>
            </w:r>
            <w:r w:rsidR="00026E8A">
              <w:t>—</w:t>
            </w:r>
            <w:r>
              <w:t xml:space="preserve"> </w:t>
            </w:r>
            <w:r w:rsidRPr="00A66926">
              <w:t>ISE sharing perpetrator information with a victim survivor</w:t>
            </w:r>
          </w:p>
        </w:tc>
      </w:tr>
      <w:tr w:rsidR="008E7E62" w:rsidRPr="003072C6" w14:paraId="30D3B68E"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29CE219F" w14:textId="77777777" w:rsidR="008E7E62" w:rsidRDefault="008E7E62" w:rsidP="00EB27EC">
            <w:pPr>
              <w:pStyle w:val="WOVGtabletext"/>
            </w:pPr>
            <w:r>
              <w:t>Ling’s ex-partner, Mario, was convicted of multiple assaults. He was sentenced to a term of imprisonment. Ling is receiving support from a family violence counselling service. Ling’s counsellor is informed by Mario’s community corrections officer that Mario has been released from prison. He will be living one suburb away from Ling.</w:t>
            </w:r>
          </w:p>
          <w:p w14:paraId="63EC892E" w14:textId="77777777" w:rsidR="008E7E62" w:rsidRDefault="008E7E62" w:rsidP="00EB27EC">
            <w:pPr>
              <w:pStyle w:val="WOVGtabletext"/>
            </w:pPr>
            <w:r>
              <w:t>The family violence counselling service is able to inform Ling that Mario has been released and the suburb where he is living. Ling is able to use this information to manage her safety. For example, Ling may provide this information to a legal representative for the purpose of managing her and her child’s safety. She may inform her child’s school of Mario’s release and whereabouts, if she believes Mario may attend the school in breach of a family violence intervention order.</w:t>
            </w:r>
          </w:p>
          <w:p w14:paraId="0457A14D" w14:textId="77777777" w:rsidR="008E7E62" w:rsidRPr="003072C6" w:rsidRDefault="008E7E62" w:rsidP="004C5D30">
            <w:pPr>
              <w:pStyle w:val="WOVGtabletext6pt"/>
            </w:pPr>
            <w:r>
              <w:t>Ling is not able to use this information for purposes not related to managing her safety. For example, Ling should not post Mario’s address on social media and the counselling service should explain to Ling that using the information in this way could increase her risk.</w:t>
            </w:r>
          </w:p>
        </w:tc>
      </w:tr>
    </w:tbl>
    <w:p w14:paraId="450F262D" w14:textId="77777777" w:rsidR="008E7E62" w:rsidRDefault="008E7E62" w:rsidP="008E7E62">
      <w:pPr>
        <w:pStyle w:val="Heading2"/>
      </w:pPr>
      <w:bookmarkStart w:id="87" w:name="_Toc501109142"/>
      <w:bookmarkStart w:id="88" w:name="_Toc523757160"/>
      <w:r>
        <w:t>Rights to access information</w:t>
      </w:r>
      <w:bookmarkEnd w:id="87"/>
      <w:bookmarkEnd w:id="88"/>
    </w:p>
    <w:p w14:paraId="713855DA" w14:textId="7BB8F5FE" w:rsidR="008E7E62" w:rsidRDefault="008E7E62" w:rsidP="00EB27EC">
      <w:pPr>
        <w:pStyle w:val="WOVGbody"/>
      </w:pPr>
      <w:r>
        <w:t xml:space="preserve">Part 5A specifically allows an ISE to </w:t>
      </w:r>
      <w:r w:rsidRPr="00B34B8C">
        <w:rPr>
          <w:b/>
        </w:rPr>
        <w:t>refuse</w:t>
      </w:r>
      <w:r>
        <w:t xml:space="preserve"> an alleged perpetrator’s or a perpetrator’s request for access to their personal or health information under the PDP Act or the HR Act.</w:t>
      </w:r>
      <w:r w:rsidR="00DE4565">
        <w:t xml:space="preserve"> </w:t>
      </w:r>
      <w:r>
        <w:t>This refusal is allowed based on an ISE’s reasonable belief that giving the person access would increase the family violence risk to a victim survivor. This provides ISEs with a greater ability to ensure that victim survivors are not unduly exposed to increased risk from perpetrators ac</w:t>
      </w:r>
      <w:r w:rsidR="00863EBB">
        <w:t>cessing information about them.</w:t>
      </w:r>
    </w:p>
    <w:p w14:paraId="0F303942" w14:textId="575FC59C" w:rsidR="00CE655C" w:rsidRDefault="008E7E62" w:rsidP="008E7E62">
      <w:pPr>
        <w:pStyle w:val="WOVGbody"/>
      </w:pPr>
      <w:r>
        <w:lastRenderedPageBreak/>
        <w:t xml:space="preserve">ISEs should note that this does not prevent them from being able to provide individuals, including perpetrators, with access to their personal or health information where it is safe to do so. Refer to </w:t>
      </w:r>
      <w:hyperlink w:anchor="_Chapter_10:_Record" w:history="1">
        <w:r w:rsidRPr="00ED33A0">
          <w:rPr>
            <w:rStyle w:val="Hyperlink"/>
          </w:rPr>
          <w:t>Chapter 10</w:t>
        </w:r>
      </w:hyperlink>
      <w:r>
        <w:t xml:space="preserve"> </w:t>
      </w:r>
      <w:r w:rsidR="00A50536">
        <w:fldChar w:fldCharType="begin"/>
      </w:r>
      <w:r w:rsidR="00A50536">
        <w:instrText xml:space="preserve"> PAGEREF _Ref523753791 \p \h </w:instrText>
      </w:r>
      <w:r w:rsidR="00A50536">
        <w:fldChar w:fldCharType="separate"/>
      </w:r>
      <w:r w:rsidR="00377E85">
        <w:rPr>
          <w:noProof/>
        </w:rPr>
        <w:t>on page 83</w:t>
      </w:r>
      <w:r w:rsidR="00A50536">
        <w:fldChar w:fldCharType="end"/>
      </w:r>
      <w:r w:rsidR="00A50536">
        <w:t xml:space="preserve"> </w:t>
      </w:r>
      <w:r>
        <w:t>for more detail on accessing information.</w:t>
      </w:r>
    </w:p>
    <w:p w14:paraId="59BB729E" w14:textId="2E895845" w:rsidR="00B47F71" w:rsidRDefault="00B47F71">
      <w:pPr>
        <w:rPr>
          <w:rFonts w:ascii="Arial" w:eastAsia="Times" w:hAnsi="Arial"/>
        </w:rPr>
      </w:pPr>
      <w:r>
        <w:br w:type="page"/>
      </w:r>
    </w:p>
    <w:p w14:paraId="1B286AAF" w14:textId="0A95E48F" w:rsidR="00382673" w:rsidRPr="002618D7" w:rsidRDefault="00382673" w:rsidP="002618D7">
      <w:pPr>
        <w:pStyle w:val="Heading1"/>
      </w:pPr>
      <w:bookmarkStart w:id="89" w:name="_Chapter_4:_Sharing"/>
      <w:bookmarkStart w:id="90" w:name="_Ref523753218"/>
      <w:bookmarkStart w:id="91" w:name="_Ref523753219"/>
      <w:bookmarkStart w:id="92" w:name="_Ref523753385"/>
      <w:bookmarkStart w:id="93" w:name="_Ref523753578"/>
      <w:bookmarkStart w:id="94" w:name="_Ref523754063"/>
      <w:bookmarkStart w:id="95" w:name="_Ref523754253"/>
      <w:bookmarkStart w:id="96" w:name="_Ref523754266"/>
      <w:bookmarkStart w:id="97" w:name="_Ref523754283"/>
      <w:bookmarkStart w:id="98" w:name="_Ref523754348"/>
      <w:bookmarkStart w:id="99" w:name="_Ref523754405"/>
      <w:bookmarkStart w:id="100" w:name="_Ref523754441"/>
      <w:bookmarkStart w:id="101" w:name="_Ref523754502"/>
      <w:bookmarkStart w:id="102" w:name="_Toc523757161"/>
      <w:bookmarkEnd w:id="89"/>
      <w:r w:rsidRPr="002618D7">
        <w:lastRenderedPageBreak/>
        <w:t>Chapter 4:</w:t>
      </w:r>
      <w:r w:rsidRPr="002618D7">
        <w:br/>
        <w:t>Sharing information about adult victim survivors or third parties to assess and/or manage risks to an adult victim survivor</w:t>
      </w:r>
      <w:bookmarkEnd w:id="90"/>
      <w:bookmarkEnd w:id="91"/>
      <w:bookmarkEnd w:id="92"/>
      <w:bookmarkEnd w:id="93"/>
      <w:bookmarkEnd w:id="94"/>
      <w:bookmarkEnd w:id="95"/>
      <w:bookmarkEnd w:id="96"/>
      <w:bookmarkEnd w:id="97"/>
      <w:bookmarkEnd w:id="98"/>
      <w:bookmarkEnd w:id="99"/>
      <w:bookmarkEnd w:id="100"/>
      <w:bookmarkEnd w:id="101"/>
      <w:bookmarkEnd w:id="102"/>
    </w:p>
    <w:p w14:paraId="78918154" w14:textId="1A7BF5A4" w:rsidR="00382673" w:rsidRDefault="00382673" w:rsidP="00F8006E">
      <w:pPr>
        <w:pStyle w:val="WOVGbodyaftertablefigure"/>
      </w:pPr>
      <w:r w:rsidRPr="00611916">
        <w:t xml:space="preserve">This </w:t>
      </w:r>
      <w:r>
        <w:t>C</w:t>
      </w:r>
      <w:r w:rsidRPr="00611916">
        <w:t xml:space="preserve">hapter </w:t>
      </w:r>
      <w:r>
        <w:t xml:space="preserve">discusses the collection and sharing of </w:t>
      </w:r>
      <w:r w:rsidRPr="00611916">
        <w:t xml:space="preserve">information </w:t>
      </w:r>
      <w:r>
        <w:t>about an adult victim survivor or relevant third person for the purpose of assessing or managing</w:t>
      </w:r>
      <w:r w:rsidRPr="00611916">
        <w:t xml:space="preserve"> risk to an adult </w:t>
      </w:r>
      <w:r>
        <w:t>victim survivor</w:t>
      </w:r>
      <w:r w:rsidRPr="00611916">
        <w:t xml:space="preserve"> of family violence (a person who is 18 years or over).</w:t>
      </w:r>
    </w:p>
    <w:p w14:paraId="011B77D8" w14:textId="19FD86D6" w:rsidR="00382673" w:rsidRDefault="00382673" w:rsidP="00F8006E">
      <w:pPr>
        <w:pStyle w:val="WOVGbodyaftertablefigure"/>
      </w:pPr>
      <w:r>
        <w:t>The Chapter discusses the rights of victim survivors and third parties to: be notified when their information is collected; the general requirement of consent when sharing their information; when their information may be shared without consent; what records should be kept, and; how the</w:t>
      </w:r>
      <w:r w:rsidR="00863EBB">
        <w:t>y can access their information.</w:t>
      </w:r>
    </w:p>
    <w:p w14:paraId="15D1448E" w14:textId="61BA5ACF" w:rsidR="00382673" w:rsidRDefault="00382673" w:rsidP="00F8006E">
      <w:pPr>
        <w:pStyle w:val="WOVGbody"/>
      </w:pPr>
      <w:r>
        <w:t xml:space="preserve">For clarity, the term victim survivor refers to both adult and child victim survivors. This Chapter outlines sharing of information about victim survivors or third parties where there are </w:t>
      </w:r>
      <w:r w:rsidRPr="002E5177">
        <w:rPr>
          <w:b/>
        </w:rPr>
        <w:t xml:space="preserve">no associated children </w:t>
      </w:r>
      <w:r>
        <w:t xml:space="preserve">at risk of family violence. </w:t>
      </w:r>
      <w:hyperlink w:anchor="_Chapter_5:_Sharing" w:history="1">
        <w:r w:rsidRPr="0002260E">
          <w:rPr>
            <w:rStyle w:val="Hyperlink"/>
          </w:rPr>
          <w:t>Chapter 5</w:t>
        </w:r>
      </w:hyperlink>
      <w:r w:rsidRPr="0002260E">
        <w:t xml:space="preserve"> </w:t>
      </w:r>
      <w:r w:rsidR="00A50536">
        <w:fldChar w:fldCharType="begin"/>
      </w:r>
      <w:r w:rsidR="00A50536">
        <w:instrText xml:space="preserve"> PAGEREF _Ref523753807 \p \h </w:instrText>
      </w:r>
      <w:r w:rsidR="00A50536">
        <w:fldChar w:fldCharType="separate"/>
      </w:r>
      <w:r w:rsidR="00377E85">
        <w:rPr>
          <w:noProof/>
        </w:rPr>
        <w:t>on page 51</w:t>
      </w:r>
      <w:r w:rsidR="00A50536">
        <w:fldChar w:fldCharType="end"/>
      </w:r>
      <w:r w:rsidR="00A50536">
        <w:t xml:space="preserve"> </w:t>
      </w:r>
      <w:r w:rsidRPr="0002260E">
        <w:t>discusses</w:t>
      </w:r>
      <w:r>
        <w:t xml:space="preserve"> the sharing of information about any person to assess or manage risk to a child victim survivor.</w:t>
      </w:r>
    </w:p>
    <w:p w14:paraId="183FC013" w14:textId="533CB6BF" w:rsidR="00382673" w:rsidRDefault="00382673" w:rsidP="00F8006E">
      <w:pPr>
        <w:pStyle w:val="WOVGbodyaftertablefigure"/>
      </w:pPr>
      <w:r>
        <w:t xml:space="preserve">Sharing information about an alleged perpetrator or perpetrator of family violence is covered in </w:t>
      </w:r>
      <w:hyperlink w:anchor="_Chapter_3:_Sharing" w:history="1">
        <w:r w:rsidRPr="00ED33A0">
          <w:rPr>
            <w:rStyle w:val="Hyperlink"/>
          </w:rPr>
          <w:t>Chapter 3</w:t>
        </w:r>
      </w:hyperlink>
      <w:r w:rsidR="00A50536">
        <w:t xml:space="preserve"> </w:t>
      </w:r>
      <w:r w:rsidR="00A50536">
        <w:fldChar w:fldCharType="begin"/>
      </w:r>
      <w:r w:rsidR="00A50536">
        <w:instrText xml:space="preserve"> PAGEREF _Ref523753820 \p \h </w:instrText>
      </w:r>
      <w:r w:rsidR="00A50536">
        <w:fldChar w:fldCharType="separate"/>
      </w:r>
      <w:r w:rsidR="00377E85">
        <w:rPr>
          <w:noProof/>
        </w:rPr>
        <w:t>on page 35</w:t>
      </w:r>
      <w:r w:rsidR="00A50536">
        <w:fldChar w:fldCharType="end"/>
      </w:r>
      <w:r w:rsidR="00A50536">
        <w:t>.</w:t>
      </w:r>
    </w:p>
    <w:p w14:paraId="60B858A1" w14:textId="3F9150F2" w:rsidR="00382673" w:rsidRPr="009F70A1" w:rsidRDefault="00BC0914" w:rsidP="0049562D">
      <w:pPr>
        <w:pStyle w:val="WOVGbody"/>
      </w:pPr>
      <w:r>
        <w:t>Figure 1</w:t>
      </w:r>
      <w:r w:rsidR="00020B0F">
        <w:t xml:space="preserve"> </w:t>
      </w:r>
      <w:r w:rsidR="00020B0F">
        <w:fldChar w:fldCharType="begin"/>
      </w:r>
      <w:r w:rsidR="00020B0F">
        <w:instrText xml:space="preserve"> PAGEREF _Ref523752949 \p \h </w:instrText>
      </w:r>
      <w:r w:rsidR="00020B0F">
        <w:fldChar w:fldCharType="separate"/>
      </w:r>
      <w:r w:rsidR="00D95CEF">
        <w:rPr>
          <w:noProof/>
        </w:rPr>
        <w:t>on page 19</w:t>
      </w:r>
      <w:r w:rsidR="00020B0F">
        <w:fldChar w:fldCharType="end"/>
      </w:r>
      <w:r>
        <w:t xml:space="preserve"> </w:t>
      </w:r>
      <w:r w:rsidR="00382673">
        <w:t>provides a quick reference guide.</w:t>
      </w:r>
    </w:p>
    <w:p w14:paraId="1B2CF1C5" w14:textId="77777777" w:rsidR="00382673" w:rsidRPr="009258E5" w:rsidRDefault="00382673" w:rsidP="00F8006E">
      <w:pPr>
        <w:pStyle w:val="WOVGkeypoints"/>
      </w:pPr>
      <w:r w:rsidRPr="009258E5">
        <w:t>Key points</w:t>
      </w:r>
    </w:p>
    <w:p w14:paraId="2643C31F" w14:textId="2A0A54D0" w:rsidR="00382673" w:rsidRDefault="00382673" w:rsidP="00F8006E">
      <w:pPr>
        <w:pStyle w:val="WOVGbullet1"/>
      </w:pPr>
      <w:r>
        <w:t xml:space="preserve">Under Part 5A, various </w:t>
      </w:r>
      <w:r w:rsidRPr="009F70A1">
        <w:t>consent thresholds apply when information is being shared to assess or manage risk to an adult vic</w:t>
      </w:r>
      <w:r w:rsidR="00F27469">
        <w:t>tim survivor of family violence</w:t>
      </w:r>
    </w:p>
    <w:p w14:paraId="10A14AB7" w14:textId="207B7BDA" w:rsidR="00382673" w:rsidRPr="009F70A1" w:rsidRDefault="00382673" w:rsidP="00F8006E">
      <w:pPr>
        <w:pStyle w:val="WOVGbullet1"/>
      </w:pPr>
      <w:r w:rsidRPr="009F70A1">
        <w:rPr>
          <w:u w:val="single"/>
        </w:rPr>
        <w:t>Adult victim survivor:</w:t>
      </w:r>
      <w:r w:rsidRPr="009F70A1">
        <w:rPr>
          <w:b/>
        </w:rPr>
        <w:t xml:space="preserve"> </w:t>
      </w:r>
      <w:r w:rsidRPr="009F70A1">
        <w:t xml:space="preserve">Consent is </w:t>
      </w:r>
      <w:r w:rsidRPr="006D751C">
        <w:t>required</w:t>
      </w:r>
      <w:r w:rsidRPr="009F70A1">
        <w:t xml:space="preserve"> to share information about an adult victim survivor, unless the ISE reasonably believes that sharing confidential information is necessary to lessen or prevent a </w:t>
      </w:r>
      <w:r w:rsidRPr="002E5177">
        <w:rPr>
          <w:b/>
        </w:rPr>
        <w:t>serious threat</w:t>
      </w:r>
      <w:r w:rsidRPr="009F70A1">
        <w:t xml:space="preserve"> to a</w:t>
      </w:r>
      <w:r w:rsidR="00550E93">
        <w:t>n</w:t>
      </w:r>
      <w:r w:rsidRPr="009F70A1">
        <w:t xml:space="preserve"> individual's life, health, saf</w:t>
      </w:r>
      <w:r w:rsidR="00F27469">
        <w:t>ety or welfare</w:t>
      </w:r>
    </w:p>
    <w:p w14:paraId="16BC08C7" w14:textId="65969F5E" w:rsidR="00382673" w:rsidRDefault="00382673" w:rsidP="00F8006E">
      <w:pPr>
        <w:pStyle w:val="WOVGbullet1"/>
      </w:pPr>
      <w:r w:rsidRPr="009F70A1">
        <w:rPr>
          <w:u w:val="single"/>
        </w:rPr>
        <w:t>Relevant third party:</w:t>
      </w:r>
      <w:r w:rsidRPr="006D751C">
        <w:rPr>
          <w:b/>
        </w:rPr>
        <w:t xml:space="preserve"> </w:t>
      </w:r>
      <w:r w:rsidRPr="009F70A1">
        <w:t xml:space="preserve">Consent is </w:t>
      </w:r>
      <w:r w:rsidRPr="006D751C">
        <w:t>required</w:t>
      </w:r>
      <w:r w:rsidRPr="009F70A1">
        <w:t xml:space="preserve"> to share information that identifies a relevant third party, unless the ISE reasonably believes that sharing confidential information is necessary to lessen or prevent a </w:t>
      </w:r>
      <w:r w:rsidRPr="002E5177">
        <w:rPr>
          <w:b/>
        </w:rPr>
        <w:t>serious threat</w:t>
      </w:r>
      <w:r w:rsidRPr="009F70A1">
        <w:t xml:space="preserve"> to an individual’s </w:t>
      </w:r>
      <w:r w:rsidR="00F27469">
        <w:t>life, health, safety or welfare</w:t>
      </w:r>
    </w:p>
    <w:p w14:paraId="6EB69B49" w14:textId="77AE762F" w:rsidR="00382673" w:rsidRDefault="00382673" w:rsidP="00211FCB">
      <w:pPr>
        <w:pStyle w:val="WOVGbullet1hastableafter"/>
      </w:pPr>
      <w:r w:rsidRPr="00D758AF">
        <w:t xml:space="preserve">See the Model Conversation at </w:t>
      </w:r>
      <w:hyperlink w:anchor="_Appendix_D:_Tips" w:history="1">
        <w:r w:rsidRPr="00ED33A0">
          <w:rPr>
            <w:rStyle w:val="Hyperlink"/>
          </w:rPr>
          <w:t>Appendix D</w:t>
        </w:r>
      </w:hyperlink>
      <w:r w:rsidRPr="00D758AF">
        <w:t xml:space="preserve"> for an example of how to collect personal information and informed consent from an adult victim survivor.</w:t>
      </w:r>
    </w:p>
    <w:tbl>
      <w:tblPr>
        <w:tblStyle w:val="Rememberbox"/>
        <w:tblW w:w="9299" w:type="dxa"/>
        <w:tblLook w:val="04A0" w:firstRow="1" w:lastRow="0" w:firstColumn="1" w:lastColumn="0" w:noHBand="0" w:noVBand="1"/>
        <w:tblDescription w:val="Remember box with information about consent thresholds for child victim survivors of family violence."/>
      </w:tblPr>
      <w:tblGrid>
        <w:gridCol w:w="9299"/>
      </w:tblGrid>
      <w:tr w:rsidR="00382673" w:rsidRPr="003072C6" w14:paraId="60E8095F"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E702FD6" w14:textId="77777777" w:rsidR="00382673" w:rsidRPr="003072C6" w:rsidRDefault="00382673" w:rsidP="00F8006E">
            <w:pPr>
              <w:pStyle w:val="WOVGtablecolheadblack"/>
            </w:pPr>
            <w:r>
              <w:t>Remember</w:t>
            </w:r>
          </w:p>
        </w:tc>
      </w:tr>
      <w:tr w:rsidR="00382673" w:rsidRPr="003072C6" w14:paraId="139C239A"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40BC5941" w14:textId="1CBCEAD9" w:rsidR="00382673" w:rsidRPr="003C53EB" w:rsidRDefault="00382673" w:rsidP="00A50536">
            <w:pPr>
              <w:pStyle w:val="WOVGtablebullet1"/>
            </w:pPr>
            <w:r w:rsidRPr="003C53EB">
              <w:t xml:space="preserve">Consent thresholds </w:t>
            </w:r>
            <w:r w:rsidRPr="003C53EB">
              <w:rPr>
                <w:b/>
              </w:rPr>
              <w:t>do not</w:t>
            </w:r>
            <w:r w:rsidRPr="003C53EB">
              <w:t xml:space="preserve"> apply to information sharing </w:t>
            </w:r>
            <w:r>
              <w:t xml:space="preserve">about any person </w:t>
            </w:r>
            <w:r w:rsidRPr="003C53EB">
              <w:t xml:space="preserve">when assessing or managing risk to a </w:t>
            </w:r>
            <w:r w:rsidRPr="003C53EB">
              <w:rPr>
                <w:b/>
              </w:rPr>
              <w:t>child victim survivor</w:t>
            </w:r>
            <w:r w:rsidRPr="003C53EB">
              <w:t xml:space="preserve"> of family violence (a person who is under 18 years of age). For more guidance, please refer to </w:t>
            </w:r>
            <w:hyperlink w:anchor="_Chapter_9:_Consent" w:history="1">
              <w:r w:rsidRPr="003C53EB">
                <w:rPr>
                  <w:rStyle w:val="Hyperlink"/>
                </w:rPr>
                <w:t xml:space="preserve">Chapter </w:t>
              </w:r>
              <w:r>
                <w:rPr>
                  <w:rStyle w:val="Hyperlink"/>
                </w:rPr>
                <w:t>9</w:t>
              </w:r>
            </w:hyperlink>
            <w:r w:rsidR="00A50536" w:rsidRPr="00A50536">
              <w:t xml:space="preserve"> </w:t>
            </w:r>
            <w:r w:rsidR="00A50536">
              <w:rPr>
                <w:rStyle w:val="Hyperlink"/>
              </w:rPr>
              <w:fldChar w:fldCharType="begin"/>
            </w:r>
            <w:r w:rsidR="00A50536">
              <w:rPr>
                <w:rStyle w:val="Hyperlink"/>
              </w:rPr>
              <w:instrText xml:space="preserve"> PAGEREF _Ref523753859 \p \h </w:instrText>
            </w:r>
            <w:r w:rsidR="00A50536">
              <w:rPr>
                <w:rStyle w:val="Hyperlink"/>
              </w:rPr>
            </w:r>
            <w:r w:rsidR="00A50536">
              <w:rPr>
                <w:rStyle w:val="Hyperlink"/>
              </w:rPr>
              <w:fldChar w:fldCharType="separate"/>
            </w:r>
            <w:r w:rsidR="00377E85">
              <w:rPr>
                <w:rStyle w:val="Hyperlink"/>
                <w:noProof/>
              </w:rPr>
              <w:t>on page 78</w:t>
            </w:r>
            <w:r w:rsidR="00A50536">
              <w:rPr>
                <w:rStyle w:val="Hyperlink"/>
              </w:rPr>
              <w:fldChar w:fldCharType="end"/>
            </w:r>
          </w:p>
          <w:p w14:paraId="14B8E0FE" w14:textId="0EFEEDCC" w:rsidR="00382673" w:rsidRPr="008923AA" w:rsidRDefault="00382673" w:rsidP="00806134">
            <w:pPr>
              <w:pStyle w:val="WOVGtablebullet16pt"/>
            </w:pPr>
            <w:r w:rsidRPr="003C53EB">
              <w:t>Nothing in Part 5A restricts permissions to share if this is allowed under other laws.</w:t>
            </w:r>
          </w:p>
        </w:tc>
      </w:tr>
    </w:tbl>
    <w:p w14:paraId="680E8EAE" w14:textId="77777777" w:rsidR="00382673" w:rsidRDefault="00382673" w:rsidP="00382673">
      <w:pPr>
        <w:pStyle w:val="Heading2"/>
      </w:pPr>
      <w:bookmarkStart w:id="103" w:name="_Toc501109144"/>
      <w:bookmarkStart w:id="104" w:name="_Toc523757162"/>
      <w:r>
        <w:lastRenderedPageBreak/>
        <w:t>Definitions</w:t>
      </w:r>
      <w:bookmarkEnd w:id="103"/>
      <w:bookmarkEnd w:id="104"/>
    </w:p>
    <w:p w14:paraId="11848AD8" w14:textId="77777777" w:rsidR="00382673" w:rsidRDefault="00382673" w:rsidP="00382673">
      <w:pPr>
        <w:pStyle w:val="Heading3"/>
      </w:pPr>
      <w:r>
        <w:t>Victim survivor</w:t>
      </w:r>
    </w:p>
    <w:p w14:paraId="24CF4DF2" w14:textId="29688773" w:rsidR="00382673" w:rsidRDefault="00382673" w:rsidP="00F8006E">
      <w:pPr>
        <w:pStyle w:val="WOVGbody"/>
      </w:pPr>
      <w:r>
        <w:t>Victim survivor has the same meaning as a ‘</w:t>
      </w:r>
      <w:r w:rsidRPr="002E5177">
        <w:rPr>
          <w:b/>
        </w:rPr>
        <w:t>primary person’</w:t>
      </w:r>
      <w:r>
        <w:t xml:space="preserve"> as defined in the FVPA. A person will be a victim survivor (adult or child) if an ISE reasonably believes there is risk that the person may be</w:t>
      </w:r>
      <w:r w:rsidR="00DE4565">
        <w:t xml:space="preserve"> subjected to family violence.</w:t>
      </w:r>
    </w:p>
    <w:p w14:paraId="3FEE0FB6" w14:textId="77777777" w:rsidR="00382673" w:rsidRDefault="00382673" w:rsidP="00382673">
      <w:pPr>
        <w:pStyle w:val="Heading3"/>
      </w:pPr>
      <w:r>
        <w:t>Third party</w:t>
      </w:r>
    </w:p>
    <w:p w14:paraId="2ADD87F2" w14:textId="77777777" w:rsidR="00382673" w:rsidRPr="007A08D1" w:rsidRDefault="00382673" w:rsidP="00F8006E">
      <w:pPr>
        <w:pStyle w:val="WOVGbody"/>
      </w:pPr>
      <w:r>
        <w:t>A third party (or linked person, under the FVPA) is any person whose confidential information is relevant to assessing or managing family violence risk who is not a victim survivor, perpetrator or alleged perpetrator. This could include previous partners of either party, friends, acquaintances, neighbours or associates of a victim survivor, perpetrator or alleged perpetrator.</w:t>
      </w:r>
    </w:p>
    <w:p w14:paraId="0FB505B1" w14:textId="77777777" w:rsidR="00382673" w:rsidRPr="00611916" w:rsidRDefault="00382673" w:rsidP="00382673">
      <w:pPr>
        <w:pStyle w:val="Heading2"/>
      </w:pPr>
      <w:bookmarkStart w:id="105" w:name="_Toc501109145"/>
      <w:bookmarkStart w:id="106" w:name="_Toc523757163"/>
      <w:r>
        <w:t>Collecting information about</w:t>
      </w:r>
      <w:r w:rsidRPr="00E86B86">
        <w:t xml:space="preserve"> </w:t>
      </w:r>
      <w:r>
        <w:t>victim survivors and third parties</w:t>
      </w:r>
      <w:bookmarkEnd w:id="105"/>
      <w:bookmarkEnd w:id="106"/>
    </w:p>
    <w:p w14:paraId="2EA80250" w14:textId="377F7456" w:rsidR="00382673" w:rsidRPr="00342243" w:rsidRDefault="00382673" w:rsidP="00F8006E">
      <w:pPr>
        <w:pStyle w:val="WOVGbody"/>
      </w:pPr>
      <w:r w:rsidRPr="00342243">
        <w:t xml:space="preserve">When an ISE collects information about a victim survivor or third party </w:t>
      </w:r>
      <w:r w:rsidR="00026E8A">
        <w:t>—</w:t>
      </w:r>
      <w:r w:rsidRPr="00342243">
        <w:t xml:space="preserve"> either directly or indirectly </w:t>
      </w:r>
      <w:r w:rsidR="00026E8A">
        <w:t>—</w:t>
      </w:r>
      <w:r w:rsidRPr="00342243">
        <w:t xml:space="preserve"> it is re</w:t>
      </w:r>
      <w:r w:rsidRPr="005A1639">
        <w:t xml:space="preserve">quired to comply with existing privacy laws. This </w:t>
      </w:r>
      <w:r w:rsidRPr="00342243">
        <w:t>may include notifying victim survivors and third parties of the following:</w:t>
      </w:r>
    </w:p>
    <w:p w14:paraId="7E6D7493" w14:textId="77777777" w:rsidR="00382673" w:rsidRPr="00342243" w:rsidRDefault="00382673" w:rsidP="00F8006E">
      <w:pPr>
        <w:pStyle w:val="WOVGbullet1"/>
      </w:pPr>
      <w:r w:rsidRPr="00342243">
        <w:t xml:space="preserve">the identity of the </w:t>
      </w:r>
      <w:r w:rsidRPr="006178F6">
        <w:t>organisation</w:t>
      </w:r>
      <w:r w:rsidRPr="00342243">
        <w:t xml:space="preserve"> and how to contact it</w:t>
      </w:r>
    </w:p>
    <w:p w14:paraId="481E307A" w14:textId="77777777" w:rsidR="00382673" w:rsidRPr="005A1639" w:rsidRDefault="00382673" w:rsidP="00F8006E">
      <w:pPr>
        <w:pStyle w:val="WOVGbullet1"/>
      </w:pPr>
      <w:r w:rsidRPr="005A1639">
        <w:t>the fact that the victim survivor/third party is able to gain access to the information about them that has been collected</w:t>
      </w:r>
    </w:p>
    <w:p w14:paraId="49368293" w14:textId="77777777" w:rsidR="00382673" w:rsidRPr="00342243" w:rsidRDefault="00382673" w:rsidP="00F8006E">
      <w:pPr>
        <w:pStyle w:val="WOVGbullet1"/>
      </w:pPr>
      <w:r w:rsidRPr="00342243">
        <w:t>the purposes for which the information is collected</w:t>
      </w:r>
    </w:p>
    <w:p w14:paraId="4B3C1B77" w14:textId="77777777" w:rsidR="00382673" w:rsidRPr="00342243" w:rsidRDefault="00382673" w:rsidP="00F8006E">
      <w:pPr>
        <w:pStyle w:val="WOVGbullet1"/>
      </w:pPr>
      <w:r w:rsidRPr="00342243">
        <w:t>the types of individuals or organisations with which information might be shared</w:t>
      </w:r>
    </w:p>
    <w:p w14:paraId="5BF68ACE" w14:textId="77777777" w:rsidR="00382673" w:rsidRPr="00342243" w:rsidRDefault="00382673" w:rsidP="00F8006E">
      <w:pPr>
        <w:pStyle w:val="WOVGbullet1"/>
      </w:pPr>
      <w:r w:rsidRPr="00342243">
        <w:t>the potential outcomes of sharing that information</w:t>
      </w:r>
    </w:p>
    <w:p w14:paraId="1C37F43A" w14:textId="77777777" w:rsidR="00382673" w:rsidRPr="00342243" w:rsidRDefault="00382673" w:rsidP="00F8006E">
      <w:pPr>
        <w:pStyle w:val="WOVGbullet1"/>
      </w:pPr>
      <w:r w:rsidRPr="00342243">
        <w:t>the process for making complaints to the Victorian Information Commissioner if it is believed information has been shared unlawfully.</w:t>
      </w:r>
    </w:p>
    <w:p w14:paraId="29A1246C" w14:textId="77777777" w:rsidR="00382673" w:rsidRDefault="00382673" w:rsidP="00806134">
      <w:pPr>
        <w:pStyle w:val="WOVGbodyafterbullets"/>
      </w:pPr>
      <w:r w:rsidRPr="006178F6">
        <w:t>These requirements apply whether data is collected directly or indirectly</w:t>
      </w:r>
      <w:r w:rsidRPr="00342243">
        <w:rPr>
          <w:rFonts w:ascii="Helvetica" w:eastAsia="Times New Roman" w:hAnsi="Helvetica"/>
          <w:color w:val="333333"/>
          <w:sz w:val="29"/>
          <w:szCs w:val="29"/>
          <w:shd w:val="clear" w:color="auto" w:fill="FFFFFF"/>
        </w:rPr>
        <w:t xml:space="preserve"> </w:t>
      </w:r>
      <w:r w:rsidRPr="006178F6">
        <w:t>except to the extent that making the individual aware of the matters would pose a serious threat to the life or health of any individual.</w:t>
      </w:r>
    </w:p>
    <w:p w14:paraId="25FF046D" w14:textId="77777777" w:rsidR="00382673" w:rsidRDefault="00382673" w:rsidP="00F8006E">
      <w:pPr>
        <w:pStyle w:val="WOVGbodyafterbullets"/>
      </w:pPr>
      <w:r>
        <w:t>Victim survivors/third parties may not speak English and/or may need support with their communication. It is the responsibility of the ISE to ensure that the victim survivor/third party has been informed in a manner that they understand.</w:t>
      </w:r>
    </w:p>
    <w:p w14:paraId="43597E1F" w14:textId="389B16D6" w:rsidR="00382673" w:rsidRDefault="00382673" w:rsidP="00F8006E">
      <w:pPr>
        <w:pStyle w:val="WOVGbodyafterbullets"/>
      </w:pPr>
      <w:r w:rsidRPr="00D758AF">
        <w:t xml:space="preserve">See the Model Conversation at </w:t>
      </w:r>
      <w:hyperlink w:anchor="_Appendix_D:_Tips" w:history="1">
        <w:r w:rsidRPr="00ED33A0">
          <w:rPr>
            <w:rStyle w:val="Hyperlink"/>
          </w:rPr>
          <w:t>Appendix D</w:t>
        </w:r>
      </w:hyperlink>
      <w:r w:rsidRPr="00D758AF">
        <w:t xml:space="preserve"> for an example of how to collect personal information and informed consent from an adult victim survivor.</w:t>
      </w:r>
    </w:p>
    <w:p w14:paraId="5B4851C3" w14:textId="6C595503" w:rsidR="00382673" w:rsidRPr="00611916" w:rsidRDefault="00382673" w:rsidP="00382673">
      <w:pPr>
        <w:pStyle w:val="Heading2"/>
      </w:pPr>
      <w:bookmarkStart w:id="107" w:name="_Toc501109146"/>
      <w:bookmarkStart w:id="108" w:name="_Toc523757164"/>
      <w:r>
        <w:t>S</w:t>
      </w:r>
      <w:r w:rsidRPr="00611916">
        <w:t>har</w:t>
      </w:r>
      <w:r>
        <w:t>ing</w:t>
      </w:r>
      <w:r w:rsidRPr="00611916">
        <w:t xml:space="preserve"> information about an adult </w:t>
      </w:r>
      <w:r>
        <w:t>victim survivor</w:t>
      </w:r>
      <w:bookmarkEnd w:id="107"/>
      <w:bookmarkEnd w:id="108"/>
    </w:p>
    <w:p w14:paraId="00759244" w14:textId="77777777" w:rsidR="00382673" w:rsidRDefault="00382673" w:rsidP="00F8006E">
      <w:pPr>
        <w:pStyle w:val="WOVGbody"/>
      </w:pPr>
      <w:r>
        <w:t xml:space="preserve">ISEs are required to obtain the consent of the </w:t>
      </w:r>
      <w:r w:rsidRPr="00611916">
        <w:t xml:space="preserve">adult </w:t>
      </w:r>
      <w:r>
        <w:t>victim survivor before sharing their information to assess or manage their risk of family violence. However, consent is not required if:</w:t>
      </w:r>
    </w:p>
    <w:p w14:paraId="3978E7D0" w14:textId="5E229C4E" w:rsidR="00382673" w:rsidRDefault="00382673" w:rsidP="00806134">
      <w:pPr>
        <w:pStyle w:val="WOVGbullet1"/>
      </w:pPr>
      <w:r>
        <w:t>the adult victim survivor’s information is relevant to assessing or managing the risk of family violence to a child</w:t>
      </w:r>
    </w:p>
    <w:p w14:paraId="6E61D760" w14:textId="30C7F306" w:rsidR="00382673" w:rsidRDefault="00382673" w:rsidP="00806134">
      <w:pPr>
        <w:pStyle w:val="WOVGbullet1"/>
      </w:pPr>
      <w:r w:rsidRPr="00611916">
        <w:t xml:space="preserve">the ISE reasonably believes that sharing </w:t>
      </w:r>
      <w:r>
        <w:t xml:space="preserve">information </w:t>
      </w:r>
      <w:r w:rsidRPr="00611916">
        <w:t xml:space="preserve">is necessary to lessen or prevent a </w:t>
      </w:r>
      <w:r w:rsidRPr="002E5177">
        <w:rPr>
          <w:b/>
        </w:rPr>
        <w:t xml:space="preserve">serious threat </w:t>
      </w:r>
      <w:r w:rsidRPr="00611916">
        <w:t>to a person’s life, health, safety or welfare</w:t>
      </w:r>
      <w:r>
        <w:t xml:space="preserve">: see </w:t>
      </w:r>
      <w:hyperlink w:anchor="_The_serious_threat" w:history="1">
        <w:r w:rsidRPr="00ED33A0">
          <w:rPr>
            <w:rStyle w:val="Hyperlink"/>
          </w:rPr>
          <w:t>below</w:t>
        </w:r>
      </w:hyperlink>
      <w:r>
        <w:t>.</w:t>
      </w:r>
    </w:p>
    <w:p w14:paraId="3A9067C0" w14:textId="240EBAC1" w:rsidR="00382673" w:rsidRDefault="00382673" w:rsidP="00806134">
      <w:pPr>
        <w:pStyle w:val="WOVGbodyafterbullets"/>
      </w:pPr>
      <w:r>
        <w:t xml:space="preserve">For more guidance on the essential elements of consent, refer to </w:t>
      </w:r>
      <w:hyperlink w:anchor="_Chapter_9:_Consent" w:history="1">
        <w:r w:rsidRPr="0002260E">
          <w:rPr>
            <w:rStyle w:val="Hyperlink"/>
          </w:rPr>
          <w:t>Chapter 9</w:t>
        </w:r>
      </w:hyperlink>
      <w:r w:rsidR="00A50536">
        <w:t xml:space="preserve"> </w:t>
      </w:r>
      <w:r w:rsidR="00A50536">
        <w:fldChar w:fldCharType="begin"/>
      </w:r>
      <w:r w:rsidR="00A50536">
        <w:instrText xml:space="preserve"> PAGEREF _Ref523753884 \p \h </w:instrText>
      </w:r>
      <w:r w:rsidR="00A50536">
        <w:fldChar w:fldCharType="separate"/>
      </w:r>
      <w:r w:rsidR="00377E85">
        <w:rPr>
          <w:noProof/>
        </w:rPr>
        <w:t>on page 78</w:t>
      </w:r>
      <w:r w:rsidR="00A50536">
        <w:fldChar w:fldCharType="end"/>
      </w:r>
      <w:r w:rsidR="00A50536">
        <w:t>.</w:t>
      </w:r>
    </w:p>
    <w:p w14:paraId="50E8FD8D" w14:textId="1EBF5C3B" w:rsidR="00382673" w:rsidRDefault="00382673" w:rsidP="00F8006E">
      <w:pPr>
        <w:pStyle w:val="WOVGbody"/>
      </w:pPr>
      <w:r>
        <w:t xml:space="preserve">For guidance on sharing any person’s information that is relevant to assessing and managing family violence risk to a child, refer to </w:t>
      </w:r>
      <w:hyperlink w:anchor="_Chapter_5:_Sharing" w:history="1">
        <w:r w:rsidRPr="00ED33A0">
          <w:rPr>
            <w:rStyle w:val="Hyperlink"/>
          </w:rPr>
          <w:t>Chapter 5</w:t>
        </w:r>
      </w:hyperlink>
      <w:r w:rsidR="00A50536">
        <w:t xml:space="preserve"> </w:t>
      </w:r>
      <w:r w:rsidR="00A50536">
        <w:fldChar w:fldCharType="begin"/>
      </w:r>
      <w:r w:rsidR="00A50536">
        <w:instrText xml:space="preserve"> PAGEREF _Ref523753899 \p \h </w:instrText>
      </w:r>
      <w:r w:rsidR="00A50536">
        <w:fldChar w:fldCharType="separate"/>
      </w:r>
      <w:r w:rsidR="00377E85">
        <w:rPr>
          <w:noProof/>
        </w:rPr>
        <w:t>on page 51</w:t>
      </w:r>
      <w:r w:rsidR="00A50536">
        <w:fldChar w:fldCharType="end"/>
      </w:r>
      <w:r w:rsidR="00A50536">
        <w:t>.</w:t>
      </w:r>
    </w:p>
    <w:p w14:paraId="1553EB08" w14:textId="3302F178" w:rsidR="00382673" w:rsidRDefault="00382673" w:rsidP="00F8006E">
      <w:pPr>
        <w:pStyle w:val="WOVGbody"/>
      </w:pPr>
      <w:r>
        <w:t xml:space="preserve">For specific considerations when sharing information about an adult Aboriginal victim survivor, refer to </w:t>
      </w:r>
      <w:hyperlink w:anchor="_Chapter_7:_Considerations" w:history="1">
        <w:r w:rsidRPr="00ED33A0">
          <w:rPr>
            <w:rStyle w:val="Hyperlink"/>
          </w:rPr>
          <w:t>Chapter 7</w:t>
        </w:r>
      </w:hyperlink>
      <w:r w:rsidR="00A50536">
        <w:t xml:space="preserve"> </w:t>
      </w:r>
      <w:r w:rsidR="00A50536">
        <w:fldChar w:fldCharType="begin"/>
      </w:r>
      <w:r w:rsidR="00A50536">
        <w:instrText xml:space="preserve"> PAGEREF _Ref523753909 \p \h </w:instrText>
      </w:r>
      <w:r w:rsidR="00A50536">
        <w:fldChar w:fldCharType="separate"/>
      </w:r>
      <w:r w:rsidR="00377E85">
        <w:rPr>
          <w:noProof/>
        </w:rPr>
        <w:t>on page 66</w:t>
      </w:r>
      <w:r w:rsidR="00A50536">
        <w:fldChar w:fldCharType="end"/>
      </w:r>
      <w:r w:rsidR="00A50536">
        <w:t>.</w:t>
      </w:r>
    </w:p>
    <w:p w14:paraId="4F6C5F75" w14:textId="5AE704AD" w:rsidR="00382673" w:rsidRDefault="00DC35BD" w:rsidP="00F8006E">
      <w:pPr>
        <w:pStyle w:val="WOVGbody"/>
      </w:pPr>
      <w:hyperlink w:anchor="_Chapter_8:_Additional" w:history="1">
        <w:r w:rsidR="00382673" w:rsidRPr="00ED33A0">
          <w:rPr>
            <w:rStyle w:val="Hyperlink"/>
          </w:rPr>
          <w:t>Chapter 8</w:t>
        </w:r>
      </w:hyperlink>
      <w:r w:rsidR="00382673">
        <w:t xml:space="preserve"> </w:t>
      </w:r>
      <w:r w:rsidR="00A50536">
        <w:fldChar w:fldCharType="begin"/>
      </w:r>
      <w:r w:rsidR="00A50536">
        <w:instrText xml:space="preserve"> PAGEREF _Ref523753929 \p \h </w:instrText>
      </w:r>
      <w:r w:rsidR="00A50536">
        <w:fldChar w:fldCharType="separate"/>
      </w:r>
      <w:r w:rsidR="00377E85">
        <w:rPr>
          <w:noProof/>
        </w:rPr>
        <w:t>on page 70</w:t>
      </w:r>
      <w:r w:rsidR="00A50536">
        <w:fldChar w:fldCharType="end"/>
      </w:r>
      <w:r w:rsidR="00A50536">
        <w:t xml:space="preserve"> </w:t>
      </w:r>
      <w:r w:rsidR="00382673">
        <w:t>outlines some additional considerations when sharing information of adult victim survivors who are from culturally and linguistically diverse backgrounds, have intellectual or physical disabilities, identify as LGBTI</w:t>
      </w:r>
      <w:r w:rsidR="00382673" w:rsidRPr="006B2CAA">
        <w:t>,</w:t>
      </w:r>
      <w:r w:rsidR="00382673">
        <w:t xml:space="preserve"> are older or are from ru</w:t>
      </w:r>
      <w:r w:rsidR="00863EBB">
        <w:t>ral, regional and remote areas.</w:t>
      </w:r>
    </w:p>
    <w:p w14:paraId="0B96E546" w14:textId="05856304" w:rsidR="00382673" w:rsidRPr="00611916" w:rsidRDefault="00382673" w:rsidP="00382673">
      <w:pPr>
        <w:pStyle w:val="Heading2"/>
      </w:pPr>
      <w:bookmarkStart w:id="109" w:name="_Toc501109147"/>
      <w:bookmarkStart w:id="110" w:name="_Toc523757165"/>
      <w:r>
        <w:t>S</w:t>
      </w:r>
      <w:r w:rsidRPr="00611916">
        <w:t>har</w:t>
      </w:r>
      <w:r>
        <w:t>ing</w:t>
      </w:r>
      <w:r w:rsidRPr="00611916">
        <w:t xml:space="preserve"> information about a third party</w:t>
      </w:r>
      <w:bookmarkEnd w:id="109"/>
      <w:bookmarkEnd w:id="110"/>
    </w:p>
    <w:p w14:paraId="36E652C5" w14:textId="77777777" w:rsidR="00382673" w:rsidRDefault="00382673" w:rsidP="00F8006E">
      <w:pPr>
        <w:pStyle w:val="WOVGbody"/>
      </w:pPr>
      <w:r>
        <w:t>ISEs are required to obtain the consent of the third party before sharing their information to assess or manage family violence risk to an adult victim survivor. Consent is not required if:</w:t>
      </w:r>
    </w:p>
    <w:p w14:paraId="3D022D14" w14:textId="77777777" w:rsidR="00382673" w:rsidRDefault="00382673" w:rsidP="00806134">
      <w:pPr>
        <w:pStyle w:val="WOVGbullet1"/>
      </w:pPr>
      <w:r>
        <w:t>the third party’s information is relevant to assessing or managing the risk of family violence to a child</w:t>
      </w:r>
    </w:p>
    <w:p w14:paraId="1788261E" w14:textId="06C84121" w:rsidR="00382673" w:rsidRPr="00620BF2" w:rsidRDefault="00382673" w:rsidP="00806134">
      <w:pPr>
        <w:pStyle w:val="WOVGbullet1"/>
      </w:pPr>
      <w:r w:rsidRPr="00611916">
        <w:t xml:space="preserve">the ISE reasonably believes that sharing </w:t>
      </w:r>
      <w:r>
        <w:t xml:space="preserve">the information </w:t>
      </w:r>
      <w:r w:rsidRPr="00611916">
        <w:t xml:space="preserve">is necessary to lessen or prevent a </w:t>
      </w:r>
      <w:r w:rsidRPr="002E5177">
        <w:rPr>
          <w:b/>
        </w:rPr>
        <w:t>serious threat</w:t>
      </w:r>
      <w:r w:rsidRPr="00611916">
        <w:t xml:space="preserve"> to a person’s life, health, safety or welfare</w:t>
      </w:r>
      <w:r>
        <w:t xml:space="preserve">: see </w:t>
      </w:r>
      <w:hyperlink w:anchor="_The_serious_threat" w:history="1">
        <w:r w:rsidRPr="00ED33A0">
          <w:rPr>
            <w:rStyle w:val="Hyperlink"/>
          </w:rPr>
          <w:t>below</w:t>
        </w:r>
      </w:hyperlink>
      <w:r w:rsidRPr="00611916">
        <w:t>.</w:t>
      </w:r>
    </w:p>
    <w:p w14:paraId="5D2B1C2C" w14:textId="39B5C460" w:rsidR="00382673" w:rsidRPr="0002260E" w:rsidRDefault="00382673" w:rsidP="00806134">
      <w:pPr>
        <w:pStyle w:val="WOVGbodyafterbullets"/>
      </w:pPr>
      <w:r w:rsidRPr="00611916">
        <w:t xml:space="preserve">For sharing information about a third party to assess or manage risk to a child </w:t>
      </w:r>
      <w:r>
        <w:t>victim survivor</w:t>
      </w:r>
      <w:r w:rsidRPr="00611916">
        <w:t xml:space="preserve">, see </w:t>
      </w:r>
      <w:hyperlink w:anchor="_Chapter_5:_Sharing" w:history="1">
        <w:r w:rsidRPr="0002260E">
          <w:rPr>
            <w:rStyle w:val="Hyperlink"/>
          </w:rPr>
          <w:t>Chapter 5</w:t>
        </w:r>
      </w:hyperlink>
      <w:r w:rsidR="0046613E">
        <w:t xml:space="preserve"> </w:t>
      </w:r>
      <w:r w:rsidR="0046613E">
        <w:fldChar w:fldCharType="begin"/>
      </w:r>
      <w:r w:rsidR="0046613E">
        <w:instrText xml:space="preserve"> PAGEREF _Ref523753995 \p \h </w:instrText>
      </w:r>
      <w:r w:rsidR="0046613E">
        <w:fldChar w:fldCharType="separate"/>
      </w:r>
      <w:r w:rsidR="00377E85">
        <w:rPr>
          <w:noProof/>
        </w:rPr>
        <w:t>on page 51</w:t>
      </w:r>
      <w:r w:rsidR="0046613E">
        <w:fldChar w:fldCharType="end"/>
      </w:r>
      <w:r w:rsidR="0046613E">
        <w:t>.</w:t>
      </w:r>
    </w:p>
    <w:p w14:paraId="59E4A491" w14:textId="47823577" w:rsidR="00382673" w:rsidRDefault="00382673" w:rsidP="00211FCB">
      <w:pPr>
        <w:pStyle w:val="WOVGbodyhastableafter"/>
      </w:pPr>
      <w:r w:rsidRPr="00611916">
        <w:t xml:space="preserve">Information can be shared about a third party in a de-identifiable way without the third party’s consent. This </w:t>
      </w:r>
      <w:r>
        <w:t xml:space="preserve">would include omission of </w:t>
      </w:r>
      <w:r w:rsidRPr="00611916">
        <w:t xml:space="preserve">the third party’s name, </w:t>
      </w:r>
      <w:r>
        <w:t xml:space="preserve">and any </w:t>
      </w:r>
      <w:r w:rsidRPr="00611916">
        <w:t xml:space="preserve">details that could </w:t>
      </w:r>
      <w:r>
        <w:t xml:space="preserve">reasonably </w:t>
      </w:r>
      <w:r w:rsidRPr="00611916">
        <w:t>lead to the identification of the third party</w:t>
      </w:r>
      <w:r w:rsidR="00DA09D7">
        <w:t>.</w:t>
      </w:r>
      <w:r w:rsidR="00322889">
        <w:t xml:space="preserve"> </w:t>
      </w:r>
      <w:r w:rsidR="002F68D7">
        <w:t xml:space="preserve">For further information </w:t>
      </w:r>
      <w:r w:rsidR="001C19E3">
        <w:t>on de</w:t>
      </w:r>
      <w:r w:rsidR="003548FA">
        <w:t>-</w:t>
      </w:r>
      <w:r w:rsidR="00C5274A">
        <w:t>identification visit</w:t>
      </w:r>
      <w:r w:rsidR="00EE6F7D">
        <w:t xml:space="preserve"> the Office of the Australian Information </w:t>
      </w:r>
      <w:r w:rsidR="00C5274A">
        <w:t>Commissio</w:t>
      </w:r>
      <w:hyperlink r:id="rId32" w:history="1">
        <w:r w:rsidR="00C07283" w:rsidRPr="00852CA4">
          <w:rPr>
            <w:rStyle w:val="Hyperlink"/>
          </w:rPr>
          <w:t>ner’s guide</w:t>
        </w:r>
      </w:hyperlink>
      <w:r w:rsidR="00C5274A">
        <w:t xml:space="preserve"> </w:t>
      </w:r>
      <w:r w:rsidR="00C5274A" w:rsidRPr="00C5274A">
        <w:t>https://www.oaic.gov.au/privacy/guidance-and-advice/de-identification-and-the-privacy-act/</w:t>
      </w:r>
    </w:p>
    <w:tbl>
      <w:tblPr>
        <w:tblStyle w:val="Rememberbox"/>
        <w:tblW w:w="9299" w:type="dxa"/>
        <w:tblLook w:val="04A0" w:firstRow="1" w:lastRow="0" w:firstColumn="1" w:lastColumn="0" w:noHBand="0" w:noVBand="1"/>
        <w:tblDescription w:val="Remember box with information about the extent of displacing a person’s privacy when sharing information."/>
      </w:tblPr>
      <w:tblGrid>
        <w:gridCol w:w="9299"/>
      </w:tblGrid>
      <w:tr w:rsidR="00382673" w:rsidRPr="003072C6" w14:paraId="570778B3"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38A2DB0" w14:textId="77777777" w:rsidR="00382673" w:rsidRPr="003072C6" w:rsidRDefault="00382673" w:rsidP="00F8006E">
            <w:pPr>
              <w:pStyle w:val="WOVGtablecolheadblack"/>
            </w:pPr>
            <w:r>
              <w:t>Remember</w:t>
            </w:r>
          </w:p>
        </w:tc>
      </w:tr>
      <w:tr w:rsidR="00382673" w:rsidRPr="003072C6" w14:paraId="3FE4C42B"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54AE5AF8" w14:textId="77777777" w:rsidR="00382673" w:rsidRPr="004C5D30" w:rsidRDefault="00382673" w:rsidP="004C5D30">
            <w:pPr>
              <w:pStyle w:val="WOVGtabletext6pt"/>
            </w:pPr>
            <w:r w:rsidRPr="004C5D30">
              <w:t>A person’s privacy should be displaced only to the extent that is necessary to assess and manage family violence risks. This means if it is not necessary to share a person’s information in an identifiable way, that information should be shared in a de-identified way that maintains that person’s anonymity.</w:t>
            </w:r>
          </w:p>
        </w:tc>
      </w:tr>
    </w:tbl>
    <w:p w14:paraId="46468AED" w14:textId="14781AA3" w:rsidR="00382673" w:rsidRDefault="00382673" w:rsidP="00382673">
      <w:pPr>
        <w:pStyle w:val="Heading2"/>
      </w:pPr>
      <w:bookmarkStart w:id="111" w:name="_The_serious_threat"/>
      <w:bookmarkStart w:id="112" w:name="_Toc501109148"/>
      <w:bookmarkStart w:id="113" w:name="_Toc523757166"/>
      <w:bookmarkEnd w:id="111"/>
      <w:r>
        <w:t>The serious threat exception</w:t>
      </w:r>
      <w:bookmarkEnd w:id="112"/>
      <w:bookmarkEnd w:id="113"/>
    </w:p>
    <w:p w14:paraId="1B4C6FC1" w14:textId="121D23B1" w:rsidR="00382673" w:rsidRPr="00611916" w:rsidRDefault="00382673" w:rsidP="00F8006E">
      <w:pPr>
        <w:pStyle w:val="WOVGbody"/>
      </w:pPr>
      <w:r>
        <w:t>Under Part 5A, a</w:t>
      </w:r>
      <w:r w:rsidRPr="00CD7506">
        <w:t>n adult victim survivor</w:t>
      </w:r>
      <w:r>
        <w:t xml:space="preserve"> or third party</w:t>
      </w:r>
      <w:r w:rsidRPr="00CD7506">
        <w:t xml:space="preserve">’s information can be shared without their consent where an ISE reasonably believes that sharing confidential information is necessary to lessen or prevent a </w:t>
      </w:r>
      <w:r w:rsidRPr="002E5177">
        <w:rPr>
          <w:b/>
        </w:rPr>
        <w:t>serious threat</w:t>
      </w:r>
      <w:r w:rsidRPr="00CD7506">
        <w:t xml:space="preserve"> to a</w:t>
      </w:r>
      <w:r w:rsidR="00550E93">
        <w:t>n</w:t>
      </w:r>
      <w:r w:rsidRPr="00CD7506">
        <w:t xml:space="preserve"> individual's life, health, safety or welfare.</w:t>
      </w:r>
    </w:p>
    <w:p w14:paraId="5E6807CB" w14:textId="77777777" w:rsidR="00382673" w:rsidRPr="00611916" w:rsidRDefault="00382673" w:rsidP="00F8006E">
      <w:pPr>
        <w:pStyle w:val="WOVGbody"/>
      </w:pPr>
      <w:r>
        <w:t>In such instances,</w:t>
      </w:r>
      <w:r w:rsidRPr="00611916">
        <w:t xml:space="preserve"> it is best practice to involve </w:t>
      </w:r>
      <w:r>
        <w:t>victim survivor</w:t>
      </w:r>
      <w:r w:rsidRPr="00611916">
        <w:t>s at every step of the process</w:t>
      </w:r>
      <w:r>
        <w:t xml:space="preserve">, wherever possible, so that </w:t>
      </w:r>
      <w:r w:rsidRPr="00611916">
        <w:t>the</w:t>
      </w:r>
      <w:r>
        <w:t xml:space="preserve"> victim survivor</w:t>
      </w:r>
      <w:r w:rsidRPr="00611916">
        <w:t xml:space="preserve"> ha</w:t>
      </w:r>
      <w:r>
        <w:t>s</w:t>
      </w:r>
      <w:r w:rsidRPr="00611916">
        <w:t xml:space="preserve"> a clear understanding of, and confidence in, </w:t>
      </w:r>
      <w:r>
        <w:t xml:space="preserve">the process. This will also help to reassure adult victim survivors about why and how </w:t>
      </w:r>
      <w:r w:rsidRPr="00611916">
        <w:t>their informat</w:t>
      </w:r>
      <w:r>
        <w:t>ion will be used and disclosed.</w:t>
      </w:r>
    </w:p>
    <w:p w14:paraId="57FFD7ED" w14:textId="77777777" w:rsidR="00382673" w:rsidRPr="00611916" w:rsidRDefault="00382673" w:rsidP="00211FCB">
      <w:pPr>
        <w:pStyle w:val="WOVGbodyhastableafter"/>
      </w:pPr>
      <w:r w:rsidRPr="00611916">
        <w:t xml:space="preserve">For example, </w:t>
      </w:r>
      <w:r>
        <w:t xml:space="preserve">if it is appropriate, safe and reasonable to do so, </w:t>
      </w:r>
      <w:r w:rsidRPr="00611916">
        <w:t xml:space="preserve">ISEs should inform the </w:t>
      </w:r>
      <w:r>
        <w:t>victim survivor</w:t>
      </w:r>
      <w:r w:rsidRPr="00611916">
        <w:t xml:space="preserve"> that there </w:t>
      </w:r>
      <w:r>
        <w:t>is</w:t>
      </w:r>
      <w:r w:rsidRPr="00611916">
        <w:t xml:space="preserve"> </w:t>
      </w:r>
      <w:r>
        <w:t xml:space="preserve">a </w:t>
      </w:r>
      <w:r w:rsidRPr="002E5177">
        <w:rPr>
          <w:b/>
        </w:rPr>
        <w:t>serious threat</w:t>
      </w:r>
      <w:r w:rsidRPr="00611916">
        <w:t xml:space="preserve"> to their life, health</w:t>
      </w:r>
      <w:r>
        <w:t>,</w:t>
      </w:r>
      <w:r w:rsidRPr="00611916">
        <w:t xml:space="preserve"> safety</w:t>
      </w:r>
      <w:r>
        <w:t xml:space="preserve"> or welfare.</w:t>
      </w:r>
      <w:r w:rsidRPr="00611916">
        <w:t xml:space="preserve"> </w:t>
      </w:r>
      <w:r>
        <w:t>ISEs should</w:t>
      </w:r>
      <w:r w:rsidRPr="00611916">
        <w:t xml:space="preserve"> advise the </w:t>
      </w:r>
      <w:r>
        <w:t>victim survivor</w:t>
      </w:r>
      <w:r w:rsidRPr="00611916">
        <w:t xml:space="preserve"> that only information necessary to prevent or lessen the serious threat will be shared, and the potential outcom</w:t>
      </w:r>
      <w:r>
        <w:t>es of sharing that information.</w:t>
      </w:r>
    </w:p>
    <w:tbl>
      <w:tblPr>
        <w:tblStyle w:val="Rememberbox"/>
        <w:tblW w:w="9299" w:type="dxa"/>
        <w:tblLook w:val="04A0" w:firstRow="1" w:lastRow="0" w:firstColumn="1" w:lastColumn="0" w:noHBand="0" w:noVBand="1"/>
        <w:tblDescription w:val="Remember box with information about Victorian privacy laws allowing sharing of information without a person's consent to lessen or prevent a serious threat to a person's life, health and safety"/>
      </w:tblPr>
      <w:tblGrid>
        <w:gridCol w:w="9299"/>
      </w:tblGrid>
      <w:tr w:rsidR="00382673" w:rsidRPr="003072C6" w14:paraId="0F8C99EF"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0D0B8F7E" w14:textId="77777777" w:rsidR="00382673" w:rsidRPr="003072C6" w:rsidRDefault="00382673" w:rsidP="00F8006E">
            <w:pPr>
              <w:pStyle w:val="WOVGtablecolheadblack"/>
            </w:pPr>
            <w:r>
              <w:t>Remember</w:t>
            </w:r>
          </w:p>
        </w:tc>
      </w:tr>
      <w:tr w:rsidR="00382673" w:rsidRPr="003072C6" w14:paraId="5C6C6552"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FFA3267" w14:textId="573A77C4" w:rsidR="00382673" w:rsidRPr="003072C6" w:rsidRDefault="00382673" w:rsidP="004C5D30">
            <w:pPr>
              <w:pStyle w:val="WOVGtabletext6pt"/>
            </w:pPr>
            <w:r>
              <w:t xml:space="preserve">Victorian privacy laws allow information to be shared without a person’s consent in order to lessen or prevent a </w:t>
            </w:r>
            <w:r w:rsidRPr="006B2CAA">
              <w:rPr>
                <w:b/>
              </w:rPr>
              <w:t>serious</w:t>
            </w:r>
            <w:r>
              <w:t xml:space="preserve"> threat to a person’s life, health or safety</w:t>
            </w:r>
            <w:r w:rsidRPr="00F612DB">
              <w:rPr>
                <w:b/>
              </w:rPr>
              <w:t>.</w:t>
            </w:r>
          </w:p>
        </w:tc>
      </w:tr>
    </w:tbl>
    <w:p w14:paraId="4577D4B4" w14:textId="77777777" w:rsidR="00382673" w:rsidRPr="0028772C" w:rsidRDefault="00382673" w:rsidP="00382673">
      <w:pPr>
        <w:pStyle w:val="Heading3"/>
      </w:pPr>
      <w:r>
        <w:t>I</w:t>
      </w:r>
      <w:r w:rsidRPr="0028772C">
        <w:t>dentify</w:t>
      </w:r>
      <w:r>
        <w:t>ing</w:t>
      </w:r>
      <w:r w:rsidRPr="0028772C">
        <w:t xml:space="preserve"> a serious threat</w:t>
      </w:r>
    </w:p>
    <w:p w14:paraId="2127D608" w14:textId="60C2CC22" w:rsidR="00382673" w:rsidRPr="00611916" w:rsidRDefault="00382673" w:rsidP="00F8006E">
      <w:pPr>
        <w:pStyle w:val="WOVGbody"/>
      </w:pPr>
      <w:r>
        <w:t>The a</w:t>
      </w:r>
      <w:r w:rsidRPr="00611916">
        <w:t xml:space="preserve">ssessment of </w:t>
      </w:r>
      <w:r>
        <w:t xml:space="preserve">whether a threat is serious </w:t>
      </w:r>
      <w:r w:rsidRPr="00611916">
        <w:t xml:space="preserve">should be undertaken in line with the </w:t>
      </w:r>
      <w:r w:rsidRPr="00A03116">
        <w:t xml:space="preserve">MARAM </w:t>
      </w:r>
      <w:hyperlink r:id="rId33" w:history="1">
        <w:r w:rsidRPr="00D0110F">
          <w:rPr>
            <w:rStyle w:val="Hyperlink"/>
          </w:rPr>
          <w:t>Framework</w:t>
        </w:r>
      </w:hyperlink>
      <w:r w:rsidR="00204326">
        <w:t xml:space="preserve"> </w:t>
      </w:r>
      <w:r w:rsidR="00E927E8">
        <w:t>&lt;</w:t>
      </w:r>
      <w:r w:rsidR="00D0110F" w:rsidRPr="00D0110F">
        <w:t>https://www.vic.gov.au/maram-practice-guides-and-resources</w:t>
      </w:r>
      <w:r w:rsidR="00204326">
        <w:t>&gt;.</w:t>
      </w:r>
    </w:p>
    <w:p w14:paraId="104AC62E" w14:textId="66E0794E" w:rsidR="00382673" w:rsidRPr="00611916" w:rsidRDefault="00382673" w:rsidP="00F8006E">
      <w:pPr>
        <w:pStyle w:val="WOVGbody"/>
      </w:pPr>
      <w:r w:rsidRPr="00611916">
        <w:t xml:space="preserve">To </w:t>
      </w:r>
      <w:r>
        <w:t xml:space="preserve">determine if a threat is serious, </w:t>
      </w:r>
      <w:r w:rsidRPr="00611916">
        <w:t>ISEs should use professional judgem</w:t>
      </w:r>
      <w:r>
        <w:t>ent and consider the following:</w:t>
      </w:r>
    </w:p>
    <w:p w14:paraId="1FA17AF3" w14:textId="449AE954" w:rsidR="00382673" w:rsidRPr="00611916" w:rsidRDefault="00382673" w:rsidP="00F8006E">
      <w:pPr>
        <w:pStyle w:val="WOVGbullet1"/>
      </w:pPr>
      <w:r>
        <w:lastRenderedPageBreak/>
        <w:t>e</w:t>
      </w:r>
      <w:r w:rsidRPr="00611916">
        <w:t>vidence</w:t>
      </w:r>
      <w:r>
        <w:t>-</w:t>
      </w:r>
      <w:r w:rsidRPr="00611916">
        <w:t xml:space="preserve">based </w:t>
      </w:r>
      <w:r>
        <w:t xml:space="preserve">family violence </w:t>
      </w:r>
      <w:r w:rsidRPr="00611916">
        <w:t xml:space="preserve">risk factors </w:t>
      </w:r>
      <w:r w:rsidR="0086056D">
        <w:t>used to determine the seriousness of risk</w:t>
      </w:r>
      <w:r w:rsidR="00204BB5">
        <w:t xml:space="preserve"> </w:t>
      </w:r>
      <w:r>
        <w:t xml:space="preserve">in line </w:t>
      </w:r>
      <w:r w:rsidRPr="00611916">
        <w:t>with the</w:t>
      </w:r>
      <w:r w:rsidRPr="00A03116">
        <w:t xml:space="preserve"> MARAM</w:t>
      </w:r>
      <w:r w:rsidRPr="00611916">
        <w:t xml:space="preserve"> </w:t>
      </w:r>
      <w:hyperlink r:id="rId34" w:history="1">
        <w:r w:rsidRPr="00961D65">
          <w:rPr>
            <w:rStyle w:val="Hyperlink"/>
          </w:rPr>
          <w:t>Framework</w:t>
        </w:r>
      </w:hyperlink>
      <w:r w:rsidRPr="00611916">
        <w:t xml:space="preserve"> </w:t>
      </w:r>
      <w:r w:rsidR="00204326">
        <w:t>&lt;</w:t>
      </w:r>
      <w:r w:rsidR="00961D65" w:rsidRPr="00930B07">
        <w:t>https://www.vic.gov.au/maram-practice-guides-and-resources</w:t>
      </w:r>
      <w:r w:rsidR="00204326">
        <w:t xml:space="preserve">&gt; </w:t>
      </w:r>
      <w:r>
        <w:t>(</w:t>
      </w:r>
      <w:r w:rsidRPr="00611916">
        <w:t>in particular the factors associated with an increased risk of being killed or almost killed</w:t>
      </w:r>
      <w:r>
        <w:t>: see below)</w:t>
      </w:r>
    </w:p>
    <w:p w14:paraId="2ED7D0DD" w14:textId="794EF953" w:rsidR="00063481" w:rsidRDefault="00382673" w:rsidP="00F8006E">
      <w:pPr>
        <w:pStyle w:val="WOVGbullet1"/>
      </w:pPr>
      <w:r w:rsidRPr="00611916">
        <w:t xml:space="preserve">the </w:t>
      </w:r>
      <w:r>
        <w:t>victim survivor’s reported level of fear</w:t>
      </w:r>
    </w:p>
    <w:p w14:paraId="2B110B18" w14:textId="58867DDC" w:rsidR="00D23F4F" w:rsidRDefault="00096F79" w:rsidP="00F8006E">
      <w:pPr>
        <w:pStyle w:val="WOVGbullet1"/>
      </w:pPr>
      <w:r>
        <w:t xml:space="preserve">factors such as </w:t>
      </w:r>
      <w:r w:rsidR="00E85658">
        <w:t>severity, likelihood</w:t>
      </w:r>
      <w:r>
        <w:t>, timing, nature of the harm and vulnerability</w:t>
      </w:r>
      <w:r w:rsidR="00956903">
        <w:rPr>
          <w:rStyle w:val="FootnoteReference"/>
        </w:rPr>
        <w:footnoteReference w:id="3"/>
      </w:r>
    </w:p>
    <w:p w14:paraId="4B6C89E8" w14:textId="255C58EF" w:rsidR="00E613AF" w:rsidRPr="00E613AF" w:rsidRDefault="00382673" w:rsidP="009A71FB">
      <w:pPr>
        <w:pStyle w:val="WOVGbullet1"/>
      </w:pPr>
      <w:r w:rsidRPr="00611916">
        <w:t>cumulative harm to children</w:t>
      </w:r>
      <w:r>
        <w:t xml:space="preserve"> and young people</w:t>
      </w:r>
      <w:r w:rsidR="002D1220">
        <w:t xml:space="preserve">. </w:t>
      </w:r>
    </w:p>
    <w:p w14:paraId="6BF1FA89" w14:textId="5B44D692" w:rsidR="00382673" w:rsidRDefault="00173076" w:rsidP="00863EBB">
      <w:pPr>
        <w:pStyle w:val="WOVGtablecaption"/>
      </w:pPr>
      <w:r w:rsidRPr="009A71FB">
        <w:rPr>
          <w:rFonts w:eastAsia="Times"/>
          <w:b w:val="0"/>
        </w:rPr>
        <w:t>The</w:t>
      </w:r>
      <w:r w:rsidR="004834FE">
        <w:rPr>
          <w:rFonts w:eastAsia="Times"/>
          <w:b w:val="0"/>
        </w:rPr>
        <w:t xml:space="preserve"> MARAM Framework includes</w:t>
      </w:r>
      <w:r w:rsidRPr="009A71FB">
        <w:rPr>
          <w:rFonts w:eastAsia="Times"/>
          <w:b w:val="0"/>
        </w:rPr>
        <w:t xml:space="preserve"> evidence-based </w:t>
      </w:r>
      <w:r w:rsidR="004834FE">
        <w:rPr>
          <w:rFonts w:eastAsia="Times"/>
          <w:b w:val="0"/>
        </w:rPr>
        <w:t xml:space="preserve">family violence </w:t>
      </w:r>
      <w:r w:rsidRPr="009A71FB">
        <w:rPr>
          <w:rFonts w:eastAsia="Times"/>
          <w:b w:val="0"/>
        </w:rPr>
        <w:t>risk factors which may indicate an increased risk of the victim being killed or almost killed.</w:t>
      </w:r>
      <w:r w:rsidR="003A41FD">
        <w:rPr>
          <w:rFonts w:eastAsia="Times"/>
          <w:b w:val="0"/>
        </w:rPr>
        <w:t xml:space="preserve"> </w:t>
      </w:r>
      <w:r w:rsidR="00382673" w:rsidRPr="009A71FB">
        <w:rPr>
          <w:b w:val="0"/>
          <w:bCs/>
        </w:rPr>
        <w:t xml:space="preserve">Table 2 </w:t>
      </w:r>
      <w:r w:rsidR="004834FE" w:rsidRPr="009A71FB">
        <w:rPr>
          <w:b w:val="0"/>
          <w:bCs/>
        </w:rPr>
        <w:t xml:space="preserve">below outlines </w:t>
      </w:r>
      <w:r w:rsidR="00C3690F" w:rsidRPr="009A71FB">
        <w:rPr>
          <w:b w:val="0"/>
          <w:bCs/>
        </w:rPr>
        <w:t>these serious risk factors</w:t>
      </w:r>
      <w:r w:rsidR="004834FE" w:rsidRPr="009A71FB">
        <w:rPr>
          <w:b w:val="0"/>
          <w:bCs/>
        </w:rPr>
        <w:t>.</w:t>
      </w:r>
      <w:r w:rsidR="00382673" w:rsidRPr="009A71FB">
        <w:rPr>
          <w:b w:val="0"/>
        </w:rPr>
        <w:t xml:space="preserve"> </w:t>
      </w:r>
    </w:p>
    <w:p w14:paraId="31887D15" w14:textId="0558613E" w:rsidR="004C5DD0" w:rsidRDefault="004834FE" w:rsidP="009A71FB">
      <w:pPr>
        <w:pStyle w:val="WOVGtablecaption"/>
      </w:pPr>
      <w:r>
        <w:t xml:space="preserve">Table 2: </w:t>
      </w:r>
      <w:r w:rsidR="00005E40" w:rsidRPr="00005E40">
        <w:t xml:space="preserve">Evidence-based </w:t>
      </w:r>
      <w:r w:rsidR="00005E40">
        <w:t xml:space="preserve">serious </w:t>
      </w:r>
      <w:r w:rsidR="00005E40" w:rsidRPr="00005E40">
        <w:t>risk factors</w:t>
      </w:r>
    </w:p>
    <w:tbl>
      <w:tblPr>
        <w:tblStyle w:val="TableGrid"/>
        <w:tblW w:w="0" w:type="auto"/>
        <w:tblLook w:val="04A0" w:firstRow="1" w:lastRow="0" w:firstColumn="1" w:lastColumn="0" w:noHBand="0" w:noVBand="1"/>
        <w:tblDescription w:val="Table consists of a red flag list of factors associated with increased risk of victim survivor being killed or almost killed."/>
      </w:tblPr>
      <w:tblGrid>
        <w:gridCol w:w="9180"/>
      </w:tblGrid>
      <w:tr w:rsidR="004C5DD0" w14:paraId="5077325D" w14:textId="77777777" w:rsidTr="009A7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F7E7DF"/>
          </w:tcPr>
          <w:p w14:paraId="2717A08E" w14:textId="7AE897E5" w:rsidR="004C5DD0" w:rsidRPr="0070611A" w:rsidRDefault="00313E08" w:rsidP="004C5DD0">
            <w:pPr>
              <w:pStyle w:val="WOVGbody"/>
              <w:rPr>
                <w:b/>
                <w:bCs/>
              </w:rPr>
            </w:pPr>
            <w:r>
              <w:rPr>
                <w:b/>
                <w:bCs/>
                <w:color w:val="FFFFFF" w:themeColor="background1"/>
              </w:rPr>
              <w:t>Serious</w:t>
            </w:r>
            <w:r w:rsidR="002B3240">
              <w:rPr>
                <w:b/>
                <w:bCs/>
                <w:color w:val="FFFFFF" w:themeColor="background1"/>
              </w:rPr>
              <w:t xml:space="preserve"> risk factors</w:t>
            </w:r>
          </w:p>
        </w:tc>
      </w:tr>
      <w:tr w:rsidR="00D63BDB" w14:paraId="490AE877" w14:textId="77777777" w:rsidTr="009A71FB">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F7E7DF"/>
          </w:tcPr>
          <w:p w14:paraId="6F6A7EA7" w14:textId="77777777" w:rsidR="006C78F3" w:rsidRPr="003535EB" w:rsidRDefault="006C78F3" w:rsidP="006C78F3">
            <w:pPr>
              <w:pStyle w:val="WOVGbody"/>
              <w:numPr>
                <w:ilvl w:val="0"/>
                <w:numId w:val="25"/>
              </w:numPr>
              <w:rPr>
                <w:b/>
                <w:bCs/>
              </w:rPr>
            </w:pPr>
            <w:r w:rsidRPr="003535EB">
              <w:rPr>
                <w:b/>
                <w:bCs/>
              </w:rPr>
              <w:t>Physical assault whilst pregnant/following new birth</w:t>
            </w:r>
          </w:p>
          <w:p w14:paraId="33DF4AC5" w14:textId="0D600687" w:rsidR="009A7C52" w:rsidRDefault="006C78F3" w:rsidP="006C78F3">
            <w:pPr>
              <w:pStyle w:val="WOVGbody"/>
              <w:numPr>
                <w:ilvl w:val="0"/>
                <w:numId w:val="25"/>
              </w:numPr>
              <w:rPr>
                <w:b/>
                <w:bCs/>
              </w:rPr>
            </w:pPr>
            <w:r w:rsidRPr="003535EB">
              <w:rPr>
                <w:b/>
                <w:bCs/>
              </w:rPr>
              <w:t>Planning to leave or recent separation</w:t>
            </w:r>
          </w:p>
          <w:p w14:paraId="029A2AD9" w14:textId="1E4E1098" w:rsidR="006C78F3" w:rsidRDefault="006C78F3" w:rsidP="006C78F3">
            <w:pPr>
              <w:pStyle w:val="WOVGbody"/>
              <w:numPr>
                <w:ilvl w:val="0"/>
                <w:numId w:val="25"/>
              </w:numPr>
              <w:rPr>
                <w:b/>
                <w:bCs/>
              </w:rPr>
            </w:pPr>
            <w:r w:rsidRPr="003535EB">
              <w:rPr>
                <w:b/>
                <w:bCs/>
              </w:rPr>
              <w:t>Escalation - increase in severity and/or frequency of violence</w:t>
            </w:r>
          </w:p>
          <w:p w14:paraId="189C4784" w14:textId="37E71148" w:rsidR="0021474E" w:rsidRPr="00E13890" w:rsidRDefault="0021474E" w:rsidP="00E13890">
            <w:pPr>
              <w:pStyle w:val="WOVGbody"/>
              <w:numPr>
                <w:ilvl w:val="0"/>
                <w:numId w:val="25"/>
              </w:numPr>
              <w:rPr>
                <w:b/>
                <w:bCs/>
              </w:rPr>
            </w:pPr>
            <w:r w:rsidRPr="00E13890">
              <w:rPr>
                <w:b/>
                <w:bCs/>
              </w:rPr>
              <w:t>Controlling behaviours</w:t>
            </w:r>
          </w:p>
          <w:p w14:paraId="3E704827" w14:textId="368EBF63" w:rsidR="0021474E" w:rsidRPr="00E13890" w:rsidRDefault="0021474E" w:rsidP="00E13890">
            <w:pPr>
              <w:pStyle w:val="WOVGbody"/>
              <w:numPr>
                <w:ilvl w:val="0"/>
                <w:numId w:val="25"/>
              </w:numPr>
              <w:rPr>
                <w:b/>
                <w:bCs/>
              </w:rPr>
            </w:pPr>
            <w:r w:rsidRPr="00E13890">
              <w:rPr>
                <w:b/>
                <w:bCs/>
              </w:rPr>
              <w:t>Access to weapons</w:t>
            </w:r>
          </w:p>
          <w:p w14:paraId="748CD8A8" w14:textId="1D5116B4" w:rsidR="0021474E" w:rsidRPr="00E13890" w:rsidRDefault="0021474E" w:rsidP="00E13890">
            <w:pPr>
              <w:pStyle w:val="WOVGbody"/>
              <w:numPr>
                <w:ilvl w:val="0"/>
                <w:numId w:val="25"/>
              </w:numPr>
              <w:rPr>
                <w:b/>
                <w:bCs/>
              </w:rPr>
            </w:pPr>
            <w:r w:rsidRPr="00E13890">
              <w:rPr>
                <w:b/>
                <w:bCs/>
              </w:rPr>
              <w:t>Use of weapon in most recent event</w:t>
            </w:r>
          </w:p>
          <w:p w14:paraId="45E9C06A" w14:textId="17814A11" w:rsidR="0021474E" w:rsidRPr="00E13890" w:rsidRDefault="0021474E" w:rsidP="00E13890">
            <w:pPr>
              <w:pStyle w:val="WOVGbody"/>
              <w:numPr>
                <w:ilvl w:val="0"/>
                <w:numId w:val="25"/>
              </w:numPr>
              <w:rPr>
                <w:b/>
                <w:bCs/>
              </w:rPr>
            </w:pPr>
            <w:r w:rsidRPr="00E13890">
              <w:rPr>
                <w:b/>
                <w:bCs/>
              </w:rPr>
              <w:t>Has ever tried to strangle or choke the victim</w:t>
            </w:r>
          </w:p>
          <w:p w14:paraId="338769FE" w14:textId="56033CD9" w:rsidR="0021474E" w:rsidRPr="00E13890" w:rsidRDefault="0021474E" w:rsidP="00E13890">
            <w:pPr>
              <w:pStyle w:val="WOVGbody"/>
              <w:numPr>
                <w:ilvl w:val="0"/>
                <w:numId w:val="25"/>
              </w:numPr>
              <w:rPr>
                <w:b/>
                <w:bCs/>
              </w:rPr>
            </w:pPr>
            <w:r w:rsidRPr="00E13890">
              <w:rPr>
                <w:b/>
                <w:bCs/>
              </w:rPr>
              <w:t>Has ever threatened to kill victim</w:t>
            </w:r>
          </w:p>
          <w:p w14:paraId="6CF9F3B0" w14:textId="55424665" w:rsidR="0021474E" w:rsidRPr="00E13890" w:rsidRDefault="0021474E" w:rsidP="00E13890">
            <w:pPr>
              <w:pStyle w:val="WOVGbody"/>
              <w:numPr>
                <w:ilvl w:val="0"/>
                <w:numId w:val="25"/>
              </w:numPr>
              <w:rPr>
                <w:b/>
                <w:bCs/>
              </w:rPr>
            </w:pPr>
            <w:r w:rsidRPr="00E13890">
              <w:rPr>
                <w:b/>
                <w:bCs/>
              </w:rPr>
              <w:t>Has ever harmed or threatened to harm or kill pets or other animals</w:t>
            </w:r>
          </w:p>
          <w:p w14:paraId="4C068C8A" w14:textId="34621578" w:rsidR="0021474E" w:rsidRPr="00E13890" w:rsidRDefault="0021474E" w:rsidP="00E13890">
            <w:pPr>
              <w:pStyle w:val="WOVGbody"/>
              <w:numPr>
                <w:ilvl w:val="0"/>
                <w:numId w:val="25"/>
              </w:numPr>
              <w:rPr>
                <w:b/>
                <w:bCs/>
              </w:rPr>
            </w:pPr>
            <w:r w:rsidRPr="00E13890">
              <w:rPr>
                <w:b/>
                <w:bCs/>
              </w:rPr>
              <w:t xml:space="preserve">Has ever threatened or tried to </w:t>
            </w:r>
            <w:r w:rsidR="007520AE" w:rsidRPr="00E13890">
              <w:rPr>
                <w:b/>
                <w:bCs/>
              </w:rPr>
              <w:t>self-harm</w:t>
            </w:r>
            <w:r w:rsidRPr="00E13890">
              <w:rPr>
                <w:b/>
                <w:bCs/>
              </w:rPr>
              <w:t xml:space="preserve"> or commit suicide</w:t>
            </w:r>
          </w:p>
          <w:p w14:paraId="324A6FA9" w14:textId="31DE5BFC" w:rsidR="0021474E" w:rsidRPr="00E13890" w:rsidRDefault="0021474E" w:rsidP="00E13890">
            <w:pPr>
              <w:pStyle w:val="WOVGbody"/>
              <w:numPr>
                <w:ilvl w:val="0"/>
                <w:numId w:val="25"/>
              </w:numPr>
              <w:rPr>
                <w:b/>
                <w:bCs/>
              </w:rPr>
            </w:pPr>
            <w:r w:rsidRPr="00E13890">
              <w:rPr>
                <w:b/>
                <w:bCs/>
              </w:rPr>
              <w:t>Stalking of victim</w:t>
            </w:r>
          </w:p>
          <w:p w14:paraId="6CAA84F4" w14:textId="3A7B9FA6" w:rsidR="0021474E" w:rsidRPr="00E13890" w:rsidRDefault="0021474E" w:rsidP="00E13890">
            <w:pPr>
              <w:pStyle w:val="WOVGbody"/>
              <w:numPr>
                <w:ilvl w:val="0"/>
                <w:numId w:val="25"/>
              </w:numPr>
              <w:rPr>
                <w:b/>
                <w:bCs/>
              </w:rPr>
            </w:pPr>
            <w:r w:rsidRPr="00E13890">
              <w:rPr>
                <w:b/>
                <w:bCs/>
              </w:rPr>
              <w:t>Sexual assault of victim</w:t>
            </w:r>
          </w:p>
          <w:p w14:paraId="467A8DD2" w14:textId="0A1366BA" w:rsidR="0021474E" w:rsidRPr="007718D8" w:rsidRDefault="0021474E" w:rsidP="00E13890">
            <w:pPr>
              <w:pStyle w:val="WOVGbody"/>
              <w:numPr>
                <w:ilvl w:val="0"/>
                <w:numId w:val="25"/>
              </w:numPr>
              <w:rPr>
                <w:b/>
                <w:bCs/>
              </w:rPr>
            </w:pPr>
            <w:r w:rsidRPr="007718D8">
              <w:rPr>
                <w:b/>
                <w:bCs/>
              </w:rPr>
              <w:t>Obsession/jealous behaviour towards victim</w:t>
            </w:r>
          </w:p>
          <w:p w14:paraId="669F83EF" w14:textId="2558AACA" w:rsidR="0021474E" w:rsidRPr="007718D8" w:rsidRDefault="0021474E" w:rsidP="00E13890">
            <w:pPr>
              <w:pStyle w:val="WOVGbody"/>
              <w:numPr>
                <w:ilvl w:val="0"/>
                <w:numId w:val="25"/>
              </w:numPr>
              <w:rPr>
                <w:b/>
                <w:bCs/>
              </w:rPr>
            </w:pPr>
            <w:r w:rsidRPr="007718D8">
              <w:rPr>
                <w:b/>
                <w:bCs/>
              </w:rPr>
              <w:t>Unemployed/ Disengaged from education</w:t>
            </w:r>
          </w:p>
          <w:p w14:paraId="02065C2D" w14:textId="14078F8B" w:rsidR="00D63BDB" w:rsidRPr="008949E4" w:rsidRDefault="0021474E" w:rsidP="00E13890">
            <w:pPr>
              <w:pStyle w:val="WOVGbody"/>
              <w:numPr>
                <w:ilvl w:val="0"/>
                <w:numId w:val="25"/>
              </w:numPr>
            </w:pPr>
            <w:r w:rsidRPr="007718D8">
              <w:rPr>
                <w:b/>
                <w:bCs/>
              </w:rPr>
              <w:t>Drug and/or alcohol misuse/abuse</w:t>
            </w:r>
          </w:p>
        </w:tc>
      </w:tr>
    </w:tbl>
    <w:p w14:paraId="2135D247" w14:textId="77777777" w:rsidR="00382673" w:rsidRPr="0028772C" w:rsidRDefault="00382673" w:rsidP="00382673">
      <w:pPr>
        <w:pStyle w:val="Heading4"/>
      </w:pPr>
      <w:r w:rsidRPr="00D70CD3">
        <w:t>Cumulative</w:t>
      </w:r>
      <w:r>
        <w:t xml:space="preserve"> harm</w:t>
      </w:r>
    </w:p>
    <w:p w14:paraId="28D0A2FE" w14:textId="6CEEA577" w:rsidR="00382673" w:rsidRDefault="00382673" w:rsidP="00F8006E">
      <w:pPr>
        <w:pStyle w:val="WOVGbody"/>
      </w:pPr>
      <w:r w:rsidRPr="00611916">
        <w:t xml:space="preserve">Experiencing or witnessing multiple incidents of family violence </w:t>
      </w:r>
      <w:r>
        <w:t>may constitute a serious threat, particularly for child victim survivors</w:t>
      </w:r>
      <w:r w:rsidRPr="00611916">
        <w:t>. Understanding when cumulative harm has reached a sufficient threshold to be considered a serious threat requires skills, practice experience and professional judg</w:t>
      </w:r>
      <w:r>
        <w:t>e</w:t>
      </w:r>
      <w:r w:rsidRPr="00611916">
        <w:t>ment</w:t>
      </w:r>
      <w:r w:rsidR="00863EBB">
        <w:t>.</w:t>
      </w:r>
    </w:p>
    <w:p w14:paraId="6709C2C3" w14:textId="08848E4A" w:rsidR="00382673" w:rsidRPr="00627AFA" w:rsidRDefault="00382673" w:rsidP="00F8006E">
      <w:pPr>
        <w:pStyle w:val="WOVGbody"/>
      </w:pPr>
      <w:r w:rsidRPr="00611916">
        <w:t>Practice guides</w:t>
      </w:r>
      <w:r>
        <w:t xml:space="preserve"> on assessing the impact of cumulative harm to children,</w:t>
      </w:r>
      <w:r w:rsidRPr="00611916">
        <w:t xml:space="preserve"> such as the </w:t>
      </w:r>
      <w:r w:rsidRPr="00611916">
        <w:rPr>
          <w:iCs/>
        </w:rPr>
        <w:t>Department of Human Services (2012)</w:t>
      </w:r>
      <w:r>
        <w:rPr>
          <w:i/>
          <w:iCs/>
        </w:rPr>
        <w:t xml:space="preserve"> </w:t>
      </w:r>
      <w:hyperlink r:id="rId35" w:history="1">
        <w:r w:rsidRPr="00627AFA">
          <w:rPr>
            <w:rStyle w:val="Hyperlink"/>
            <w:i/>
            <w:iCs/>
          </w:rPr>
          <w:t>Cumulative harm</w:t>
        </w:r>
        <w:r>
          <w:rPr>
            <w:rStyle w:val="Hyperlink"/>
            <w:i/>
            <w:iCs/>
          </w:rPr>
          <w:t>:</w:t>
        </w:r>
        <w:r w:rsidRPr="00627AFA">
          <w:rPr>
            <w:rStyle w:val="Hyperlink"/>
            <w:i/>
            <w:iCs/>
          </w:rPr>
          <w:t xml:space="preserve"> Best interests case practice model</w:t>
        </w:r>
        <w:r>
          <w:rPr>
            <w:rStyle w:val="Hyperlink"/>
            <w:i/>
            <w:iCs/>
          </w:rPr>
          <w:t xml:space="preserve"> s</w:t>
        </w:r>
        <w:r w:rsidRPr="00627AFA">
          <w:rPr>
            <w:rStyle w:val="Hyperlink"/>
            <w:i/>
            <w:iCs/>
          </w:rPr>
          <w:t>pecialist practice resource</w:t>
        </w:r>
      </w:hyperlink>
      <w:r w:rsidR="00204326">
        <w:t xml:space="preserve"> &lt;</w:t>
      </w:r>
      <w:r w:rsidR="00204326" w:rsidRPr="00204326">
        <w:t>http://www.cpmanual.vic.gov.au/sites/default/files/Cumulative harm specialist practice resource 2012 3014 .pdf</w:t>
      </w:r>
      <w:r w:rsidR="00204326">
        <w:t>&gt; c</w:t>
      </w:r>
      <w:r w:rsidRPr="00611916">
        <w:t>an assist family violence practitioners with risk assessment and management practice</w:t>
      </w:r>
      <w:r>
        <w:t xml:space="preserve"> for child victim survivors</w:t>
      </w:r>
      <w:r w:rsidRPr="00611916">
        <w:t>.</w:t>
      </w:r>
    </w:p>
    <w:p w14:paraId="7C81A088" w14:textId="77777777" w:rsidR="00382673" w:rsidRPr="004D55A6" w:rsidRDefault="00382673" w:rsidP="00382673">
      <w:pPr>
        <w:pStyle w:val="Heading3"/>
      </w:pPr>
      <w:r w:rsidRPr="004D55A6">
        <w:lastRenderedPageBreak/>
        <w:t>Reasonable belief</w:t>
      </w:r>
    </w:p>
    <w:p w14:paraId="13F87E9D" w14:textId="77777777" w:rsidR="00382673" w:rsidRPr="00611916" w:rsidRDefault="00382673" w:rsidP="00F8006E">
      <w:pPr>
        <w:pStyle w:val="WOVGbody"/>
      </w:pPr>
      <w:r w:rsidRPr="004D55A6">
        <w:t xml:space="preserve">What is </w:t>
      </w:r>
      <w:r w:rsidRPr="00030DCB">
        <w:t xml:space="preserve">a </w:t>
      </w:r>
      <w:r>
        <w:t>‘</w:t>
      </w:r>
      <w:r w:rsidRPr="00030DCB">
        <w:t>reasonable belief</w:t>
      </w:r>
      <w:r>
        <w:t>’</w:t>
      </w:r>
      <w:r w:rsidRPr="00030DCB">
        <w:t xml:space="preserve"> will vary depending on </w:t>
      </w:r>
      <w:r>
        <w:t>the</w:t>
      </w:r>
      <w:r w:rsidRPr="00030DCB">
        <w:t xml:space="preserve"> situation. </w:t>
      </w:r>
      <w:r>
        <w:t>To hold a reasonable belief requires the existence of facts that are sufficient to induce the belief in a reasonable person. To hold a reasonable belief requires something more than suspicion but does not require that the circumstances have been objectively established.</w:t>
      </w:r>
    </w:p>
    <w:p w14:paraId="3F1E1498" w14:textId="77777777" w:rsidR="00382673" w:rsidRPr="0028772C" w:rsidRDefault="00382673" w:rsidP="00382673">
      <w:pPr>
        <w:pStyle w:val="Heading3"/>
      </w:pPr>
      <w:r w:rsidRPr="0028772C">
        <w:t>Necessary</w:t>
      </w:r>
    </w:p>
    <w:p w14:paraId="0008D09B" w14:textId="77777777" w:rsidR="00382673" w:rsidRPr="00E6087D" w:rsidRDefault="00382673" w:rsidP="00F8006E">
      <w:pPr>
        <w:pStyle w:val="WOVGbody"/>
      </w:pPr>
      <w:r>
        <w:t>When displacing the requirement to seek consent from an adult victim survivor or third party, a</w:t>
      </w:r>
      <w:r w:rsidRPr="00E6087D">
        <w:t xml:space="preserve">n ISE </w:t>
      </w:r>
      <w:r>
        <w:t xml:space="preserve">must have </w:t>
      </w:r>
      <w:r w:rsidRPr="00E6087D">
        <w:t xml:space="preserve">a reasonable belief that it is necessary to share information to lessen or prevent the </w:t>
      </w:r>
      <w:r w:rsidRPr="000D6D64">
        <w:rPr>
          <w:b/>
        </w:rPr>
        <w:t>serious threat</w:t>
      </w:r>
      <w:r w:rsidRPr="00E6087D">
        <w:t>. In determining whether sharing might be regarded as necessary, consider the following:</w:t>
      </w:r>
    </w:p>
    <w:p w14:paraId="6D37856D" w14:textId="77777777" w:rsidR="00382673" w:rsidRDefault="00382673" w:rsidP="00F8006E">
      <w:pPr>
        <w:pStyle w:val="WOVGbullet1"/>
      </w:pPr>
      <w:r>
        <w:t xml:space="preserve">Is the </w:t>
      </w:r>
      <w:r w:rsidRPr="000D6D64">
        <w:rPr>
          <w:i/>
        </w:rPr>
        <w:t xml:space="preserve">intention </w:t>
      </w:r>
      <w:r>
        <w:t>of sharing the information to lessen or prevent (manage) the serious threat?</w:t>
      </w:r>
    </w:p>
    <w:p w14:paraId="06068C81" w14:textId="77777777" w:rsidR="00382673" w:rsidRDefault="00382673" w:rsidP="00F8006E">
      <w:pPr>
        <w:pStyle w:val="WOVGbullet1"/>
      </w:pPr>
      <w:r>
        <w:t xml:space="preserve">Is the information being shared </w:t>
      </w:r>
      <w:r w:rsidRPr="000D6D64">
        <w:rPr>
          <w:i/>
        </w:rPr>
        <w:t xml:space="preserve">relevant </w:t>
      </w:r>
      <w:r>
        <w:t>to managing the serious threat?</w:t>
      </w:r>
    </w:p>
    <w:p w14:paraId="4448F353" w14:textId="77777777" w:rsidR="00382673" w:rsidRPr="00A70554" w:rsidRDefault="00382673" w:rsidP="00F8006E">
      <w:pPr>
        <w:pStyle w:val="WOVGbullet1"/>
      </w:pPr>
      <w:r>
        <w:t xml:space="preserve">Is the recipient in a position to </w:t>
      </w:r>
      <w:r w:rsidRPr="006178F6">
        <w:rPr>
          <w:i/>
        </w:rPr>
        <w:t>take action</w:t>
      </w:r>
      <w:r w:rsidRPr="006178F6">
        <w:t xml:space="preserve"> to use</w:t>
      </w:r>
      <w:r>
        <w:t xml:space="preserve"> the information to manage the serious threat?</w:t>
      </w:r>
    </w:p>
    <w:p w14:paraId="3DAB956A" w14:textId="77777777" w:rsidR="00382673" w:rsidRPr="0028772C" w:rsidRDefault="00382673" w:rsidP="00382673">
      <w:pPr>
        <w:pStyle w:val="Heading3"/>
      </w:pPr>
      <w:r>
        <w:t>To lessen or prevent</w:t>
      </w:r>
    </w:p>
    <w:p w14:paraId="7A8FCA50" w14:textId="77777777" w:rsidR="00382673" w:rsidRPr="00611916" w:rsidRDefault="00382673" w:rsidP="00F8006E">
      <w:pPr>
        <w:pStyle w:val="WOVGbody"/>
      </w:pPr>
      <w:r w:rsidRPr="00611916">
        <w:t>The use or disclosure of information</w:t>
      </w:r>
      <w:r>
        <w:t xml:space="preserve"> that would otherwise require consent to share</w:t>
      </w:r>
      <w:r w:rsidRPr="00611916">
        <w:t xml:space="preserve"> must allow the ISE using or receiving it to take </w:t>
      </w:r>
      <w:r>
        <w:t>action that</w:t>
      </w:r>
      <w:r w:rsidRPr="00611916">
        <w:t xml:space="preserve"> it would not otherwise be able to take: either to </w:t>
      </w:r>
      <w:r>
        <w:t>attempt to lessen or prevent</w:t>
      </w:r>
      <w:r w:rsidRPr="00611916">
        <w:t xml:space="preserve"> the </w:t>
      </w:r>
      <w:r w:rsidRPr="000D6D64">
        <w:rPr>
          <w:b/>
        </w:rPr>
        <w:t>serious threat</w:t>
      </w:r>
      <w:r>
        <w:t xml:space="preserve"> entirely or to reduce it.</w:t>
      </w:r>
    </w:p>
    <w:p w14:paraId="795151D9" w14:textId="77777777" w:rsidR="00382673" w:rsidRDefault="00382673" w:rsidP="00F8006E">
      <w:pPr>
        <w:pStyle w:val="WOVGbody"/>
      </w:pPr>
      <w:r w:rsidRPr="00611916">
        <w:t>When making this assessment, ISEs must</w:t>
      </w:r>
      <w:r>
        <w:t xml:space="preserve"> also</w:t>
      </w:r>
      <w:r w:rsidRPr="00611916">
        <w:t xml:space="preserve"> consider whether sharing information would increase the threat to the </w:t>
      </w:r>
      <w:r>
        <w:t>victim survivor</w:t>
      </w:r>
      <w:r w:rsidRPr="00611916">
        <w:t xml:space="preserve"> or any other persons. If the threat cannot be prevented or lessened, and </w:t>
      </w:r>
      <w:r>
        <w:t xml:space="preserve">might </w:t>
      </w:r>
      <w:r w:rsidRPr="00611916">
        <w:t xml:space="preserve">actually increase the </w:t>
      </w:r>
      <w:r>
        <w:t xml:space="preserve">serious </w:t>
      </w:r>
      <w:r w:rsidRPr="00611916">
        <w:t>threat, then the ISE must not share the information</w:t>
      </w:r>
      <w:r>
        <w:t>.</w:t>
      </w:r>
    </w:p>
    <w:p w14:paraId="3FBDFC86" w14:textId="77777777" w:rsidR="00382673" w:rsidRPr="00611916" w:rsidRDefault="00382673" w:rsidP="00F8006E">
      <w:pPr>
        <w:pStyle w:val="WOVGbody"/>
      </w:pPr>
      <w:r>
        <w:t>An</w:t>
      </w:r>
      <w:r w:rsidRPr="00611916">
        <w:t xml:space="preserve"> attempt to prevent or lessen the</w:t>
      </w:r>
      <w:r>
        <w:t xml:space="preserve"> serious</w:t>
      </w:r>
      <w:r w:rsidRPr="00611916">
        <w:t xml:space="preserve"> threat by sharing information </w:t>
      </w:r>
      <w:r>
        <w:t>may be</w:t>
      </w:r>
      <w:r w:rsidRPr="00611916">
        <w:t xml:space="preserve"> unsuccessful</w:t>
      </w:r>
      <w:r>
        <w:t>. This does not mean</w:t>
      </w:r>
      <w:r w:rsidRPr="00611916">
        <w:t xml:space="preserve"> </w:t>
      </w:r>
      <w:r>
        <w:t xml:space="preserve">that </w:t>
      </w:r>
      <w:r w:rsidRPr="00611916">
        <w:t xml:space="preserve">the use or disclosure of the information contravened </w:t>
      </w:r>
      <w:r>
        <w:t>Part 5A. Sharing would still have been appropriate if, at the time when the ISE disclosed the information, it held</w:t>
      </w:r>
      <w:r w:rsidRPr="00611916">
        <w:t xml:space="preserve"> </w:t>
      </w:r>
      <w:r>
        <w:t>a</w:t>
      </w:r>
      <w:r w:rsidRPr="00611916">
        <w:t xml:space="preserve"> reasonable belief that</w:t>
      </w:r>
      <w:r>
        <w:t xml:space="preserve"> doing so would</w:t>
      </w:r>
      <w:r w:rsidRPr="00611916">
        <w:t xml:space="preserve"> prevent or lessen the serious threat.</w:t>
      </w:r>
    </w:p>
    <w:p w14:paraId="768D82E8" w14:textId="77777777" w:rsidR="00382673" w:rsidRPr="00611916" w:rsidRDefault="00382673" w:rsidP="00382673">
      <w:pPr>
        <w:pStyle w:val="Heading3"/>
      </w:pPr>
      <w:r>
        <w:t>If sharing an adult victim survivor or third party’s information without consent</w:t>
      </w:r>
    </w:p>
    <w:p w14:paraId="2DE40381" w14:textId="77777777" w:rsidR="00382673" w:rsidRDefault="00382673" w:rsidP="00F8006E">
      <w:pPr>
        <w:pStyle w:val="WOVGbody"/>
      </w:pPr>
      <w:r>
        <w:t>When deciding whether to share information without consent, an ISE must make a professional judgement balancing the following considerations:</w:t>
      </w:r>
    </w:p>
    <w:p w14:paraId="1F674435" w14:textId="17588E9F" w:rsidR="00382673" w:rsidRDefault="00382673" w:rsidP="00F8006E">
      <w:pPr>
        <w:pStyle w:val="WOVGbullet1"/>
      </w:pPr>
      <w:r>
        <w:t>whether, when the information was collected, the individual was made aware of the purposes for whic</w:t>
      </w:r>
      <w:r w:rsidR="00863EBB">
        <w:t>h the information was collected</w:t>
      </w:r>
    </w:p>
    <w:p w14:paraId="57B05EA6" w14:textId="0A6C42B7" w:rsidR="00382673" w:rsidRDefault="00382673" w:rsidP="00F8006E">
      <w:pPr>
        <w:pStyle w:val="WOVGbullet1"/>
      </w:pPr>
      <w:r>
        <w:t>whether the ISE has the legal authority to disclose the information und</w:t>
      </w:r>
      <w:r w:rsidR="00863EBB">
        <w:t>er Part 5A or other legislation</w:t>
      </w:r>
      <w:r>
        <w:t>.</w:t>
      </w:r>
    </w:p>
    <w:p w14:paraId="242BE564" w14:textId="5046E91A" w:rsidR="00382673" w:rsidRDefault="00382673" w:rsidP="00F8006E">
      <w:pPr>
        <w:pStyle w:val="WOVGbodyafterbullets"/>
      </w:pPr>
      <w:r>
        <w:t>When making a decision about whether to share information without consent,</w:t>
      </w:r>
      <w:r w:rsidR="00DE4565">
        <w:t xml:space="preserve"> </w:t>
      </w:r>
      <w:r>
        <w:t>practitioners should:</w:t>
      </w:r>
    </w:p>
    <w:p w14:paraId="430BF410" w14:textId="77777777" w:rsidR="00382673" w:rsidRDefault="00382673" w:rsidP="00F8006E">
      <w:pPr>
        <w:pStyle w:val="WOVGbullet1"/>
      </w:pPr>
      <w:r>
        <w:t>consider whether they are authorised by the ISE to make this decision and discuss their assessment with their manager or other colleagues</w:t>
      </w:r>
    </w:p>
    <w:p w14:paraId="3C9ECF46" w14:textId="77777777" w:rsidR="00382673" w:rsidRDefault="00382673" w:rsidP="00F8006E">
      <w:pPr>
        <w:pStyle w:val="WOVGbullet1"/>
      </w:pPr>
      <w:r>
        <w:t>refer to their professional protocols, service standards, policies and these guidelines</w:t>
      </w:r>
    </w:p>
    <w:p w14:paraId="33827284" w14:textId="77777777" w:rsidR="00382673" w:rsidRDefault="00382673" w:rsidP="00F8006E">
      <w:pPr>
        <w:pStyle w:val="WOVGbullet1"/>
      </w:pPr>
      <w:r>
        <w:t>discuss with the person (if appropriate, safe and reasonable to do so)</w:t>
      </w:r>
    </w:p>
    <w:p w14:paraId="2E7013BC" w14:textId="484F0FB5" w:rsidR="00382673" w:rsidRDefault="00382673" w:rsidP="00F8006E">
      <w:pPr>
        <w:pStyle w:val="WOVGbullet1"/>
      </w:pPr>
      <w:r>
        <w:t>consider their own safety and the implications</w:t>
      </w:r>
      <w:r w:rsidR="00863EBB">
        <w:t xml:space="preserve"> for their service/organisation</w:t>
      </w:r>
    </w:p>
    <w:p w14:paraId="1CB1EEB6" w14:textId="77777777" w:rsidR="00382673" w:rsidRDefault="00382673" w:rsidP="00F8006E">
      <w:pPr>
        <w:pStyle w:val="WOVGbullet1"/>
      </w:pPr>
      <w:r>
        <w:t>note and record the decision.</w:t>
      </w:r>
    </w:p>
    <w:p w14:paraId="711F86AB" w14:textId="77777777" w:rsidR="00382673" w:rsidRDefault="00382673" w:rsidP="00F8006E">
      <w:pPr>
        <w:pStyle w:val="WOVGbodyafterbullets"/>
      </w:pPr>
      <w:r>
        <w:t>If an ISE decides to share information without consent, they should:</w:t>
      </w:r>
    </w:p>
    <w:p w14:paraId="617E440E" w14:textId="77777777" w:rsidR="00382673" w:rsidRDefault="00382673" w:rsidP="00F8006E">
      <w:pPr>
        <w:pStyle w:val="WOVGbullet1"/>
      </w:pPr>
      <w:r>
        <w:t>determine the amount of information to share, how and with whom it is shared</w:t>
      </w:r>
    </w:p>
    <w:p w14:paraId="4405C9B1" w14:textId="77777777" w:rsidR="00382673" w:rsidRDefault="00382673" w:rsidP="00F8006E">
      <w:pPr>
        <w:pStyle w:val="WOVGbullet1"/>
      </w:pPr>
      <w:r>
        <w:t>share only information that is relevant for the other service /organisation to perform their role or function.</w:t>
      </w:r>
    </w:p>
    <w:p w14:paraId="660C1C51" w14:textId="5C2403AD" w:rsidR="00B47F71" w:rsidRDefault="00382673" w:rsidP="00644472">
      <w:pPr>
        <w:pStyle w:val="WOVGbodyafterbullets"/>
      </w:pPr>
      <w:r>
        <w:lastRenderedPageBreak/>
        <w:t>Victim survivors/third parties may not speak English or may need support with communication. It is the responsibility of the ISE to ensure that the victim survivor/third party has been informed in a manner that they understand.</w:t>
      </w:r>
    </w:p>
    <w:p w14:paraId="6F375267" w14:textId="0602F745" w:rsidR="00382673" w:rsidRPr="00020B0F" w:rsidRDefault="00382673" w:rsidP="00020B0F">
      <w:pPr>
        <w:pStyle w:val="WOVGfigurecaption"/>
      </w:pPr>
      <w:r w:rsidRPr="00020B0F">
        <w:t xml:space="preserve">Figure </w:t>
      </w:r>
      <w:r w:rsidR="004935AB">
        <w:t>4</w:t>
      </w:r>
      <w:r w:rsidRPr="00020B0F">
        <w:t>:</w:t>
      </w:r>
      <w:r w:rsidR="00DE4565" w:rsidRPr="00020B0F">
        <w:t xml:space="preserve"> </w:t>
      </w:r>
      <w:r w:rsidRPr="00020B0F">
        <w:t>A guide for ISEs on how to share information that is relevant to assessing and managing risk of family violence and relevant consent requirements.</w:t>
      </w:r>
    </w:p>
    <w:p w14:paraId="58667F87" w14:textId="77777777" w:rsidR="00382673" w:rsidRDefault="00711FD5" w:rsidP="00382673">
      <w:pPr>
        <w:pStyle w:val="WOVGbody"/>
      </w:pPr>
      <w:r>
        <w:rPr>
          <w:noProof/>
        </w:rPr>
        <w:drawing>
          <wp:inline distT="0" distB="0" distL="0" distR="0" wp14:anchorId="50AF9783" wp14:editId="04A76AB1">
            <wp:extent cx="7671601" cy="6452130"/>
            <wp:effectExtent l="318" t="0" r="0" b="0"/>
            <wp:docPr id="3" name="Picture 3" descr="The diagram shows a process flow for sharing information about adult and child victim survivors, perpetrators, alleged perpetrators and third parties.&#10;&#10;The diagram has an introduction text at the top, which states “Information sharing helps keep victim survivors safe and hold perpetrators to account.This is a guide for ISEs on how to share information that is relevant to assessing and managing risk of family violence.&#10;ISEs should give precedence to victim survivors' right to safety and are authorised to share perpetrator information without consent.”&#10;&#10;The top level (first level) starts with “I am sharing information for a...”. Option one is both “Assessment Purpose (when sharing voluntarily or responding to a request) and Protection Purpose (when sharing voluntarily)”, and option two is “Protection Purpose (in response to a request)“.&#10;&#10;If option one to this first level Q, then Q: “I’m sharing information to assess or manage risk to a...”. Options for this second level Q are: “Child Victim Survivor” and “Adult Victim Survivor (where there is not child at risk)”.&#10;&#10;If “Child Victim Survivor”, then process flow ends with “Consent is not required from any person prior to sharing their relevant information. However, if appropriate, safe and reasonable to do so, obtain the views of the child, and/or other family members at risk of family violence, or a relevant third party, prior to sharing their information.”&#10;&#10;If “Adult Victim Survivor (where there is not child at risk)”, then options are “Alleged Perpetrator (note that alleged perpetrator information can only be shared for an assessment purpose) or Perpetrator Information” and “Adult Victim Survivor or Third Party Information”. If “Alleged Perpetrator or Perpetrator Information”, then process flow ends with “Consent is not required to share information.”&#10;&#10;If “Adult Victim Survivor or Third Party Information”, then Q: “Is it necessary to share information to lessen or prevent a serious threat to an individual's life, health, safety or welfare?”. If yes, then process flow ends with ““Consent is not required to share information.” If no, then process flow ends with “Consent is required prior to sharing information.”&#10;&#10;If option two to the first level Q, then Q: “Do you have a reasonable belief that this information is necessary to managea risk of family violence?”. If yes, then process flow goes to the second level Q: “I’m sharing information to assess or manage risk to a...” (see above paragraphs for the flow for this. If no, then process flow ends with “Do not share”.&#10;&#10;The diagram has the following text in the footer: YOU CANNOT SHARE EXCLUDED INFORMATION, such as any information that could reasonably be expected to endanger a person's life or result in physical injury, prejudice legal proceedings or a coronial inquest or inquiry, or disclose privileged information. For a complete list of excluded information see the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671601" cy="6452130"/>
                    </a:xfrm>
                    <a:prstGeom prst="rect">
                      <a:avLst/>
                    </a:prstGeom>
                  </pic:spPr>
                </pic:pic>
              </a:graphicData>
            </a:graphic>
          </wp:inline>
        </w:drawing>
      </w:r>
    </w:p>
    <w:p w14:paraId="46828C07" w14:textId="77777777" w:rsidR="00806134" w:rsidRDefault="00806134">
      <w:pPr>
        <w:rPr>
          <w:rFonts w:ascii="Arial" w:hAnsi="Arial"/>
          <w:bCs/>
          <w:color w:val="C5511A" w:themeColor="accent3"/>
          <w:sz w:val="44"/>
          <w:szCs w:val="44"/>
        </w:rPr>
      </w:pPr>
      <w:bookmarkStart w:id="114" w:name="_Toc501109149"/>
      <w:r>
        <w:lastRenderedPageBreak/>
        <w:br w:type="page"/>
      </w:r>
    </w:p>
    <w:p w14:paraId="7A7D5E89" w14:textId="35D8DB45" w:rsidR="00382673" w:rsidRPr="00806134" w:rsidRDefault="00382673" w:rsidP="00806134">
      <w:pPr>
        <w:pStyle w:val="Heading1"/>
      </w:pPr>
      <w:bookmarkStart w:id="115" w:name="_Chapter_5:_Sharing"/>
      <w:bookmarkStart w:id="116" w:name="_Ref523753408"/>
      <w:bookmarkStart w:id="117" w:name="_Ref523753507"/>
      <w:bookmarkStart w:id="118" w:name="_Ref523753555"/>
      <w:bookmarkStart w:id="119" w:name="_Ref523753807"/>
      <w:bookmarkStart w:id="120" w:name="_Ref523753899"/>
      <w:bookmarkStart w:id="121" w:name="_Ref523753995"/>
      <w:bookmarkStart w:id="122" w:name="_Ref523754015"/>
      <w:bookmarkStart w:id="123" w:name="_Ref523754241"/>
      <w:bookmarkStart w:id="124" w:name="_Ref523754298"/>
      <w:bookmarkStart w:id="125" w:name="_Ref523754309"/>
      <w:bookmarkStart w:id="126" w:name="_Ref523754429"/>
      <w:bookmarkStart w:id="127" w:name="_Ref523754450"/>
      <w:bookmarkStart w:id="128" w:name="_Ref523754514"/>
      <w:bookmarkStart w:id="129" w:name="_Toc523757167"/>
      <w:bookmarkEnd w:id="115"/>
      <w:r w:rsidRPr="00806134">
        <w:lastRenderedPageBreak/>
        <w:t>Chapter 5:</w:t>
      </w:r>
      <w:r w:rsidRPr="00806134">
        <w:br/>
        <w:t>Sharing information to assess and/or manage risk to a child victim survivor</w:t>
      </w:r>
      <w:bookmarkEnd w:id="11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6A0AD39" w14:textId="77777777" w:rsidR="00382673" w:rsidRDefault="00382673" w:rsidP="00F8006E">
      <w:pPr>
        <w:pStyle w:val="WOVGbodyaftertablefigure"/>
      </w:pPr>
      <w:r w:rsidRPr="00611916">
        <w:t xml:space="preserve">This </w:t>
      </w:r>
      <w:r>
        <w:t>C</w:t>
      </w:r>
      <w:r w:rsidRPr="00611916">
        <w:t xml:space="preserve">hapter outlines the requirements </w:t>
      </w:r>
      <w:r>
        <w:t>for sharing information to assess or manage risk to a child victim survivor</w:t>
      </w:r>
      <w:r w:rsidRPr="00611916">
        <w:t xml:space="preserve"> of family violence</w:t>
      </w:r>
      <w:r>
        <w:t>. A child is someone who is</w:t>
      </w:r>
      <w:r w:rsidRPr="00611916">
        <w:t xml:space="preserve"> </w:t>
      </w:r>
      <w:r>
        <w:t>under the age</w:t>
      </w:r>
      <w:r w:rsidRPr="00611916">
        <w:t xml:space="preserve"> </w:t>
      </w:r>
      <w:r>
        <w:t xml:space="preserve">of </w:t>
      </w:r>
      <w:r w:rsidRPr="00611916">
        <w:t>18 years</w:t>
      </w:r>
      <w:r>
        <w:t>, and includes infants and adolescents</w:t>
      </w:r>
      <w:r w:rsidRPr="00611916">
        <w:t>.</w:t>
      </w:r>
    </w:p>
    <w:p w14:paraId="4D223C7F" w14:textId="77777777" w:rsidR="00382673" w:rsidRDefault="00382673" w:rsidP="00F8006E">
      <w:pPr>
        <w:pStyle w:val="WOVGbodyaftertablefigure"/>
      </w:pPr>
      <w:r>
        <w:t>This Chapter also sets out:</w:t>
      </w:r>
    </w:p>
    <w:p w14:paraId="3577B758" w14:textId="77777777" w:rsidR="00382673" w:rsidRDefault="00382673" w:rsidP="00806134">
      <w:pPr>
        <w:pStyle w:val="WOVGbullet1"/>
      </w:pPr>
      <w:r>
        <w:t>the interaction of Part 5A with the Child Protection system</w:t>
      </w:r>
    </w:p>
    <w:p w14:paraId="4CC17153" w14:textId="77777777" w:rsidR="00382673" w:rsidRDefault="00382673" w:rsidP="00806134">
      <w:pPr>
        <w:pStyle w:val="WOVGbullet1"/>
      </w:pPr>
      <w:r>
        <w:t>when parties should be notified that their information has been collected</w:t>
      </w:r>
    </w:p>
    <w:p w14:paraId="34256C7F" w14:textId="77777777" w:rsidR="00382673" w:rsidRDefault="00382673" w:rsidP="00806134">
      <w:pPr>
        <w:pStyle w:val="WOVGbullet1"/>
      </w:pPr>
      <w:r>
        <w:t>guiding principles for sharing information to assess or manage risk to children</w:t>
      </w:r>
    </w:p>
    <w:p w14:paraId="1AC01AD5" w14:textId="77777777" w:rsidR="00382673" w:rsidRDefault="00382673" w:rsidP="00806134">
      <w:pPr>
        <w:pStyle w:val="WOVGbullet1"/>
      </w:pPr>
      <w:r>
        <w:t>when and how to seek the views of children, or a parent who is not a perpetrator if sharing a child’s information</w:t>
      </w:r>
    </w:p>
    <w:p w14:paraId="56D216EC" w14:textId="2A3EB27D" w:rsidR="00382673" w:rsidRDefault="00382673" w:rsidP="00806134">
      <w:pPr>
        <w:pStyle w:val="WOVGbullet1"/>
      </w:pPr>
      <w:r>
        <w:t>when and how to seek views of adolescent</w:t>
      </w:r>
      <w:r w:rsidR="00FB5736">
        <w:t>s on sharing their information.</w:t>
      </w:r>
    </w:p>
    <w:p w14:paraId="54C648C1" w14:textId="77777777" w:rsidR="00382673" w:rsidRDefault="00382673" w:rsidP="00F8006E">
      <w:pPr>
        <w:pStyle w:val="WOVGkeypoints"/>
      </w:pPr>
      <w:r w:rsidRPr="0037465C">
        <w:t>Key points</w:t>
      </w:r>
    </w:p>
    <w:p w14:paraId="55E1F8F7" w14:textId="24ECA956" w:rsidR="00382673" w:rsidRDefault="00382673" w:rsidP="00F8006E">
      <w:pPr>
        <w:pStyle w:val="WOVGbullet1"/>
      </w:pPr>
      <w:r>
        <w:t xml:space="preserve">Nothing in Part 5A impacts on the existing Child Protection system. ISEs can continue to share information under applicable </w:t>
      </w:r>
      <w:r w:rsidRPr="00472E29">
        <w:rPr>
          <w:i/>
        </w:rPr>
        <w:t>Children, Youth and Families Act 2005</w:t>
      </w:r>
      <w:r>
        <w:rPr>
          <w:i/>
        </w:rPr>
        <w:t xml:space="preserve"> </w:t>
      </w:r>
      <w:r>
        <w:t xml:space="preserve">(CYFA) and mandatory reporting obligations. ISEs prescribed under the CIS scheme may also share information under that scheme to promote the wellbeing or safety of a child. Chapter 3 of the </w:t>
      </w:r>
      <w:hyperlink r:id="rId37" w:history="1">
        <w:r w:rsidRPr="00ED33A0">
          <w:rPr>
            <w:rStyle w:val="Hyperlink"/>
          </w:rPr>
          <w:t>CIS Guidelines</w:t>
        </w:r>
      </w:hyperlink>
      <w:r>
        <w:t xml:space="preserve"> </w:t>
      </w:r>
      <w:r w:rsidR="00204326">
        <w:t>&lt;</w:t>
      </w:r>
      <w:r w:rsidR="00204326" w:rsidRPr="00204326">
        <w:t>https://www.vic.gov.au/childinfosharing.html</w:t>
      </w:r>
      <w:r w:rsidR="00204326">
        <w:t xml:space="preserve">&gt; </w:t>
      </w:r>
      <w:r>
        <w:t>provides information on sharing information where</w:t>
      </w:r>
      <w:r w:rsidR="00F27469">
        <w:t xml:space="preserve"> the two schemes interact</w:t>
      </w:r>
    </w:p>
    <w:p w14:paraId="5919084D" w14:textId="10CB49AB" w:rsidR="00382673" w:rsidDel="00605024" w:rsidRDefault="00382673" w:rsidP="00F8006E">
      <w:pPr>
        <w:pStyle w:val="WOVGbullet1"/>
      </w:pPr>
      <w:r>
        <w:t xml:space="preserve">Part 5A ensures that a child’s safety takes precedence over the </w:t>
      </w:r>
      <w:r w:rsidR="00F27469">
        <w:t>privacy of any other individual</w:t>
      </w:r>
    </w:p>
    <w:p w14:paraId="30605361" w14:textId="7174D183" w:rsidR="00382673" w:rsidRPr="0037465C" w:rsidDel="00605024" w:rsidRDefault="00382673" w:rsidP="00F8006E">
      <w:pPr>
        <w:pStyle w:val="WOVGbullet1"/>
      </w:pPr>
      <w:r w:rsidDel="00605024">
        <w:t>A child is def</w:t>
      </w:r>
      <w:r w:rsidR="00F27469">
        <w:t>ined as a person under 18 years</w:t>
      </w:r>
    </w:p>
    <w:p w14:paraId="7A6B8F2B" w14:textId="2C20B9BF" w:rsidR="00382673" w:rsidDel="00605024" w:rsidRDefault="00382673" w:rsidP="00F8006E">
      <w:pPr>
        <w:pStyle w:val="WOVGbullet1"/>
      </w:pPr>
      <w:r w:rsidRPr="00A70554" w:rsidDel="00605024">
        <w:t>C</w:t>
      </w:r>
      <w:r w:rsidRPr="00A330D5" w:rsidDel="00605024">
        <w:t xml:space="preserve">hildren </w:t>
      </w:r>
      <w:r w:rsidRPr="00300972" w:rsidDel="00605024">
        <w:t>experiencing</w:t>
      </w:r>
      <w:r w:rsidRPr="00A70554" w:rsidDel="00605024">
        <w:t xml:space="preserve"> </w:t>
      </w:r>
      <w:r w:rsidRPr="00A330D5" w:rsidDel="00605024">
        <w:t xml:space="preserve">family violence should be recognised as </w:t>
      </w:r>
      <w:r w:rsidDel="00605024">
        <w:t>victim survivor</w:t>
      </w:r>
      <w:r w:rsidRPr="00A330D5" w:rsidDel="00605024">
        <w:t>s in their own right. Their saf</w:t>
      </w:r>
      <w:r w:rsidRPr="00A70554" w:rsidDel="00605024">
        <w:t>ety and wellbeing should be paramount</w:t>
      </w:r>
      <w:r w:rsidDel="00605024">
        <w:t>.</w:t>
      </w:r>
      <w:r w:rsidRPr="00A70554" w:rsidDel="00605024">
        <w:t xml:space="preserve"> </w:t>
      </w:r>
      <w:r w:rsidDel="00605024">
        <w:t>T</w:t>
      </w:r>
      <w:r w:rsidRPr="00A330D5" w:rsidDel="00605024">
        <w:t xml:space="preserve">heir distinct needs should be recognised when </w:t>
      </w:r>
      <w:r w:rsidDel="00605024">
        <w:t>responding</w:t>
      </w:r>
      <w:r w:rsidRPr="00A330D5" w:rsidDel="00605024">
        <w:t xml:space="preserve"> to family violence</w:t>
      </w:r>
    </w:p>
    <w:p w14:paraId="0B606A26" w14:textId="5C93DA3B" w:rsidR="00382673" w:rsidRPr="00EF30DB" w:rsidRDefault="00382673" w:rsidP="00F8006E">
      <w:pPr>
        <w:pStyle w:val="WOVGbullet1"/>
      </w:pPr>
      <w:r>
        <w:t>Perpetrators often adversely impact on the relationship between a child and the parent who is not a perpetrator by directl</w:t>
      </w:r>
      <w:r w:rsidR="00F27469">
        <w:t>y undermining that relationship</w:t>
      </w:r>
    </w:p>
    <w:p w14:paraId="0CD4DB4C" w14:textId="15A2A405" w:rsidR="00382673" w:rsidRPr="00961FDE" w:rsidDel="00605024" w:rsidRDefault="00382673" w:rsidP="00F8006E">
      <w:pPr>
        <w:pStyle w:val="WOVGbullet1"/>
      </w:pPr>
      <w:r>
        <w:t xml:space="preserve">Under the FVPA, </w:t>
      </w:r>
      <w:r w:rsidRPr="00A330D5" w:rsidDel="00605024">
        <w:t xml:space="preserve">behaviour by a person that causes a child to hear or witness, or be otherwise exposed to the effects of behaviour </w:t>
      </w:r>
      <w:r w:rsidDel="00605024">
        <w:t>that constitutes family violence</w:t>
      </w:r>
      <w:r w:rsidRPr="00A330D5" w:rsidDel="00605024">
        <w:t xml:space="preserve">, </w:t>
      </w:r>
      <w:r w:rsidDel="00605024">
        <w:t>also constitute</w:t>
      </w:r>
      <w:r>
        <w:t>s</w:t>
      </w:r>
      <w:r w:rsidDel="00605024">
        <w:t xml:space="preserve"> family violence.</w:t>
      </w:r>
      <w:r w:rsidRPr="00F93E4D" w:rsidDel="00605024">
        <w:t xml:space="preserve"> </w:t>
      </w:r>
      <w:r w:rsidRPr="00611916" w:rsidDel="00605024">
        <w:t xml:space="preserve">Experiencing or witnessing </w:t>
      </w:r>
      <w:r w:rsidDel="00605024">
        <w:t xml:space="preserve">one or </w:t>
      </w:r>
      <w:r w:rsidRPr="00611916" w:rsidDel="00605024">
        <w:t>multiple incidents of family violence is harmful</w:t>
      </w:r>
      <w:r w:rsidDel="00605024">
        <w:t xml:space="preserve"> to children</w:t>
      </w:r>
    </w:p>
    <w:p w14:paraId="5CED9B85" w14:textId="16F328C3" w:rsidR="00382673" w:rsidRPr="0037465C" w:rsidRDefault="00382673" w:rsidP="00F8006E">
      <w:pPr>
        <w:pStyle w:val="WOVGbullet1"/>
      </w:pPr>
      <w:r>
        <w:t>Under Part 5A consent is not required to share anyone’s information to assess or manage risk to a child victim survivor.</w:t>
      </w:r>
      <w:r w:rsidRPr="000E591E">
        <w:t xml:space="preserve"> </w:t>
      </w:r>
      <w:r>
        <w:t xml:space="preserve">However, </w:t>
      </w:r>
      <w:r w:rsidRPr="0039110B">
        <w:rPr>
          <w:b/>
        </w:rPr>
        <w:t>promoting an open and transparent relationship between service providers, a child victim survivor and a parent who is not a perpetrator (and may also be a victim survivor) is crucial</w:t>
      </w:r>
    </w:p>
    <w:p w14:paraId="22741DE7" w14:textId="26290EC0" w:rsidR="00382673" w:rsidRDefault="00382673" w:rsidP="00F8006E">
      <w:pPr>
        <w:pStyle w:val="WOVGbullet1"/>
      </w:pPr>
      <w:r>
        <w:t xml:space="preserve">ISEs should look to promote the agency of the child </w:t>
      </w:r>
      <w:r w:rsidRPr="00722C6C">
        <w:t>and other family members at risk of family violence by ensuring their views are taken into account</w:t>
      </w:r>
      <w:r>
        <w:t>.</w:t>
      </w:r>
      <w:r w:rsidRPr="00722C6C">
        <w:t xml:space="preserve"> </w:t>
      </w:r>
      <w:r>
        <w:t xml:space="preserve">Professional judgement should be used to determine when this is appropriate, safe and reasonable to do so. </w:t>
      </w:r>
      <w:r w:rsidRPr="00E07726">
        <w:t xml:space="preserve">See the Model Conversation at </w:t>
      </w:r>
      <w:hyperlink w:anchor="_Appendix_E:_Tips" w:history="1">
        <w:r w:rsidRPr="00ED33A0">
          <w:rPr>
            <w:rStyle w:val="Hyperlink"/>
          </w:rPr>
          <w:t>Appendix E</w:t>
        </w:r>
      </w:hyperlink>
      <w:r w:rsidRPr="00E07726">
        <w:t xml:space="preserve"> for an example of how to seek the views of child victim survivors and pare</w:t>
      </w:r>
      <w:r w:rsidR="00F27469">
        <w:t>nts who are not perpetrators</w:t>
      </w:r>
    </w:p>
    <w:p w14:paraId="5BABDF90" w14:textId="1343BD0F" w:rsidR="00382673" w:rsidRDefault="00382673" w:rsidP="00F8006E">
      <w:pPr>
        <w:pStyle w:val="WOVGbullet1"/>
      </w:pPr>
      <w:r>
        <w:t>An ISE should always seek to promote the child’s wellbeing and safety, recognising the age and stage of the child, their cultural, sexual orientation or gend</w:t>
      </w:r>
      <w:r w:rsidR="00F27469">
        <w:t>er identity and religious faith</w:t>
      </w:r>
    </w:p>
    <w:p w14:paraId="6BAC7D70" w14:textId="0D605E42" w:rsidR="00382673" w:rsidRPr="0037465C" w:rsidRDefault="00382673" w:rsidP="00F8006E">
      <w:pPr>
        <w:pStyle w:val="WOVGbullet1"/>
      </w:pPr>
      <w:r>
        <w:lastRenderedPageBreak/>
        <w:t>When assessing and managing risk of family violence for a child victim survivor, an ISE should also plan for the safety of other</w:t>
      </w:r>
      <w:r w:rsidRPr="00FC6FE7">
        <w:t xml:space="preserve"> family members at risk of being subjected to family violence</w:t>
      </w:r>
    </w:p>
    <w:p w14:paraId="535521A1" w14:textId="4821C560" w:rsidR="00382673" w:rsidRDefault="00382673" w:rsidP="00F8006E">
      <w:pPr>
        <w:pStyle w:val="WOVGbullet1"/>
      </w:pPr>
      <w:r>
        <w:t xml:space="preserve">ISEs must take reasonable steps to notify the child victim survivor, the parent who is not a perpetrator, and/or the relevant third party if their information has been shared (see </w:t>
      </w:r>
      <w:hyperlink w:anchor="_Chapter_5:_Sharing" w:history="1">
        <w:r w:rsidRPr="00ED33A0">
          <w:rPr>
            <w:rStyle w:val="Hyperlink"/>
          </w:rPr>
          <w:t>Chapters 5</w:t>
        </w:r>
      </w:hyperlink>
      <w:r>
        <w:t xml:space="preserve"> </w:t>
      </w:r>
      <w:r w:rsidR="0046613E">
        <w:fldChar w:fldCharType="begin"/>
      </w:r>
      <w:r w:rsidR="0046613E">
        <w:instrText xml:space="preserve"> PAGEREF _Ref523754015 \p \h </w:instrText>
      </w:r>
      <w:r w:rsidR="0046613E">
        <w:fldChar w:fldCharType="separate"/>
      </w:r>
      <w:r w:rsidR="00377E85">
        <w:rPr>
          <w:noProof/>
        </w:rPr>
        <w:t>on page 51</w:t>
      </w:r>
      <w:r w:rsidR="0046613E">
        <w:fldChar w:fldCharType="end"/>
      </w:r>
      <w:r w:rsidR="0046613E">
        <w:t xml:space="preserve"> </w:t>
      </w:r>
      <w:r>
        <w:t xml:space="preserve">and </w:t>
      </w:r>
      <w:hyperlink w:anchor="_Chapter_11:_Interaction" w:history="1">
        <w:r w:rsidRPr="00ED33A0">
          <w:rPr>
            <w:rStyle w:val="Hyperlink"/>
          </w:rPr>
          <w:t>11</w:t>
        </w:r>
      </w:hyperlink>
      <w:r w:rsidR="0046613E">
        <w:t xml:space="preserve"> </w:t>
      </w:r>
      <w:r w:rsidR="0046613E">
        <w:fldChar w:fldCharType="begin"/>
      </w:r>
      <w:r w:rsidR="0046613E">
        <w:instrText xml:space="preserve"> PAGEREF _Ref523754030 \p \h </w:instrText>
      </w:r>
      <w:r w:rsidR="0046613E">
        <w:fldChar w:fldCharType="separate"/>
      </w:r>
      <w:r w:rsidR="00377E85">
        <w:rPr>
          <w:noProof/>
        </w:rPr>
        <w:t>on page 87</w:t>
      </w:r>
      <w:r w:rsidR="0046613E">
        <w:fldChar w:fldCharType="end"/>
      </w:r>
      <w:r w:rsidR="0046613E">
        <w:t>)</w:t>
      </w:r>
      <w:r>
        <w:t>.</w:t>
      </w:r>
    </w:p>
    <w:p w14:paraId="03F805B8" w14:textId="77777777" w:rsidR="00382673" w:rsidRPr="006178F6" w:rsidRDefault="00382673" w:rsidP="00382673">
      <w:pPr>
        <w:pStyle w:val="Heading2"/>
      </w:pPr>
      <w:bookmarkStart w:id="130" w:name="_Toc523757168"/>
      <w:bookmarkStart w:id="131" w:name="_Toc501109150"/>
      <w:r>
        <w:t>The interaction between Part 5A and the CIS scheme</w:t>
      </w:r>
      <w:bookmarkEnd w:id="130"/>
    </w:p>
    <w:p w14:paraId="5D000A5B" w14:textId="792849AA" w:rsidR="00382673" w:rsidRDefault="00382673" w:rsidP="00F8006E">
      <w:pPr>
        <w:pStyle w:val="WOVGbodyafterbullets"/>
      </w:pPr>
      <w:r>
        <w:t>In addition to family violence risk, ISEs assessing and managing family violence risk must also consider the broader wellbeing and safety concerns of child</w:t>
      </w:r>
      <w:r w:rsidR="00FB5736">
        <w:t>ren engaged with their service.</w:t>
      </w:r>
    </w:p>
    <w:p w14:paraId="659A2CD5" w14:textId="77777777" w:rsidR="00382673" w:rsidRDefault="00382673" w:rsidP="00F8006E">
      <w:pPr>
        <w:pStyle w:val="WOVGbody"/>
      </w:pPr>
      <w:r>
        <w:t>ISEs prescribed under both Part 5A and the CIS scheme are able to share information under the CIS scheme to address child wellbeing and safety issues in addition to family violence. For example, as well as assessing and managing family violence risk for a particular child, information should be safely shared, in accordance with the child’s family violence safety plan, to promote their wellbeing by accessing appropriate educational support for learning difficulties.</w:t>
      </w:r>
    </w:p>
    <w:p w14:paraId="66B6D72B" w14:textId="5CD177CD" w:rsidR="00382673" w:rsidRDefault="00382673" w:rsidP="00806134">
      <w:pPr>
        <w:pStyle w:val="WOVGbody"/>
      </w:pPr>
      <w:r>
        <w:t xml:space="preserve">Chapter 3 of the </w:t>
      </w:r>
      <w:hyperlink r:id="rId38" w:history="1">
        <w:r w:rsidRPr="00ED33A0">
          <w:rPr>
            <w:rStyle w:val="Hyperlink"/>
          </w:rPr>
          <w:t>CIS Guidelines</w:t>
        </w:r>
      </w:hyperlink>
      <w:r>
        <w:t xml:space="preserve"> </w:t>
      </w:r>
      <w:r w:rsidR="00204326">
        <w:t>&lt;</w:t>
      </w:r>
      <w:r w:rsidR="00204326" w:rsidRPr="00204326">
        <w:t>https://www.vic.gov.au/childinfosharing.html</w:t>
      </w:r>
      <w:r w:rsidR="00204326">
        <w:t xml:space="preserve">&gt; </w:t>
      </w:r>
      <w:r>
        <w:t>provides guidance on sharing information under the CIS scheme to promote the wellbeing or safety of a child when family violence is present.</w:t>
      </w:r>
    </w:p>
    <w:p w14:paraId="0F698D20" w14:textId="77777777" w:rsidR="00382673" w:rsidRPr="009813B1" w:rsidRDefault="00382673" w:rsidP="00382673">
      <w:pPr>
        <w:pStyle w:val="Heading2"/>
      </w:pPr>
      <w:bookmarkStart w:id="132" w:name="_Toc523757169"/>
      <w:r>
        <w:t>The interaction between Part 5A and the Child Protection system</w:t>
      </w:r>
      <w:bookmarkEnd w:id="131"/>
      <w:bookmarkEnd w:id="132"/>
    </w:p>
    <w:tbl>
      <w:tblPr>
        <w:tblStyle w:val="Rememberbox"/>
        <w:tblW w:w="9299" w:type="dxa"/>
        <w:tblLook w:val="04A0" w:firstRow="1" w:lastRow="0" w:firstColumn="1" w:lastColumn="0" w:noHBand="0" w:noVBand="1"/>
        <w:tblDescription w:val="Remember box with information about how Part 5A interacts with the existing Child Protection System."/>
      </w:tblPr>
      <w:tblGrid>
        <w:gridCol w:w="9299"/>
      </w:tblGrid>
      <w:tr w:rsidR="00382673" w:rsidRPr="003072C6" w14:paraId="46328D1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F57CBCE" w14:textId="77777777" w:rsidR="00382673" w:rsidRPr="003072C6" w:rsidRDefault="00382673" w:rsidP="00F8006E">
            <w:pPr>
              <w:pStyle w:val="WOVGtablecolheadblack"/>
            </w:pPr>
            <w:r>
              <w:t>Remember</w:t>
            </w:r>
          </w:p>
        </w:tc>
      </w:tr>
      <w:tr w:rsidR="00382673" w:rsidRPr="003072C6" w14:paraId="297F3978"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C5C1489" w14:textId="7EAE61FA" w:rsidR="00382673" w:rsidRPr="00FE51C8" w:rsidRDefault="00382673" w:rsidP="00806134">
            <w:pPr>
              <w:pStyle w:val="WOVGtablebullet1"/>
            </w:pPr>
            <w:r w:rsidRPr="00E95A89">
              <w:t xml:space="preserve">Nothing in Part 5A </w:t>
            </w:r>
            <w:r>
              <w:t xml:space="preserve">of the FVPA affects </w:t>
            </w:r>
            <w:r w:rsidRPr="00E95A89">
              <w:t xml:space="preserve">existing information sharing </w:t>
            </w:r>
            <w:r>
              <w:t>a</w:t>
            </w:r>
            <w:r w:rsidR="00F27469">
              <w:t>lready permitted under the CYFA</w:t>
            </w:r>
          </w:p>
          <w:p w14:paraId="138C8970" w14:textId="4E6F5209" w:rsidR="00382673" w:rsidRDefault="00382673" w:rsidP="00806134">
            <w:pPr>
              <w:pStyle w:val="WOVGtablebullet1"/>
            </w:pPr>
            <w:r w:rsidRPr="00E95A89">
              <w:t xml:space="preserve">An ISE’s existing </w:t>
            </w:r>
            <w:r>
              <w:t xml:space="preserve">mandatory reporting </w:t>
            </w:r>
            <w:r w:rsidRPr="00E95A89">
              <w:t xml:space="preserve">obligations </w:t>
            </w:r>
            <w:r>
              <w:t>to Child Protection</w:t>
            </w:r>
            <w:r w:rsidR="00F27469">
              <w:t xml:space="preserve"> continue to apply</w:t>
            </w:r>
          </w:p>
          <w:p w14:paraId="118153F9" w14:textId="77777777" w:rsidR="00382673" w:rsidRPr="003072C6" w:rsidRDefault="00382673" w:rsidP="00806134">
            <w:pPr>
              <w:pStyle w:val="WOVGtablebullet16pt"/>
            </w:pPr>
            <w:r w:rsidRPr="00E95A89">
              <w:t xml:space="preserve">Part 5A </w:t>
            </w:r>
            <w:r>
              <w:t xml:space="preserve">of the FVPA </w:t>
            </w:r>
            <w:r w:rsidRPr="00E95A89">
              <w:t xml:space="preserve">may be used to share information </w:t>
            </w:r>
            <w:r>
              <w:t xml:space="preserve">between </w:t>
            </w:r>
            <w:r w:rsidRPr="00E95A89">
              <w:t xml:space="preserve">ISEs </w:t>
            </w:r>
            <w:r>
              <w:t>(including Child Protection</w:t>
            </w:r>
            <w:r w:rsidRPr="00E95A89">
              <w:t xml:space="preserve"> and Child FIRST</w:t>
            </w:r>
            <w:r>
              <w:t>, when prescribed)</w:t>
            </w:r>
            <w:r w:rsidRPr="00E95A89">
              <w:t>.</w:t>
            </w:r>
          </w:p>
        </w:tc>
      </w:tr>
    </w:tbl>
    <w:p w14:paraId="10CC8B69" w14:textId="77777777" w:rsidR="00382673" w:rsidRDefault="00382673" w:rsidP="00F8006E">
      <w:pPr>
        <w:pStyle w:val="WOVGbodyaftertablefigure"/>
      </w:pPr>
      <w:r>
        <w:t xml:space="preserve">Family violence frequently gives rise to concerns about the safety of children. </w:t>
      </w:r>
      <w:r w:rsidRPr="00672D24">
        <w:t xml:space="preserve">The </w:t>
      </w:r>
      <w:r>
        <w:t xml:space="preserve">CYFA </w:t>
      </w:r>
      <w:r w:rsidRPr="00672D24">
        <w:t>sets out grounds for statutory intervention</w:t>
      </w:r>
      <w:r>
        <w:t xml:space="preserve">, many of which may apply to </w:t>
      </w:r>
      <w:r w:rsidRPr="00672D24">
        <w:t xml:space="preserve">children who are </w:t>
      </w:r>
      <w:r>
        <w:t xml:space="preserve">experiencing family violence. </w:t>
      </w:r>
      <w:r w:rsidRPr="00672D24">
        <w:t>These grounds include:</w:t>
      </w:r>
    </w:p>
    <w:p w14:paraId="120CF451" w14:textId="37E2371D" w:rsidR="00382673" w:rsidRPr="00672D24" w:rsidRDefault="00382673" w:rsidP="00F8006E">
      <w:pPr>
        <w:pStyle w:val="WOVGbullet1"/>
      </w:pPr>
      <w:r w:rsidRPr="00672D24">
        <w:t>actual or likely physical inju</w:t>
      </w:r>
      <w:r w:rsidR="0020080B">
        <w:t xml:space="preserve">ry </w:t>
      </w:r>
      <w:r w:rsidRPr="00672D24">
        <w:t>(s 162</w:t>
      </w:r>
      <w:r>
        <w:t>(1)</w:t>
      </w:r>
      <w:r w:rsidRPr="00672D24">
        <w:t>(c))</w:t>
      </w:r>
    </w:p>
    <w:p w14:paraId="1605919C" w14:textId="77777777" w:rsidR="00382673" w:rsidRPr="00672D24" w:rsidRDefault="00382673" w:rsidP="00F8006E">
      <w:pPr>
        <w:pStyle w:val="WOVGbullet1"/>
      </w:pPr>
      <w:r w:rsidRPr="00672D24">
        <w:t>actual or likely sexual abuse (s 162</w:t>
      </w:r>
      <w:r>
        <w:t>(1)</w:t>
      </w:r>
      <w:r w:rsidRPr="00672D24">
        <w:t>(d))</w:t>
      </w:r>
    </w:p>
    <w:p w14:paraId="6EAFBA67" w14:textId="77777777" w:rsidR="00382673" w:rsidRPr="00672D24" w:rsidRDefault="00382673" w:rsidP="00F8006E">
      <w:pPr>
        <w:pStyle w:val="WOVGbullet1"/>
      </w:pPr>
      <w:r w:rsidRPr="00672D24">
        <w:t>actual or likely emotional or psychological harm (s 162</w:t>
      </w:r>
      <w:r>
        <w:t>(1)</w:t>
      </w:r>
      <w:r w:rsidRPr="00672D24">
        <w:t>(e))</w:t>
      </w:r>
      <w:r>
        <w:t>.</w:t>
      </w:r>
    </w:p>
    <w:p w14:paraId="668EEC1D" w14:textId="027A22C6" w:rsidR="00382673" w:rsidRPr="00672D24" w:rsidRDefault="00382673" w:rsidP="00F8006E">
      <w:pPr>
        <w:pStyle w:val="WOVGbodyafterbullets"/>
      </w:pPr>
      <w:r w:rsidRPr="00672D24">
        <w:t>In addition to the principles set out in Part 5A, ISEs may have obligations under the CYFA to have regard to the Best Interests Principles and the Decision-</w:t>
      </w:r>
      <w:r>
        <w:t xml:space="preserve">making Principles in that Act. These ISEs include those that work within </w:t>
      </w:r>
      <w:r w:rsidRPr="00672D24">
        <w:t xml:space="preserve">family services, </w:t>
      </w:r>
      <w:r>
        <w:t>Child Protection</w:t>
      </w:r>
      <w:r w:rsidRPr="00672D24">
        <w:t xml:space="preserve">, placement services and the </w:t>
      </w:r>
      <w:r>
        <w:t>c</w:t>
      </w:r>
      <w:r w:rsidRPr="00672D24">
        <w:t>ourts</w:t>
      </w:r>
      <w:r w:rsidR="00FB5736">
        <w:t>.</w:t>
      </w:r>
    </w:p>
    <w:p w14:paraId="1405078E" w14:textId="3C7A54E6" w:rsidR="00382673" w:rsidRDefault="00382673" w:rsidP="00F8006E">
      <w:pPr>
        <w:pStyle w:val="WOVGbody"/>
      </w:pPr>
      <w:r>
        <w:t>Many</w:t>
      </w:r>
      <w:r w:rsidRPr="00672D24">
        <w:t xml:space="preserve"> ISEs will also be bound by the </w:t>
      </w:r>
      <w:r>
        <w:t>Child Protection</w:t>
      </w:r>
      <w:r w:rsidRPr="00672D24">
        <w:t xml:space="preserve"> Best Interests Framework</w:t>
      </w:r>
      <w:r>
        <w:t>.</w:t>
      </w:r>
      <w:r w:rsidRPr="00672D24">
        <w:t xml:space="preserve"> </w:t>
      </w:r>
      <w:r>
        <w:t>This</w:t>
      </w:r>
      <w:r w:rsidRPr="00672D24">
        <w:t xml:space="preserve"> provides a common basis for professionals to work together with local communities and other services to meet the needs of vulnerable children and their families</w:t>
      </w:r>
      <w:r>
        <w:t>. It</w:t>
      </w:r>
      <w:r w:rsidRPr="00672D24">
        <w:t xml:space="preserve"> encourag</w:t>
      </w:r>
      <w:r>
        <w:t>es</w:t>
      </w:r>
      <w:r w:rsidRPr="00672D24">
        <w:t xml:space="preserve"> a consistent focus on </w:t>
      </w:r>
      <w:r>
        <w:t xml:space="preserve">the </w:t>
      </w:r>
      <w:r w:rsidRPr="00672D24">
        <w:t>safety, stability and development of children.</w:t>
      </w:r>
    </w:p>
    <w:p w14:paraId="1FFF7F18" w14:textId="77777777" w:rsidR="00382673" w:rsidRDefault="00382673" w:rsidP="00F8006E">
      <w:pPr>
        <w:pStyle w:val="WOVGbody"/>
      </w:pPr>
      <w:r>
        <w:t>The introduction of the Scheme does not affect these principles, and any decisions made under Part 5A of the FVPA should be made in accordance with those principles and framework, and used in conjunction with the family violence MARAM Framework when assessing and managing risk.</w:t>
      </w:r>
    </w:p>
    <w:p w14:paraId="27BB9183" w14:textId="78C15C9A" w:rsidR="00382673" w:rsidRPr="006178F6" w:rsidRDefault="00382673" w:rsidP="00382673">
      <w:pPr>
        <w:pStyle w:val="Heading2"/>
      </w:pPr>
      <w:bookmarkStart w:id="133" w:name="_Toc501109151"/>
      <w:bookmarkStart w:id="134" w:name="_Toc523757170"/>
      <w:r w:rsidRPr="006178F6">
        <w:lastRenderedPageBreak/>
        <w:t xml:space="preserve">Collecting information from children, parents </w:t>
      </w:r>
      <w:r>
        <w:t xml:space="preserve">who are not perpetrators </w:t>
      </w:r>
      <w:r w:rsidRPr="006178F6">
        <w:t>and third parties</w:t>
      </w:r>
      <w:bookmarkEnd w:id="133"/>
      <w:bookmarkEnd w:id="134"/>
    </w:p>
    <w:p w14:paraId="61CA279A" w14:textId="6648BD5E" w:rsidR="00382673" w:rsidRPr="002B7F62" w:rsidRDefault="00382673" w:rsidP="00F8006E">
      <w:pPr>
        <w:pStyle w:val="WOVGbody"/>
      </w:pPr>
      <w:r w:rsidRPr="002B7F62">
        <w:t xml:space="preserve">When an ISE collects information about a victim survivor or third party </w:t>
      </w:r>
      <w:r w:rsidR="00026E8A">
        <w:t>—</w:t>
      </w:r>
      <w:r w:rsidRPr="002B7F62">
        <w:t xml:space="preserve"> either directly or indirectly </w:t>
      </w:r>
      <w:r w:rsidR="00026E8A">
        <w:t>—</w:t>
      </w:r>
      <w:r w:rsidRPr="002B7F62">
        <w:t xml:space="preserve"> it is required to comply with existing privacy laws. This may include notifying victim survivors and third parties of the following:</w:t>
      </w:r>
    </w:p>
    <w:p w14:paraId="235E370F" w14:textId="77777777" w:rsidR="00382673" w:rsidRPr="002B7F62" w:rsidRDefault="00382673" w:rsidP="00F8006E">
      <w:pPr>
        <w:pStyle w:val="WOVGbullet1"/>
      </w:pPr>
      <w:r w:rsidRPr="002B7F62">
        <w:t>the identity of the organisation and how to contact it</w:t>
      </w:r>
    </w:p>
    <w:p w14:paraId="7072F471" w14:textId="77777777" w:rsidR="00382673" w:rsidRPr="002B7F62" w:rsidRDefault="00382673" w:rsidP="00F8006E">
      <w:pPr>
        <w:pStyle w:val="WOVGbullet1"/>
      </w:pPr>
      <w:r w:rsidRPr="002B7F62">
        <w:t>the fact that the victim survivor/third party is able to gain access to the information about them that has been collected</w:t>
      </w:r>
    </w:p>
    <w:p w14:paraId="05188386" w14:textId="77777777" w:rsidR="00382673" w:rsidRPr="002B7F62" w:rsidRDefault="00382673" w:rsidP="00F8006E">
      <w:pPr>
        <w:pStyle w:val="WOVGbullet1"/>
      </w:pPr>
      <w:r w:rsidRPr="002B7F62">
        <w:t>the purposes for which the information is collected</w:t>
      </w:r>
    </w:p>
    <w:p w14:paraId="187A5185" w14:textId="77777777" w:rsidR="00382673" w:rsidRPr="002B7F62" w:rsidRDefault="00382673" w:rsidP="00F8006E">
      <w:pPr>
        <w:pStyle w:val="WOVGbullet1"/>
      </w:pPr>
      <w:r w:rsidRPr="002B7F62">
        <w:t>the types of individuals or organisations with which information might be shared</w:t>
      </w:r>
    </w:p>
    <w:p w14:paraId="27962ABE" w14:textId="77777777" w:rsidR="00382673" w:rsidRPr="002B7F62" w:rsidRDefault="00382673" w:rsidP="00F8006E">
      <w:pPr>
        <w:pStyle w:val="WOVGbullet1"/>
      </w:pPr>
      <w:r w:rsidRPr="002B7F62">
        <w:t>the potential outcomes of sharing that information</w:t>
      </w:r>
    </w:p>
    <w:p w14:paraId="46F2832E" w14:textId="77777777" w:rsidR="00382673" w:rsidRPr="002B7F62" w:rsidRDefault="00382673" w:rsidP="00F8006E">
      <w:pPr>
        <w:pStyle w:val="WOVGbullet1"/>
      </w:pPr>
      <w:r w:rsidRPr="002B7F62">
        <w:t>the process for making complaints if it is believed information has been shared unlawfully.</w:t>
      </w:r>
    </w:p>
    <w:p w14:paraId="609F527A" w14:textId="77777777" w:rsidR="00382673" w:rsidRDefault="00382673" w:rsidP="00E0514F">
      <w:pPr>
        <w:pStyle w:val="WOVGbodyafterbullets"/>
      </w:pPr>
      <w:r w:rsidRPr="002B7F62">
        <w:t>These requirements apply whether data is collected directly or indirectly</w:t>
      </w:r>
      <w:r w:rsidRPr="00342243">
        <w:rPr>
          <w:rFonts w:ascii="Helvetica" w:eastAsia="Times New Roman" w:hAnsi="Helvetica"/>
          <w:color w:val="333333"/>
          <w:sz w:val="29"/>
          <w:szCs w:val="29"/>
          <w:shd w:val="clear" w:color="auto" w:fill="FFFFFF"/>
        </w:rPr>
        <w:t xml:space="preserve"> </w:t>
      </w:r>
      <w:r w:rsidRPr="006178F6">
        <w:t>except to the extent that making the individual aware of the matters would pose a serious threat to the life or health of any individual.</w:t>
      </w:r>
    </w:p>
    <w:p w14:paraId="5B2BF932" w14:textId="77777777" w:rsidR="00382673" w:rsidRPr="00C51939" w:rsidRDefault="00382673" w:rsidP="00575E6A">
      <w:pPr>
        <w:pStyle w:val="WOVGbodyafterbullets"/>
      </w:pPr>
      <w:r w:rsidRPr="00C51939">
        <w:t>The ISE should include an explanation of the information sharing obligations under Part 5A. In particular, the ISE should explain that that information may be shared by the ISE without the person’s consent to assess or manage family violence risk to a child.</w:t>
      </w:r>
    </w:p>
    <w:p w14:paraId="4103DC10" w14:textId="6AEDEDC1" w:rsidR="00382673" w:rsidRDefault="00382673" w:rsidP="00F8006E">
      <w:pPr>
        <w:pStyle w:val="WOVGbodyafterbullets"/>
      </w:pPr>
      <w:r w:rsidRPr="00D758AF">
        <w:t xml:space="preserve">See the Model Conversation at </w:t>
      </w:r>
      <w:hyperlink w:anchor="_Appendix_E:_Tips" w:history="1">
        <w:r w:rsidRPr="00ED33A0">
          <w:rPr>
            <w:rStyle w:val="Hyperlink"/>
          </w:rPr>
          <w:t>Appendix E</w:t>
        </w:r>
      </w:hyperlink>
      <w:r w:rsidRPr="00D758AF">
        <w:t xml:space="preserve"> </w:t>
      </w:r>
      <w:r>
        <w:t>for an example of how to seek the views of child victim survivors and parents who are not perpetrators</w:t>
      </w:r>
      <w:r w:rsidRPr="00D758AF">
        <w:t>.</w:t>
      </w:r>
    </w:p>
    <w:p w14:paraId="4C1E370A" w14:textId="06E8C34C" w:rsidR="00382673" w:rsidRPr="0000130E" w:rsidRDefault="00382673" w:rsidP="00382673">
      <w:pPr>
        <w:pStyle w:val="Heading2"/>
      </w:pPr>
      <w:bookmarkStart w:id="135" w:name="_Toc501109152"/>
      <w:bookmarkStart w:id="136" w:name="_Toc523757171"/>
      <w:r>
        <w:t xml:space="preserve">Sharing information to </w:t>
      </w:r>
      <w:r w:rsidRPr="00C52ECB">
        <w:t>assess</w:t>
      </w:r>
      <w:r>
        <w:t xml:space="preserve"> or manage risk to a child</w:t>
      </w:r>
      <w:bookmarkEnd w:id="135"/>
      <w:bookmarkEnd w:id="136"/>
    </w:p>
    <w:p w14:paraId="3E3263AF" w14:textId="77777777" w:rsidR="00382673" w:rsidRDefault="00382673" w:rsidP="00F8006E">
      <w:pPr>
        <w:pStyle w:val="WOVGbody"/>
      </w:pPr>
      <w:r>
        <w:t>Part 5A of the FVPA reflects the principle that a child victim survivor’s right to safety overrides any individual’s right to privacy. Accordingly, any person’s information may be shared without consent to assess or manage risk to a child victim survivor.</w:t>
      </w:r>
    </w:p>
    <w:p w14:paraId="2E26FD61" w14:textId="77777777" w:rsidR="00382673" w:rsidRPr="00722C6C" w:rsidRDefault="00382673" w:rsidP="00806134">
      <w:pPr>
        <w:pStyle w:val="WOVGbody"/>
      </w:pPr>
      <w:r>
        <w:t>However, ISEs are encouraged to take all reasonable steps to seek and obtain the views of the child and/or any parent who is not a perpetrator and to take those views into account where it is safe, appropriate and reasonable to do so.</w:t>
      </w:r>
      <w:r w:rsidRPr="00EB11C0">
        <w:t xml:space="preserve"> </w:t>
      </w:r>
      <w:r>
        <w:t>Obtaining the views of the child victim survivor and the parent who is not a perpetrator (and will often also be a victim survivor) is an integral part of assessing and managing risk to both the child and other family members. Their views can help to inform the assessment and management of family violence risk and in doing so mitigate possible adverse outcomes of information sharing.</w:t>
      </w:r>
    </w:p>
    <w:p w14:paraId="28D32CAF" w14:textId="77777777" w:rsidR="00382673" w:rsidRPr="00C34B76" w:rsidRDefault="00382673" w:rsidP="00806134">
      <w:pPr>
        <w:pStyle w:val="WOVGbody"/>
      </w:pPr>
      <w:r>
        <w:t xml:space="preserve">The ISE should </w:t>
      </w:r>
      <w:r w:rsidRPr="00C34B76">
        <w:t>inform the child or parent</w:t>
      </w:r>
      <w:r>
        <w:t xml:space="preserve"> that information has been shared,</w:t>
      </w:r>
      <w:r w:rsidRPr="00C34B76">
        <w:t xml:space="preserve"> </w:t>
      </w:r>
      <w:r>
        <w:t>except if doing so would</w:t>
      </w:r>
      <w:r w:rsidRPr="00C34B76">
        <w:t xml:space="preserve"> place the child</w:t>
      </w:r>
      <w:r>
        <w:t xml:space="preserve"> victim survivor</w:t>
      </w:r>
      <w:r w:rsidRPr="00C34B76">
        <w:t xml:space="preserve"> or</w:t>
      </w:r>
      <w:r>
        <w:t xml:space="preserve"> their parent</w:t>
      </w:r>
      <w:r w:rsidRPr="00C34B76">
        <w:t xml:space="preserve"> </w:t>
      </w:r>
      <w:r>
        <w:t xml:space="preserve">who is not a perpetrator </w:t>
      </w:r>
      <w:r w:rsidRPr="00C34B76">
        <w:t xml:space="preserve">at further risk. Keeping the client informed is part of best practice case management and helps to maximise client engagement. </w:t>
      </w:r>
      <w:r w:rsidRPr="0039110B">
        <w:rPr>
          <w:b/>
        </w:rPr>
        <w:t xml:space="preserve">The child or parent must be supported with safety planning and other necessary services, whether they have </w:t>
      </w:r>
      <w:r>
        <w:rPr>
          <w:b/>
        </w:rPr>
        <w:t>agreed</w:t>
      </w:r>
      <w:r w:rsidRPr="0039110B">
        <w:rPr>
          <w:b/>
        </w:rPr>
        <w:t xml:space="preserve"> to information sharing or not</w:t>
      </w:r>
      <w:r w:rsidRPr="00C34B76">
        <w:t>.</w:t>
      </w:r>
    </w:p>
    <w:p w14:paraId="48660320" w14:textId="77777777" w:rsidR="00382673" w:rsidRPr="00A741A5" w:rsidRDefault="00382673" w:rsidP="00382673">
      <w:pPr>
        <w:pStyle w:val="Heading3"/>
      </w:pPr>
      <w:r>
        <w:t xml:space="preserve">Guiding principles when sharing any person’s information to </w:t>
      </w:r>
      <w:r w:rsidRPr="00A741A5">
        <w:t>assess or manag</w:t>
      </w:r>
      <w:r>
        <w:t>e risk to a child victim survivor</w:t>
      </w:r>
    </w:p>
    <w:p w14:paraId="0C92BC64" w14:textId="77777777" w:rsidR="00382673" w:rsidRPr="00722C6C" w:rsidRDefault="00382673" w:rsidP="00F8006E">
      <w:pPr>
        <w:pStyle w:val="WOVGbody"/>
      </w:pPr>
      <w:r>
        <w:t xml:space="preserve">When sharing any person’s information to assess or manage risk to a child, </w:t>
      </w:r>
      <w:r w:rsidRPr="00722C6C">
        <w:t>ISEs should:</w:t>
      </w:r>
    </w:p>
    <w:p w14:paraId="74521307" w14:textId="30E67457" w:rsidR="00382673" w:rsidRDefault="00382673" w:rsidP="00F8006E">
      <w:pPr>
        <w:pStyle w:val="WOVGbullet1"/>
      </w:pPr>
      <w:r w:rsidRPr="00722C6C">
        <w:t>promote the agency of the child and other family members at risk of family violence by ensuring their views are taken into account (having regard to the appropriateness of doing s</w:t>
      </w:r>
      <w:r w:rsidR="009A7C52">
        <w:t>o</w:t>
      </w:r>
      <w:r w:rsidRPr="00722C6C">
        <w:t xml:space="preserve"> and the child's age and maturity)</w:t>
      </w:r>
      <w:r>
        <w:t xml:space="preserve"> (Section 144J (3)(a) FVPA)</w:t>
      </w:r>
    </w:p>
    <w:p w14:paraId="0BB0F76C" w14:textId="77777777" w:rsidR="00382673" w:rsidRPr="00722C6C" w:rsidRDefault="00382673" w:rsidP="00F8006E">
      <w:pPr>
        <w:pStyle w:val="WOVGbullet1"/>
      </w:pPr>
      <w:r w:rsidRPr="00722C6C">
        <w:t>take all reasonable steps to ensure the infor</w:t>
      </w:r>
      <w:r>
        <w:t>mation is shared in a way that:</w:t>
      </w:r>
    </w:p>
    <w:p w14:paraId="1F1091B9" w14:textId="47B076A3" w:rsidR="00382673" w:rsidRPr="00806134" w:rsidRDefault="00382673" w:rsidP="00806134">
      <w:pPr>
        <w:pStyle w:val="WOVGbullet2"/>
      </w:pPr>
      <w:r w:rsidRPr="00806134">
        <w:t xml:space="preserve">plans for the safety of all family members </w:t>
      </w:r>
      <w:r w:rsidR="00FB5736">
        <w:t>at risk of family violence, and</w:t>
      </w:r>
    </w:p>
    <w:p w14:paraId="59B3357B" w14:textId="59040DC3" w:rsidR="00382673" w:rsidRPr="00806134" w:rsidRDefault="00382673" w:rsidP="00806134">
      <w:pPr>
        <w:pStyle w:val="WOVGbullet2"/>
      </w:pPr>
      <w:r w:rsidRPr="00806134">
        <w:lastRenderedPageBreak/>
        <w:t>recognises the desirability of preserving and promoting positive relationships between those family members and the child (Section 144J (3)(b) FVPA)</w:t>
      </w:r>
      <w:r w:rsidR="00F27469">
        <w:t>.</w:t>
      </w:r>
    </w:p>
    <w:p w14:paraId="4B179044" w14:textId="1D71DD5E" w:rsidR="00382673" w:rsidRDefault="00382673" w:rsidP="00806134">
      <w:pPr>
        <w:pStyle w:val="WOVGbullet1"/>
      </w:pPr>
      <w:r>
        <w:t xml:space="preserve">take into consideration the </w:t>
      </w:r>
      <w:r w:rsidRPr="00722C6C">
        <w:t>age and stage of the child</w:t>
      </w:r>
      <w:r>
        <w:t>, and</w:t>
      </w:r>
      <w:r w:rsidRPr="00722C6C">
        <w:t xml:space="preserve"> their cultur</w:t>
      </w:r>
      <w:r>
        <w:t xml:space="preserve">al, sexual </w:t>
      </w:r>
      <w:r w:rsidRPr="00722C6C">
        <w:t>and gender</w:t>
      </w:r>
      <w:r>
        <w:t xml:space="preserve"> identity</w:t>
      </w:r>
      <w:r w:rsidR="00FB5736">
        <w:t>.</w:t>
      </w:r>
    </w:p>
    <w:p w14:paraId="2FEFA552" w14:textId="6DBEE38F" w:rsidR="00806134" w:rsidRDefault="00DC35BD" w:rsidP="00806134">
      <w:pPr>
        <w:pStyle w:val="WOVGbodyafterbullets"/>
      </w:pPr>
      <w:hyperlink w:anchor="_Chapter_8:_Additional" w:history="1">
        <w:r w:rsidR="00382673" w:rsidRPr="00ED33A0">
          <w:rPr>
            <w:rStyle w:val="Hyperlink"/>
          </w:rPr>
          <w:t>Chapter 8</w:t>
        </w:r>
      </w:hyperlink>
      <w:r w:rsidR="00382673">
        <w:t xml:space="preserve"> </w:t>
      </w:r>
      <w:r w:rsidR="0046613E">
        <w:fldChar w:fldCharType="begin"/>
      </w:r>
      <w:r w:rsidR="0046613E">
        <w:instrText xml:space="preserve"> PAGEREF _Ref523754047 \p \h </w:instrText>
      </w:r>
      <w:r w:rsidR="0046613E">
        <w:fldChar w:fldCharType="separate"/>
      </w:r>
      <w:r w:rsidR="00377E85">
        <w:rPr>
          <w:noProof/>
        </w:rPr>
        <w:t>on page 70</w:t>
      </w:r>
      <w:r w:rsidR="0046613E">
        <w:fldChar w:fldCharType="end"/>
      </w:r>
      <w:r w:rsidR="0046613E">
        <w:t xml:space="preserve"> </w:t>
      </w:r>
      <w:r w:rsidR="00382673">
        <w:t>contains further considerations when sharing information about children from diverse communities.</w:t>
      </w:r>
    </w:p>
    <w:p w14:paraId="40E8F9FF" w14:textId="4F2CDCAF" w:rsidR="00BD22AB" w:rsidRDefault="00382673" w:rsidP="00806134">
      <w:pPr>
        <w:pStyle w:val="WOVGbodyafterbullets"/>
      </w:pPr>
      <w:r>
        <w:t xml:space="preserve">Information about </w:t>
      </w:r>
      <w:r w:rsidR="00F27469">
        <w:t>safety planning can be found</w:t>
      </w:r>
      <w:r w:rsidR="00B50C64">
        <w:t xml:space="preserve"> in the MARAM Framework Practice Guides and supporting resources, which include safety planning templates at</w:t>
      </w:r>
      <w:r w:rsidR="00B50C64" w:rsidRPr="00BD22AB">
        <w:rPr>
          <w:rFonts w:cs="Arial"/>
        </w:rPr>
        <w:t xml:space="preserve"> </w:t>
      </w:r>
      <w:hyperlink r:id="rId39" w:history="1">
        <w:r w:rsidR="00C079BF" w:rsidRPr="00377E85">
          <w:rPr>
            <w:rStyle w:val="Hyperlink"/>
          </w:rPr>
          <w:t>https://www.vic.gov.au/maram-practice-guides-and-resources</w:t>
        </w:r>
      </w:hyperlink>
      <w:r w:rsidR="00BD22AB">
        <w:t>.</w:t>
      </w:r>
    </w:p>
    <w:p w14:paraId="20C8C41B" w14:textId="7BD3C39E" w:rsidR="00382673" w:rsidRPr="00211FCB" w:rsidRDefault="00382673" w:rsidP="007718D8">
      <w:pPr>
        <w:pStyle w:val="WOVGbodyafterbullets"/>
      </w:pPr>
    </w:p>
    <w:tbl>
      <w:tblPr>
        <w:tblStyle w:val="Rememberbox"/>
        <w:tblW w:w="9299" w:type="dxa"/>
        <w:tblLook w:val="04A0" w:firstRow="1" w:lastRow="0" w:firstColumn="1" w:lastColumn="0" w:noHBand="0" w:noVBand="1"/>
        <w:tblDescription w:val="Remember box with information highlighting the importance of the safety of the child."/>
      </w:tblPr>
      <w:tblGrid>
        <w:gridCol w:w="9299"/>
      </w:tblGrid>
      <w:tr w:rsidR="00382673" w:rsidRPr="003072C6" w14:paraId="216C6BB5"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118045E" w14:textId="77777777" w:rsidR="00382673" w:rsidRPr="003072C6" w:rsidRDefault="00382673" w:rsidP="00F8006E">
            <w:pPr>
              <w:pStyle w:val="WOVGtablecolheadblack"/>
            </w:pPr>
            <w:r>
              <w:t>Remember</w:t>
            </w:r>
          </w:p>
        </w:tc>
      </w:tr>
      <w:tr w:rsidR="00382673" w:rsidRPr="003072C6" w14:paraId="02D87243" w14:textId="77777777" w:rsidTr="00934BCC">
        <w:tc>
          <w:tcPr>
            <w:cnfStyle w:val="001000000000" w:firstRow="0" w:lastRow="0" w:firstColumn="1" w:lastColumn="0" w:oddVBand="0" w:evenVBand="0" w:oddHBand="0" w:evenHBand="0" w:firstRowFirstColumn="0" w:firstRowLastColumn="0" w:lastRowFirstColumn="0" w:lastRowLastColumn="0"/>
            <w:tcW w:w="9299" w:type="dxa"/>
          </w:tcPr>
          <w:p w14:paraId="576CC543" w14:textId="3538F367" w:rsidR="00382673" w:rsidRPr="003072C6" w:rsidRDefault="00382673" w:rsidP="004C5D30">
            <w:pPr>
              <w:pStyle w:val="WOVGtabletext6pt"/>
            </w:pPr>
            <w:r w:rsidRPr="000967C3">
              <w:t xml:space="preserve">The safety of the child is the number one priority </w:t>
            </w:r>
            <w:r w:rsidR="00026E8A">
              <w:t>—</w:t>
            </w:r>
            <w:r w:rsidRPr="000967C3">
              <w:t xml:space="preserve"> if </w:t>
            </w:r>
            <w:r>
              <w:t xml:space="preserve">an ISE </w:t>
            </w:r>
            <w:r w:rsidRPr="000967C3">
              <w:t>consider</w:t>
            </w:r>
            <w:r>
              <w:t>s</w:t>
            </w:r>
            <w:r w:rsidRPr="000967C3">
              <w:t xml:space="preserve"> it would be inappropriate, unsafe or otherwise not in the best interests of the child to seek the</w:t>
            </w:r>
            <w:r>
              <w:t xml:space="preserve"> views of the parent who is not a perpetrator or the child victim survivor</w:t>
            </w:r>
            <w:r w:rsidRPr="000967C3">
              <w:t xml:space="preserve">, Part 5A permits </w:t>
            </w:r>
            <w:r>
              <w:t>any person’s information</w:t>
            </w:r>
            <w:r w:rsidRPr="000967C3">
              <w:t xml:space="preserve"> to </w:t>
            </w:r>
            <w:r>
              <w:t xml:space="preserve">be </w:t>
            </w:r>
            <w:r w:rsidRPr="000967C3">
              <w:t>share</w:t>
            </w:r>
            <w:r>
              <w:t>d</w:t>
            </w:r>
            <w:r w:rsidRPr="000967C3">
              <w:t xml:space="preserve"> </w:t>
            </w:r>
            <w:r>
              <w:t xml:space="preserve">without consent </w:t>
            </w:r>
            <w:r w:rsidRPr="000967C3">
              <w:t>to assess or manage risk of family violence for the child.</w:t>
            </w:r>
            <w:r>
              <w:t xml:space="preserve"> However, relevant safety planning for other family members that are not perpetrators must also be done.</w:t>
            </w:r>
          </w:p>
        </w:tc>
      </w:tr>
    </w:tbl>
    <w:p w14:paraId="44A41C6D" w14:textId="77777777" w:rsidR="00382673" w:rsidRDefault="00382673" w:rsidP="00382673">
      <w:pPr>
        <w:pStyle w:val="Heading2"/>
      </w:pPr>
      <w:bookmarkStart w:id="137" w:name="_Toc501109153"/>
      <w:bookmarkStart w:id="138" w:name="_Toc523757172"/>
      <w:r>
        <w:t>Sharing a child victim survivor’s information to assess or manage their risk</w:t>
      </w:r>
      <w:bookmarkEnd w:id="137"/>
      <w:bookmarkEnd w:id="138"/>
    </w:p>
    <w:p w14:paraId="66E36241" w14:textId="77777777" w:rsidR="00382673" w:rsidRPr="003E68BC" w:rsidRDefault="00382673" w:rsidP="00382673">
      <w:pPr>
        <w:pStyle w:val="Heading3"/>
      </w:pPr>
      <w:r>
        <w:t>Seeking a child’s views before sharing their information</w:t>
      </w:r>
    </w:p>
    <w:p w14:paraId="3C3D5498" w14:textId="038C8487" w:rsidR="00382673" w:rsidRDefault="00382673" w:rsidP="00F8006E">
      <w:pPr>
        <w:pStyle w:val="WOVGbody"/>
      </w:pPr>
      <w:r>
        <w:t xml:space="preserve">An ISE must share </w:t>
      </w:r>
      <w:r w:rsidRPr="006A6FE7">
        <w:t>information in response to a valid request</w:t>
      </w:r>
      <w:r>
        <w:t xml:space="preserve"> </w:t>
      </w:r>
      <w:r w:rsidRPr="006A6FE7">
        <w:t>if it is relevant to assessing and managing a risk to the child</w:t>
      </w:r>
      <w:r>
        <w:t>. This information</w:t>
      </w:r>
      <w:r w:rsidR="00FB5736">
        <w:t xml:space="preserve"> may be shared without consent.</w:t>
      </w:r>
    </w:p>
    <w:p w14:paraId="17E32429" w14:textId="5C8BF5FA" w:rsidR="00382673" w:rsidRDefault="00382673" w:rsidP="00F8006E">
      <w:pPr>
        <w:pStyle w:val="WOVGbody"/>
      </w:pPr>
      <w:r>
        <w:t xml:space="preserve">An </w:t>
      </w:r>
      <w:r w:rsidRPr="006A6FE7">
        <w:t xml:space="preserve">ISE should </w:t>
      </w:r>
      <w:r>
        <w:t>consider supporting the child to contribute to decisions that affect them. This includes</w:t>
      </w:r>
      <w:r w:rsidRPr="006A6FE7">
        <w:t xml:space="preserve"> seeking the views of a child </w:t>
      </w:r>
      <w:r>
        <w:t xml:space="preserve">victim survivor </w:t>
      </w:r>
      <w:r w:rsidRPr="006A6FE7">
        <w:t>prior to sharing their informatio</w:t>
      </w:r>
      <w:r>
        <w:t xml:space="preserve">n under Part 5A, </w:t>
      </w:r>
      <w:r w:rsidRPr="006A6FE7">
        <w:t xml:space="preserve">when </w:t>
      </w:r>
      <w:r>
        <w:t>appropriate</w:t>
      </w:r>
      <w:r w:rsidR="00FB5736">
        <w:t>, safe and reasonable to do so.</w:t>
      </w:r>
    </w:p>
    <w:p w14:paraId="7FEF03AB" w14:textId="3E2E3C04" w:rsidR="00382673" w:rsidRPr="006A6FE7" w:rsidRDefault="00382673" w:rsidP="00F8006E">
      <w:pPr>
        <w:pStyle w:val="WOVGbody"/>
      </w:pPr>
      <w:r>
        <w:t xml:space="preserve">While there may be some challenges associated with obtaining the views of the child (due to their age, maturity level, </w:t>
      </w:r>
      <w:r w:rsidR="00C661F3">
        <w:t xml:space="preserve">developmental stage and </w:t>
      </w:r>
      <w:r>
        <w:t>comprehension) that should not, in itself, be a barr</w:t>
      </w:r>
      <w:r w:rsidR="00FB5736">
        <w:t>ier to seeking a child’s views.</w:t>
      </w:r>
    </w:p>
    <w:p w14:paraId="0F6CC1F7" w14:textId="77777777" w:rsidR="00382673" w:rsidRDefault="00382673" w:rsidP="00382673">
      <w:pPr>
        <w:pStyle w:val="Heading4"/>
      </w:pPr>
      <w:r>
        <w:t>General considerations for ISEs</w:t>
      </w:r>
    </w:p>
    <w:p w14:paraId="5A59EA89" w14:textId="77777777" w:rsidR="00382673" w:rsidRPr="006A6FE7" w:rsidRDefault="00382673" w:rsidP="00F8006E">
      <w:pPr>
        <w:pStyle w:val="WOVGbody"/>
      </w:pPr>
      <w:r>
        <w:t xml:space="preserve">Practitioners should use their professional judgment and training </w:t>
      </w:r>
      <w:r w:rsidRPr="006A6FE7">
        <w:t>to determine whether or not the child has the capacity to be actively involved in this discussion.</w:t>
      </w:r>
    </w:p>
    <w:p w14:paraId="46876063" w14:textId="77777777" w:rsidR="00382673" w:rsidRDefault="00382673" w:rsidP="00F8006E">
      <w:pPr>
        <w:pStyle w:val="WOVGbody"/>
      </w:pPr>
      <w:r w:rsidRPr="006A6FE7">
        <w:t>ISEs should consider</w:t>
      </w:r>
      <w:r>
        <w:t>:</w:t>
      </w:r>
    </w:p>
    <w:p w14:paraId="52898EE7" w14:textId="69C37E9E" w:rsidR="00382673" w:rsidRDefault="00382673" w:rsidP="00934BCC">
      <w:pPr>
        <w:pStyle w:val="WOVGbullet1"/>
      </w:pPr>
      <w:r w:rsidRPr="006A6FE7">
        <w:t>the age</w:t>
      </w:r>
      <w:r>
        <w:t xml:space="preserve"> and</w:t>
      </w:r>
      <w:r w:rsidRPr="006A6FE7">
        <w:t xml:space="preserve"> </w:t>
      </w:r>
      <w:r w:rsidR="00FB5736">
        <w:t>capacity of the child,</w:t>
      </w:r>
    </w:p>
    <w:p w14:paraId="023C2510" w14:textId="473328F0" w:rsidR="00382673" w:rsidRDefault="00382673" w:rsidP="00934BCC">
      <w:pPr>
        <w:pStyle w:val="WOVGbullet1"/>
      </w:pPr>
      <w:r>
        <w:t xml:space="preserve">their </w:t>
      </w:r>
      <w:r w:rsidRPr="006A6FE7">
        <w:t>level of maturity</w:t>
      </w:r>
      <w:r w:rsidR="00FB5736">
        <w:t>,</w:t>
      </w:r>
    </w:p>
    <w:p w14:paraId="586694ED" w14:textId="41763134" w:rsidR="00382673" w:rsidRDefault="00382673" w:rsidP="00934BCC">
      <w:pPr>
        <w:pStyle w:val="WOVGbullet1"/>
      </w:pPr>
      <w:r>
        <w:t xml:space="preserve">their ability to comprehend </w:t>
      </w:r>
      <w:r w:rsidRPr="006A6FE7">
        <w:t>the proposed action</w:t>
      </w:r>
      <w:r>
        <w:t>,</w:t>
      </w:r>
      <w:r w:rsidR="00FB5736">
        <w:t xml:space="preserve"> and</w:t>
      </w:r>
    </w:p>
    <w:p w14:paraId="726C3831" w14:textId="3775D611" w:rsidR="00382673" w:rsidRDefault="00382673" w:rsidP="00934BCC">
      <w:pPr>
        <w:pStyle w:val="WOVGbullet1"/>
      </w:pPr>
      <w:r w:rsidRPr="006A6FE7">
        <w:t>the likely consequences.</w:t>
      </w:r>
    </w:p>
    <w:p w14:paraId="3CB49674" w14:textId="77777777" w:rsidR="00382673" w:rsidRPr="006A6FE7" w:rsidRDefault="00382673" w:rsidP="00575E6A">
      <w:pPr>
        <w:pStyle w:val="WOVGbodyafterbullets"/>
      </w:pPr>
      <w:r>
        <w:t>A child sharing their views and being involved in decision-making can often increase their safety. ISEs should also consider which service/practitioner is best placed to seek the views of the child. This consideration should be based on expertise and existing relationships of trust with the child.</w:t>
      </w:r>
    </w:p>
    <w:p w14:paraId="76FCB448" w14:textId="77777777" w:rsidR="00382673" w:rsidRDefault="00382673" w:rsidP="00382673">
      <w:pPr>
        <w:pStyle w:val="Heading4"/>
      </w:pPr>
      <w:r>
        <w:t>Younger children</w:t>
      </w:r>
    </w:p>
    <w:p w14:paraId="579D2DAF" w14:textId="77777777" w:rsidR="00382673" w:rsidRDefault="00382673" w:rsidP="00F8006E">
      <w:pPr>
        <w:pStyle w:val="WOVGbody"/>
      </w:pPr>
      <w:r w:rsidRPr="006A6FE7">
        <w:t>When ISEs are working with younger children it may be difficult to determine whether a child has the capacity to communicate their</w:t>
      </w:r>
      <w:r>
        <w:t xml:space="preserve"> views about their information being shared</w:t>
      </w:r>
      <w:r w:rsidRPr="006A6FE7">
        <w:t xml:space="preserve">. ISEs should </w:t>
      </w:r>
      <w:r>
        <w:t>consider if the child:</w:t>
      </w:r>
    </w:p>
    <w:p w14:paraId="43EE7268" w14:textId="77777777" w:rsidR="00382673" w:rsidRPr="00A31FB0" w:rsidRDefault="00382673" w:rsidP="00934BCC">
      <w:pPr>
        <w:pStyle w:val="WOVGbullet1"/>
      </w:pPr>
      <w:r w:rsidRPr="00A31FB0">
        <w:lastRenderedPageBreak/>
        <w:t>understand</w:t>
      </w:r>
      <w:r>
        <w:t>s</w:t>
      </w:r>
      <w:r w:rsidRPr="00A31FB0">
        <w:t xml:space="preserve"> the facts involved</w:t>
      </w:r>
    </w:p>
    <w:p w14:paraId="2DA7E5D6" w14:textId="77777777" w:rsidR="00382673" w:rsidRPr="00A31FB0" w:rsidRDefault="00382673" w:rsidP="00934BCC">
      <w:pPr>
        <w:pStyle w:val="WOVGbullet1"/>
      </w:pPr>
      <w:r w:rsidRPr="00A31FB0">
        <w:t>understand</w:t>
      </w:r>
      <w:r>
        <w:t>s</w:t>
      </w:r>
      <w:r w:rsidRPr="00A31FB0">
        <w:t xml:space="preserve"> the main choices</w:t>
      </w:r>
    </w:p>
    <w:p w14:paraId="1D29055B" w14:textId="77777777" w:rsidR="00382673" w:rsidRPr="00A31FB0" w:rsidRDefault="00382673" w:rsidP="00934BCC">
      <w:pPr>
        <w:pStyle w:val="WOVGbullet1"/>
      </w:pPr>
      <w:r>
        <w:t xml:space="preserve">is able to </w:t>
      </w:r>
      <w:r w:rsidRPr="00A31FB0">
        <w:t>weigh up the consequences of the choices</w:t>
      </w:r>
    </w:p>
    <w:p w14:paraId="49BF39E4" w14:textId="77777777" w:rsidR="00382673" w:rsidRPr="00A31FB0" w:rsidRDefault="00382673" w:rsidP="00934BCC">
      <w:pPr>
        <w:pStyle w:val="WOVGbullet1"/>
      </w:pPr>
      <w:r w:rsidRPr="00A31FB0">
        <w:t>understand</w:t>
      </w:r>
      <w:r>
        <w:t>s</w:t>
      </w:r>
      <w:r w:rsidRPr="00A31FB0">
        <w:t xml:space="preserve"> how the consequences affect them</w:t>
      </w:r>
    </w:p>
    <w:p w14:paraId="481CC4C2" w14:textId="77777777" w:rsidR="00382673" w:rsidRDefault="00382673" w:rsidP="00934BCC">
      <w:pPr>
        <w:pStyle w:val="WOVGbullet1"/>
      </w:pPr>
      <w:r>
        <w:t xml:space="preserve">can </w:t>
      </w:r>
      <w:r w:rsidRPr="00A31FB0">
        <w:t>communicate their decision.</w:t>
      </w:r>
    </w:p>
    <w:p w14:paraId="12B513A8" w14:textId="77777777" w:rsidR="00382673" w:rsidRDefault="00382673" w:rsidP="00382673">
      <w:pPr>
        <w:pStyle w:val="Heading4"/>
      </w:pPr>
      <w:r>
        <w:t xml:space="preserve">Extra </w:t>
      </w:r>
      <w:r w:rsidRPr="00255A0C">
        <w:t>supports</w:t>
      </w:r>
    </w:p>
    <w:p w14:paraId="47BFCAF4" w14:textId="77777777" w:rsidR="00382673" w:rsidRDefault="00382673" w:rsidP="00F8006E">
      <w:pPr>
        <w:pStyle w:val="WOVGbody"/>
      </w:pPr>
      <w:r>
        <w:t>Special consideration must be given to:</w:t>
      </w:r>
    </w:p>
    <w:p w14:paraId="23D9D1F4" w14:textId="6A6120BF" w:rsidR="00382673" w:rsidRDefault="00382673" w:rsidP="00934BCC">
      <w:pPr>
        <w:pStyle w:val="WOVGbullet1"/>
      </w:pPr>
      <w:r>
        <w:t>the child’s ability to communicate through appropriate means. This includes the recognition that some children communicate in non-verbal ways, such as thro</w:t>
      </w:r>
      <w:r w:rsidR="00FB5736">
        <w:t>ugh pictures and movement</w:t>
      </w:r>
    </w:p>
    <w:p w14:paraId="765832E9" w14:textId="77777777" w:rsidR="00382673" w:rsidRDefault="00382673" w:rsidP="00934BCC">
      <w:pPr>
        <w:pStyle w:val="WOVGbullet1"/>
      </w:pPr>
      <w:r>
        <w:t>the possibility that some children (including children who do not speak English as a first language and children with disabilities) may need additional supports and/or encouragement to express their views.</w:t>
      </w:r>
    </w:p>
    <w:p w14:paraId="30A61A78" w14:textId="77777777" w:rsidR="00382673" w:rsidRPr="006A6FE7" w:rsidRDefault="00382673" w:rsidP="00934BCC">
      <w:pPr>
        <w:pStyle w:val="WOVGbodyafterbullets"/>
      </w:pPr>
      <w:r w:rsidRPr="006A6FE7">
        <w:t>The ISE could ask the child to explain in their own words:</w:t>
      </w:r>
    </w:p>
    <w:p w14:paraId="6F5230F4" w14:textId="77777777" w:rsidR="00382673" w:rsidRPr="006A6FE7" w:rsidRDefault="00382673" w:rsidP="00934BCC">
      <w:pPr>
        <w:pStyle w:val="WOVGbullet1"/>
      </w:pPr>
      <w:r w:rsidRPr="006A6FE7">
        <w:t>what the request is and why it has been made</w:t>
      </w:r>
    </w:p>
    <w:p w14:paraId="3F2CE5CB" w14:textId="41459AF6" w:rsidR="00382673" w:rsidRPr="006A6FE7" w:rsidRDefault="00382673" w:rsidP="00934BCC">
      <w:pPr>
        <w:pStyle w:val="WOVGbullet1"/>
      </w:pPr>
      <w:r w:rsidRPr="006A6FE7">
        <w:t xml:space="preserve">what the child thinks will happen if their </w:t>
      </w:r>
      <w:r w:rsidR="00FB5736">
        <w:t>information is or is not shared</w:t>
      </w:r>
    </w:p>
    <w:p w14:paraId="38787EFA" w14:textId="77777777" w:rsidR="00382673" w:rsidRPr="006A6FE7" w:rsidRDefault="00382673" w:rsidP="00934BCC">
      <w:pPr>
        <w:pStyle w:val="WOVGbullet1"/>
      </w:pPr>
      <w:r w:rsidRPr="006A6FE7">
        <w:t>why they hold these views.</w:t>
      </w:r>
    </w:p>
    <w:p w14:paraId="01AC1BAF" w14:textId="77777777" w:rsidR="00382673" w:rsidRDefault="00382673" w:rsidP="00382673">
      <w:pPr>
        <w:pStyle w:val="Heading4"/>
      </w:pPr>
      <w:r>
        <w:t>Other considerations</w:t>
      </w:r>
    </w:p>
    <w:p w14:paraId="42AEBA67" w14:textId="77777777" w:rsidR="00382673" w:rsidRPr="006A6FE7" w:rsidRDefault="00382673" w:rsidP="00934BCC">
      <w:pPr>
        <w:pStyle w:val="WOVGbody"/>
      </w:pPr>
      <w:r>
        <w:t>ISEs should also consider:</w:t>
      </w:r>
    </w:p>
    <w:p w14:paraId="4431D33E" w14:textId="62C64908" w:rsidR="00382673" w:rsidRDefault="00382673" w:rsidP="00934BCC">
      <w:pPr>
        <w:pStyle w:val="WOVGbullet1"/>
      </w:pPr>
      <w:r>
        <w:t>whether the primary decisions to be</w:t>
      </w:r>
      <w:r w:rsidR="00FB5736">
        <w:t xml:space="preserve"> made directly impact the child</w:t>
      </w:r>
    </w:p>
    <w:p w14:paraId="4681C97D" w14:textId="77777777" w:rsidR="00382673" w:rsidRPr="006A6FE7" w:rsidRDefault="00382673" w:rsidP="00934BCC">
      <w:pPr>
        <w:pStyle w:val="WOVGbullet1"/>
      </w:pPr>
      <w:r>
        <w:t>the appropriate weight that should be given to the child’s views in the circumstances</w:t>
      </w:r>
    </w:p>
    <w:p w14:paraId="7C1BA3B0" w14:textId="77777777" w:rsidR="00382673" w:rsidRDefault="00382673" w:rsidP="00934BCC">
      <w:pPr>
        <w:pStyle w:val="WOVGbullet1"/>
      </w:pPr>
      <w:r>
        <w:t>that sometimes information will be shared with an organisation that works under a framework where the parent who is not a perpetrator is the primary client. This is important to consider in cases where the child’s views may be inadvertently shared with the parent who is not a perpetrator.</w:t>
      </w:r>
    </w:p>
    <w:p w14:paraId="4B638AA0" w14:textId="77777777" w:rsidR="00382673" w:rsidRDefault="00382673" w:rsidP="00934BCC">
      <w:pPr>
        <w:pStyle w:val="WOVGbodyafterbullets"/>
      </w:pPr>
      <w:r>
        <w:t>Particular consideration should be given when seeking the views of young people, in particular those approaching the age of 18, who will soon be subject to adult consent requirements.</w:t>
      </w:r>
    </w:p>
    <w:p w14:paraId="44CA0759" w14:textId="77777777" w:rsidR="00382673" w:rsidRDefault="00382673" w:rsidP="00F8006E">
      <w:pPr>
        <w:pStyle w:val="WOVGbody"/>
      </w:pPr>
      <w:r w:rsidRPr="006A6FE7">
        <w:t xml:space="preserve">ISEs should document whether or not they have assessed that a child has the </w:t>
      </w:r>
      <w:r>
        <w:t xml:space="preserve">capacity to </w:t>
      </w:r>
      <w:r w:rsidRPr="006A6FE7">
        <w:t>understand the impact of sharing their information and how the ISE came to that assessment.</w:t>
      </w:r>
    </w:p>
    <w:p w14:paraId="1588B867" w14:textId="77777777" w:rsidR="009464C7" w:rsidRPr="009464C7" w:rsidRDefault="00382673" w:rsidP="009464C7">
      <w:pPr>
        <w:pStyle w:val="Heading4"/>
      </w:pPr>
      <w:r>
        <w:t>Impact of family violence on child victim survivor’s willingness to share information</w:t>
      </w:r>
    </w:p>
    <w:p w14:paraId="7DDFED84" w14:textId="0B806556" w:rsidR="007211CB" w:rsidDel="009E552C" w:rsidRDefault="00382673" w:rsidP="00F8006E">
      <w:pPr>
        <w:pStyle w:val="WOVGbody"/>
      </w:pPr>
      <w:r w:rsidDel="009E552C">
        <w:t>ISEs could also</w:t>
      </w:r>
      <w:r w:rsidRPr="003132EC" w:rsidDel="009E552C">
        <w:t xml:space="preserve"> consult with the parent </w:t>
      </w:r>
      <w:r>
        <w:t xml:space="preserve">who is not a perpetrator </w:t>
      </w:r>
      <w:r w:rsidRPr="003132EC" w:rsidDel="009E552C">
        <w:t xml:space="preserve">about information sharing in regard to child safety, where it is </w:t>
      </w:r>
      <w:r w:rsidDel="009E552C">
        <w:t xml:space="preserve">appropriate, </w:t>
      </w:r>
      <w:r w:rsidRPr="003132EC" w:rsidDel="009E552C">
        <w:t>safe and reasonable to do so</w:t>
      </w:r>
      <w:r w:rsidDel="009E552C">
        <w:t>.</w:t>
      </w:r>
      <w:r w:rsidRPr="003132EC" w:rsidDel="009E552C">
        <w:t xml:space="preserve"> </w:t>
      </w:r>
      <w:r w:rsidDel="009E552C">
        <w:t>In doing this</w:t>
      </w:r>
      <w:r>
        <w:t>,</w:t>
      </w:r>
      <w:r w:rsidDel="009E552C">
        <w:t xml:space="preserve"> it is important to </w:t>
      </w:r>
      <w:r w:rsidRPr="003132EC" w:rsidDel="009E552C">
        <w:t>remember that a child’s safety will always take priority</w:t>
      </w:r>
      <w:r w:rsidDel="009E552C">
        <w:t xml:space="preserve">. </w:t>
      </w:r>
      <w:r w:rsidRPr="0039110B" w:rsidDel="009E552C">
        <w:rPr>
          <w:b/>
        </w:rPr>
        <w:t xml:space="preserve">ISEs should acknowledge the protective actions the parent </w:t>
      </w:r>
      <w:r w:rsidRPr="0039110B">
        <w:rPr>
          <w:b/>
        </w:rPr>
        <w:t xml:space="preserve">who is not a perpetrator </w:t>
      </w:r>
      <w:r w:rsidRPr="0039110B" w:rsidDel="009E552C">
        <w:rPr>
          <w:b/>
        </w:rPr>
        <w:t>has taken to protect the child in situations of family violence</w:t>
      </w:r>
      <w:r w:rsidDel="009E552C">
        <w:t xml:space="preserve">. Often the parent </w:t>
      </w:r>
      <w:r>
        <w:t xml:space="preserve">who is not a perpetrator </w:t>
      </w:r>
      <w:r w:rsidDel="009E552C">
        <w:t xml:space="preserve">will question their </w:t>
      </w:r>
      <w:r w:rsidR="001D3251">
        <w:t xml:space="preserve">own </w:t>
      </w:r>
      <w:r w:rsidDel="009E552C">
        <w:t>parenting skills due to negative feelings about being unable to protect their children. Acknowledging both the parent</w:t>
      </w:r>
      <w:r>
        <w:t>’s</w:t>
      </w:r>
      <w:r w:rsidDel="009E552C">
        <w:t xml:space="preserve"> and child’s </w:t>
      </w:r>
      <w:r>
        <w:t xml:space="preserve">strength and </w:t>
      </w:r>
      <w:r w:rsidDel="009E552C">
        <w:t>resilience is an important aspect of managing risk.</w:t>
      </w:r>
      <w:r w:rsidR="00235B81">
        <w:t xml:space="preserve"> Further, under the MARAM Framework, undermining the child-parent relationship is a risk factor.</w:t>
      </w:r>
      <w:r w:rsidR="007211CB">
        <w:t xml:space="preserve"> MARAM recognises</w:t>
      </w:r>
      <w:r w:rsidR="00CA2259">
        <w:t xml:space="preserve"> that pe</w:t>
      </w:r>
      <w:r w:rsidR="007211CB">
        <w:t>rpetrators often engage in behaviours that cause damage to the relationship between the adult victim and their child/ children. These can include tactics to undermine capacity and confidence in parenting and undermining the child-parent relationship, including manipulation of the child’s perception of the adult victim. This can have long-term impacts on the psychological, developmental and emotional wellbeing of the children and it indicates the perpetrator’s willingness to involve children in their abuse.</w:t>
      </w:r>
      <w:r w:rsidR="00090836">
        <w:t xml:space="preserve"> </w:t>
      </w:r>
    </w:p>
    <w:p w14:paraId="4205B077" w14:textId="77777777" w:rsidR="00382673" w:rsidRPr="006A6FE7" w:rsidRDefault="00382673" w:rsidP="00F8006E">
      <w:pPr>
        <w:pStyle w:val="WOVGbody"/>
      </w:pPr>
      <w:r w:rsidRPr="006A6FE7">
        <w:t xml:space="preserve">In determining whether it is </w:t>
      </w:r>
      <w:r>
        <w:t xml:space="preserve">appropriate, </w:t>
      </w:r>
      <w:r w:rsidRPr="006A6FE7">
        <w:t xml:space="preserve">safe </w:t>
      </w:r>
      <w:r>
        <w:t xml:space="preserve">and reasonable </w:t>
      </w:r>
      <w:r w:rsidRPr="006A6FE7">
        <w:t>to seek the views of a child, it is important to assess the extent of the perpetrator</w:t>
      </w:r>
      <w:r>
        <w:t>’</w:t>
      </w:r>
      <w:r w:rsidRPr="006A6FE7">
        <w:t xml:space="preserve">s use of power and coercive control over the family. Family violence </w:t>
      </w:r>
      <w:r>
        <w:t xml:space="preserve">has an impact on the </w:t>
      </w:r>
      <w:r w:rsidRPr="006A6FE7">
        <w:t>relationship between the child and the parent</w:t>
      </w:r>
      <w:r>
        <w:t xml:space="preserve"> who is not a perpetrator and </w:t>
      </w:r>
      <w:r w:rsidRPr="006A6FE7">
        <w:lastRenderedPageBreak/>
        <w:t xml:space="preserve">can often lead to estrangement and conflicting feelings for the child. Perpetrators </w:t>
      </w:r>
      <w:r>
        <w:t xml:space="preserve">can </w:t>
      </w:r>
      <w:r w:rsidRPr="006A6FE7">
        <w:t xml:space="preserve">adversely impact on the relationship between a child and a parent </w:t>
      </w:r>
      <w:r>
        <w:t xml:space="preserve">who is not a perpetrator </w:t>
      </w:r>
      <w:r w:rsidRPr="006A6FE7">
        <w:t>by:</w:t>
      </w:r>
    </w:p>
    <w:p w14:paraId="6F4FABF4" w14:textId="77777777" w:rsidR="00382673" w:rsidRPr="006A6FE7" w:rsidRDefault="00382673" w:rsidP="00131F53">
      <w:pPr>
        <w:pStyle w:val="WOVGbullet1"/>
      </w:pPr>
      <w:r w:rsidRPr="006A6FE7">
        <w:t>directly undermining the relationship between the child and the parent</w:t>
      </w:r>
    </w:p>
    <w:p w14:paraId="5E84B0F7" w14:textId="77777777" w:rsidR="00382673" w:rsidRPr="006A6FE7" w:rsidRDefault="00382673" w:rsidP="00131F53">
      <w:pPr>
        <w:pStyle w:val="WOVGbullet1"/>
      </w:pPr>
      <w:r w:rsidRPr="006A6FE7">
        <w:t>causing the parent distress that can affect their functioning, making them physically or psycho</w:t>
      </w:r>
      <w:r>
        <w:t>logically unavailable to parent</w:t>
      </w:r>
    </w:p>
    <w:p w14:paraId="2385E15A" w14:textId="77777777" w:rsidR="00382673" w:rsidRPr="006A6FE7" w:rsidRDefault="00382673" w:rsidP="00131F53">
      <w:pPr>
        <w:pStyle w:val="WOVGbullet1"/>
      </w:pPr>
      <w:r w:rsidRPr="006A6FE7">
        <w:t>attacking the parent’s confidence in their capacity or effectiveness as a parent</w:t>
      </w:r>
    </w:p>
    <w:p w14:paraId="62230991" w14:textId="77777777" w:rsidR="00382673" w:rsidRPr="006A6FE7" w:rsidRDefault="00382673" w:rsidP="00131F53">
      <w:pPr>
        <w:pStyle w:val="WOVGbullet1"/>
      </w:pPr>
      <w:r w:rsidRPr="006A6FE7">
        <w:t>undermining the parent’s actual and felt relationships with their children</w:t>
      </w:r>
    </w:p>
    <w:p w14:paraId="7532F1A4" w14:textId="4823333A" w:rsidR="00382673" w:rsidRPr="006A6FE7" w:rsidRDefault="00382673" w:rsidP="00131F53">
      <w:pPr>
        <w:pStyle w:val="WOVGbullet1"/>
      </w:pPr>
      <w:r w:rsidRPr="006A6FE7">
        <w:t xml:space="preserve">repeatedly denigrating </w:t>
      </w:r>
      <w:r>
        <w:t>the</w:t>
      </w:r>
      <w:r w:rsidRPr="006A6FE7">
        <w:t xml:space="preserve"> parent</w:t>
      </w:r>
      <w:r>
        <w:t>’</w:t>
      </w:r>
      <w:r w:rsidRPr="006A6FE7">
        <w:t xml:space="preserve">s character and worth as a person </w:t>
      </w:r>
      <w:r w:rsidR="00026E8A">
        <w:t>—</w:t>
      </w:r>
      <w:r>
        <w:t xml:space="preserve"> </w:t>
      </w:r>
      <w:r w:rsidRPr="006A6FE7">
        <w:t>to the parent and/or their child</w:t>
      </w:r>
      <w:r>
        <w:t>(</w:t>
      </w:r>
      <w:r w:rsidRPr="006A6FE7">
        <w:t>ren</w:t>
      </w:r>
      <w:r>
        <w:t>).</w:t>
      </w:r>
    </w:p>
    <w:p w14:paraId="3E6D04FC" w14:textId="79E0059E" w:rsidR="00382673" w:rsidRDefault="00382673" w:rsidP="00131F53">
      <w:pPr>
        <w:pStyle w:val="WOVGbodyafterbullets"/>
      </w:pPr>
      <w:r w:rsidRPr="006A6FE7">
        <w:t xml:space="preserve">This behaviour can lead </w:t>
      </w:r>
      <w:r>
        <w:t>a child</w:t>
      </w:r>
      <w:r w:rsidRPr="006A6FE7">
        <w:t xml:space="preserve"> to have divided loyalties to the perpetrator and the parent</w:t>
      </w:r>
      <w:r>
        <w:t xml:space="preserve"> who is not a perpetrator</w:t>
      </w:r>
      <w:r w:rsidRPr="006A6FE7">
        <w:t>. Children may be scared and not want their information to be shared in case it would get the perpetrator in trouble</w:t>
      </w:r>
      <w:r>
        <w:t>.</w:t>
      </w:r>
      <w:r w:rsidRPr="006A6FE7">
        <w:t xml:space="preserve"> </w:t>
      </w:r>
      <w:r>
        <w:t>I</w:t>
      </w:r>
      <w:r w:rsidRPr="006A6FE7">
        <w:t>f they are fearful of the perpetrator, they may be concerned about heightening the risk to them</w:t>
      </w:r>
      <w:r w:rsidR="00C21585">
        <w:t>selves or other family members.</w:t>
      </w:r>
    </w:p>
    <w:p w14:paraId="77E37C77" w14:textId="524F337A" w:rsidR="00382673" w:rsidRDefault="00382673" w:rsidP="00211FCB">
      <w:pPr>
        <w:pStyle w:val="WOVGbodyhastableafter"/>
      </w:pPr>
      <w:r w:rsidRPr="006A6FE7">
        <w:t>ISEs should be mindful of these dynamics when determining whether it is appropriate</w:t>
      </w:r>
      <w:r>
        <w:t>, safe and reasonable</w:t>
      </w:r>
      <w:r w:rsidRPr="006A6FE7">
        <w:t xml:space="preserve"> to take into account the child’s views</w:t>
      </w:r>
      <w:r w:rsidR="00C21585">
        <w:t>.</w:t>
      </w:r>
    </w:p>
    <w:tbl>
      <w:tblPr>
        <w:tblStyle w:val="Casestudybox"/>
        <w:tblW w:w="9299" w:type="dxa"/>
        <w:tblLook w:val="04A0" w:firstRow="1" w:lastRow="0" w:firstColumn="1" w:lastColumn="0" w:noHBand="0" w:noVBand="1"/>
        <w:tblDescription w:val="Case study for a situation where a child’s views is obtained prior to sharing their information."/>
      </w:tblPr>
      <w:tblGrid>
        <w:gridCol w:w="9299"/>
      </w:tblGrid>
      <w:tr w:rsidR="00382673" w:rsidRPr="003072C6" w14:paraId="218A2BE6"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D2AE46D" w14:textId="5352B799" w:rsidR="00382673" w:rsidRPr="003072C6" w:rsidRDefault="00382673" w:rsidP="00F8006E">
            <w:pPr>
              <w:pStyle w:val="WOVGtablecolhead"/>
            </w:pPr>
            <w:r>
              <w:t xml:space="preserve">Case Study </w:t>
            </w:r>
            <w:r w:rsidR="00026E8A">
              <w:t>—</w:t>
            </w:r>
            <w:r>
              <w:t xml:space="preserve"> </w:t>
            </w:r>
            <w:r w:rsidRPr="006C7691">
              <w:t>Obtaining a child</w:t>
            </w:r>
            <w:r>
              <w:t xml:space="preserve"> victim survivor</w:t>
            </w:r>
            <w:r w:rsidRPr="006C7691">
              <w:t xml:space="preserve">’s views </w:t>
            </w:r>
            <w:r>
              <w:t>before</w:t>
            </w:r>
            <w:r w:rsidRPr="006C7691">
              <w:t xml:space="preserve"> sharing their information</w:t>
            </w:r>
          </w:p>
        </w:tc>
      </w:tr>
      <w:tr w:rsidR="00382673" w:rsidRPr="003072C6" w14:paraId="49203C69"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CC2EB99" w14:textId="04F08B2C" w:rsidR="00382673" w:rsidRDefault="00382673" w:rsidP="00F8006E">
            <w:pPr>
              <w:pStyle w:val="WOVGtabletext"/>
            </w:pPr>
            <w:r>
              <w:t xml:space="preserve">Matthew has been increasingly physically violent towards his </w:t>
            </w:r>
            <w:r w:rsidR="00E638A9">
              <w:t>14-year-old</w:t>
            </w:r>
            <w:r>
              <w:t xml:space="preserve"> son, Byron. Byron’s mother, Janice, and Byron have recently moved out of the home that they shared with Matthew. Janice and Byron are working with a local family violence service to manage their risk. During the preparation of a safety plan with Byron, the family violence service identifies a youth mental health service that could assist Byron with addressing the impact of his father’s violence on his mental health. Byron agrees to init</w:t>
            </w:r>
            <w:r w:rsidR="00C21585">
              <w:t>iate contact with this service.</w:t>
            </w:r>
          </w:p>
          <w:p w14:paraId="6CD52CA3" w14:textId="26C6E7F6" w:rsidR="00382673" w:rsidRDefault="00382673" w:rsidP="00F8006E">
            <w:pPr>
              <w:pStyle w:val="WOVGtabletext"/>
            </w:pPr>
            <w:r>
              <w:t>Byron discloses to the counsellor at the mental health service that he has been feeling lonely and is thinking about contacting his father by replying to emails his father had sent him. The counsellor talks to Byron about sharing this information with the family violence service and explains that contact with his father could increase Byron and Janice’s family violence risk, particularly if Matthew le</w:t>
            </w:r>
            <w:r w:rsidR="00C21585">
              <w:t>arns of their current location.</w:t>
            </w:r>
          </w:p>
          <w:p w14:paraId="491E642C" w14:textId="77777777" w:rsidR="00382673" w:rsidRDefault="00382673" w:rsidP="00F8006E">
            <w:pPr>
              <w:pStyle w:val="WOVGtabletext"/>
            </w:pPr>
            <w:r>
              <w:t>Byron says that he does not want this information shared with the family violence service. The mental health service is honest and transparent, validating the concerns raised by Byron. Nonetheless, the service determines that it is important that the information be shared with the family violence service and the reasons for this, which is to manage the risk to him of family violence by his father. The mental health service then involves Byron in the process of how best to inform the family violence service.</w:t>
            </w:r>
          </w:p>
          <w:p w14:paraId="2DF5C8AC" w14:textId="060479BD" w:rsidR="00382673" w:rsidRPr="004C5D30" w:rsidRDefault="00382673" w:rsidP="004C5D30">
            <w:pPr>
              <w:pStyle w:val="WOVGtabletext6pt"/>
            </w:pPr>
            <w:r w:rsidRPr="004C5D30">
              <w:t xml:space="preserve">Note that Part 5A permits ISEs to </w:t>
            </w:r>
            <w:r w:rsidR="00526419">
              <w:t>share</w:t>
            </w:r>
            <w:r w:rsidRPr="004C5D30">
              <w:t xml:space="preserve"> any person's information without consent to assess and manage risk for a child or adolescent victim survivor. However, Byron’s views should be taken into consideration where possible as it relates to risk assessment or risk management. This includes obtaining his views on the content of information to be shared, and with whom. If Byron did not want his information to be shared, the ISE would need to exercise their professional judgement about whether Byron's information should still be shared. In this instance, </w:t>
            </w:r>
            <w:r w:rsidR="00E638A9" w:rsidRPr="004C5D30">
              <w:t>the</w:t>
            </w:r>
            <w:r w:rsidRPr="004C5D30">
              <w:t xml:space="preserve"> counsellor at the mental health service balanced a range of considerations, prioritising Byron’s safety first.</w:t>
            </w:r>
          </w:p>
        </w:tc>
      </w:tr>
    </w:tbl>
    <w:p w14:paraId="74BA5E62" w14:textId="77777777" w:rsidR="00382673" w:rsidRPr="003E68BC" w:rsidRDefault="00382673" w:rsidP="00382673">
      <w:pPr>
        <w:pStyle w:val="Heading2"/>
      </w:pPr>
      <w:bookmarkStart w:id="139" w:name="_Toc501109154"/>
      <w:bookmarkStart w:id="140" w:name="_Toc523757173"/>
      <w:r>
        <w:t>Seeking views of a parent who is not a perpetrator if the child victim survivor does not have capacity</w:t>
      </w:r>
      <w:bookmarkEnd w:id="139"/>
      <w:bookmarkEnd w:id="140"/>
    </w:p>
    <w:p w14:paraId="2CC3D86E" w14:textId="7E2A7DC5" w:rsidR="00382673" w:rsidRDefault="00382673" w:rsidP="00F8006E">
      <w:pPr>
        <w:pStyle w:val="WOVGbody"/>
      </w:pPr>
      <w:r>
        <w:t>An ISE should also consider seeking the views of a parent who is not a perpetrator prior to sharing a chi</w:t>
      </w:r>
      <w:r w:rsidR="00C21585">
        <w:t>ld’s information under Part 5A.</w:t>
      </w:r>
    </w:p>
    <w:p w14:paraId="7052AD21" w14:textId="77777777" w:rsidR="00382673" w:rsidRPr="00A741A5" w:rsidRDefault="00382673" w:rsidP="00F8006E">
      <w:pPr>
        <w:pStyle w:val="WOVGbody"/>
      </w:pPr>
      <w:r>
        <w:t>S</w:t>
      </w:r>
      <w:r w:rsidRPr="00A741A5">
        <w:t xml:space="preserve">ituations where it may be appropriate to seek the </w:t>
      </w:r>
      <w:r>
        <w:t>views</w:t>
      </w:r>
      <w:r w:rsidRPr="00A741A5">
        <w:t xml:space="preserve"> of the parent of the child </w:t>
      </w:r>
      <w:r>
        <w:t xml:space="preserve">who is not a perpetrator </w:t>
      </w:r>
      <w:r w:rsidRPr="00A741A5">
        <w:t>include</w:t>
      </w:r>
      <w:r>
        <w:t xml:space="preserve"> where</w:t>
      </w:r>
      <w:r w:rsidRPr="00A741A5">
        <w:t>:</w:t>
      </w:r>
    </w:p>
    <w:p w14:paraId="2EC8BB88" w14:textId="77777777" w:rsidR="00382673" w:rsidRPr="00A741A5" w:rsidRDefault="00382673" w:rsidP="00F8006E">
      <w:pPr>
        <w:pStyle w:val="WOVGbullet1"/>
      </w:pPr>
      <w:r>
        <w:t xml:space="preserve">it is unreasonable, impractical or unsafe to seek the views of the child, or they lack </w:t>
      </w:r>
      <w:r w:rsidRPr="00A741A5">
        <w:t xml:space="preserve">understanding </w:t>
      </w:r>
      <w:r>
        <w:t xml:space="preserve">(i.e. capacity) </w:t>
      </w:r>
      <w:r w:rsidRPr="00A741A5">
        <w:t xml:space="preserve">to </w:t>
      </w:r>
      <w:r>
        <w:t>provide</w:t>
      </w:r>
      <w:r w:rsidRPr="00A741A5">
        <w:t xml:space="preserve"> </w:t>
      </w:r>
      <w:r>
        <w:t>their own views</w:t>
      </w:r>
    </w:p>
    <w:p w14:paraId="65CF23A6" w14:textId="149909D9" w:rsidR="00382673" w:rsidRDefault="00382673" w:rsidP="00F8006E">
      <w:pPr>
        <w:pStyle w:val="WOVGbullet1"/>
      </w:pPr>
      <w:r w:rsidRPr="00A741A5">
        <w:lastRenderedPageBreak/>
        <w:t xml:space="preserve">the ISE has determined that there is a parent </w:t>
      </w:r>
      <w:r>
        <w:t xml:space="preserve">who is not a perpetrator </w:t>
      </w:r>
      <w:r w:rsidRPr="00A741A5">
        <w:t>on the basis of a</w:t>
      </w:r>
      <w:r>
        <w:t xml:space="preserve"> family violence</w:t>
      </w:r>
      <w:r w:rsidRPr="00A741A5">
        <w:t xml:space="preserve"> </w:t>
      </w:r>
      <w:r>
        <w:t xml:space="preserve">MARAM </w:t>
      </w:r>
      <w:hyperlink r:id="rId40" w:history="1">
        <w:r w:rsidRPr="00C20D30">
          <w:rPr>
            <w:rStyle w:val="Hyperlink"/>
          </w:rPr>
          <w:t>Framework</w:t>
        </w:r>
      </w:hyperlink>
      <w:r>
        <w:t xml:space="preserve"> </w:t>
      </w:r>
      <w:r w:rsidRPr="00A741A5">
        <w:t>risk assessment</w:t>
      </w:r>
    </w:p>
    <w:p w14:paraId="56978FF0" w14:textId="7B923B34" w:rsidR="00382673" w:rsidRDefault="00382673" w:rsidP="00F8006E">
      <w:pPr>
        <w:pStyle w:val="WOVGbullet1"/>
      </w:pPr>
      <w:r>
        <w:t xml:space="preserve">seeking the views may inform risk assessment and management for the child </w:t>
      </w:r>
      <w:r w:rsidR="00C21585">
        <w:t>and potentially the parent</w:t>
      </w:r>
    </w:p>
    <w:p w14:paraId="0F79D4F7" w14:textId="77777777" w:rsidR="00382673" w:rsidRDefault="00382673" w:rsidP="00F8006E">
      <w:pPr>
        <w:pStyle w:val="WOVGbullet1"/>
      </w:pPr>
      <w:r>
        <w:t>it is appropriate, safe and reasonable in the circumstances to seek the views of a parent</w:t>
      </w:r>
    </w:p>
    <w:p w14:paraId="208B1CA9" w14:textId="638BA005" w:rsidR="00382673" w:rsidRDefault="00382673" w:rsidP="006B6D8D">
      <w:pPr>
        <w:pStyle w:val="WOVGbullet1hastableafter"/>
      </w:pPr>
      <w:r>
        <w:t>when consulting with a parent about managing risk to children.</w:t>
      </w:r>
    </w:p>
    <w:tbl>
      <w:tblPr>
        <w:tblStyle w:val="Rememberbox"/>
        <w:tblW w:w="9299" w:type="dxa"/>
        <w:tblLook w:val="04A0" w:firstRow="1" w:lastRow="0" w:firstColumn="1" w:lastColumn="0" w:noHBand="0" w:noVBand="1"/>
        <w:tblDescription w:val="Remember box with information about the importance of avoiding victim blaming when obtaining views."/>
      </w:tblPr>
      <w:tblGrid>
        <w:gridCol w:w="9299"/>
      </w:tblGrid>
      <w:tr w:rsidR="00382673" w:rsidRPr="003072C6" w14:paraId="46FA4AC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3D75591" w14:textId="77777777" w:rsidR="00382673" w:rsidRPr="003072C6" w:rsidRDefault="00382673" w:rsidP="00F8006E">
            <w:pPr>
              <w:pStyle w:val="WOVGtablecolheadblack"/>
            </w:pPr>
            <w:r>
              <w:t>Remember</w:t>
            </w:r>
          </w:p>
        </w:tc>
      </w:tr>
      <w:tr w:rsidR="00382673" w:rsidRPr="003072C6" w14:paraId="31F17FD6"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0B14A458" w14:textId="77777777" w:rsidR="00382673" w:rsidRPr="003072C6" w:rsidRDefault="00382673" w:rsidP="004C5D30">
            <w:pPr>
              <w:pStyle w:val="WOVGtabletext6pt"/>
            </w:pPr>
            <w:r w:rsidRPr="00223CC5">
              <w:t xml:space="preserve">When sharing information to assess and manage risks to a child victim survivor, </w:t>
            </w:r>
            <w:r>
              <w:t xml:space="preserve">an ISE </w:t>
            </w:r>
            <w:r w:rsidRPr="00223CC5">
              <w:t xml:space="preserve">should </w:t>
            </w:r>
            <w:r>
              <w:t xml:space="preserve">always </w:t>
            </w:r>
            <w:r w:rsidRPr="00223CC5">
              <w:t>share in a way that avoids blaming</w:t>
            </w:r>
            <w:r>
              <w:t xml:space="preserve"> the parent who is not a perpetrator and may also be a victim survivor. The ISE should</w:t>
            </w:r>
            <w:r w:rsidRPr="00223CC5">
              <w:t xml:space="preserve"> focus on holding the perpetrator to account.</w:t>
            </w:r>
          </w:p>
        </w:tc>
      </w:tr>
    </w:tbl>
    <w:p w14:paraId="6876D322" w14:textId="77777777" w:rsidR="00382673" w:rsidRPr="003E68BC" w:rsidRDefault="00382673" w:rsidP="00382673">
      <w:pPr>
        <w:pStyle w:val="Heading3"/>
      </w:pPr>
      <w:r>
        <w:t>Sharing a child victim survivor’s information without seeking the views of the child or the parent who is not a perpetrator</w:t>
      </w:r>
    </w:p>
    <w:p w14:paraId="318EB78A" w14:textId="77777777" w:rsidR="00382673" w:rsidRPr="00A741A5" w:rsidRDefault="00382673" w:rsidP="00F8006E">
      <w:pPr>
        <w:pStyle w:val="WOVGbody"/>
      </w:pPr>
      <w:r w:rsidRPr="00A741A5">
        <w:t xml:space="preserve">Situations where it may be appropriate to share </w:t>
      </w:r>
      <w:r>
        <w:t xml:space="preserve">a child victim survivor’s </w:t>
      </w:r>
      <w:r w:rsidRPr="00A741A5">
        <w:t xml:space="preserve">information without seeking </w:t>
      </w:r>
      <w:r>
        <w:t>the views</w:t>
      </w:r>
      <w:r w:rsidRPr="00A741A5">
        <w:t xml:space="preserve"> of the child or parent </w:t>
      </w:r>
      <w:r>
        <w:t xml:space="preserve">who is not a perpetrator </w:t>
      </w:r>
      <w:r w:rsidRPr="00A741A5">
        <w:t>include where:</w:t>
      </w:r>
    </w:p>
    <w:p w14:paraId="4B23EA18" w14:textId="46014B9A" w:rsidR="00382673" w:rsidRPr="00A741A5" w:rsidRDefault="00382673" w:rsidP="00F8006E">
      <w:pPr>
        <w:pStyle w:val="WOVGbullet1"/>
      </w:pPr>
      <w:r w:rsidRPr="00A741A5">
        <w:t>the ISE reasonably believes that sharing confidential information is necessary to lessen or prevent a serious threat t</w:t>
      </w:r>
      <w:r w:rsidR="00620A38">
        <w:t>o</w:t>
      </w:r>
      <w:r w:rsidRPr="00A741A5">
        <w:t xml:space="preserve"> an individual's life, </w:t>
      </w:r>
      <w:r>
        <w:t xml:space="preserve">health, safety or welfare (see </w:t>
      </w:r>
      <w:hyperlink w:anchor="_Chapter_4:_Sharing" w:history="1">
        <w:r w:rsidRPr="00421D00">
          <w:rPr>
            <w:rStyle w:val="Hyperlink"/>
          </w:rPr>
          <w:t>Chapter 4</w:t>
        </w:r>
      </w:hyperlink>
      <w:r w:rsidR="0046613E">
        <w:t xml:space="preserve"> </w:t>
      </w:r>
      <w:r w:rsidR="0046613E">
        <w:fldChar w:fldCharType="begin"/>
      </w:r>
      <w:r w:rsidR="0046613E">
        <w:instrText xml:space="preserve"> PAGEREF _Ref523754063 \p \h </w:instrText>
      </w:r>
      <w:r w:rsidR="0046613E">
        <w:fldChar w:fldCharType="separate"/>
      </w:r>
      <w:r w:rsidR="009118F9">
        <w:rPr>
          <w:noProof/>
        </w:rPr>
        <w:t>on page 44</w:t>
      </w:r>
      <w:r w:rsidR="0046613E">
        <w:fldChar w:fldCharType="end"/>
      </w:r>
      <w:r w:rsidR="0046613E">
        <w:t>)</w:t>
      </w:r>
    </w:p>
    <w:p w14:paraId="3BD88711" w14:textId="72ACEF6F" w:rsidR="00382673" w:rsidRPr="00A741A5" w:rsidRDefault="00382673" w:rsidP="00F8006E">
      <w:pPr>
        <w:pStyle w:val="WOVGbullet1"/>
      </w:pPr>
      <w:r w:rsidRPr="00A741A5">
        <w:t xml:space="preserve">it is </w:t>
      </w:r>
      <w:r w:rsidRPr="00A741A5">
        <w:rPr>
          <w:b/>
        </w:rPr>
        <w:t>unreasonable, impractical or unsafe</w:t>
      </w:r>
      <w:r w:rsidRPr="00A741A5">
        <w:t xml:space="preserve"> to seek </w:t>
      </w:r>
      <w:r>
        <w:t>the views of the child, paren</w:t>
      </w:r>
      <w:r w:rsidR="00C21585">
        <w:t>t or third party</w:t>
      </w:r>
    </w:p>
    <w:p w14:paraId="7CC263AD" w14:textId="08E013E1" w:rsidR="00382673" w:rsidRPr="00A741A5" w:rsidRDefault="00382673" w:rsidP="00F8006E">
      <w:pPr>
        <w:pStyle w:val="WOVGbullet1"/>
      </w:pPr>
      <w:r w:rsidRPr="00A741A5">
        <w:t>the parent is underestimating the risk to the child</w:t>
      </w:r>
    </w:p>
    <w:p w14:paraId="10F59C7B" w14:textId="000E120F" w:rsidR="00382673" w:rsidRDefault="00382673" w:rsidP="00717E43">
      <w:pPr>
        <w:pStyle w:val="WOVGbullet1hastableafter"/>
      </w:pPr>
      <w:r w:rsidRPr="00A741A5">
        <w:t xml:space="preserve">it would otherwise not </w:t>
      </w:r>
      <w:r>
        <w:t>promote the safety or wellbeing</w:t>
      </w:r>
      <w:r w:rsidRPr="00A741A5">
        <w:t xml:space="preserve"> of the child to seek </w:t>
      </w:r>
      <w:r>
        <w:t>their views.</w:t>
      </w:r>
    </w:p>
    <w:tbl>
      <w:tblPr>
        <w:tblStyle w:val="Casestudybox"/>
        <w:tblW w:w="9299" w:type="dxa"/>
        <w:tblLook w:val="04A0" w:firstRow="1" w:lastRow="0" w:firstColumn="1" w:lastColumn="0" w:noHBand="0" w:noVBand="1"/>
        <w:tblDescription w:val="Case study for a situation where it may be unreasonable to seek the child’s or parents’ views when sharing information."/>
      </w:tblPr>
      <w:tblGrid>
        <w:gridCol w:w="9299"/>
      </w:tblGrid>
      <w:tr w:rsidR="00382673" w:rsidRPr="003072C6" w14:paraId="1D356F49"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980CC96" w14:textId="4E4288EE" w:rsidR="00382673" w:rsidRPr="003072C6" w:rsidRDefault="00382673" w:rsidP="00F8006E">
            <w:pPr>
              <w:pStyle w:val="WOVGtablecolhead"/>
            </w:pPr>
            <w:r>
              <w:t xml:space="preserve">Case Study </w:t>
            </w:r>
            <w:r w:rsidR="00026E8A">
              <w:t>—</w:t>
            </w:r>
            <w:r>
              <w:t xml:space="preserve"> </w:t>
            </w:r>
            <w:r w:rsidRPr="00D050CA">
              <w:t>Unreasonable to seek the views</w:t>
            </w:r>
            <w:r>
              <w:t xml:space="preserve"> of the child or their parent</w:t>
            </w:r>
          </w:p>
        </w:tc>
      </w:tr>
      <w:tr w:rsidR="00382673" w:rsidRPr="003072C6" w14:paraId="4E568E62"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25FB005D" w14:textId="7D1D8922" w:rsidR="00382673" w:rsidRDefault="00382673" w:rsidP="00F8006E">
            <w:pPr>
              <w:pStyle w:val="WOVGtabletext"/>
            </w:pPr>
            <w:r>
              <w:t xml:space="preserve">Jenny is a maternal and child health nurse. She has conducted two home visits to Phillip and Andrea’s home after the birth of their second baby. During these visits Jenny observes bruising on the couple’s </w:t>
            </w:r>
            <w:r w:rsidR="00E638A9">
              <w:t>four-year-old</w:t>
            </w:r>
            <w:r>
              <w:t xml:space="preserve"> daughter</w:t>
            </w:r>
            <w:r w:rsidR="005C51E0">
              <w:t xml:space="preserve"> Dahlia’s cheek</w:t>
            </w:r>
            <w:r>
              <w:t>. Neither parent provides an adequate explanation as to how Dahlia sustained the bruising. Jenny does not have an opportunity to speak to either parent without the other present</w:t>
            </w:r>
            <w:r w:rsidR="00867DF7">
              <w:t xml:space="preserve"> and notices that Phillip often speaks for Andrea, and Andrea seems nervous around him</w:t>
            </w:r>
            <w:r>
              <w:t>. Under existing mandatory reporting requirements in Victoria and concerns about Dahlia and the baby’s risk of harm in their parents’ care, Jenny makes a report to Child Protection about this family. Child Protection conducts an investigation to ensure the safety and protection of the children from further harm.</w:t>
            </w:r>
          </w:p>
          <w:p w14:paraId="57FC9DFD" w14:textId="4003033C" w:rsidR="00611588" w:rsidRDefault="00382673" w:rsidP="00F8006E">
            <w:pPr>
              <w:pStyle w:val="WOVGtabletext"/>
            </w:pPr>
            <w:r>
              <w:t>The Maternal and Child Health service is able to share information about the family with other ISEs for assessment or protection purposes. Jenny is aware that the family is engaged with a family services caseworker.</w:t>
            </w:r>
            <w:r w:rsidR="00DE4565">
              <w:t xml:space="preserve"> </w:t>
            </w:r>
            <w:r>
              <w:t>Jenny decides to share information about her concerns for the children with the family services caseworker and decides not to seek the views of Dahlia because it is unreasonable under the circumstances (i.e. the risk, the parents are always present with Dahlia, age and stage</w:t>
            </w:r>
            <w:r w:rsidR="00611588">
              <w:t>)</w:t>
            </w:r>
            <w:r>
              <w:t xml:space="preserve">. Further, Jenny may not seek the views of her parents, because she is unable to speak to one of them safely without the other present and is concerned that if she seeks their views the risk of family violence may </w:t>
            </w:r>
            <w:r w:rsidR="00E638A9">
              <w:t>increase.</w:t>
            </w:r>
            <w:r w:rsidR="00DE4565">
              <w:t xml:space="preserve"> </w:t>
            </w:r>
          </w:p>
          <w:p w14:paraId="2949B625" w14:textId="1145C88E" w:rsidR="00382673" w:rsidRDefault="00382673" w:rsidP="00F8006E">
            <w:pPr>
              <w:pStyle w:val="WOVGtabletext"/>
            </w:pPr>
            <w:r>
              <w:t>Under Part 5A ISEs are able to:</w:t>
            </w:r>
          </w:p>
          <w:p w14:paraId="0BDD726D" w14:textId="77777777" w:rsidR="00382673" w:rsidRDefault="00382673" w:rsidP="00575E6A">
            <w:pPr>
              <w:pStyle w:val="WOVGtablebullet1"/>
            </w:pPr>
            <w:r>
              <w:t>share information to do with risk of family violence to a child with other ISEs</w:t>
            </w:r>
          </w:p>
          <w:p w14:paraId="497B6FED" w14:textId="77777777" w:rsidR="00382673" w:rsidRDefault="00382673" w:rsidP="00575E6A">
            <w:pPr>
              <w:pStyle w:val="WOVGtablebullet1"/>
            </w:pPr>
            <w:r>
              <w:t>share this information without seeking the views of the child or their parents when it is not appropriate or safe to do so</w:t>
            </w:r>
          </w:p>
          <w:p w14:paraId="1F81B702" w14:textId="77777777" w:rsidR="00382673" w:rsidRPr="003072C6" w:rsidRDefault="00382673" w:rsidP="004C5D30">
            <w:pPr>
              <w:pStyle w:val="WOVGtablebullet16pt"/>
            </w:pPr>
            <w:r>
              <w:t>collaborate with other ISEs to manage risk of family violence to the child.</w:t>
            </w:r>
          </w:p>
        </w:tc>
      </w:tr>
    </w:tbl>
    <w:p w14:paraId="69A12A74" w14:textId="77777777" w:rsidR="00382673" w:rsidRDefault="00382673" w:rsidP="00F8006E">
      <w:pPr>
        <w:pStyle w:val="WOVGbodynospace"/>
      </w:pPr>
    </w:p>
    <w:tbl>
      <w:tblPr>
        <w:tblStyle w:val="Casestudybox"/>
        <w:tblW w:w="9299" w:type="dxa"/>
        <w:tblLook w:val="04A0" w:firstRow="1" w:lastRow="0" w:firstColumn="1" w:lastColumn="0" w:noHBand="0" w:noVBand="1"/>
        <w:tblDescription w:val="Case study for a situation where it may be impractical to seek the child’s views when sharing information."/>
      </w:tblPr>
      <w:tblGrid>
        <w:gridCol w:w="9299"/>
      </w:tblGrid>
      <w:tr w:rsidR="00382673" w:rsidRPr="003072C6" w14:paraId="364A7786"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66E690B6" w14:textId="384873E5" w:rsidR="00382673" w:rsidRPr="003072C6" w:rsidRDefault="00382673" w:rsidP="00F8006E">
            <w:pPr>
              <w:pStyle w:val="WOVGtablecolhead"/>
            </w:pPr>
            <w:r>
              <w:t xml:space="preserve">Case Study </w:t>
            </w:r>
            <w:r w:rsidR="00026E8A">
              <w:t>—</w:t>
            </w:r>
            <w:r>
              <w:t xml:space="preserve"> </w:t>
            </w:r>
            <w:r w:rsidRPr="000D5224">
              <w:t xml:space="preserve">Impractical </w:t>
            </w:r>
            <w:r>
              <w:t xml:space="preserve">and/or unreasonable </w:t>
            </w:r>
            <w:r w:rsidRPr="000D5224">
              <w:t>to seek the child’s views</w:t>
            </w:r>
          </w:p>
        </w:tc>
      </w:tr>
      <w:tr w:rsidR="00382673" w:rsidRPr="003072C6" w14:paraId="1B4A109C"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61D82E9D" w14:textId="77777777" w:rsidR="00382673" w:rsidRDefault="00382673" w:rsidP="00F8006E">
            <w:pPr>
              <w:pStyle w:val="WOVGtabletext"/>
            </w:pPr>
            <w:r>
              <w:t>Some examples of when it may be impractical and/or unreasonable to seek the views of the child victim survivor or the parent who is not a perpetrator include where:</w:t>
            </w:r>
          </w:p>
          <w:p w14:paraId="3D811C32" w14:textId="77777777" w:rsidR="00382673" w:rsidRDefault="00382673" w:rsidP="00575E6A">
            <w:pPr>
              <w:pStyle w:val="WOVGtablebullet1"/>
            </w:pPr>
            <w:r>
              <w:lastRenderedPageBreak/>
              <w:t>the child or parent is incapacitated (for example, in a coma)</w:t>
            </w:r>
          </w:p>
          <w:p w14:paraId="1D2377DE" w14:textId="77777777" w:rsidR="00382673" w:rsidRDefault="00382673" w:rsidP="00575E6A">
            <w:pPr>
              <w:pStyle w:val="WOVGtablebullet1"/>
            </w:pPr>
            <w:r>
              <w:t>the whereabouts and phone number of a child or parent is unknown</w:t>
            </w:r>
          </w:p>
          <w:p w14:paraId="74BA40FC" w14:textId="77777777" w:rsidR="00382673" w:rsidRDefault="00382673" w:rsidP="00575E6A">
            <w:pPr>
              <w:pStyle w:val="WOVGtablebullet1"/>
            </w:pPr>
            <w:r>
              <w:t>repeated attempts have been made to contact the child or the parent to no avail</w:t>
            </w:r>
          </w:p>
          <w:p w14:paraId="285BEC60" w14:textId="77777777" w:rsidR="00382673" w:rsidRDefault="00382673" w:rsidP="00575E6A">
            <w:pPr>
              <w:pStyle w:val="WOVGtablebullet1"/>
            </w:pPr>
            <w:r>
              <w:t>the perpetrator is always present and does not let the child or parent have any communications in private (for example, accompanying them to all appointments, listening to phone conversations, monitoring social media use)</w:t>
            </w:r>
          </w:p>
          <w:p w14:paraId="6987D6D8" w14:textId="77777777" w:rsidR="00382673" w:rsidRPr="003072C6" w:rsidRDefault="00382673" w:rsidP="004C5D30">
            <w:pPr>
              <w:pStyle w:val="WOVGtablebullet16pt"/>
            </w:pPr>
            <w:r>
              <w:t>the service involved with one of the parents has never had any contact with the child and it would be beyond the scope of their role and expertise to contact the child to seek their views.</w:t>
            </w:r>
          </w:p>
        </w:tc>
      </w:tr>
    </w:tbl>
    <w:p w14:paraId="036BF8FB" w14:textId="77777777" w:rsidR="00382673" w:rsidRDefault="00382673" w:rsidP="00F8006E">
      <w:pPr>
        <w:pStyle w:val="WOVGbodynospace"/>
      </w:pPr>
    </w:p>
    <w:tbl>
      <w:tblPr>
        <w:tblStyle w:val="Casestudybox"/>
        <w:tblW w:w="9299" w:type="dxa"/>
        <w:tblLook w:val="04A0" w:firstRow="1" w:lastRow="0" w:firstColumn="1" w:lastColumn="0" w:noHBand="0" w:noVBand="1"/>
        <w:tblDescription w:val="Case study for a situation involving sharing information where a parent may be underestimating the risk to a child victim survivor."/>
      </w:tblPr>
      <w:tblGrid>
        <w:gridCol w:w="9299"/>
      </w:tblGrid>
      <w:tr w:rsidR="00382673" w:rsidRPr="003072C6" w14:paraId="63CBBA50"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03B7386" w14:textId="75A116FB" w:rsidR="00382673" w:rsidRPr="003072C6" w:rsidRDefault="00382673" w:rsidP="00F8006E">
            <w:pPr>
              <w:pStyle w:val="WOVGtablecolhead"/>
            </w:pPr>
            <w:r>
              <w:t xml:space="preserve">Case Study </w:t>
            </w:r>
            <w:r w:rsidR="00026E8A">
              <w:t>—</w:t>
            </w:r>
            <w:r>
              <w:t xml:space="preserve"> </w:t>
            </w:r>
            <w:r w:rsidRPr="00514215">
              <w:t>Parent underestimating risk to the child victim survivor</w:t>
            </w:r>
          </w:p>
        </w:tc>
      </w:tr>
      <w:tr w:rsidR="00382673" w:rsidRPr="003072C6" w14:paraId="7D7CDC1E"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19B778B7" w14:textId="77777777" w:rsidR="00382673" w:rsidRPr="009570AB" w:rsidRDefault="00382673" w:rsidP="00F8006E">
            <w:pPr>
              <w:pStyle w:val="WOVGtabletext"/>
            </w:pPr>
            <w:r>
              <w:t>Shana</w:t>
            </w:r>
            <w:r w:rsidRPr="009570AB">
              <w:t xml:space="preserve"> has recently separated from her partner Tim. </w:t>
            </w:r>
            <w:r>
              <w:t>Shana</w:t>
            </w:r>
            <w:r w:rsidRPr="009570AB">
              <w:t xml:space="preserve"> and Tim have two children aged </w:t>
            </w:r>
            <w:r>
              <w:t xml:space="preserve">six </w:t>
            </w:r>
            <w:r w:rsidRPr="009570AB">
              <w:t xml:space="preserve">and </w:t>
            </w:r>
            <w:r>
              <w:t>nine</w:t>
            </w:r>
            <w:r w:rsidRPr="009570AB">
              <w:t>. During their relationship</w:t>
            </w:r>
            <w:r>
              <w:t>,</w:t>
            </w:r>
            <w:r w:rsidRPr="009570AB">
              <w:t xml:space="preserve"> Tim was possessive, controlling and verbally abusive</w:t>
            </w:r>
            <w:r>
              <w:t xml:space="preserve"> and this behaviour continued post-separation</w:t>
            </w:r>
            <w:r w:rsidRPr="009570AB">
              <w:t xml:space="preserve">. </w:t>
            </w:r>
            <w:r>
              <w:t xml:space="preserve">Recently, Tim has </w:t>
            </w:r>
            <w:r w:rsidRPr="009570AB">
              <w:t>repeatedly call</w:t>
            </w:r>
            <w:r>
              <w:t>ed</w:t>
            </w:r>
            <w:r w:rsidRPr="009570AB">
              <w:t xml:space="preserve"> </w:t>
            </w:r>
            <w:r>
              <w:t>Shana</w:t>
            </w:r>
            <w:r w:rsidRPr="009570AB">
              <w:t xml:space="preserve">’s phone and </w:t>
            </w:r>
            <w:r>
              <w:t>hung</w:t>
            </w:r>
            <w:r w:rsidRPr="009570AB">
              <w:t xml:space="preserve"> up</w:t>
            </w:r>
            <w:r>
              <w:t>. He</w:t>
            </w:r>
            <w:r w:rsidRPr="009570AB">
              <w:t xml:space="preserve"> has sent threatening and abusive messages to one of </w:t>
            </w:r>
            <w:r>
              <w:t>Shana</w:t>
            </w:r>
            <w:r w:rsidRPr="009570AB">
              <w:t xml:space="preserve">’s friends with whom he believes </w:t>
            </w:r>
            <w:r>
              <w:t>Shana</w:t>
            </w:r>
            <w:r w:rsidRPr="009570AB">
              <w:t xml:space="preserve"> has formed a new relationship. </w:t>
            </w:r>
            <w:r>
              <w:t>Shana</w:t>
            </w:r>
            <w:r w:rsidRPr="009570AB">
              <w:t xml:space="preserve"> </w:t>
            </w:r>
            <w:r>
              <w:t>is not of the view that</w:t>
            </w:r>
            <w:r w:rsidRPr="009570AB">
              <w:t xml:space="preserve"> </w:t>
            </w:r>
            <w:r>
              <w:t>Tim’s abusive behaviour</w:t>
            </w:r>
            <w:r w:rsidRPr="009570AB">
              <w:t xml:space="preserve"> </w:t>
            </w:r>
            <w:r>
              <w:t xml:space="preserve">has an </w:t>
            </w:r>
            <w:r w:rsidRPr="009570AB">
              <w:t>impact on the children</w:t>
            </w:r>
            <w:r>
              <w:t xml:space="preserve"> because</w:t>
            </w:r>
            <w:r w:rsidRPr="009570AB">
              <w:t xml:space="preserve"> Tim has never been physically violent towards her or the children. Recently</w:t>
            </w:r>
            <w:r>
              <w:t>,</w:t>
            </w:r>
            <w:r w:rsidRPr="009570AB">
              <w:t xml:space="preserve"> Tim has told </w:t>
            </w:r>
            <w:r>
              <w:t>Shana</w:t>
            </w:r>
            <w:r w:rsidRPr="009570AB">
              <w:t xml:space="preserve"> that if she </w:t>
            </w:r>
            <w:r>
              <w:t>does not resume</w:t>
            </w:r>
            <w:r w:rsidRPr="009570AB">
              <w:t xml:space="preserve"> the</w:t>
            </w:r>
            <w:r>
              <w:t>ir</w:t>
            </w:r>
            <w:r w:rsidRPr="009570AB">
              <w:t xml:space="preserve"> relationship</w:t>
            </w:r>
            <w:r>
              <w:t>,</w:t>
            </w:r>
            <w:r w:rsidRPr="009570AB">
              <w:t xml:space="preserve"> he </w:t>
            </w:r>
            <w:r>
              <w:t xml:space="preserve">will not </w:t>
            </w:r>
            <w:r w:rsidRPr="009570AB">
              <w:t xml:space="preserve">allow her to </w:t>
            </w:r>
            <w:r>
              <w:t>‘</w:t>
            </w:r>
            <w:r w:rsidRPr="009570AB">
              <w:t>keep his children</w:t>
            </w:r>
            <w:r>
              <w:t>’</w:t>
            </w:r>
            <w:r w:rsidRPr="009570AB">
              <w:t>.</w:t>
            </w:r>
          </w:p>
          <w:p w14:paraId="2E9EBC4E" w14:textId="77777777" w:rsidR="00382673" w:rsidRPr="009570AB" w:rsidRDefault="00382673" w:rsidP="00F8006E">
            <w:pPr>
              <w:pStyle w:val="WOVGtabletext"/>
              <w:rPr>
                <w:rFonts w:cstheme="minorHAnsi"/>
              </w:rPr>
            </w:pPr>
            <w:r>
              <w:rPr>
                <w:rFonts w:cstheme="minorHAnsi"/>
              </w:rPr>
              <w:t>Shana</w:t>
            </w:r>
            <w:r w:rsidRPr="009570AB">
              <w:rPr>
                <w:rFonts w:cstheme="minorHAnsi"/>
              </w:rPr>
              <w:t xml:space="preserve"> seeks the support of a specialist family violence service. </w:t>
            </w:r>
            <w:r>
              <w:rPr>
                <w:rFonts w:cstheme="minorHAnsi"/>
              </w:rPr>
              <w:t>Shana</w:t>
            </w:r>
            <w:r w:rsidRPr="009570AB">
              <w:rPr>
                <w:rFonts w:cstheme="minorHAnsi"/>
              </w:rPr>
              <w:t>’s case worker Jess is concerned that Tim’s possessive behaviour and attitude to the children may pose a risk to the children</w:t>
            </w:r>
            <w:r>
              <w:rPr>
                <w:rFonts w:cstheme="minorHAnsi"/>
              </w:rPr>
              <w:t>’s safety</w:t>
            </w:r>
            <w:r w:rsidRPr="009570AB">
              <w:rPr>
                <w:rFonts w:cstheme="minorHAnsi"/>
              </w:rPr>
              <w:t xml:space="preserve">. </w:t>
            </w:r>
            <w:r>
              <w:rPr>
                <w:rFonts w:cstheme="minorHAnsi"/>
              </w:rPr>
              <w:t>Shana</w:t>
            </w:r>
            <w:r w:rsidRPr="009570AB">
              <w:rPr>
                <w:rFonts w:cstheme="minorHAnsi"/>
              </w:rPr>
              <w:t xml:space="preserve"> is adamant that Tim is a ‘great dad’</w:t>
            </w:r>
            <w:r>
              <w:rPr>
                <w:rFonts w:cstheme="minorHAnsi"/>
              </w:rPr>
              <w:t>.</w:t>
            </w:r>
            <w:r w:rsidRPr="009570AB">
              <w:rPr>
                <w:rFonts w:cstheme="minorHAnsi"/>
              </w:rPr>
              <w:t xml:space="preserve"> </w:t>
            </w:r>
            <w:r>
              <w:rPr>
                <w:rFonts w:cstheme="minorHAnsi"/>
              </w:rPr>
              <w:t xml:space="preserve">She maintains </w:t>
            </w:r>
            <w:r w:rsidRPr="009570AB">
              <w:rPr>
                <w:rFonts w:cstheme="minorHAnsi"/>
              </w:rPr>
              <w:t>that her difficulties with Tim are not relevant to the children.</w:t>
            </w:r>
          </w:p>
          <w:p w14:paraId="1AAABC2D" w14:textId="77777777" w:rsidR="00382673" w:rsidRDefault="00382673" w:rsidP="00F8006E">
            <w:pPr>
              <w:pStyle w:val="WOVGtabletext"/>
              <w:rPr>
                <w:rFonts w:cstheme="minorHAnsi"/>
              </w:rPr>
            </w:pPr>
            <w:r w:rsidRPr="009570AB">
              <w:rPr>
                <w:rFonts w:cstheme="minorHAnsi"/>
              </w:rPr>
              <w:t xml:space="preserve">Jess meets with the children to </w:t>
            </w:r>
            <w:r>
              <w:rPr>
                <w:rFonts w:cstheme="minorHAnsi"/>
              </w:rPr>
              <w:t xml:space="preserve">explore the children’s experiences of family violence and their feelings </w:t>
            </w:r>
            <w:r w:rsidRPr="009570AB">
              <w:rPr>
                <w:rFonts w:cstheme="minorHAnsi"/>
              </w:rPr>
              <w:t>towards</w:t>
            </w:r>
            <w:r>
              <w:rPr>
                <w:rFonts w:cstheme="minorHAnsi"/>
              </w:rPr>
              <w:t xml:space="preserve"> </w:t>
            </w:r>
            <w:r w:rsidRPr="009570AB">
              <w:rPr>
                <w:rFonts w:cstheme="minorHAnsi"/>
              </w:rPr>
              <w:t>their father</w:t>
            </w:r>
            <w:r>
              <w:rPr>
                <w:rFonts w:cstheme="minorHAnsi"/>
              </w:rPr>
              <w:t>, as this will inform the risk assessment for Shana and the children.</w:t>
            </w:r>
            <w:r w:rsidRPr="009570AB">
              <w:rPr>
                <w:rFonts w:cstheme="minorHAnsi"/>
              </w:rPr>
              <w:t xml:space="preserve"> </w:t>
            </w:r>
            <w:r>
              <w:rPr>
                <w:color w:val="000000"/>
              </w:rPr>
              <w:t>The children disclose to Jess that sometimes their father’s behaviour towards their mum makes them feel afraid. Jess suggests to the children they talk</w:t>
            </w:r>
            <w:r w:rsidRPr="00EB3C5F">
              <w:rPr>
                <w:color w:val="000000"/>
              </w:rPr>
              <w:t xml:space="preserve"> to their mother </w:t>
            </w:r>
            <w:r>
              <w:rPr>
                <w:color w:val="000000"/>
              </w:rPr>
              <w:t>or someone at</w:t>
            </w:r>
            <w:r w:rsidRPr="00EB3C5F">
              <w:rPr>
                <w:color w:val="000000"/>
              </w:rPr>
              <w:t xml:space="preserve"> school about the</w:t>
            </w:r>
            <w:r>
              <w:rPr>
                <w:color w:val="000000"/>
              </w:rPr>
              <w:t>ir worries</w:t>
            </w:r>
            <w:r w:rsidRPr="00EB3C5F">
              <w:rPr>
                <w:color w:val="000000"/>
              </w:rPr>
              <w:t xml:space="preserve">. She discusses with the children the </w:t>
            </w:r>
            <w:r>
              <w:rPr>
                <w:color w:val="000000"/>
              </w:rPr>
              <w:t>information</w:t>
            </w:r>
            <w:r w:rsidRPr="00EB3C5F">
              <w:rPr>
                <w:color w:val="000000"/>
              </w:rPr>
              <w:t xml:space="preserve"> she will share with their mother, </w:t>
            </w:r>
            <w:r>
              <w:rPr>
                <w:color w:val="000000"/>
              </w:rPr>
              <w:t>such as</w:t>
            </w:r>
            <w:r w:rsidRPr="00EB3C5F">
              <w:rPr>
                <w:color w:val="000000"/>
              </w:rPr>
              <w:t xml:space="preserve"> the</w:t>
            </w:r>
            <w:r>
              <w:rPr>
                <w:color w:val="000000"/>
              </w:rPr>
              <w:t>ir</w:t>
            </w:r>
            <w:r w:rsidRPr="00EB3C5F">
              <w:rPr>
                <w:color w:val="000000"/>
              </w:rPr>
              <w:t xml:space="preserve"> examples of Tim’s behaviour that mak</w:t>
            </w:r>
            <w:r>
              <w:rPr>
                <w:color w:val="000000"/>
              </w:rPr>
              <w:t>e</w:t>
            </w:r>
            <w:r w:rsidRPr="00EB3C5F">
              <w:rPr>
                <w:color w:val="000000"/>
              </w:rPr>
              <w:t xml:space="preserve"> them afraid.</w:t>
            </w:r>
          </w:p>
          <w:p w14:paraId="2301DAE6" w14:textId="77777777" w:rsidR="00382673" w:rsidRPr="009570AB" w:rsidRDefault="00382673" w:rsidP="00F8006E">
            <w:pPr>
              <w:pStyle w:val="WOVGtabletext"/>
              <w:rPr>
                <w:rFonts w:cstheme="minorHAnsi"/>
              </w:rPr>
            </w:pPr>
            <w:r>
              <w:rPr>
                <w:rFonts w:cstheme="minorHAnsi"/>
              </w:rPr>
              <w:t xml:space="preserve">Jess determines that it is not appropriate to seek the views of the children with regard to sharing their information. When </w:t>
            </w:r>
            <w:r w:rsidRPr="009570AB">
              <w:rPr>
                <w:rFonts w:cstheme="minorHAnsi"/>
              </w:rPr>
              <w:t xml:space="preserve">Jess </w:t>
            </w:r>
            <w:r>
              <w:rPr>
                <w:rFonts w:cstheme="minorHAnsi"/>
              </w:rPr>
              <w:t>informs</w:t>
            </w:r>
            <w:r w:rsidRPr="009570AB">
              <w:rPr>
                <w:rFonts w:cstheme="minorHAnsi"/>
              </w:rPr>
              <w:t xml:space="preserve"> </w:t>
            </w:r>
            <w:r>
              <w:rPr>
                <w:rFonts w:cstheme="minorHAnsi"/>
              </w:rPr>
              <w:t xml:space="preserve">Shana of her meeting with the children Jess explains that she would like to </w:t>
            </w:r>
            <w:r w:rsidRPr="009570AB">
              <w:rPr>
                <w:rFonts w:cstheme="minorHAnsi"/>
              </w:rPr>
              <w:t>share</w:t>
            </w:r>
            <w:r>
              <w:rPr>
                <w:rFonts w:cstheme="minorHAnsi"/>
              </w:rPr>
              <w:t xml:space="preserve"> this</w:t>
            </w:r>
            <w:r w:rsidRPr="009570AB">
              <w:rPr>
                <w:rFonts w:cstheme="minorHAnsi"/>
              </w:rPr>
              <w:t xml:space="preserve"> information with </w:t>
            </w:r>
            <w:r>
              <w:rPr>
                <w:rFonts w:cstheme="minorHAnsi"/>
              </w:rPr>
              <w:t>the homelessness service who are providing the accommodation for Shana and the children.</w:t>
            </w:r>
            <w:r w:rsidRPr="009570AB">
              <w:rPr>
                <w:rFonts w:cstheme="minorHAnsi"/>
              </w:rPr>
              <w:t xml:space="preserve"> </w:t>
            </w:r>
            <w:r>
              <w:rPr>
                <w:rFonts w:cstheme="minorHAnsi"/>
              </w:rPr>
              <w:t xml:space="preserve">It is important that the homelessness service is </w:t>
            </w:r>
            <w:r w:rsidRPr="009570AB">
              <w:rPr>
                <w:rFonts w:cstheme="minorHAnsi"/>
              </w:rPr>
              <w:t xml:space="preserve">aware of the situation should Tim attempt to </w:t>
            </w:r>
            <w:r>
              <w:rPr>
                <w:rFonts w:cstheme="minorHAnsi"/>
              </w:rPr>
              <w:t>contact them at their accommodation</w:t>
            </w:r>
            <w:r w:rsidRPr="009570AB">
              <w:rPr>
                <w:rFonts w:cstheme="minorHAnsi"/>
              </w:rPr>
              <w:t xml:space="preserve">. </w:t>
            </w:r>
            <w:r>
              <w:rPr>
                <w:rFonts w:cstheme="minorHAnsi"/>
              </w:rPr>
              <w:t>Shana, however, does not agree that information should be shared with the homelessness service</w:t>
            </w:r>
            <w:r w:rsidRPr="009570AB">
              <w:rPr>
                <w:rFonts w:cstheme="minorHAnsi"/>
              </w:rPr>
              <w:t>, based on her belief that her children are not</w:t>
            </w:r>
            <w:r>
              <w:rPr>
                <w:rFonts w:cstheme="minorHAnsi"/>
              </w:rPr>
              <w:t xml:space="preserve"> at any risk.</w:t>
            </w:r>
          </w:p>
          <w:p w14:paraId="19376726" w14:textId="77777777" w:rsidR="00382673" w:rsidRPr="003072C6" w:rsidRDefault="00382673" w:rsidP="004C5D30">
            <w:pPr>
              <w:pStyle w:val="WOVGtabletext6pt"/>
            </w:pPr>
            <w:r w:rsidRPr="009570AB">
              <w:t>Jess explains</w:t>
            </w:r>
            <w:r>
              <w:t xml:space="preserve"> to Shana that when children witness or hear abuse, this constitutes family violence and they are at </w:t>
            </w:r>
            <w:r w:rsidRPr="009570AB">
              <w:t xml:space="preserve">risk of </w:t>
            </w:r>
            <w:r>
              <w:t>harm.</w:t>
            </w:r>
            <w:r w:rsidRPr="009570AB">
              <w:t xml:space="preserve"> </w:t>
            </w:r>
            <w:r>
              <w:t>A</w:t>
            </w:r>
            <w:r w:rsidRPr="009570AB">
              <w:t>s permitted under Part 5A</w:t>
            </w:r>
            <w:r>
              <w:t>, Jess informs Shana she will</w:t>
            </w:r>
            <w:r w:rsidRPr="009570AB">
              <w:t xml:space="preserve"> be sharing information about the risk she has identified with the </w:t>
            </w:r>
            <w:r>
              <w:t>homelessness service</w:t>
            </w:r>
            <w:r w:rsidRPr="009570AB">
              <w:t xml:space="preserve">, despite </w:t>
            </w:r>
            <w:r>
              <w:t>Shana</w:t>
            </w:r>
            <w:r w:rsidRPr="009570AB">
              <w:t xml:space="preserve">’s </w:t>
            </w:r>
            <w:r>
              <w:t>belief that this is not necessary</w:t>
            </w:r>
            <w:r w:rsidRPr="009570AB">
              <w:t xml:space="preserve">. </w:t>
            </w:r>
            <w:r>
              <w:t xml:space="preserve">Shana’s view is that </w:t>
            </w:r>
            <w:r w:rsidRPr="002839D8">
              <w:t xml:space="preserve">while she </w:t>
            </w:r>
            <w:r>
              <w:t>does not</w:t>
            </w:r>
            <w:r w:rsidRPr="002839D8">
              <w:t xml:space="preserve"> think that Tim poses a risk </w:t>
            </w:r>
            <w:r>
              <w:t xml:space="preserve">to </w:t>
            </w:r>
            <w:r w:rsidRPr="002839D8">
              <w:t xml:space="preserve">the children, she understands Jess is concerned and </w:t>
            </w:r>
            <w:r>
              <w:t>will</w:t>
            </w:r>
            <w:r w:rsidRPr="002839D8">
              <w:t xml:space="preserve"> need to contact the </w:t>
            </w:r>
            <w:r>
              <w:t>homelessness service</w:t>
            </w:r>
            <w:r w:rsidRPr="002839D8">
              <w:t xml:space="preserve">. Jess and </w:t>
            </w:r>
            <w:r>
              <w:t>Shana</w:t>
            </w:r>
            <w:r w:rsidRPr="002839D8">
              <w:t xml:space="preserve"> create a safety plan for </w:t>
            </w:r>
            <w:r>
              <w:t>Shana</w:t>
            </w:r>
            <w:r w:rsidRPr="002839D8">
              <w:t xml:space="preserve"> and the children should Tim attempt</w:t>
            </w:r>
            <w:r>
              <w:t xml:space="preserve"> to </w:t>
            </w:r>
            <w:r w:rsidRPr="002839D8">
              <w:t>contact</w:t>
            </w:r>
            <w:r>
              <w:t xml:space="preserve"> them, which includes Shana</w:t>
            </w:r>
            <w:r w:rsidRPr="002839D8">
              <w:t xml:space="preserve"> agree</w:t>
            </w:r>
            <w:r>
              <w:t>ing</w:t>
            </w:r>
            <w:r w:rsidRPr="002839D8">
              <w:t xml:space="preserve"> </w:t>
            </w:r>
            <w:r>
              <w:t xml:space="preserve">to </w:t>
            </w:r>
            <w:r w:rsidRPr="002839D8">
              <w:t xml:space="preserve">contact </w:t>
            </w:r>
            <w:r>
              <w:t>the p</w:t>
            </w:r>
            <w:r w:rsidRPr="002839D8">
              <w:t xml:space="preserve">olice immediately </w:t>
            </w:r>
            <w:r>
              <w:t>if Tim makes contact</w:t>
            </w:r>
            <w:r w:rsidRPr="002839D8">
              <w:t xml:space="preserve">. If </w:t>
            </w:r>
            <w:r>
              <w:t>this happens</w:t>
            </w:r>
            <w:r w:rsidRPr="009570AB">
              <w:t xml:space="preserve">, an intervention order can be sought to protect </w:t>
            </w:r>
            <w:r>
              <w:t>Shana</w:t>
            </w:r>
            <w:r w:rsidRPr="009570AB">
              <w:t xml:space="preserve"> and the children. </w:t>
            </w:r>
            <w:r>
              <w:t>Jess continues to work with Shana and explain to her the impacts of the father’s violence on the children’s safety and wellbeing.</w:t>
            </w:r>
          </w:p>
        </w:tc>
      </w:tr>
    </w:tbl>
    <w:p w14:paraId="3A155765" w14:textId="77777777" w:rsidR="00382673" w:rsidRPr="00614FEE" w:rsidRDefault="00382673" w:rsidP="00131F53">
      <w:pPr>
        <w:pStyle w:val="WOVGbodynospace"/>
      </w:pPr>
    </w:p>
    <w:tbl>
      <w:tblPr>
        <w:tblStyle w:val="Casestudybox"/>
        <w:tblW w:w="9299" w:type="dxa"/>
        <w:tblLook w:val="04A0" w:firstRow="1" w:lastRow="0" w:firstColumn="1" w:lastColumn="0" w:noHBand="0" w:noVBand="1"/>
        <w:tblDescription w:val="Case study for a situation where it may not be in the child’s best interests to seek their views when sharing information."/>
      </w:tblPr>
      <w:tblGrid>
        <w:gridCol w:w="9299"/>
      </w:tblGrid>
      <w:tr w:rsidR="00382673" w:rsidRPr="003072C6" w14:paraId="60C70D0B"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5FC69821" w14:textId="3259D894" w:rsidR="00382673" w:rsidRPr="003072C6" w:rsidRDefault="00382673" w:rsidP="00F8006E">
            <w:pPr>
              <w:pStyle w:val="WOVGtablecolhead"/>
            </w:pPr>
            <w:r>
              <w:t xml:space="preserve">Case Study </w:t>
            </w:r>
            <w:r w:rsidR="00026E8A">
              <w:t>—</w:t>
            </w:r>
            <w:r>
              <w:t xml:space="preserve"> Will not promote the </w:t>
            </w:r>
            <w:r w:rsidRPr="003E4466">
              <w:t xml:space="preserve">child’s </w:t>
            </w:r>
            <w:r>
              <w:t xml:space="preserve">safety or wellbeing </w:t>
            </w:r>
            <w:r w:rsidRPr="003E4466">
              <w:t xml:space="preserve">to seek </w:t>
            </w:r>
            <w:r>
              <w:t>their views</w:t>
            </w:r>
          </w:p>
        </w:tc>
      </w:tr>
      <w:tr w:rsidR="00382673" w:rsidRPr="003072C6" w14:paraId="627477AE"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F4C3DC8" w14:textId="4E9FFE4C" w:rsidR="00382673" w:rsidRDefault="00E638A9" w:rsidP="00F8006E">
            <w:pPr>
              <w:pStyle w:val="WOVGtabletext"/>
            </w:pPr>
            <w:r>
              <w:t>13-year-old</w:t>
            </w:r>
            <w:r w:rsidR="00382673">
              <w:t xml:space="preserve"> Emily and her mother Jane have suffered years of physical and emotional abuse from Jane’s partner, Frank. With the support of a specialist family violence service, Jane has ended the relationship with Frank. She is currently residing with Emily at her mother’s home (at an address unknown to Frank). From the outset of involvement with the family violence service, both Emily and Jane have voiced their</w:t>
            </w:r>
            <w:r w:rsidR="00382673" w:rsidDel="0064666B">
              <w:t xml:space="preserve"> </w:t>
            </w:r>
            <w:r w:rsidR="00382673">
              <w:t>concerns about their information being shared. They fear that Frank will find out where they are residing. Jane was recently hospitalised as an involuntary patient as a result of mental health issues caused from the years of abuse. Emily has also been exhibiting self-harming behaviours and suicidal ideation. She is linked with</w:t>
            </w:r>
            <w:r w:rsidR="00C21585">
              <w:t xml:space="preserve"> a youth mental health service.</w:t>
            </w:r>
          </w:p>
          <w:p w14:paraId="3AEAF2E1" w14:textId="1856FB68" w:rsidR="00382673" w:rsidRPr="003072C6" w:rsidRDefault="00382673" w:rsidP="004C5D30">
            <w:pPr>
              <w:pStyle w:val="WOVGtabletext6pt"/>
            </w:pPr>
            <w:r>
              <w:lastRenderedPageBreak/>
              <w:t>The specialist family violence service wants to convene a case conference for the support services working with the family. The specialist family violence worker assesses that it is in the best interests of Emily to share information at this conference, despite Emily and Jane’s objection. The specialist family violence worker assesses that additional stressors, including seeking their views on sharing information, may further exacerbate both Jane and Emily’s mental health conditions.</w:t>
            </w:r>
          </w:p>
        </w:tc>
      </w:tr>
    </w:tbl>
    <w:p w14:paraId="2920352A" w14:textId="77777777" w:rsidR="00382673" w:rsidRDefault="00382673" w:rsidP="00382673">
      <w:pPr>
        <w:pStyle w:val="Heading2"/>
      </w:pPr>
      <w:bookmarkStart w:id="141" w:name="_Toc501109155"/>
      <w:bookmarkStart w:id="142" w:name="_Toc523757174"/>
      <w:r>
        <w:lastRenderedPageBreak/>
        <w:t>Notifying children victim survivor and their parent who is not a perpetrator that information has been shared</w:t>
      </w:r>
      <w:bookmarkEnd w:id="141"/>
      <w:bookmarkEnd w:id="142"/>
    </w:p>
    <w:p w14:paraId="53A455C3" w14:textId="77777777" w:rsidR="00382673" w:rsidRPr="00C34B76" w:rsidRDefault="00382673" w:rsidP="00F8006E">
      <w:pPr>
        <w:pStyle w:val="WOVGbody"/>
      </w:pPr>
      <w:r>
        <w:t xml:space="preserve">The ISE should </w:t>
      </w:r>
      <w:r w:rsidRPr="00C34B76">
        <w:t xml:space="preserve">inform the child </w:t>
      </w:r>
      <w:r>
        <w:t xml:space="preserve">victim survivor </w:t>
      </w:r>
      <w:r w:rsidRPr="00C34B76">
        <w:t xml:space="preserve">or </w:t>
      </w:r>
      <w:r>
        <w:t>their parent who is not a perpetrator (and may also be a victim survivor) that their information has been shared,</w:t>
      </w:r>
      <w:r w:rsidRPr="00C34B76">
        <w:t xml:space="preserve"> </w:t>
      </w:r>
      <w:r>
        <w:t>except where doing so may put them at further risk</w:t>
      </w:r>
      <w:r w:rsidRPr="00C34B76">
        <w:t>. Keeping the client informed is part of best practice case management and helps to maximise client engagement. The child or parent must be supported with safety planning and other necessary services, whether they have consented to information sharing or not.</w:t>
      </w:r>
    </w:p>
    <w:p w14:paraId="627AFAF2" w14:textId="77777777" w:rsidR="00382673" w:rsidRPr="003E4466" w:rsidRDefault="00382673" w:rsidP="00F8006E">
      <w:pPr>
        <w:pStyle w:val="WOVGbody"/>
      </w:pPr>
      <w:r w:rsidRPr="003E4466">
        <w:t>Further information on engaging children, young people and adults is contained in:</w:t>
      </w:r>
    </w:p>
    <w:p w14:paraId="22F9FF57" w14:textId="7122EA10" w:rsidR="00382673" w:rsidRPr="003E4466" w:rsidRDefault="00382673" w:rsidP="00F8006E">
      <w:pPr>
        <w:pStyle w:val="WOVGbullet1"/>
      </w:pPr>
      <w:r w:rsidRPr="003E4466">
        <w:t xml:space="preserve">Department of Health and Human Services (2013) </w:t>
      </w:r>
      <w:hyperlink r:id="rId41" w:history="1">
        <w:r w:rsidRPr="00627AFA">
          <w:rPr>
            <w:rStyle w:val="Hyperlink"/>
            <w:i/>
          </w:rPr>
          <w:t>Assessing children and young people experiencing family violence: A practice guide for family violence practitioners</w:t>
        </w:r>
      </w:hyperlink>
      <w:r w:rsidR="00204326">
        <w:t xml:space="preserve"> </w:t>
      </w:r>
      <w:r w:rsidR="00386C74" w:rsidRPr="007718D8">
        <w:t>https://www.dhhs.vic.gov.au/sites/default/files/documents/201705/Assessing_children_and_young_people_family_violence_0413.pdf</w:t>
      </w:r>
      <w:r w:rsidR="00386C74">
        <w:t>.</w:t>
      </w:r>
    </w:p>
    <w:p w14:paraId="6BC575E2" w14:textId="08126DBA" w:rsidR="00382673" w:rsidRPr="003E4466" w:rsidRDefault="00382673" w:rsidP="00F8006E">
      <w:pPr>
        <w:pStyle w:val="WOVGbullet1"/>
      </w:pPr>
      <w:r w:rsidRPr="003E4466">
        <w:t xml:space="preserve">Department of Human Services (2012) </w:t>
      </w:r>
      <w:hyperlink r:id="rId42" w:history="1">
        <w:r w:rsidRPr="00627AFA">
          <w:rPr>
            <w:rStyle w:val="Hyperlink"/>
            <w:i/>
          </w:rPr>
          <w:t xml:space="preserve">Children and their families </w:t>
        </w:r>
        <w:r w:rsidR="00026E8A">
          <w:rPr>
            <w:rStyle w:val="Hyperlink"/>
            <w:i/>
          </w:rPr>
          <w:t>—</w:t>
        </w:r>
        <w:r w:rsidRPr="00627AFA">
          <w:rPr>
            <w:rStyle w:val="Hyperlink"/>
            <w:i/>
          </w:rPr>
          <w:t xml:space="preserve"> Best interests case practice model specialist practice resource</w:t>
        </w:r>
      </w:hyperlink>
      <w:r w:rsidR="00204326">
        <w:t xml:space="preserve"> &lt;</w:t>
      </w:r>
      <w:r w:rsidR="00204326" w:rsidRPr="00204326">
        <w:t>http://www.cpmanual.vic.gov.au/sites/default/files/Children their families specialist pr</w:t>
      </w:r>
      <w:r w:rsidR="00481A6D">
        <w:t>a</w:t>
      </w:r>
      <w:r w:rsidR="00204326" w:rsidRPr="00204326">
        <w:t>ctice resource 2012 3018.pdf</w:t>
      </w:r>
      <w:r w:rsidR="00204326">
        <w:t>&gt;</w:t>
      </w:r>
    </w:p>
    <w:p w14:paraId="114851AC" w14:textId="78D2176D" w:rsidR="00382673" w:rsidRPr="003E4466" w:rsidRDefault="00382673" w:rsidP="00F8006E">
      <w:pPr>
        <w:pStyle w:val="WOVGbullet1"/>
      </w:pPr>
      <w:r w:rsidRPr="003E4466">
        <w:t xml:space="preserve">Department of Human Services (2012) </w:t>
      </w:r>
      <w:hyperlink r:id="rId43" w:history="1">
        <w:r w:rsidRPr="00BC02A2">
          <w:rPr>
            <w:rStyle w:val="Hyperlink"/>
            <w:i/>
          </w:rPr>
          <w:t xml:space="preserve">Adolescents and their families </w:t>
        </w:r>
        <w:r w:rsidR="00026E8A">
          <w:rPr>
            <w:rStyle w:val="Hyperlink"/>
            <w:i/>
          </w:rPr>
          <w:t>—</w:t>
        </w:r>
        <w:r w:rsidRPr="00BC02A2">
          <w:rPr>
            <w:rStyle w:val="Hyperlink"/>
            <w:i/>
          </w:rPr>
          <w:t xml:space="preserve"> Best interests case practice model specialist practice resource</w:t>
        </w:r>
      </w:hyperlink>
      <w:r w:rsidR="00204326">
        <w:t xml:space="preserve"> &lt;</w:t>
      </w:r>
      <w:r w:rsidR="00204326" w:rsidRPr="00204326">
        <w:t>http://www.cpmanual.vic.gov.au/sites/default/files/Adolescents %26 their families specialist practice resource 2012 3003 .pdf</w:t>
      </w:r>
      <w:r w:rsidR="00204326">
        <w:t>&gt;</w:t>
      </w:r>
    </w:p>
    <w:p w14:paraId="1E71DC9F" w14:textId="2ED9A5A3" w:rsidR="00382673" w:rsidRPr="003E4466" w:rsidRDefault="00382673" w:rsidP="00F8006E">
      <w:pPr>
        <w:pStyle w:val="WOVGbullet1"/>
      </w:pPr>
      <w:r w:rsidRPr="003E4466">
        <w:t xml:space="preserve">Department of Human Services (2012) </w:t>
      </w:r>
      <w:hyperlink r:id="rId44" w:history="1">
        <w:r w:rsidRPr="00BC02A2">
          <w:rPr>
            <w:rStyle w:val="Hyperlink"/>
            <w:i/>
          </w:rPr>
          <w:t xml:space="preserve">Infants and their families </w:t>
        </w:r>
        <w:r w:rsidR="00026E8A">
          <w:rPr>
            <w:rStyle w:val="Hyperlink"/>
            <w:i/>
          </w:rPr>
          <w:t>—</w:t>
        </w:r>
        <w:r w:rsidRPr="00BC02A2">
          <w:rPr>
            <w:rStyle w:val="Hyperlink"/>
            <w:i/>
          </w:rPr>
          <w:t xml:space="preserve"> Best interests case practice model specialist practice resource</w:t>
        </w:r>
      </w:hyperlink>
      <w:r w:rsidR="00204326">
        <w:t xml:space="preserve"> &lt;</w:t>
      </w:r>
      <w:r w:rsidR="00204326" w:rsidRPr="00204326">
        <w:t>http://www.cpmanual.vic.gov.au/sites/default/files/Infants their families specialist practice resource 2012 3015.pdf</w:t>
      </w:r>
      <w:r w:rsidR="00204326">
        <w:t>&gt;</w:t>
      </w:r>
    </w:p>
    <w:p w14:paraId="11298EE4" w14:textId="6EB42D90" w:rsidR="00382673" w:rsidRPr="003E4466" w:rsidRDefault="00382673" w:rsidP="00F8006E">
      <w:pPr>
        <w:pStyle w:val="WOVGbullet1"/>
      </w:pPr>
      <w:r w:rsidRPr="003E4466">
        <w:t xml:space="preserve">Department of Human Services (2012) </w:t>
      </w:r>
      <w:hyperlink r:id="rId45" w:history="1">
        <w:r w:rsidRPr="00BC02A2">
          <w:rPr>
            <w:rStyle w:val="Hyperlink"/>
            <w:i/>
          </w:rPr>
          <w:t>Cumulative harm, Best interests case practice model, specialist practice resource</w:t>
        </w:r>
      </w:hyperlink>
      <w:r w:rsidR="00204326">
        <w:t xml:space="preserve"> &lt;</w:t>
      </w:r>
      <w:r w:rsidR="00204326" w:rsidRPr="00204326">
        <w:t>http://www.cpmanual.vic.gov.au/sites/default/files/Cumulative harm specialist practice resource 2012 3014 .pdf</w:t>
      </w:r>
      <w:r w:rsidR="00204326">
        <w:t>&gt;</w:t>
      </w:r>
    </w:p>
    <w:p w14:paraId="025B6D1D" w14:textId="1144D4DE" w:rsidR="00382673" w:rsidRPr="008D28F2" w:rsidRDefault="00382673" w:rsidP="00F8006E">
      <w:pPr>
        <w:pStyle w:val="WOVGbullet1"/>
        <w:rPr>
          <w:rStyle w:val="Hyperlink"/>
          <w:b/>
        </w:rPr>
      </w:pPr>
      <w:r w:rsidRPr="003E4466">
        <w:t xml:space="preserve">Department of Human Services (2014) </w:t>
      </w:r>
      <w:hyperlink r:id="rId46" w:history="1">
        <w:r w:rsidRPr="009B1086">
          <w:rPr>
            <w:rStyle w:val="Hyperlink"/>
            <w:i/>
          </w:rPr>
          <w:t>Working with families where an adult is violent, Best interests case practice model, specialist practice resource</w:t>
        </w:r>
      </w:hyperlink>
      <w:r w:rsidR="00204326">
        <w:t xml:space="preserve"> &lt;</w:t>
      </w:r>
      <w:r w:rsidR="00204326" w:rsidRPr="00204326">
        <w:t>http://www.cpmanual.vic.gov.au/sites/default/files/Working with families where an adult is violent specialist resource 3017.pdf</w:t>
      </w:r>
      <w:r w:rsidR="00204326">
        <w:t>&gt;.</w:t>
      </w:r>
    </w:p>
    <w:p w14:paraId="0875B26D" w14:textId="77777777" w:rsidR="00382673" w:rsidRPr="00A741A5" w:rsidRDefault="00382673" w:rsidP="00382673">
      <w:pPr>
        <w:pStyle w:val="Heading2"/>
      </w:pPr>
      <w:bookmarkStart w:id="143" w:name="_Toc501109156"/>
      <w:bookmarkStart w:id="144" w:name="_Toc523757175"/>
      <w:r w:rsidRPr="00A741A5">
        <w:t xml:space="preserve">What happens </w:t>
      </w:r>
      <w:r>
        <w:t>when adolescents are victim survivors or using violence towards their families?</w:t>
      </w:r>
      <w:bookmarkEnd w:id="143"/>
      <w:bookmarkEnd w:id="144"/>
    </w:p>
    <w:p w14:paraId="264ABE9E" w14:textId="77777777" w:rsidR="00382673" w:rsidRDefault="00382673" w:rsidP="00F8006E">
      <w:pPr>
        <w:pStyle w:val="WOVGbody"/>
      </w:pPr>
      <w:r>
        <w:t>Part 5A permits information sharing in respect to adolescents in the following ways:</w:t>
      </w:r>
    </w:p>
    <w:p w14:paraId="1C7F74A7" w14:textId="77777777" w:rsidR="00382673" w:rsidRDefault="00382673" w:rsidP="00131F53">
      <w:pPr>
        <w:pStyle w:val="WOVGbullet1"/>
      </w:pPr>
      <w:r>
        <w:t>adolescents who are at risk of being subjected to family violence by:</w:t>
      </w:r>
    </w:p>
    <w:p w14:paraId="60AAFD46" w14:textId="77777777" w:rsidR="00382673" w:rsidRDefault="00382673" w:rsidP="00131F53">
      <w:pPr>
        <w:pStyle w:val="WOVGbullet2"/>
      </w:pPr>
      <w:r>
        <w:t>a family member or relative</w:t>
      </w:r>
    </w:p>
    <w:p w14:paraId="1AC35D62" w14:textId="286B39C9" w:rsidR="00382673" w:rsidRDefault="00382673" w:rsidP="00131F53">
      <w:pPr>
        <w:pStyle w:val="WOVGbullet2"/>
      </w:pPr>
      <w:r>
        <w:t>an intimate partner</w:t>
      </w:r>
      <w:r w:rsidR="00F27469">
        <w:t>.</w:t>
      </w:r>
    </w:p>
    <w:p w14:paraId="53E22675" w14:textId="4E55FEAA" w:rsidR="00382673" w:rsidRDefault="00382673" w:rsidP="00131F53">
      <w:pPr>
        <w:pStyle w:val="WOVGbullet1"/>
      </w:pPr>
      <w:r>
        <w:t xml:space="preserve">adolescents that are at </w:t>
      </w:r>
      <w:r w:rsidR="00C21585">
        <w:t xml:space="preserve">risk of using </w:t>
      </w:r>
      <w:r w:rsidR="00C07283">
        <w:t xml:space="preserve">family </w:t>
      </w:r>
      <w:r w:rsidR="00C21585">
        <w:t>violence against:</w:t>
      </w:r>
    </w:p>
    <w:p w14:paraId="25EA36A4" w14:textId="77777777" w:rsidR="00382673" w:rsidRDefault="00382673" w:rsidP="00131F53">
      <w:pPr>
        <w:pStyle w:val="WOVGbullet2"/>
      </w:pPr>
      <w:r>
        <w:t>a family member or relative</w:t>
      </w:r>
    </w:p>
    <w:p w14:paraId="253EE6C7" w14:textId="77777777" w:rsidR="00382673" w:rsidRDefault="00382673" w:rsidP="00131F53">
      <w:pPr>
        <w:pStyle w:val="WOVGbullet2"/>
      </w:pPr>
      <w:r w:rsidRPr="00D5064D">
        <w:t>an intimate partn</w:t>
      </w:r>
      <w:r>
        <w:t>e</w:t>
      </w:r>
      <w:r w:rsidRPr="00D5064D">
        <w:t>r</w:t>
      </w:r>
      <w:r>
        <w:t>.</w:t>
      </w:r>
    </w:p>
    <w:p w14:paraId="792838C8" w14:textId="7526E10D" w:rsidR="00382673" w:rsidRDefault="00382673" w:rsidP="00F8006E">
      <w:pPr>
        <w:pStyle w:val="WOVGbodyafterbullets"/>
      </w:pPr>
      <w:r>
        <w:t>W</w:t>
      </w:r>
      <w:r w:rsidRPr="000D6D64">
        <w:t xml:space="preserve">here a </w:t>
      </w:r>
      <w:r>
        <w:t>person under the age of 18, including adolescents,</w:t>
      </w:r>
      <w:r w:rsidRPr="000D6D64">
        <w:t xml:space="preserve"> is at risk of being subjected to family violence</w:t>
      </w:r>
      <w:r w:rsidRPr="00D160F3">
        <w:t xml:space="preserve">, </w:t>
      </w:r>
      <w:r w:rsidRPr="000D6D64">
        <w:t xml:space="preserve">Part 5A permits information to be shared without consent if it is relevant to assess or manage the risk of family violence. Additionally, if an adolescent is at risk of </w:t>
      </w:r>
      <w:r>
        <w:t>using</w:t>
      </w:r>
      <w:r w:rsidRPr="000D6D64">
        <w:t xml:space="preserve"> family violence, Part 5A also </w:t>
      </w:r>
      <w:r w:rsidRPr="000D6D64">
        <w:lastRenderedPageBreak/>
        <w:t>permits the sharing of their information as a ‘person of concern’.</w:t>
      </w:r>
      <w:r>
        <w:t xml:space="preserve"> See </w:t>
      </w:r>
      <w:hyperlink w:anchor="_Chapter_3:_Information" w:history="1">
        <w:r w:rsidRPr="009118F9">
          <w:rPr>
            <w:rStyle w:val="Hyperlink"/>
          </w:rPr>
          <w:t>Chapter 6</w:t>
        </w:r>
      </w:hyperlink>
      <w:r>
        <w:t xml:space="preserve"> </w:t>
      </w:r>
      <w:r>
        <w:fldChar w:fldCharType="begin"/>
      </w:r>
      <w:r>
        <w:instrText xml:space="preserve"> PAGEREF _Ref490695162 \p \h </w:instrText>
      </w:r>
      <w:r>
        <w:fldChar w:fldCharType="separate"/>
      </w:r>
      <w:r w:rsidR="009118F9">
        <w:rPr>
          <w:noProof/>
        </w:rPr>
        <w:t>on page 62</w:t>
      </w:r>
      <w:r>
        <w:fldChar w:fldCharType="end"/>
      </w:r>
      <w:r w:rsidR="0046613E">
        <w:t xml:space="preserve"> </w:t>
      </w:r>
      <w:r>
        <w:t>for further discussion on adolescents who are at risk of using family violence.</w:t>
      </w:r>
    </w:p>
    <w:p w14:paraId="17173E5B" w14:textId="430DCE87" w:rsidR="00382673" w:rsidRPr="009570AB" w:rsidRDefault="00382673" w:rsidP="00382673">
      <w:pPr>
        <w:pStyle w:val="Heading3"/>
      </w:pPr>
      <w:r>
        <w:t>Sharing information about</w:t>
      </w:r>
      <w:r w:rsidR="00C21585">
        <w:t xml:space="preserve"> adolescent victim survivors</w:t>
      </w:r>
    </w:p>
    <w:p w14:paraId="71BFD989" w14:textId="66826402" w:rsidR="00382673" w:rsidRDefault="00382673" w:rsidP="00F8006E">
      <w:pPr>
        <w:pStyle w:val="WOVGbody"/>
      </w:pPr>
      <w:r>
        <w:t>ISEs should be mindful that adolescents may have strong views on when and how thei</w:t>
      </w:r>
      <w:r w:rsidR="00C21585">
        <w:t>r information should be shared.</w:t>
      </w:r>
    </w:p>
    <w:p w14:paraId="68094A9D" w14:textId="3F88356D" w:rsidR="00382673" w:rsidRDefault="00382673" w:rsidP="00F8006E">
      <w:pPr>
        <w:pStyle w:val="WOVGbody"/>
      </w:pPr>
      <w:r>
        <w:t>Where appropriate, safe and reasonable, ISEs should promote the agency of the adolescent by seeking their views on when and how thei</w:t>
      </w:r>
      <w:r w:rsidR="00C21585">
        <w:t>r information should be shared.</w:t>
      </w:r>
    </w:p>
    <w:p w14:paraId="47804DF7" w14:textId="77777777" w:rsidR="00382673" w:rsidRDefault="00382673" w:rsidP="00F8006E">
      <w:pPr>
        <w:pStyle w:val="WOVGbody"/>
      </w:pPr>
      <w:r>
        <w:t>An ISE should determine the appropriateness of seeking and following the views of the adolescent. The ISE should consider the adolescent’s:</w:t>
      </w:r>
    </w:p>
    <w:p w14:paraId="203BC9E9" w14:textId="77777777" w:rsidR="00382673" w:rsidRDefault="00382673" w:rsidP="00F8006E">
      <w:pPr>
        <w:pStyle w:val="WOVGbullet1"/>
      </w:pPr>
      <w:r>
        <w:t>age and maturity</w:t>
      </w:r>
    </w:p>
    <w:p w14:paraId="30BDA691" w14:textId="77777777" w:rsidR="00382673" w:rsidRPr="00A31FB0" w:rsidRDefault="00382673" w:rsidP="00F8006E">
      <w:pPr>
        <w:pStyle w:val="WOVGbullet1"/>
      </w:pPr>
      <w:r w:rsidRPr="00A31FB0">
        <w:t>understand</w:t>
      </w:r>
      <w:r>
        <w:t>ing of</w:t>
      </w:r>
      <w:r w:rsidRPr="00A31FB0">
        <w:t xml:space="preserve"> the facts involved</w:t>
      </w:r>
    </w:p>
    <w:p w14:paraId="76ABE7FB" w14:textId="77777777" w:rsidR="00382673" w:rsidRPr="00A31FB0" w:rsidRDefault="00382673" w:rsidP="00F8006E">
      <w:pPr>
        <w:pStyle w:val="WOVGbullet1"/>
      </w:pPr>
      <w:r>
        <w:t>comprehension of</w:t>
      </w:r>
      <w:r w:rsidRPr="00A31FB0">
        <w:t xml:space="preserve"> the main choices</w:t>
      </w:r>
    </w:p>
    <w:p w14:paraId="3BEF8A2F" w14:textId="77777777" w:rsidR="00382673" w:rsidRPr="00A31FB0" w:rsidRDefault="00382673" w:rsidP="00F8006E">
      <w:pPr>
        <w:pStyle w:val="WOVGbullet1"/>
      </w:pPr>
      <w:r>
        <w:t xml:space="preserve">ability to </w:t>
      </w:r>
      <w:r w:rsidRPr="00A31FB0">
        <w:t>weigh up the consequences of the choices</w:t>
      </w:r>
    </w:p>
    <w:p w14:paraId="6F950C9B" w14:textId="77777777" w:rsidR="00382673" w:rsidRPr="00A31FB0" w:rsidRDefault="00382673" w:rsidP="00F8006E">
      <w:pPr>
        <w:pStyle w:val="WOVGbullet1"/>
      </w:pPr>
      <w:r w:rsidRPr="00A31FB0">
        <w:t>understand</w:t>
      </w:r>
      <w:r>
        <w:t>ing of</w:t>
      </w:r>
      <w:r w:rsidRPr="00A31FB0">
        <w:t xml:space="preserve"> how the consequences affect them</w:t>
      </w:r>
    </w:p>
    <w:p w14:paraId="441186DA" w14:textId="77777777" w:rsidR="00382673" w:rsidRDefault="00382673" w:rsidP="00F8006E">
      <w:pPr>
        <w:pStyle w:val="WOVGbullet1"/>
      </w:pPr>
      <w:r>
        <w:t>capacity to communicate their decision.</w:t>
      </w:r>
    </w:p>
    <w:p w14:paraId="6F6F2C70" w14:textId="7E7C73DC" w:rsidR="00382673" w:rsidRDefault="00382673" w:rsidP="00131F53">
      <w:pPr>
        <w:pStyle w:val="WOVGbodyafterbullets"/>
      </w:pPr>
      <w:r>
        <w:t xml:space="preserve">Note that adolescents who do not speak English as a first language, are from diverse communities or have a disability, may need additional support and encouragement to express their views. </w:t>
      </w:r>
      <w:r w:rsidRPr="00ED0B69">
        <w:t xml:space="preserve">See </w:t>
      </w:r>
      <w:hyperlink w:anchor="_Chapter_8:_Additional" w:history="1">
        <w:r w:rsidRPr="009A06B7">
          <w:rPr>
            <w:rStyle w:val="Hyperlink"/>
          </w:rPr>
          <w:t>Chapter 8</w:t>
        </w:r>
      </w:hyperlink>
      <w:r>
        <w:t xml:space="preserve"> </w:t>
      </w:r>
      <w:r w:rsidR="0046613E">
        <w:fldChar w:fldCharType="begin"/>
      </w:r>
      <w:r w:rsidR="0046613E">
        <w:instrText xml:space="preserve"> PAGEREF _Ref523754108 \p \h </w:instrText>
      </w:r>
      <w:r w:rsidR="0046613E">
        <w:fldChar w:fldCharType="separate"/>
      </w:r>
      <w:r w:rsidR="009118F9">
        <w:rPr>
          <w:noProof/>
        </w:rPr>
        <w:t>on page 70</w:t>
      </w:r>
      <w:r w:rsidR="0046613E">
        <w:fldChar w:fldCharType="end"/>
      </w:r>
      <w:r w:rsidR="0046613E">
        <w:t xml:space="preserve"> </w:t>
      </w:r>
      <w:r>
        <w:t>for further information.</w:t>
      </w:r>
    </w:p>
    <w:p w14:paraId="1708BD53" w14:textId="77777777" w:rsidR="00382673" w:rsidRPr="00951AC9" w:rsidRDefault="00382673" w:rsidP="00F8006E">
      <w:pPr>
        <w:pStyle w:val="WOVGbodyafterbullets"/>
      </w:pPr>
      <w:r w:rsidRPr="00951AC9">
        <w:t>To assist ISEs to determine whether a</w:t>
      </w:r>
      <w:r>
        <w:t>n adolescent</w:t>
      </w:r>
      <w:r w:rsidRPr="00951AC9">
        <w:t xml:space="preserve"> has the capacity </w:t>
      </w:r>
      <w:r>
        <w:t>to provide their views</w:t>
      </w:r>
      <w:r w:rsidRPr="00951AC9">
        <w:t xml:space="preserve">, the ISE should ask the </w:t>
      </w:r>
      <w:r>
        <w:t xml:space="preserve">adolescent </w:t>
      </w:r>
      <w:r w:rsidRPr="00951AC9">
        <w:t>to explain in his/her own words:</w:t>
      </w:r>
    </w:p>
    <w:p w14:paraId="4553DDB6" w14:textId="77777777" w:rsidR="00382673" w:rsidRPr="00951AC9" w:rsidRDefault="00382673" w:rsidP="00F8006E">
      <w:pPr>
        <w:pStyle w:val="WOVGbullet1"/>
      </w:pPr>
      <w:r w:rsidRPr="00951AC9">
        <w:t>what the request is and why it has been made</w:t>
      </w:r>
    </w:p>
    <w:p w14:paraId="3D6D70AD" w14:textId="77777777" w:rsidR="00382673" w:rsidRPr="00951AC9" w:rsidRDefault="00382673" w:rsidP="00F8006E">
      <w:pPr>
        <w:pStyle w:val="WOVGbullet1"/>
      </w:pPr>
      <w:r>
        <w:t>what the adolescent thinks will happen if</w:t>
      </w:r>
      <w:r w:rsidRPr="00951AC9">
        <w:t xml:space="preserve"> </w:t>
      </w:r>
      <w:r>
        <w:t>their information is or is not shared</w:t>
      </w:r>
    </w:p>
    <w:p w14:paraId="2A88635B" w14:textId="77777777" w:rsidR="00382673" w:rsidRPr="00A741A5" w:rsidRDefault="00382673" w:rsidP="00F8006E">
      <w:pPr>
        <w:pStyle w:val="WOVGbullet1"/>
      </w:pPr>
      <w:r w:rsidRPr="00951AC9">
        <w:t>why he/she</w:t>
      </w:r>
      <w:r>
        <w:t xml:space="preserve"> holds these views</w:t>
      </w:r>
      <w:r w:rsidRPr="00951AC9">
        <w:t>.</w:t>
      </w:r>
    </w:p>
    <w:p w14:paraId="4D5870FA" w14:textId="77777777" w:rsidR="00382673" w:rsidRDefault="00382673" w:rsidP="00F8006E">
      <w:pPr>
        <w:pStyle w:val="WOVGbodyafterbullets"/>
      </w:pPr>
      <w:r w:rsidRPr="00951AC9">
        <w:t xml:space="preserve">The clarity and consistency of the answers the </w:t>
      </w:r>
      <w:r>
        <w:t>adolescent</w:t>
      </w:r>
      <w:r w:rsidRPr="00951AC9">
        <w:t xml:space="preserve"> gives to these questions will </w:t>
      </w:r>
      <w:r>
        <w:t>assist an ISE to determine if the adolescent</w:t>
      </w:r>
      <w:r w:rsidRPr="00951AC9">
        <w:t xml:space="preserve"> has the capacity to </w:t>
      </w:r>
      <w:r>
        <w:t>consider and provide their own views</w:t>
      </w:r>
      <w:r w:rsidRPr="00951AC9">
        <w:t>.</w:t>
      </w:r>
    </w:p>
    <w:p w14:paraId="54F2F545" w14:textId="77777777" w:rsidR="00382673" w:rsidRDefault="00382673" w:rsidP="00F8006E">
      <w:pPr>
        <w:pStyle w:val="WOVGbodyafterbullets"/>
      </w:pPr>
      <w:r>
        <w:t>Particular consideration should be given when seeking the views of those approaching the age of 18, who will soon fall under the consent model of an adult.</w:t>
      </w:r>
    </w:p>
    <w:p w14:paraId="07B838BA" w14:textId="77777777" w:rsidR="00382673" w:rsidRPr="000A2479" w:rsidRDefault="00382673" w:rsidP="00717E43">
      <w:pPr>
        <w:pStyle w:val="WOVGbodyhastableafter"/>
      </w:pPr>
      <w:r>
        <w:t>Seeking the views of an adolescent may assist in assessing and managing risk to the adolescent. In some circumstances, the level of risk will be such that an ISE believes that information should be shared despite the objections of the adolescent. If this is to occur, the ISE should explain how they have taken the views of the adolescent into account, and the reasons they believe that the information must be shared to either assess or manage risk to the adolescent.</w:t>
      </w:r>
    </w:p>
    <w:tbl>
      <w:tblPr>
        <w:tblStyle w:val="Casestudybox"/>
        <w:tblW w:w="9299" w:type="dxa"/>
        <w:tblLook w:val="04A0" w:firstRow="1" w:lastRow="0" w:firstColumn="1" w:lastColumn="0" w:noHBand="0" w:noVBand="1"/>
        <w:tblDescription w:val="Case study for a situation involving sharing information after seeking the views of an adolescent in a violent intimate relationship."/>
      </w:tblPr>
      <w:tblGrid>
        <w:gridCol w:w="9299"/>
      </w:tblGrid>
      <w:tr w:rsidR="00382673" w:rsidRPr="003072C6" w14:paraId="596BA814"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4164F72F" w14:textId="78DC00E2" w:rsidR="00382673" w:rsidRPr="003072C6" w:rsidRDefault="00382673" w:rsidP="00F8006E">
            <w:pPr>
              <w:pStyle w:val="WOVGtablecolhead"/>
            </w:pPr>
            <w:r>
              <w:t xml:space="preserve">Case Study </w:t>
            </w:r>
            <w:r w:rsidR="00026E8A">
              <w:t>—</w:t>
            </w:r>
            <w:r>
              <w:t xml:space="preserve"> </w:t>
            </w:r>
            <w:r w:rsidRPr="00A46D8C">
              <w:t>Seeking the views of an adolescent in a violent intimate relationship</w:t>
            </w:r>
          </w:p>
        </w:tc>
      </w:tr>
      <w:tr w:rsidR="00382673" w:rsidRPr="003072C6" w14:paraId="1E055571"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121BF796" w14:textId="637A6CCF" w:rsidR="00382673" w:rsidRDefault="00382673" w:rsidP="00F8006E">
            <w:pPr>
              <w:pStyle w:val="WOVGtabletext"/>
            </w:pPr>
            <w:r>
              <w:t xml:space="preserve">Amy, who has just turned 17 years old, has been in an intimate relationship with Carl, who is 22 years old for ten months and they have been residing together for three months. Amy and Carl recently had a baby. Amy has stopped attending school. During an appointment </w:t>
            </w:r>
            <w:r w:rsidR="003B7442">
              <w:t>at the local community health service,</w:t>
            </w:r>
            <w:r>
              <w:t xml:space="preserve"> Amy discloses </w:t>
            </w:r>
            <w:r w:rsidR="00D97252">
              <w:t xml:space="preserve">to </w:t>
            </w:r>
            <w:r w:rsidR="00015F41">
              <w:t>a staff</w:t>
            </w:r>
            <w:r w:rsidR="00442708">
              <w:t xml:space="preserve"> member </w:t>
            </w:r>
            <w:r>
              <w:t>that Carl is very controlling of her movements and has attempted to restrict her contact with her friends and family. Amy also discloses that since she became pregnant, Carl has been physically abusive towards her including choking her on one occasion.</w:t>
            </w:r>
          </w:p>
          <w:p w14:paraId="55F5F3AF" w14:textId="20AEA476" w:rsidR="00382673" w:rsidRDefault="00382673" w:rsidP="00F8006E">
            <w:pPr>
              <w:pStyle w:val="WOVGtabletext"/>
            </w:pPr>
            <w:r>
              <w:t xml:space="preserve">As both choking and pregnancy/new birth are identified as </w:t>
            </w:r>
            <w:r w:rsidR="00E638A9">
              <w:t>high-level</w:t>
            </w:r>
            <w:r>
              <w:t xml:space="preserve"> risk factors of family violence, the </w:t>
            </w:r>
            <w:r w:rsidR="00442708">
              <w:t>staff member</w:t>
            </w:r>
            <w:r>
              <w:t xml:space="preserve"> </w:t>
            </w:r>
            <w:r w:rsidR="00867DF7">
              <w:t xml:space="preserve">instigates an additional family consultation to speak to Amy about the services that are available to her. </w:t>
            </w:r>
            <w:r w:rsidR="00A8391F">
              <w:t>Community h</w:t>
            </w:r>
            <w:r w:rsidR="00442708">
              <w:t>ealth services</w:t>
            </w:r>
            <w:r>
              <w:t xml:space="preserve"> are prescribed under Part 5A. The </w:t>
            </w:r>
            <w:r w:rsidR="00442708">
              <w:t>staff member</w:t>
            </w:r>
            <w:r>
              <w:t xml:space="preserve"> decides it is important to share information including the MARAM Framework assessment with other ISEs. She plans to share the information with a specialist family violence service and Victoria Police to manage the risk posed to Amy and her baby. The </w:t>
            </w:r>
            <w:r w:rsidR="001026CA">
              <w:t xml:space="preserve">community health service </w:t>
            </w:r>
            <w:r>
              <w:t xml:space="preserve">considers the appropriateness of </w:t>
            </w:r>
            <w:r>
              <w:lastRenderedPageBreak/>
              <w:t>seeking Amy’s views prior to sharing the information</w:t>
            </w:r>
            <w:r w:rsidR="00636A03">
              <w:t xml:space="preserve"> and</w:t>
            </w:r>
            <w:r>
              <w:t xml:space="preserve"> believes that Amy has the maturity to understand the implications of sharing her information and speaks with Amy about the information she wishes to share. Amy is concerned about the escalating violence and the risk of harm to her baby. She wants her information to be shared as proposed by the </w:t>
            </w:r>
            <w:r w:rsidR="00360F03">
              <w:t>community health service</w:t>
            </w:r>
            <w:r>
              <w:t>. This view helps inform risk assessment and the risk management responses considered.</w:t>
            </w:r>
            <w:r w:rsidR="0061202C">
              <w:t xml:space="preserve"> The </w:t>
            </w:r>
            <w:r w:rsidR="00360F03">
              <w:t xml:space="preserve">staff member at the community health service </w:t>
            </w:r>
            <w:r w:rsidR="0061202C">
              <w:t>also advises Amy that a report has to be made to Child Protection given the service’s significant concerns for Amy and her baby’s safety.</w:t>
            </w:r>
          </w:p>
          <w:p w14:paraId="57925145" w14:textId="693DF63F" w:rsidR="00382673" w:rsidRDefault="00382673" w:rsidP="00F8006E">
            <w:pPr>
              <w:pStyle w:val="WOVGtabletext"/>
            </w:pPr>
            <w:r>
              <w:t xml:space="preserve">Under Part 5A, the </w:t>
            </w:r>
            <w:r w:rsidR="00F9450B">
              <w:t>community health service</w:t>
            </w:r>
            <w:r>
              <w:t xml:space="preserve"> contacts the local specialist family violence service and Victoria Police to share the information provided by Amy. The family violence service and Child Protection meet with Amy to develop a risk management and safety plan for Amy and her baby. They assist her to make arrangements to live with her grandmother. The family violence service also applies for a flexible support package on Amy’s behalf to purchase items for the baby. The police make an application for an intervention order against Carl, naming Amy and her baby as protected persons. In consultation with Amy, Child Protection makes a referral to Child FIRST to provide additional support and assistance. Amy continues to engage with the </w:t>
            </w:r>
            <w:r w:rsidR="005E74F6">
              <w:t xml:space="preserve">community health </w:t>
            </w:r>
            <w:r>
              <w:t>service, who work closely with Child FIRST and the other support services involved with the family.</w:t>
            </w:r>
          </w:p>
          <w:p w14:paraId="2344B5F6" w14:textId="30D71BD0" w:rsidR="00382673" w:rsidRPr="003072C6" w:rsidRDefault="00382673" w:rsidP="004C5D30">
            <w:pPr>
              <w:pStyle w:val="WOVGtabletext6pt"/>
            </w:pPr>
            <w:r>
              <w:t>Part 5A permits Amy’s information to be shared without first obtaining Amy’s views. However, Amy has sufficient maturity and she understands the risks to both her and her baby. Therefore, it would be appropriate for the ISE to have an open discussion with Amy and seek her views prior to sharing information.</w:t>
            </w:r>
          </w:p>
        </w:tc>
      </w:tr>
    </w:tbl>
    <w:p w14:paraId="4ACA2238" w14:textId="77777777" w:rsidR="00382673" w:rsidRDefault="00382673" w:rsidP="00382673">
      <w:pPr>
        <w:rPr>
          <w:rFonts w:ascii="Arial" w:eastAsia="MS Gothic" w:hAnsi="Arial" w:cs="Arial"/>
          <w:b/>
          <w:bCs/>
          <w:color w:val="53565A"/>
          <w:sz w:val="24"/>
          <w:szCs w:val="26"/>
        </w:rPr>
      </w:pPr>
      <w:r>
        <w:rPr>
          <w:rFonts w:cs="Arial"/>
        </w:rPr>
        <w:lastRenderedPageBreak/>
        <w:br w:type="page"/>
      </w:r>
    </w:p>
    <w:p w14:paraId="478F9E8D" w14:textId="77777777" w:rsidR="00382673" w:rsidRPr="00131F53" w:rsidRDefault="00382673" w:rsidP="00131F53">
      <w:pPr>
        <w:pStyle w:val="Heading1"/>
      </w:pPr>
      <w:bookmarkStart w:id="145" w:name="_Chapter_3:_Information"/>
      <w:bookmarkStart w:id="146" w:name="_Chapter_3:_Information_1"/>
      <w:bookmarkStart w:id="147" w:name="_Chapter_3:_Information_2"/>
      <w:bookmarkStart w:id="148" w:name="_Chapter_3:_Information_3"/>
      <w:bookmarkStart w:id="149" w:name="_Chapter_3:_Information_4"/>
      <w:bookmarkStart w:id="150" w:name="_Chapter_4:_Identification"/>
      <w:bookmarkStart w:id="151" w:name="_Chapter_4:_Identification_1"/>
      <w:bookmarkStart w:id="152" w:name="_Chapter_4:_Identification_2"/>
      <w:bookmarkStart w:id="153" w:name="_Chapter_4:_Identification_3"/>
      <w:bookmarkStart w:id="154" w:name="_Chapter_2:_Interaction"/>
      <w:bookmarkStart w:id="155" w:name="_Chapter_2:_Interaction_1"/>
      <w:bookmarkStart w:id="156" w:name="_Chapter_2:_Interaction_2"/>
      <w:bookmarkStart w:id="157" w:name="_Chapter_2:_Interaction_3"/>
      <w:bookmarkStart w:id="158" w:name="_Chapter_2:_Interaction_4"/>
      <w:bookmarkStart w:id="159" w:name="_Chapter_2:_Interaction_5"/>
      <w:bookmarkStart w:id="160" w:name="_Chapter_9:_Additional"/>
      <w:bookmarkStart w:id="161" w:name="_Chapter_6:_Sharing"/>
      <w:bookmarkStart w:id="162" w:name="_Toc484448241"/>
      <w:bookmarkStart w:id="163" w:name="_Toc488425289"/>
      <w:bookmarkStart w:id="164" w:name="_Ref490695162"/>
      <w:bookmarkStart w:id="165" w:name="_Ref490695441"/>
      <w:bookmarkStart w:id="166" w:name="_Ref490695455"/>
      <w:bookmarkStart w:id="167" w:name="_Toc499042824"/>
      <w:bookmarkStart w:id="168" w:name="_Toc501109157"/>
      <w:bookmarkStart w:id="169" w:name="_Toc523757176"/>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131F53">
        <w:lastRenderedPageBreak/>
        <w:t>Chapter 6:</w:t>
      </w:r>
      <w:r w:rsidRPr="00131F53">
        <w:br/>
      </w:r>
      <w:bookmarkEnd w:id="162"/>
      <w:bookmarkEnd w:id="163"/>
      <w:r w:rsidRPr="00131F53">
        <w:t>Sharing information about adolescents who are at risk of using family violence</w:t>
      </w:r>
      <w:bookmarkEnd w:id="164"/>
      <w:bookmarkEnd w:id="165"/>
      <w:bookmarkEnd w:id="166"/>
      <w:bookmarkEnd w:id="167"/>
      <w:bookmarkEnd w:id="168"/>
      <w:bookmarkEnd w:id="169"/>
    </w:p>
    <w:p w14:paraId="6BC269C0" w14:textId="4354866C" w:rsidR="00382673" w:rsidRDefault="00382673" w:rsidP="00F8006E">
      <w:pPr>
        <w:pStyle w:val="WOVGbody"/>
      </w:pPr>
      <w:bookmarkStart w:id="170" w:name="_Toc484448242"/>
      <w:bookmarkStart w:id="171" w:name="_Toc488425290"/>
      <w:r>
        <w:t xml:space="preserve">This Chapter outlines the particular considerations required when sharing information about adolescents who use violence against family members. Adolescent family violence was recognised by the Royal Commission as a unique form of family violence requiring distinct responses. The Chapter begins by outlining some of the key considerations when responding to adolescent family violence. The various consent requirements are then outlined, based on whether the information is shared to assess or manage risk to a child or adult </w:t>
      </w:r>
      <w:r w:rsidRPr="00D160F3">
        <w:t>victim survivor</w:t>
      </w:r>
      <w:r w:rsidR="00C21585">
        <w:t>.</w:t>
      </w:r>
    </w:p>
    <w:bookmarkEnd w:id="170"/>
    <w:bookmarkEnd w:id="171"/>
    <w:p w14:paraId="1C5FE57C" w14:textId="77777777" w:rsidR="00382673" w:rsidRDefault="00382673" w:rsidP="00F8006E">
      <w:pPr>
        <w:pStyle w:val="WOVGkeypoints"/>
      </w:pPr>
      <w:r w:rsidRPr="009258E5">
        <w:t>Key points</w:t>
      </w:r>
      <w:r w:rsidRPr="00543A80">
        <w:t>:</w:t>
      </w:r>
    </w:p>
    <w:p w14:paraId="25F38DE8" w14:textId="3587739E" w:rsidR="00382673" w:rsidRDefault="00382673" w:rsidP="00F8006E">
      <w:pPr>
        <w:pStyle w:val="WOVGbullet1"/>
      </w:pPr>
      <w:r>
        <w:t>Family violence used by adolescents is a distinct form of family violence and requires a different respon</w:t>
      </w:r>
      <w:r w:rsidR="00F27469">
        <w:t>se to family violence by adults</w:t>
      </w:r>
    </w:p>
    <w:p w14:paraId="0B97B82E" w14:textId="0BAF034F" w:rsidR="00382673" w:rsidRDefault="00382673" w:rsidP="00F8006E">
      <w:pPr>
        <w:pStyle w:val="WOVGbullet1"/>
      </w:pPr>
      <w:r>
        <w:t xml:space="preserve">Many adolescents who use family violence have been subjected to violence themselves, and </w:t>
      </w:r>
      <w:r w:rsidR="00F27469">
        <w:t>have other linked risk factors</w:t>
      </w:r>
    </w:p>
    <w:p w14:paraId="56816758" w14:textId="0062C15A" w:rsidR="00382673" w:rsidRDefault="00382673" w:rsidP="00F8006E">
      <w:pPr>
        <w:pStyle w:val="WOVGbullet1"/>
      </w:pPr>
      <w:r>
        <w:t xml:space="preserve">Therapeutic and diversionary responses to adolescents using </w:t>
      </w:r>
      <w:r w:rsidR="00F27469">
        <w:t>family violence are recommended</w:t>
      </w:r>
    </w:p>
    <w:p w14:paraId="3D66825F" w14:textId="63353C78" w:rsidR="00382673" w:rsidRDefault="00382673" w:rsidP="00F8006E">
      <w:pPr>
        <w:pStyle w:val="WOVGbullet1"/>
      </w:pPr>
      <w:r>
        <w:t>A</w:t>
      </w:r>
      <w:r w:rsidRPr="00E94A48">
        <w:t xml:space="preserve">n ISE does not need to obtain the consent of the </w:t>
      </w:r>
      <w:r>
        <w:t xml:space="preserve">adolescent </w:t>
      </w:r>
      <w:r w:rsidRPr="00E94A48">
        <w:t>to share their information for a</w:t>
      </w:r>
      <w:r>
        <w:t>n</w:t>
      </w:r>
      <w:r w:rsidRPr="00E94A48">
        <w:t xml:space="preserve"> </w:t>
      </w:r>
      <w:r w:rsidRPr="00B34B8C">
        <w:rPr>
          <w:b/>
        </w:rPr>
        <w:t>assessment</w:t>
      </w:r>
      <w:r>
        <w:t xml:space="preserve"> or a </w:t>
      </w:r>
      <w:r w:rsidRPr="00B34B8C">
        <w:rPr>
          <w:b/>
        </w:rPr>
        <w:t>protection</w:t>
      </w:r>
      <w:r>
        <w:rPr>
          <w:b/>
        </w:rPr>
        <w:t xml:space="preserve"> </w:t>
      </w:r>
      <w:r w:rsidR="00F27469">
        <w:t>purpose</w:t>
      </w:r>
    </w:p>
    <w:p w14:paraId="20A44377" w14:textId="3D57A251" w:rsidR="00382673" w:rsidRDefault="00382673" w:rsidP="00F8006E">
      <w:pPr>
        <w:pStyle w:val="WOVGbullet1"/>
      </w:pPr>
      <w:r w:rsidRPr="00E94A48">
        <w:t xml:space="preserve">ISEs </w:t>
      </w:r>
      <w:r>
        <w:t xml:space="preserve">should </w:t>
      </w:r>
      <w:r w:rsidRPr="00E94A48">
        <w:t xml:space="preserve">ensure that the sharing of information </w:t>
      </w:r>
      <w:r>
        <w:t xml:space="preserve">about adolescents who use violence </w:t>
      </w:r>
      <w:r w:rsidRPr="00E94A48">
        <w:t>is done in a way that supports the therapeutic needs of</w:t>
      </w:r>
      <w:r>
        <w:t>, and builds trust and transparency in the professional relationship with,</w:t>
      </w:r>
      <w:r w:rsidRPr="00E94A48">
        <w:t xml:space="preserve"> the </w:t>
      </w:r>
      <w:r>
        <w:t>adolescent</w:t>
      </w:r>
      <w:r w:rsidRPr="00E94A48">
        <w:t xml:space="preserve">, as well as the safety of the </w:t>
      </w:r>
      <w:r>
        <w:t>victim survivor. This may involve informing them that their information has been shared if it does not incre</w:t>
      </w:r>
      <w:r w:rsidR="00F27469">
        <w:t>ase risk to the victim survivor</w:t>
      </w:r>
    </w:p>
    <w:p w14:paraId="58BCF49C" w14:textId="77777777" w:rsidR="00382673" w:rsidRDefault="00382673" w:rsidP="00F8006E">
      <w:pPr>
        <w:pStyle w:val="WOVGbullet1"/>
      </w:pPr>
      <w:r w:rsidRPr="00E94A48">
        <w:t xml:space="preserve">Information sharing should be done in a way that avoids stigmatising the </w:t>
      </w:r>
      <w:r>
        <w:t>adolescent and supports them and the family to seek help, particularly in the case of sexual violence.</w:t>
      </w:r>
    </w:p>
    <w:p w14:paraId="6400F058" w14:textId="6B106247" w:rsidR="00382673" w:rsidRPr="00FB10C1" w:rsidRDefault="00382673" w:rsidP="00131F53">
      <w:pPr>
        <w:pStyle w:val="WOVGbodyafterbullets"/>
      </w:pPr>
      <w:r w:rsidRPr="00FB10C1">
        <w:t xml:space="preserve">In this Chapter, an adolescent at risk of </w:t>
      </w:r>
      <w:r>
        <w:t>using</w:t>
      </w:r>
      <w:r w:rsidRPr="00FB10C1">
        <w:t xml:space="preserve"> family violence comes under the definition of a ‘person of concern</w:t>
      </w:r>
      <w:r w:rsidR="00C21585">
        <w:t>’ for the purposes of the FVPA.</w:t>
      </w:r>
    </w:p>
    <w:p w14:paraId="13113A7C" w14:textId="5CD4E1FD" w:rsidR="00382673" w:rsidRPr="00FB10C1" w:rsidRDefault="00382673" w:rsidP="00F8006E">
      <w:pPr>
        <w:pStyle w:val="WOVGbody"/>
      </w:pPr>
      <w:r w:rsidRPr="00FB10C1">
        <w:t xml:space="preserve">Where there is merely a suspicion that the adolescent poses a risk of family violence, the consent requirements will be the same as those for an alleged perpetrator and their information may only be shared with a RAE for a family violence </w:t>
      </w:r>
      <w:r w:rsidRPr="00B34B8C">
        <w:rPr>
          <w:b/>
        </w:rPr>
        <w:t>assessment purpose</w:t>
      </w:r>
      <w:r w:rsidRPr="00FB10C1">
        <w:t>.</w:t>
      </w:r>
    </w:p>
    <w:p w14:paraId="16FD6AB6" w14:textId="3935685A" w:rsidR="00382673" w:rsidRDefault="00382673" w:rsidP="00F8006E">
      <w:pPr>
        <w:pStyle w:val="WOVGbody"/>
      </w:pPr>
      <w:r w:rsidRPr="00FB10C1">
        <w:t xml:space="preserve">As with adult perpetrators, information may be shared </w:t>
      </w:r>
      <w:r>
        <w:t xml:space="preserve">about adolescents that use family violence </w:t>
      </w:r>
      <w:r w:rsidRPr="00FB10C1">
        <w:t>with a</w:t>
      </w:r>
      <w:r>
        <w:t>ny</w:t>
      </w:r>
      <w:r w:rsidRPr="00FB10C1">
        <w:t xml:space="preserve"> ISEs for a family violence </w:t>
      </w:r>
      <w:r w:rsidRPr="00B34B8C">
        <w:rPr>
          <w:b/>
        </w:rPr>
        <w:t>protection purpose</w:t>
      </w:r>
      <w:r w:rsidRPr="00FB10C1">
        <w:t>, and the consent requirements to share their information are the same as those for adult perpetrators.</w:t>
      </w:r>
    </w:p>
    <w:p w14:paraId="12F37C6C" w14:textId="77777777" w:rsidR="00382673" w:rsidRDefault="00382673" w:rsidP="00382673">
      <w:pPr>
        <w:pStyle w:val="Heading2"/>
      </w:pPr>
      <w:bookmarkStart w:id="172" w:name="_Toc501109158"/>
      <w:bookmarkStart w:id="173" w:name="_Toc523757177"/>
      <w:r>
        <w:t>Working with adolescents who use family violence</w:t>
      </w:r>
      <w:bookmarkEnd w:id="172"/>
      <w:bookmarkEnd w:id="173"/>
    </w:p>
    <w:p w14:paraId="21F8E678" w14:textId="4989E958" w:rsidR="00382673" w:rsidRDefault="00382673" w:rsidP="00F8006E">
      <w:pPr>
        <w:pStyle w:val="WOVGbody"/>
      </w:pPr>
      <w:r w:rsidRPr="00E94A48">
        <w:t xml:space="preserve">The Royal Commission found there is a lack of awareness and understanding of family violence </w:t>
      </w:r>
      <w:r>
        <w:t>used</w:t>
      </w:r>
      <w:r w:rsidRPr="00E94A48">
        <w:t xml:space="preserve"> by adolescents</w:t>
      </w:r>
      <w:r>
        <w:t xml:space="preserve"> and that</w:t>
      </w:r>
      <w:r w:rsidRPr="00E94A48">
        <w:t xml:space="preserve"> </w:t>
      </w:r>
      <w:r>
        <w:t>this can</w:t>
      </w:r>
      <w:r w:rsidRPr="00E94A48">
        <w:t xml:space="preserve"> lead to inappropriate responses</w:t>
      </w:r>
      <w:r>
        <w:t>. A</w:t>
      </w:r>
      <w:r w:rsidRPr="00E94A48">
        <w:t xml:space="preserve">dolescent </w:t>
      </w:r>
      <w:r>
        <w:t xml:space="preserve">family </w:t>
      </w:r>
      <w:r w:rsidRPr="00E94A48">
        <w:t>violence has unique characteristics and requires different responses to other forms of family violence, in particular approaches that are therapeutic and diversionary.</w:t>
      </w:r>
      <w:r>
        <w:t xml:space="preserve"> </w:t>
      </w:r>
      <w:r w:rsidRPr="00E94A48">
        <w:t>A therapeutic approach is more likely to improve identification of individual risk factors, such as previous exposure to family violence, trauma, mental health, disability and other factors that have been linked to this form of family violence.</w:t>
      </w:r>
    </w:p>
    <w:p w14:paraId="64AE5C03" w14:textId="1741FBCE" w:rsidR="00382673" w:rsidRDefault="00382673" w:rsidP="00F8006E">
      <w:pPr>
        <w:pStyle w:val="WOVGbody"/>
      </w:pPr>
      <w:r>
        <w:t>Early therapeutic intervention for adolescents who are at risk of using family violence is vital, in particular the role of schools, paediatric services and mental health services in identifying risk and making referrals to therapeutic services.</w:t>
      </w:r>
      <w:r w:rsidRPr="00C057BA">
        <w:t xml:space="preserve"> </w:t>
      </w:r>
      <w:r>
        <w:t>It</w:t>
      </w:r>
      <w:r w:rsidRPr="0036451F">
        <w:t xml:space="preserve"> is important to focus on the individual strengths and resilience of adolescents, </w:t>
      </w:r>
      <w:r w:rsidRPr="0036451F">
        <w:lastRenderedPageBreak/>
        <w:t>while not minimising indicators of distress and trauma.</w:t>
      </w:r>
      <w:r>
        <w:t xml:space="preserve"> Consideration must also be given to the adolescent’s culture, to inform therapeutic responses (see Chapters </w:t>
      </w:r>
      <w:hyperlink w:anchor="_Chapter_7:_Considerations" w:history="1">
        <w:r w:rsidRPr="009A06B7">
          <w:rPr>
            <w:rStyle w:val="Hyperlink"/>
          </w:rPr>
          <w:t>7</w:t>
        </w:r>
      </w:hyperlink>
      <w:r>
        <w:t xml:space="preserve"> </w:t>
      </w:r>
      <w:r w:rsidR="00271BF2">
        <w:fldChar w:fldCharType="begin"/>
      </w:r>
      <w:r w:rsidR="00271BF2">
        <w:instrText xml:space="preserve"> PAGEREF _Ref523754205 \p \h </w:instrText>
      </w:r>
      <w:r w:rsidR="00271BF2">
        <w:fldChar w:fldCharType="separate"/>
      </w:r>
      <w:r w:rsidR="009118F9">
        <w:rPr>
          <w:noProof/>
        </w:rPr>
        <w:t>on page 66</w:t>
      </w:r>
      <w:r w:rsidR="00271BF2">
        <w:fldChar w:fldCharType="end"/>
      </w:r>
      <w:r w:rsidR="00271BF2">
        <w:t xml:space="preserve"> </w:t>
      </w:r>
      <w:r>
        <w:t xml:space="preserve">and </w:t>
      </w:r>
      <w:hyperlink w:anchor="_Chapter_8:_Additional" w:history="1">
        <w:r w:rsidRPr="009A06B7">
          <w:rPr>
            <w:rStyle w:val="Hyperlink"/>
          </w:rPr>
          <w:t>8</w:t>
        </w:r>
      </w:hyperlink>
      <w:r w:rsidR="00271BF2">
        <w:t xml:space="preserve"> </w:t>
      </w:r>
      <w:r w:rsidR="00271BF2">
        <w:fldChar w:fldCharType="begin"/>
      </w:r>
      <w:r w:rsidR="00271BF2">
        <w:instrText xml:space="preserve"> PAGEREF _Ref523754215 \p \h </w:instrText>
      </w:r>
      <w:r w:rsidR="00271BF2">
        <w:fldChar w:fldCharType="separate"/>
      </w:r>
      <w:r w:rsidR="009118F9">
        <w:rPr>
          <w:noProof/>
        </w:rPr>
        <w:t>on page 70</w:t>
      </w:r>
      <w:r w:rsidR="00271BF2">
        <w:fldChar w:fldCharType="end"/>
      </w:r>
      <w:r w:rsidR="00271BF2">
        <w:t>)</w:t>
      </w:r>
      <w:r>
        <w:t xml:space="preserve">. For young Aboriginal people, this includes </w:t>
      </w:r>
      <w:r w:rsidRPr="00FE7BB4">
        <w:t>cultural and community connections and Aboriginal healing approaches</w:t>
      </w:r>
      <w:r>
        <w:t xml:space="preserve"> (see </w:t>
      </w:r>
      <w:hyperlink w:anchor="_Chapter_7:_Considerations" w:history="1">
        <w:r w:rsidRPr="009A06B7">
          <w:rPr>
            <w:rStyle w:val="Hyperlink"/>
          </w:rPr>
          <w:t>Chapter 7</w:t>
        </w:r>
      </w:hyperlink>
      <w:r w:rsidR="00271BF2">
        <w:t xml:space="preserve"> </w:t>
      </w:r>
      <w:r w:rsidR="00271BF2">
        <w:fldChar w:fldCharType="begin"/>
      </w:r>
      <w:r w:rsidR="00271BF2">
        <w:instrText xml:space="preserve"> PAGEREF _Ref523754227 \p \h </w:instrText>
      </w:r>
      <w:r w:rsidR="00271BF2">
        <w:fldChar w:fldCharType="separate"/>
      </w:r>
      <w:r w:rsidR="009118F9">
        <w:rPr>
          <w:noProof/>
        </w:rPr>
        <w:t>on page 66</w:t>
      </w:r>
      <w:r w:rsidR="00271BF2">
        <w:fldChar w:fldCharType="end"/>
      </w:r>
      <w:r w:rsidR="00271BF2">
        <w:t>)</w:t>
      </w:r>
      <w:r w:rsidRPr="00FE7BB4">
        <w:t>.</w:t>
      </w:r>
    </w:p>
    <w:p w14:paraId="100CD7CD" w14:textId="77777777" w:rsidR="00382673" w:rsidRPr="00E94A48" w:rsidRDefault="00382673" w:rsidP="00F8006E">
      <w:pPr>
        <w:pStyle w:val="WOVGbody"/>
      </w:pPr>
      <w:r w:rsidRPr="00E94A48">
        <w:t>The Royal Commission proposed the following principles to guide responses to adolescents who use violence</w:t>
      </w:r>
      <w:r>
        <w:t xml:space="preserve"> against family members</w:t>
      </w:r>
      <w:r w:rsidRPr="00E94A48">
        <w:t>:</w:t>
      </w:r>
    </w:p>
    <w:p w14:paraId="57BF9ED9" w14:textId="3832D33B" w:rsidR="00382673" w:rsidRPr="00E94A48" w:rsidRDefault="00382673" w:rsidP="00F8006E">
      <w:pPr>
        <w:pStyle w:val="WOVGbullet1"/>
      </w:pPr>
      <w:r w:rsidRPr="00E94A48">
        <w:t>There is a need to raise</w:t>
      </w:r>
      <w:r>
        <w:t xml:space="preserve"> community</w:t>
      </w:r>
      <w:r w:rsidRPr="00E94A48">
        <w:t xml:space="preserve"> awareness about adolescent</w:t>
      </w:r>
      <w:r>
        <w:t>s who use family</w:t>
      </w:r>
      <w:r w:rsidRPr="00E94A48">
        <w:t xml:space="preserve"> violence, along with easy to find information about the options and services available</w:t>
      </w:r>
    </w:p>
    <w:p w14:paraId="6D3DE0B1" w14:textId="00D3B207" w:rsidR="00382673" w:rsidRPr="00E94A48" w:rsidRDefault="00382673" w:rsidP="00F8006E">
      <w:pPr>
        <w:pStyle w:val="WOVGbullet1"/>
      </w:pPr>
      <w:r w:rsidRPr="00E94A48">
        <w:t>Adolescent</w:t>
      </w:r>
      <w:r>
        <w:t>s</w:t>
      </w:r>
      <w:r w:rsidRPr="00E94A48">
        <w:t xml:space="preserve"> </w:t>
      </w:r>
      <w:r>
        <w:t xml:space="preserve">who use family </w:t>
      </w:r>
      <w:r w:rsidRPr="00E94A48">
        <w:t>violence should be recognised as different from adult</w:t>
      </w:r>
      <w:r>
        <w:t xml:space="preserve"> </w:t>
      </w:r>
      <w:r w:rsidRPr="00E94A48">
        <w:t>perpetrat</w:t>
      </w:r>
      <w:r>
        <w:t>ors of</w:t>
      </w:r>
      <w:r w:rsidR="00F27469">
        <w:t xml:space="preserve"> family violence</w:t>
      </w:r>
    </w:p>
    <w:p w14:paraId="79E1DBC9" w14:textId="4DC15879" w:rsidR="00382673" w:rsidRPr="00E94A48" w:rsidRDefault="00382673" w:rsidP="00F8006E">
      <w:pPr>
        <w:pStyle w:val="WOVGbullet1"/>
      </w:pPr>
      <w:r w:rsidRPr="00E94A48">
        <w:t>Involvement with the criminal justice system should be a last resort and therapeu</w:t>
      </w:r>
      <w:r w:rsidR="00F27469">
        <w:t>tic responses should be adopted</w:t>
      </w:r>
    </w:p>
    <w:p w14:paraId="68B9A707" w14:textId="05A6FC0B" w:rsidR="00382673" w:rsidRPr="00E94A48" w:rsidRDefault="00382673" w:rsidP="00F8006E">
      <w:pPr>
        <w:pStyle w:val="WOVGbullet1"/>
      </w:pPr>
      <w:r w:rsidRPr="00E94A48">
        <w:t>Responses should be flexible and tailored to the particular circumstances of each</w:t>
      </w:r>
      <w:r>
        <w:t xml:space="preserve"> adolescent</w:t>
      </w:r>
    </w:p>
    <w:p w14:paraId="35499EDF" w14:textId="02A73611" w:rsidR="00382673" w:rsidRPr="00E94A48" w:rsidRDefault="00382673" w:rsidP="00F8006E">
      <w:pPr>
        <w:pStyle w:val="WOVGbullet1"/>
      </w:pPr>
      <w:r w:rsidRPr="00E94A48">
        <w:t xml:space="preserve">There is a need for an immediate response so that young people understand the consequences of their actions and </w:t>
      </w:r>
      <w:r>
        <w:t>victim survivor’s safety can be promoted</w:t>
      </w:r>
    </w:p>
    <w:p w14:paraId="646096FE" w14:textId="6B789547" w:rsidR="00382673" w:rsidRPr="00E94A48" w:rsidRDefault="00382673" w:rsidP="00F8006E">
      <w:pPr>
        <w:pStyle w:val="WOVGbullet1"/>
      </w:pPr>
      <w:r w:rsidRPr="00E94A48">
        <w:t xml:space="preserve">Removal of the </w:t>
      </w:r>
      <w:r>
        <w:t>adolescent</w:t>
      </w:r>
      <w:r w:rsidRPr="00E94A48">
        <w:t xml:space="preserve"> from the home should be avoided </w:t>
      </w:r>
      <w:r>
        <w:t>where</w:t>
      </w:r>
      <w:r w:rsidRPr="00E94A48">
        <w:t xml:space="preserve"> possibl</w:t>
      </w:r>
      <w:r w:rsidR="00F27469">
        <w:t>e</w:t>
      </w:r>
    </w:p>
    <w:p w14:paraId="17A00704" w14:textId="752E42C0" w:rsidR="00382673" w:rsidRDefault="00382673" w:rsidP="00382673">
      <w:pPr>
        <w:pStyle w:val="WOVGbullet1hastableafter"/>
      </w:pPr>
      <w:r w:rsidRPr="00E94A48">
        <w:t xml:space="preserve">Improvements to </w:t>
      </w:r>
      <w:r w:rsidRPr="00392E32">
        <w:t>the</w:t>
      </w:r>
      <w:r w:rsidRPr="00E94A48">
        <w:t xml:space="preserve"> justice system need to be made so that greater use can be made of diversionary and restorative options.</w:t>
      </w:r>
      <w:r w:rsidRPr="00E94A48">
        <w:rPr>
          <w:vertAlign w:val="superscript"/>
        </w:rPr>
        <w:footnoteReference w:id="4"/>
      </w:r>
    </w:p>
    <w:tbl>
      <w:tblPr>
        <w:tblStyle w:val="Casestudybox"/>
        <w:tblW w:w="9299" w:type="dxa"/>
        <w:tblLook w:val="04A0" w:firstRow="1" w:lastRow="0" w:firstColumn="1" w:lastColumn="0" w:noHBand="0" w:noVBand="1"/>
        <w:tblDescription w:val="Case study on sharing information about an adolescent who is using family violence."/>
      </w:tblPr>
      <w:tblGrid>
        <w:gridCol w:w="9299"/>
      </w:tblGrid>
      <w:tr w:rsidR="00382673" w:rsidRPr="003072C6" w14:paraId="53BE8FE4"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139DC1F" w14:textId="3D84EE0D" w:rsidR="00382673" w:rsidRPr="003072C6" w:rsidRDefault="00382673" w:rsidP="00F8006E">
            <w:pPr>
              <w:pStyle w:val="WOVGtablecolhead"/>
            </w:pPr>
            <w:r>
              <w:t xml:space="preserve">Case Study </w:t>
            </w:r>
            <w:r w:rsidR="00026E8A">
              <w:t>—</w:t>
            </w:r>
            <w:r>
              <w:t xml:space="preserve"> </w:t>
            </w:r>
            <w:r w:rsidRPr="00123621">
              <w:t>Sharing information about a</w:t>
            </w:r>
            <w:r>
              <w:t>n adolescent</w:t>
            </w:r>
            <w:r w:rsidRPr="00123621">
              <w:t xml:space="preserve"> who is </w:t>
            </w:r>
            <w:r>
              <w:t>using</w:t>
            </w:r>
            <w:r w:rsidRPr="00123621">
              <w:t xml:space="preserve"> family violence</w:t>
            </w:r>
          </w:p>
        </w:tc>
      </w:tr>
      <w:tr w:rsidR="00382673" w:rsidRPr="003072C6" w14:paraId="3936E782"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50A2F6C4" w14:textId="363BC805" w:rsidR="00382673" w:rsidRDefault="00382673" w:rsidP="00F8006E">
            <w:pPr>
              <w:pStyle w:val="WOVGtabletext"/>
            </w:pPr>
            <w:r>
              <w:t>Debbie lives with her children, Jordan (17 years old), Jasmine (8 years old) and Bentley (3 years). The children’s father Emilio was verbally and physically violent towards Debbie, Jordan and Jasmine for many years. When Bentley was born, Emilio passed away and Debbie moved back to Victoria to be with her family. For the last 12 months, Jordan has been exhibiting aggressive,</w:t>
            </w:r>
            <w:r w:rsidR="00DE4565">
              <w:t xml:space="preserve"> </w:t>
            </w:r>
            <w:r>
              <w:t>and controlling behaviour towards family members. In a recent incident, Jordan physically assaulted Debbie and one of his younger siblings resulting in police applying for an intervention order against Jordan on behalf of Debbie, Jasmine and Bentley. The conditions of the intervention order allowed Jordan to live in the family home but prohibited him from using any form of family violence towards his mother and siblings. However, Debbie has organised a homelessness worker for Jordan as it’s not appropriate for him to stay in the home long-term.</w:t>
            </w:r>
          </w:p>
          <w:p w14:paraId="16E1AE59" w14:textId="6413F3D0" w:rsidR="00382673" w:rsidRDefault="00382673" w:rsidP="00F8006E">
            <w:pPr>
              <w:pStyle w:val="WOVGtabletext"/>
            </w:pPr>
            <w:r>
              <w:t>A specialist family violence service contacts Debbie as a result of police involvement and to assess risk and manage their safety. The specialist family violence service discusses the importance of information sharing with services as required, and informs Debbie that they would like to share information about Jordan with a homelessness service to explain the current risk posed by Jordan and the need for him to find appropriate housing as soon as possible. Even though in these circumstances, the specialist family violence service determined that it was appropriate to discuss sharing Jordan’s information</w:t>
            </w:r>
            <w:r w:rsidR="00DE4565">
              <w:t xml:space="preserve"> </w:t>
            </w:r>
            <w:r>
              <w:t>with Debbie, Part 5A allows for information about any person (including Debbie, Jordan, Jasmine and Bentley) to be shared without consent if it is relevant to assessing and managing risk for Jasmine and Bentley.</w:t>
            </w:r>
          </w:p>
          <w:p w14:paraId="6AEA4A72" w14:textId="77777777" w:rsidR="00382673" w:rsidRPr="003072C6" w:rsidRDefault="00382673" w:rsidP="004C5D30">
            <w:pPr>
              <w:pStyle w:val="WOVGtabletext6pt"/>
            </w:pPr>
            <w:r>
              <w:t>If the circumstances were different and Jordan did not have siblings, information about Jordan (as a person posing a risk of using family violence) could still be shared without consent. However, as information would be shared in order to manage the risk of family violence to an adult victim survivor, any information about Debbie (as the adult victim survivor) could only be shared with her consent unless it was determined there was a serious threat.</w:t>
            </w:r>
          </w:p>
        </w:tc>
      </w:tr>
    </w:tbl>
    <w:p w14:paraId="0A5C35E1" w14:textId="77777777" w:rsidR="00382673" w:rsidRDefault="00382673" w:rsidP="00382673">
      <w:pPr>
        <w:pStyle w:val="Heading2"/>
      </w:pPr>
      <w:bookmarkStart w:id="174" w:name="_Toc501109159"/>
      <w:bookmarkStart w:id="175" w:name="_Toc523757178"/>
      <w:bookmarkStart w:id="176" w:name="_Toc484448243"/>
      <w:bookmarkStart w:id="177" w:name="_Toc488425291"/>
      <w:bookmarkStart w:id="178" w:name="_Toc499042825"/>
      <w:r>
        <w:lastRenderedPageBreak/>
        <w:t>Sharing information about an adolescent who is at risk of using family violence against a family member (adult or child)</w:t>
      </w:r>
      <w:bookmarkEnd w:id="174"/>
      <w:bookmarkEnd w:id="175"/>
    </w:p>
    <w:p w14:paraId="0E8BAF70" w14:textId="35135A95" w:rsidR="00382673" w:rsidRDefault="00382673" w:rsidP="00F8006E">
      <w:pPr>
        <w:pStyle w:val="WOVGbody"/>
      </w:pPr>
      <w:r>
        <w:t xml:space="preserve">Part 5A permits an adolescents’ information to be shared without their consent where they pose a risk of using </w:t>
      </w:r>
      <w:r w:rsidRPr="00BC31E9">
        <w:t xml:space="preserve">family violence against a family member </w:t>
      </w:r>
      <w:r>
        <w:t xml:space="preserve">(whether they are an adult or a child). However, </w:t>
      </w:r>
      <w:r w:rsidRPr="00CE4FB2">
        <w:t xml:space="preserve">ISEs </w:t>
      </w:r>
      <w:r>
        <w:t xml:space="preserve">should </w:t>
      </w:r>
      <w:r w:rsidRPr="00CE4FB2">
        <w:t xml:space="preserve">share </w:t>
      </w:r>
      <w:r>
        <w:t xml:space="preserve">adolescents’ </w:t>
      </w:r>
      <w:r w:rsidRPr="00CE4FB2">
        <w:t>information in a way that does not stigmatise or further isolate the</w:t>
      </w:r>
      <w:r>
        <w:t>m, to enhance the opportunity of effective early interve</w:t>
      </w:r>
      <w:r w:rsidR="00C21585">
        <w:t>ntion and therapeutic supports.</w:t>
      </w:r>
    </w:p>
    <w:p w14:paraId="1FD62618" w14:textId="77777777" w:rsidR="00382673" w:rsidRDefault="00382673" w:rsidP="00F8006E">
      <w:pPr>
        <w:pStyle w:val="WOVGbody"/>
      </w:pPr>
      <w:r>
        <w:t>Where possible, i</w:t>
      </w:r>
      <w:r w:rsidRPr="00CE4FB2">
        <w:t xml:space="preserve">nformation should be shared in a way that supports the therapeutic needs of the </w:t>
      </w:r>
      <w:r>
        <w:t>adolescent</w:t>
      </w:r>
      <w:r w:rsidRPr="00CE4FB2">
        <w:t>.</w:t>
      </w:r>
      <w:r>
        <w:t xml:space="preserve"> This may involve informing them that their information has been shared, as trust and transparency in the professional relationship can be important factors in encouraging young people to engage in a therapeutic response.</w:t>
      </w:r>
    </w:p>
    <w:p w14:paraId="7580285A" w14:textId="77777777" w:rsidR="00382673" w:rsidRDefault="00382673" w:rsidP="00F8006E">
      <w:pPr>
        <w:pStyle w:val="WOVGbody"/>
      </w:pPr>
      <w:r>
        <w:t>However this should only be done where the ISE:</w:t>
      </w:r>
    </w:p>
    <w:p w14:paraId="50990965" w14:textId="0B9A40DA" w:rsidR="00382673" w:rsidRDefault="00382673" w:rsidP="00131F53">
      <w:pPr>
        <w:pStyle w:val="WOVGbullet1"/>
      </w:pPr>
      <w:r>
        <w:t>has expertise in working wi</w:t>
      </w:r>
      <w:r w:rsidR="00C21585">
        <w:t>th adolescents who use</w:t>
      </w:r>
      <w:r w:rsidR="008E7EF3">
        <w:t xml:space="preserve"> family</w:t>
      </w:r>
      <w:r w:rsidR="00C21585">
        <w:t xml:space="preserve"> violence</w:t>
      </w:r>
    </w:p>
    <w:p w14:paraId="1A0A358B" w14:textId="77777777" w:rsidR="00382673" w:rsidRDefault="00382673" w:rsidP="00131F53">
      <w:pPr>
        <w:pStyle w:val="WOVGbullet1"/>
      </w:pPr>
      <w:r>
        <w:t>believes it is appropriate, safe and reasonable to do so; and</w:t>
      </w:r>
    </w:p>
    <w:p w14:paraId="14B4E4C6" w14:textId="1BCD1A90" w:rsidR="00382673" w:rsidRDefault="00382673" w:rsidP="00131F53">
      <w:pPr>
        <w:pStyle w:val="WOVGbullet1"/>
      </w:pPr>
      <w:r>
        <w:t>is confident that informing the adolescent will not increase t</w:t>
      </w:r>
      <w:r w:rsidR="00C21585">
        <w:t>he risk to the victim survivor.</w:t>
      </w:r>
    </w:p>
    <w:p w14:paraId="7AB93A25" w14:textId="04B1EEB4" w:rsidR="00382673" w:rsidRDefault="00382673" w:rsidP="00131F53">
      <w:pPr>
        <w:pStyle w:val="WOVGbodyafterbullets"/>
      </w:pPr>
      <w:r>
        <w:t>Maintaining the safety of victim survivors should remai</w:t>
      </w:r>
      <w:r w:rsidR="00DE4565">
        <w:t>n the paramount consideration.</w:t>
      </w:r>
    </w:p>
    <w:p w14:paraId="2EF8A2D1" w14:textId="77777777" w:rsidR="00382673" w:rsidRDefault="00382673" w:rsidP="00F8006E">
      <w:pPr>
        <w:pStyle w:val="WOVGbody"/>
      </w:pPr>
      <w:r>
        <w:t>Information that can be shared when assessing or managing an adolescent at risk of using family violence is set out below:</w:t>
      </w:r>
    </w:p>
    <w:p w14:paraId="138AEBB1" w14:textId="21A12CDF" w:rsidR="00382673" w:rsidRDefault="00382673" w:rsidP="00F8006E">
      <w:pPr>
        <w:pStyle w:val="WOVGbullet1"/>
      </w:pPr>
      <w:r>
        <w:t xml:space="preserve">information about the child victim survivor without their consent, but seeking views (see </w:t>
      </w:r>
      <w:hyperlink w:anchor="_Chapter_5:_Sharing" w:history="1">
        <w:r w:rsidRPr="009A06B7">
          <w:rPr>
            <w:rStyle w:val="Hyperlink"/>
          </w:rPr>
          <w:t>Chapter 5</w:t>
        </w:r>
      </w:hyperlink>
      <w:r w:rsidR="00271BF2">
        <w:t xml:space="preserve"> </w:t>
      </w:r>
      <w:r w:rsidR="00271BF2">
        <w:fldChar w:fldCharType="begin"/>
      </w:r>
      <w:r w:rsidR="00271BF2">
        <w:instrText xml:space="preserve"> PAGEREF _Ref523754241 \p \h </w:instrText>
      </w:r>
      <w:r w:rsidR="00271BF2">
        <w:fldChar w:fldCharType="separate"/>
      </w:r>
      <w:r w:rsidR="009118F9">
        <w:rPr>
          <w:noProof/>
        </w:rPr>
        <w:t>on page 51</w:t>
      </w:r>
      <w:r w:rsidR="00271BF2">
        <w:fldChar w:fldCharType="end"/>
      </w:r>
      <w:r w:rsidR="00271BF2">
        <w:t>)</w:t>
      </w:r>
    </w:p>
    <w:p w14:paraId="5380AEE1" w14:textId="59354E03" w:rsidR="00382673" w:rsidRDefault="00382673" w:rsidP="00F8006E">
      <w:pPr>
        <w:pStyle w:val="WOVGbullet1"/>
      </w:pPr>
      <w:r>
        <w:t xml:space="preserve">information about the adult victim survivor with their consent, unless there is a serious threat (see </w:t>
      </w:r>
      <w:hyperlink w:anchor="_Chapter_4:_Sharing" w:history="1">
        <w:r w:rsidRPr="009A06B7">
          <w:rPr>
            <w:rStyle w:val="Hyperlink"/>
          </w:rPr>
          <w:t>Chapter 4</w:t>
        </w:r>
      </w:hyperlink>
      <w:r w:rsidR="00271BF2">
        <w:t xml:space="preserve"> </w:t>
      </w:r>
      <w:r w:rsidR="00271BF2">
        <w:fldChar w:fldCharType="begin"/>
      </w:r>
      <w:r w:rsidR="00271BF2">
        <w:instrText xml:space="preserve"> PAGEREF _Ref523754253 \p \h </w:instrText>
      </w:r>
      <w:r w:rsidR="00271BF2">
        <w:fldChar w:fldCharType="separate"/>
      </w:r>
      <w:r w:rsidR="009118F9">
        <w:rPr>
          <w:noProof/>
        </w:rPr>
        <w:t>on page 44</w:t>
      </w:r>
      <w:r w:rsidR="00271BF2">
        <w:fldChar w:fldCharType="end"/>
      </w:r>
      <w:r w:rsidR="00271BF2">
        <w:t>)</w:t>
      </w:r>
    </w:p>
    <w:p w14:paraId="0AC1D5D1" w14:textId="7AD9ECB2" w:rsidR="00382673" w:rsidRDefault="00382673" w:rsidP="00F8006E">
      <w:pPr>
        <w:pStyle w:val="WOVGbullet1"/>
      </w:pPr>
      <w:r>
        <w:t>information about the adolescent who is at risk of using family violence without consent, though sharing the information should</w:t>
      </w:r>
      <w:r w:rsidR="00DE4565">
        <w:t xml:space="preserve"> </w:t>
      </w:r>
      <w:r>
        <w:t>be conducted in a manner that continues to support the therapeutic relationship with the adolescent, where possible (see above)</w:t>
      </w:r>
    </w:p>
    <w:p w14:paraId="7C011B4D" w14:textId="6C2B9548" w:rsidR="00382673" w:rsidRDefault="00382673" w:rsidP="00392E32">
      <w:pPr>
        <w:pStyle w:val="WOVGbullet1hastableafter"/>
      </w:pPr>
      <w:r>
        <w:t xml:space="preserve">Information about any other relevant third party </w:t>
      </w:r>
      <w:r w:rsidRPr="006E22BC">
        <w:t>with their consent</w:t>
      </w:r>
      <w:r>
        <w:t>,</w:t>
      </w:r>
      <w:r w:rsidRPr="006E22BC">
        <w:t xml:space="preserve"> unless there is a serious threat</w:t>
      </w:r>
      <w:r>
        <w:t xml:space="preserve"> or their information can be shared in a de-identified way</w:t>
      </w:r>
      <w:r w:rsidRPr="006E22BC">
        <w:t xml:space="preserve"> (see </w:t>
      </w:r>
      <w:hyperlink w:anchor="_Chapter_4:_Sharing" w:history="1">
        <w:r w:rsidRPr="009A06B7">
          <w:rPr>
            <w:rStyle w:val="Hyperlink"/>
          </w:rPr>
          <w:t>Chapter 4</w:t>
        </w:r>
      </w:hyperlink>
      <w:r w:rsidR="00271BF2">
        <w:t xml:space="preserve"> </w:t>
      </w:r>
      <w:r w:rsidR="00271BF2">
        <w:fldChar w:fldCharType="begin"/>
      </w:r>
      <w:r w:rsidR="00271BF2">
        <w:instrText xml:space="preserve"> PAGEREF _Ref523754266 \p \h </w:instrText>
      </w:r>
      <w:r w:rsidR="00271BF2">
        <w:fldChar w:fldCharType="separate"/>
      </w:r>
      <w:r w:rsidR="009118F9">
        <w:rPr>
          <w:noProof/>
        </w:rPr>
        <w:t>on page 44</w:t>
      </w:r>
      <w:r w:rsidR="00271BF2">
        <w:fldChar w:fldCharType="end"/>
      </w:r>
      <w:r w:rsidR="00271BF2">
        <w:t>)</w:t>
      </w:r>
      <w:r>
        <w:t>.</w:t>
      </w:r>
    </w:p>
    <w:tbl>
      <w:tblPr>
        <w:tblStyle w:val="Casestudybox"/>
        <w:tblW w:w="9299" w:type="dxa"/>
        <w:tblLook w:val="04A0" w:firstRow="1" w:lastRow="0" w:firstColumn="1" w:lastColumn="0" w:noHBand="0" w:noVBand="1"/>
        <w:tblDescription w:val="Case study on minimising stigma when sharing information about an adolescent who is using family violence"/>
      </w:tblPr>
      <w:tblGrid>
        <w:gridCol w:w="9299"/>
      </w:tblGrid>
      <w:tr w:rsidR="00382673" w:rsidRPr="003072C6" w14:paraId="67B4A2C8"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51814804" w14:textId="23DF8B7F" w:rsidR="00382673" w:rsidRPr="003072C6" w:rsidRDefault="00382673" w:rsidP="00F8006E">
            <w:pPr>
              <w:pStyle w:val="WOVGtablecolhead"/>
            </w:pPr>
            <w:r>
              <w:t xml:space="preserve">Case Study </w:t>
            </w:r>
            <w:r w:rsidR="00026E8A">
              <w:t>—</w:t>
            </w:r>
            <w:r>
              <w:t xml:space="preserve"> Minimising stigma when s</w:t>
            </w:r>
            <w:r w:rsidRPr="00123621">
              <w:t xml:space="preserve">haring information about </w:t>
            </w:r>
            <w:r>
              <w:t>an adolescent</w:t>
            </w:r>
            <w:r w:rsidRPr="00123621">
              <w:t xml:space="preserve"> who is </w:t>
            </w:r>
            <w:r>
              <w:t xml:space="preserve">using </w:t>
            </w:r>
            <w:r w:rsidRPr="00123621">
              <w:t>family violence</w:t>
            </w:r>
          </w:p>
        </w:tc>
      </w:tr>
      <w:tr w:rsidR="00382673" w:rsidRPr="003072C6" w14:paraId="7A61E523"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17D5D0FD" w14:textId="6DEE7D3A" w:rsidR="00382673" w:rsidRDefault="00382673" w:rsidP="00F8006E">
            <w:pPr>
              <w:pStyle w:val="WOVGtabletext"/>
            </w:pPr>
            <w:r>
              <w:t xml:space="preserve">Bella and her </w:t>
            </w:r>
            <w:r w:rsidR="00E638A9">
              <w:t>16-year-old</w:t>
            </w:r>
            <w:r>
              <w:t xml:space="preserve"> son, Noah, were living together. Noah’s father left the home two years ago and has had no contact with Bella or Noah. Since that time, Noah has become increasingly angry, hostile and verbally abusive towards Bella. Recently, his abuse has escalated to physical vi</w:t>
            </w:r>
            <w:r w:rsidR="00C21585">
              <w:t>olence and Bella is frightened.</w:t>
            </w:r>
          </w:p>
          <w:p w14:paraId="00BF36D5" w14:textId="77777777" w:rsidR="00382673" w:rsidRDefault="00382673" w:rsidP="00F8006E">
            <w:pPr>
              <w:pStyle w:val="WOVGtabletext"/>
            </w:pPr>
            <w:r>
              <w:t>One evening Noah caused significant property damage and physically assaulted Bella. Given the seriousness of Bella’s injuries, the police obtained a family violence intervention order on Bella’s behalf excluding Noah from the home. The conditions of the order allowed Bella and Noah to have contact by phone (but not in person). Bella is committed to working towards Noah returning home but agreed with police that the risk at that time was too high for Bella and Noah to live together or have face-to-face contact.</w:t>
            </w:r>
          </w:p>
          <w:p w14:paraId="42A73057" w14:textId="5E714523" w:rsidR="00382673" w:rsidRDefault="00382673" w:rsidP="00F8006E">
            <w:pPr>
              <w:pStyle w:val="WOVGtabletext"/>
            </w:pPr>
            <w:r>
              <w:t>It was agreed that Noah would reside with his maternal uncle Todd. Child Protection closed its file after making an assessment that this was a suitable placement for Noah. Noah, Bella and Todd agree that Noah should commence counselling</w:t>
            </w:r>
            <w:r w:rsidR="00BA1263">
              <w:t xml:space="preserve"> at an adolescent family violence service</w:t>
            </w:r>
            <w:r>
              <w:t xml:space="preserve"> to address his behaviour and help him adjust to his new living situation. Bella also shares information with Noah’s new school and asks them to work closely with </w:t>
            </w:r>
            <w:r w:rsidR="00144D74">
              <w:t xml:space="preserve">Noah’s </w:t>
            </w:r>
            <w:r w:rsidR="00EC78E9">
              <w:t>counsellor</w:t>
            </w:r>
            <w:r w:rsidR="00827E73">
              <w:t xml:space="preserve"> </w:t>
            </w:r>
            <w:r w:rsidR="1FF59C37">
              <w:t>at the family violence service</w:t>
            </w:r>
            <w:r w:rsidR="00827E73">
              <w:t xml:space="preserve"> </w:t>
            </w:r>
            <w:r w:rsidR="00C21585">
              <w:t>to address his use of violence.</w:t>
            </w:r>
          </w:p>
          <w:p w14:paraId="22F664D5" w14:textId="55240D5B" w:rsidR="00382673" w:rsidRDefault="00707E3B" w:rsidP="00F8006E">
            <w:pPr>
              <w:pStyle w:val="WOVGtabletext"/>
            </w:pPr>
            <w:r>
              <w:t xml:space="preserve">Noah’s school </w:t>
            </w:r>
            <w:r w:rsidR="009D70CD">
              <w:t>and adolescent family violence service are</w:t>
            </w:r>
            <w:r w:rsidR="00382673">
              <w:t xml:space="preserve"> permitted to share information for the purposes of managing Noah’s risk of using family violence which includes coordinating therapeutic support. Bella consents for her information to be shared between the police (if needed),</w:t>
            </w:r>
            <w:r w:rsidR="00316DFB">
              <w:t xml:space="preserve"> the</w:t>
            </w:r>
            <w:r w:rsidR="00F66F2A">
              <w:t xml:space="preserve"> adolescent family violence service</w:t>
            </w:r>
            <w:r w:rsidR="00026757">
              <w:t xml:space="preserve"> </w:t>
            </w:r>
            <w:r w:rsidR="00382673">
              <w:t xml:space="preserve">and the school. Although under Part 5A, Noah’s information can be shared </w:t>
            </w:r>
            <w:r w:rsidR="00382673">
              <w:lastRenderedPageBreak/>
              <w:t>without his consent, the</w:t>
            </w:r>
            <w:r w:rsidR="00F3160F">
              <w:t xml:space="preserve"> </w:t>
            </w:r>
            <w:r w:rsidR="00F66F2A">
              <w:t xml:space="preserve">adolescent family violence service </w:t>
            </w:r>
            <w:r w:rsidR="00D56B6E">
              <w:t>and the school</w:t>
            </w:r>
            <w:r w:rsidR="00F3160F">
              <w:t xml:space="preserve"> </w:t>
            </w:r>
            <w:r w:rsidR="00382673">
              <w:t>inform Noah that his information will be shared given</w:t>
            </w:r>
            <w:r w:rsidR="00382673" w:rsidRPr="0033333B">
              <w:t xml:space="preserve"> </w:t>
            </w:r>
            <w:r w:rsidR="00382673">
              <w:t xml:space="preserve">that </w:t>
            </w:r>
            <w:r w:rsidR="00382673" w:rsidRPr="0033333B">
              <w:t>it is appropriat</w:t>
            </w:r>
            <w:r w:rsidR="00382673">
              <w:t xml:space="preserve">e, safe and reasonable to do so, </w:t>
            </w:r>
            <w:r w:rsidR="00382673" w:rsidRPr="0033333B">
              <w:t>and the</w:t>
            </w:r>
            <w:r w:rsidR="00322889">
              <w:t xml:space="preserve"> </w:t>
            </w:r>
            <w:r w:rsidR="00F66F2A">
              <w:t xml:space="preserve">adolescent family violence service </w:t>
            </w:r>
            <w:r w:rsidR="00D56B6E">
              <w:t xml:space="preserve">and school </w:t>
            </w:r>
            <w:r w:rsidR="00382673" w:rsidRPr="0033333B">
              <w:t xml:space="preserve">is confident that informing </w:t>
            </w:r>
            <w:r w:rsidR="00382673">
              <w:t xml:space="preserve">Noah </w:t>
            </w:r>
            <w:r w:rsidR="00382673" w:rsidRPr="0033333B">
              <w:t xml:space="preserve">will not increase </w:t>
            </w:r>
            <w:r w:rsidR="00C21585">
              <w:t>the risk to Bella.</w:t>
            </w:r>
          </w:p>
          <w:p w14:paraId="6186FB8B" w14:textId="77777777" w:rsidR="00382673" w:rsidRDefault="00382673" w:rsidP="00F8006E">
            <w:pPr>
              <w:pStyle w:val="WOVGtabletext"/>
            </w:pPr>
            <w:r>
              <w:t>Bella has continued to have phone contact with Noah and after six months, she approaches police to request that they vary the conditions of the family violence intervention order so that Noah can return to the family home. However, the police remain concerned for Bella’s safety.</w:t>
            </w:r>
          </w:p>
          <w:p w14:paraId="126CFE3B" w14:textId="5821FB98" w:rsidR="00382673" w:rsidRPr="004C5D30" w:rsidRDefault="00382673" w:rsidP="004C5D30">
            <w:pPr>
              <w:pStyle w:val="WOVGtabletext6pt"/>
            </w:pPr>
            <w:r w:rsidRPr="004C5D30">
              <w:t>Under Part 5A, the police speak with Noah’s</w:t>
            </w:r>
            <w:r w:rsidR="008F662F">
              <w:t xml:space="preserve"> </w:t>
            </w:r>
            <w:r w:rsidR="00F66F2A">
              <w:t>adolescent family violence service</w:t>
            </w:r>
            <w:r w:rsidR="008F662F">
              <w:t xml:space="preserve"> and</w:t>
            </w:r>
            <w:r w:rsidRPr="004C5D30">
              <w:t xml:space="preserve"> school to discuss his progress and assess the risk of him returning home. In responding to the information request from the police under Part 5A, the </w:t>
            </w:r>
            <w:r w:rsidR="00F66F2A">
              <w:t xml:space="preserve">adolescent family violence service </w:t>
            </w:r>
            <w:r w:rsidR="008F662F">
              <w:t>and the school</w:t>
            </w:r>
            <w:r w:rsidRPr="004C5D30">
              <w:t xml:space="preserve"> form a reasonable belief that the information they hold will assist in managing the risk posed to Bella. The</w:t>
            </w:r>
            <w:r w:rsidR="008F662F">
              <w:t xml:space="preserve"> </w:t>
            </w:r>
            <w:r w:rsidR="00F66F2A">
              <w:t>adolescent family violence service</w:t>
            </w:r>
            <w:r w:rsidR="008F662F">
              <w:t xml:space="preserve"> and the</w:t>
            </w:r>
            <w:r w:rsidRPr="004C5D30">
              <w:t xml:space="preserve"> school share information with police about Noah’s disclosures of violence towards Bella, his positive engagement in </w:t>
            </w:r>
            <w:r w:rsidR="00241831">
              <w:t>counselling</w:t>
            </w:r>
            <w:r w:rsidRPr="004C5D30">
              <w:t>, and the insight he has developed about the harm he has caused to Bella.</w:t>
            </w:r>
            <w:r w:rsidR="00F46F0C">
              <w:t xml:space="preserve"> </w:t>
            </w:r>
            <w:r w:rsidR="00144D74">
              <w:t>The</w:t>
            </w:r>
            <w:r w:rsidR="00F46F0C">
              <w:t xml:space="preserve"> </w:t>
            </w:r>
            <w:r w:rsidR="00DF0B10">
              <w:t>adolescent family violence service</w:t>
            </w:r>
            <w:r w:rsidR="00AE5B50">
              <w:t xml:space="preserve"> </w:t>
            </w:r>
            <w:r w:rsidR="00467113">
              <w:t>advises police that Noah has regularly attended counselling and is willing to continue if permitted to return home</w:t>
            </w:r>
            <w:r w:rsidR="00015906">
              <w:t>.</w:t>
            </w:r>
            <w:r w:rsidRPr="004C5D30">
              <w:t xml:space="preserve"> In light of this information, police agree to vary the family violence intervention order allowing Noah to return to his mother’s home, but the condition that Noah must not commit family violence remains on the order.</w:t>
            </w:r>
          </w:p>
        </w:tc>
      </w:tr>
    </w:tbl>
    <w:p w14:paraId="18A06967" w14:textId="77777777" w:rsidR="00382673" w:rsidRPr="00EF6131" w:rsidRDefault="00382673" w:rsidP="00382673">
      <w:pPr>
        <w:pStyle w:val="Heading2"/>
      </w:pPr>
      <w:bookmarkStart w:id="179" w:name="_Toc484448246"/>
      <w:bookmarkStart w:id="180" w:name="_Toc488425294"/>
      <w:bookmarkStart w:id="181" w:name="_Toc499042828"/>
      <w:bookmarkStart w:id="182" w:name="_Toc501109160"/>
      <w:bookmarkStart w:id="183" w:name="_Toc523757179"/>
      <w:bookmarkEnd w:id="176"/>
      <w:bookmarkEnd w:id="177"/>
      <w:bookmarkEnd w:id="178"/>
      <w:r>
        <w:lastRenderedPageBreak/>
        <w:t>Adolescents who are engaging in sexually abusive behaviours as a form of family violence</w:t>
      </w:r>
      <w:bookmarkEnd w:id="179"/>
      <w:bookmarkEnd w:id="180"/>
      <w:bookmarkEnd w:id="181"/>
      <w:bookmarkEnd w:id="182"/>
      <w:bookmarkEnd w:id="183"/>
    </w:p>
    <w:p w14:paraId="5CF8474B" w14:textId="045A0A85" w:rsidR="00382673" w:rsidRDefault="00382673" w:rsidP="00F8006E">
      <w:pPr>
        <w:pStyle w:val="WOVGbody"/>
      </w:pPr>
      <w:r>
        <w:t xml:space="preserve">There can be significant stigma associated with young people exhibiting sexually abusive behaviours against other family members as a form of family violence. ISEs should acknowledge this and engage with the family </w:t>
      </w:r>
      <w:r w:rsidR="00C21585">
        <w:t>respectfully and without blame.</w:t>
      </w:r>
    </w:p>
    <w:p w14:paraId="3BD3EEE6" w14:textId="77777777" w:rsidR="00382673" w:rsidRDefault="00382673" w:rsidP="00F8006E">
      <w:pPr>
        <w:pStyle w:val="WOVGbody"/>
      </w:pPr>
      <w:r>
        <w:t>Research demonstrates that young people who receive therapeutic treatment for sexually abusive behaviours have low rates of recidivism. It is therefore vital that these behaviours are identified early and that therapeutic treatment is sought.</w:t>
      </w:r>
      <w:r w:rsidRPr="006B2CAA">
        <w:rPr>
          <w:rStyle w:val="FootnoteReference"/>
        </w:rPr>
        <w:footnoteReference w:id="5"/>
      </w:r>
    </w:p>
    <w:p w14:paraId="4C80C18D" w14:textId="265BE74D" w:rsidR="00382673" w:rsidRDefault="00382673" w:rsidP="00F8006E">
      <w:pPr>
        <w:pStyle w:val="WOVGbody"/>
      </w:pPr>
      <w:r>
        <w:t>Some families may only require a referral to a specialist therapeutic treatment provider, while others may warrant reports to police in instances where a</w:t>
      </w:r>
      <w:r w:rsidR="00C21585">
        <w:t xml:space="preserve"> crime may have been committed.</w:t>
      </w:r>
    </w:p>
    <w:p w14:paraId="028E0974" w14:textId="608A68F6" w:rsidR="00382673" w:rsidRDefault="00382673" w:rsidP="00F8006E">
      <w:pPr>
        <w:pStyle w:val="WOVGbody"/>
      </w:pPr>
      <w:r>
        <w:t>When sharing information about an adolescent who is using sexual violence as a form of family violence, ISEs should share information under Part 5A in a way that minimises stigma for the young person. Careful consideration should be given to the purpose of sharing the information, and whom it shoul</w:t>
      </w:r>
      <w:r w:rsidR="00C21585">
        <w:t>d appropriately be shared with.</w:t>
      </w:r>
    </w:p>
    <w:p w14:paraId="1E0D68B5" w14:textId="77777777" w:rsidR="00382673" w:rsidRPr="00EF6131" w:rsidRDefault="00382673" w:rsidP="00382673">
      <w:pPr>
        <w:pStyle w:val="Heading2"/>
      </w:pPr>
      <w:bookmarkStart w:id="184" w:name="_Toc484448247"/>
      <w:bookmarkStart w:id="185" w:name="_Toc488425295"/>
      <w:bookmarkStart w:id="186" w:name="_Toc499042829"/>
      <w:bookmarkStart w:id="187" w:name="_Toc501109161"/>
      <w:bookmarkStart w:id="188" w:name="_Toc523757180"/>
      <w:r>
        <w:t>Further resources</w:t>
      </w:r>
      <w:bookmarkEnd w:id="184"/>
      <w:bookmarkEnd w:id="185"/>
      <w:bookmarkEnd w:id="186"/>
      <w:bookmarkEnd w:id="187"/>
      <w:bookmarkEnd w:id="188"/>
    </w:p>
    <w:p w14:paraId="037698C3" w14:textId="77777777" w:rsidR="00382673" w:rsidRPr="00B830E9" w:rsidRDefault="00382673" w:rsidP="00F8006E">
      <w:pPr>
        <w:pStyle w:val="WOVGbody"/>
      </w:pPr>
      <w:r w:rsidRPr="00B830E9">
        <w:t>Further information on engaging with young people who use violence is contained in:</w:t>
      </w:r>
    </w:p>
    <w:p w14:paraId="77CF3360" w14:textId="0F965292" w:rsidR="00382673" w:rsidRPr="00390983" w:rsidRDefault="00382673" w:rsidP="00F8006E">
      <w:pPr>
        <w:pStyle w:val="WOVGbullet1"/>
      </w:pPr>
      <w:r w:rsidRPr="00390983">
        <w:t xml:space="preserve">Department of Human Services (2012) </w:t>
      </w:r>
      <w:hyperlink r:id="rId47" w:history="1">
        <w:r w:rsidRPr="00C17B6F">
          <w:rPr>
            <w:rStyle w:val="Hyperlink"/>
            <w:i/>
          </w:rPr>
          <w:t xml:space="preserve">Adolescents and their families </w:t>
        </w:r>
        <w:r w:rsidR="00026E8A">
          <w:rPr>
            <w:rStyle w:val="Hyperlink"/>
            <w:i/>
          </w:rPr>
          <w:t>—</w:t>
        </w:r>
        <w:r w:rsidRPr="00C17B6F">
          <w:rPr>
            <w:rStyle w:val="Hyperlink"/>
            <w:i/>
          </w:rPr>
          <w:t xml:space="preserve"> Best interests case practice model specialist practice resource</w:t>
        </w:r>
      </w:hyperlink>
      <w:r w:rsidR="00204326">
        <w:t xml:space="preserve"> &lt;</w:t>
      </w:r>
      <w:r w:rsidR="00204326" w:rsidRPr="00204326">
        <w:t>http://www.cpmanual.vic.gov.au/sites/default/files/Adolescents %26 their families specialist practice resource 2012 3003 .pdf</w:t>
      </w:r>
      <w:r w:rsidR="00204326">
        <w:t>&gt;</w:t>
      </w:r>
    </w:p>
    <w:p w14:paraId="18000193" w14:textId="7DF566B6" w:rsidR="00382673" w:rsidRPr="00DB0A19" w:rsidRDefault="00382673" w:rsidP="000E2DB9">
      <w:pPr>
        <w:pStyle w:val="WOVGbullet1"/>
      </w:pPr>
      <w:r w:rsidRPr="00390983">
        <w:t xml:space="preserve">Department of Human Services (2012) </w:t>
      </w:r>
      <w:hyperlink r:id="rId48" w:history="1">
        <w:r w:rsidRPr="00462931">
          <w:rPr>
            <w:rStyle w:val="Hyperlink"/>
            <w:i/>
          </w:rPr>
          <w:t xml:space="preserve">Adolescents with sexually abusive behaviours and their families </w:t>
        </w:r>
        <w:r w:rsidR="00026E8A" w:rsidRPr="00DB0A19">
          <w:rPr>
            <w:rStyle w:val="Hyperlink"/>
            <w:i/>
          </w:rPr>
          <w:t>—</w:t>
        </w:r>
        <w:r w:rsidRPr="00462931">
          <w:rPr>
            <w:rStyle w:val="Hyperlink"/>
            <w:i/>
          </w:rPr>
          <w:t xml:space="preserve"> Best interests case practice model specialist practice resource</w:t>
        </w:r>
      </w:hyperlink>
      <w:r w:rsidR="00204326">
        <w:t xml:space="preserve"> &lt;</w:t>
      </w:r>
      <w:r w:rsidR="00204326" w:rsidRPr="00204326">
        <w:t>http://www.cpmanual.vic.gov.au/sites/default/files/Adolescents sexually abusive behavs specialist resource 2012 3004 .pdf</w:t>
      </w:r>
      <w:r w:rsidR="00204326">
        <w:t>&gt;.</w:t>
      </w:r>
      <w:r w:rsidRPr="00462931">
        <w:rPr>
          <w:b/>
          <w:bCs/>
        </w:rPr>
        <w:br w:type="page"/>
      </w:r>
    </w:p>
    <w:p w14:paraId="534911CF" w14:textId="77777777" w:rsidR="00382673" w:rsidRPr="00575E6A" w:rsidRDefault="00382673" w:rsidP="00575E6A">
      <w:pPr>
        <w:pStyle w:val="Heading1"/>
      </w:pPr>
      <w:bookmarkStart w:id="189" w:name="_Chapter_7:_Considerations"/>
      <w:bookmarkStart w:id="190" w:name="_Toc488425282"/>
      <w:bookmarkStart w:id="191" w:name="_Ref490695004"/>
      <w:bookmarkStart w:id="192" w:name="_Ref492904671"/>
      <w:bookmarkStart w:id="193" w:name="_Toc499042830"/>
      <w:bookmarkStart w:id="194" w:name="_Toc501109162"/>
      <w:bookmarkStart w:id="195" w:name="_Ref523753257"/>
      <w:bookmarkStart w:id="196" w:name="_Ref523753651"/>
      <w:bookmarkStart w:id="197" w:name="_Ref523753909"/>
      <w:bookmarkStart w:id="198" w:name="_Ref523754205"/>
      <w:bookmarkStart w:id="199" w:name="_Ref523754227"/>
      <w:bookmarkStart w:id="200" w:name="_Ref523754324"/>
      <w:bookmarkStart w:id="201" w:name="_Toc523757181"/>
      <w:bookmarkEnd w:id="189"/>
      <w:r w:rsidRPr="00575E6A">
        <w:lastRenderedPageBreak/>
        <w:t>Chapter 7:</w:t>
      </w:r>
      <w:r w:rsidRPr="00575E6A">
        <w:br/>
        <w:t xml:space="preserve">Considerations when sharing information about Aboriginal </w:t>
      </w:r>
      <w:bookmarkEnd w:id="190"/>
      <w:bookmarkEnd w:id="191"/>
      <w:bookmarkEnd w:id="192"/>
      <w:r w:rsidRPr="00575E6A">
        <w:t>people</w:t>
      </w:r>
      <w:bookmarkEnd w:id="193"/>
      <w:bookmarkEnd w:id="194"/>
      <w:bookmarkEnd w:id="195"/>
      <w:bookmarkEnd w:id="196"/>
      <w:bookmarkEnd w:id="197"/>
      <w:bookmarkEnd w:id="198"/>
      <w:bookmarkEnd w:id="199"/>
      <w:bookmarkEnd w:id="200"/>
      <w:bookmarkEnd w:id="201"/>
    </w:p>
    <w:p w14:paraId="353D0EE3" w14:textId="776EC36D" w:rsidR="00382673" w:rsidRDefault="00382673" w:rsidP="00F8006E">
      <w:pPr>
        <w:pStyle w:val="WOVGbody"/>
      </w:pPr>
      <w:r>
        <w:t>This Chapter outlines the principles and specific requirements when sharing information about Aboriginal people under Part 5A. These reflect the principle of self-determination, and the history of trauma and dispossession that continue to impact on Ab</w:t>
      </w:r>
      <w:r w:rsidR="00C21585">
        <w:t>original people.</w:t>
      </w:r>
    </w:p>
    <w:p w14:paraId="0270E865" w14:textId="77777777" w:rsidR="00382673" w:rsidRDefault="00382673" w:rsidP="00F8006E">
      <w:pPr>
        <w:pStyle w:val="WOVGbody"/>
      </w:pPr>
      <w:r>
        <w:t xml:space="preserve">The first part of the chapter provides some background, and then outlines the recommended approach to sharing information about Aboriginal people. The aim is to ensure that </w:t>
      </w:r>
      <w:r w:rsidRPr="006C4562">
        <w:t xml:space="preserve">universal and mainstream service </w:t>
      </w:r>
      <w:r>
        <w:t>providers share</w:t>
      </w:r>
      <w:r w:rsidRPr="006C4562">
        <w:t xml:space="preserve"> information about or in relation to Aboriginal people</w:t>
      </w:r>
      <w:r>
        <w:t xml:space="preserve"> in a </w:t>
      </w:r>
      <w:r w:rsidRPr="006C4562">
        <w:t xml:space="preserve">culturally competent and safe </w:t>
      </w:r>
      <w:r>
        <w:t>way.</w:t>
      </w:r>
    </w:p>
    <w:p w14:paraId="40901A92" w14:textId="77777777" w:rsidR="00382673" w:rsidRPr="006C4562" w:rsidRDefault="00382673" w:rsidP="00F8006E">
      <w:pPr>
        <w:pStyle w:val="WOVGbody"/>
      </w:pPr>
      <w:r>
        <w:t xml:space="preserve">It </w:t>
      </w:r>
      <w:r w:rsidRPr="006C4562">
        <w:t>is recognised that in an Aboriginal context, contributing factors to family violence include intergenerational grief and trauma resulting from the ongoing impact of the history of colonisation, dispossession of land and culture</w:t>
      </w:r>
      <w:r>
        <w:t>,</w:t>
      </w:r>
      <w:r w:rsidRPr="006C4562">
        <w:t xml:space="preserve"> and the wrongful removal of children from their parents.</w:t>
      </w:r>
    </w:p>
    <w:p w14:paraId="73582F80" w14:textId="77777777" w:rsidR="00382673" w:rsidRPr="006C4562" w:rsidRDefault="00382673" w:rsidP="00F8006E">
      <w:pPr>
        <w:pStyle w:val="WOVGbody"/>
      </w:pPr>
      <w:r w:rsidRPr="006C4562">
        <w:t xml:space="preserve">It is also recognised that Aboriginal definitions of family violence are broader and more encompassing than those used elsewhere. </w:t>
      </w:r>
      <w:r>
        <w:t>I</w:t>
      </w:r>
      <w:r w:rsidRPr="006C4562">
        <w:t>n an Aboriginal community context, family violence includes a wide range of physical, emotional, sexual, social, spiritual, cultural and economic abuses that can occur within families, extended families, kinship networks and communities.</w:t>
      </w:r>
    </w:p>
    <w:p w14:paraId="192337E4" w14:textId="5523AB77" w:rsidR="00382673" w:rsidRPr="007864AF" w:rsidRDefault="00382673" w:rsidP="00F8006E">
      <w:pPr>
        <w:pStyle w:val="WOVGbody"/>
      </w:pPr>
      <w:r>
        <w:rPr>
          <w:rFonts w:cs="Cambria"/>
          <w:color w:val="000000"/>
          <w:lang w:eastAsia="en-AU"/>
        </w:rPr>
        <w:t>To practice in a culturally safe way means to carry out practice in collaboration, with care and insight for another’s culture whilst being mindful of one’s own</w:t>
      </w:r>
      <w:r w:rsidRPr="007864AF">
        <w:rPr>
          <w:rFonts w:cs="Cambria"/>
          <w:lang w:eastAsia="en-AU"/>
        </w:rPr>
        <w:t>. A culturally safe environment is one where people feel safe and where there is no challenge or need for the denial of their identity. Cultural competence specifically refers to the relationship of a practitioner with the person receiving support. The responsibility rests with the practitioner to ensure they have reflected on their own cultural, social and individual influences and bias. This process also involves having awareness of the culture of the person receiving support (including historical and current experiences of oppression and injustice and the importance of culture, country and community to Aboriginal health, wellbeing and safety)</w:t>
      </w:r>
      <w:r w:rsidR="00C21585">
        <w:t>.</w:t>
      </w:r>
    </w:p>
    <w:p w14:paraId="7723D900" w14:textId="77777777" w:rsidR="00382673" w:rsidRPr="006C4562" w:rsidRDefault="00382673" w:rsidP="00F8006E">
      <w:pPr>
        <w:pStyle w:val="WOVGkeypoints"/>
        <w:rPr>
          <w:rFonts w:eastAsia="Times"/>
        </w:rPr>
      </w:pPr>
      <w:r w:rsidRPr="006C4562">
        <w:rPr>
          <w:rFonts w:eastAsia="Times"/>
        </w:rPr>
        <w:t>Key points</w:t>
      </w:r>
    </w:p>
    <w:p w14:paraId="3548D787" w14:textId="454331E6" w:rsidR="00382673" w:rsidRPr="006C4562" w:rsidRDefault="00382673" w:rsidP="00F8006E">
      <w:pPr>
        <w:pStyle w:val="WOVGbullet1"/>
      </w:pPr>
      <w:r>
        <w:t>Part 5A contains specific</w:t>
      </w:r>
      <w:r w:rsidRPr="006C4562">
        <w:t xml:space="preserve"> guiding principles</w:t>
      </w:r>
      <w:r>
        <w:t xml:space="preserve"> </w:t>
      </w:r>
      <w:r w:rsidRPr="006C4562">
        <w:t>for sharing information about Aboriginal people, which provide that information should be shared in a manner that promotes the right to self-determination, is culturally sensitive and considers the person’s family and community connections</w:t>
      </w:r>
      <w:r>
        <w:t xml:space="preserve"> (s144J of the FVPA)</w:t>
      </w:r>
    </w:p>
    <w:p w14:paraId="468119B4" w14:textId="3C345948" w:rsidR="00382673" w:rsidRDefault="00382673" w:rsidP="00F8006E">
      <w:pPr>
        <w:pStyle w:val="WOVGbullet1"/>
      </w:pPr>
      <w:r>
        <w:t xml:space="preserve">These principles reflect the particular context of family violence within Aboriginal communities stemming from the traumatic impacts of white settlement, dispossession and removal of children, and the ongoing legacies of distrust </w:t>
      </w:r>
      <w:r w:rsidR="00C21585">
        <w:t>and fear of s</w:t>
      </w:r>
      <w:r w:rsidR="00F27469">
        <w:t>tate intervention</w:t>
      </w:r>
    </w:p>
    <w:p w14:paraId="61C3E90D" w14:textId="1DAAFCEF" w:rsidR="00382673" w:rsidRPr="006C4562" w:rsidRDefault="00382673" w:rsidP="00F8006E">
      <w:pPr>
        <w:pStyle w:val="WOVGbullet1"/>
      </w:pPr>
      <w:r w:rsidRPr="006C4562">
        <w:t>Family violence is</w:t>
      </w:r>
      <w:r w:rsidR="00F27469">
        <w:t xml:space="preserve"> not part of Aboriginal culture</w:t>
      </w:r>
    </w:p>
    <w:p w14:paraId="33D08FAF" w14:textId="3292FCCA" w:rsidR="00382673" w:rsidRPr="006C4562" w:rsidRDefault="00382673" w:rsidP="00F8006E">
      <w:pPr>
        <w:pStyle w:val="WOVGbullet1"/>
      </w:pPr>
      <w:r w:rsidRPr="006C4562">
        <w:t>Aboriginal people have historical and ongoing grounds for fear and suspicion of authority, which has implications for con</w:t>
      </w:r>
      <w:r w:rsidR="00F27469">
        <w:t>sent and privacy</w:t>
      </w:r>
    </w:p>
    <w:p w14:paraId="6324FEFE" w14:textId="302B1530" w:rsidR="00382673" w:rsidRPr="006C4562" w:rsidRDefault="00382673" w:rsidP="00F8006E">
      <w:pPr>
        <w:pStyle w:val="WOVGbullet1"/>
      </w:pPr>
      <w:r w:rsidRPr="006C4562">
        <w:t xml:space="preserve">Aboriginal people have a right to access Aboriginal Community Controlled </w:t>
      </w:r>
      <w:r>
        <w:t>Organisations (ACCOs)</w:t>
      </w:r>
      <w:r w:rsidRPr="006C4562">
        <w:t xml:space="preserve"> a</w:t>
      </w:r>
      <w:r w:rsidR="00F27469">
        <w:t>nd ISEs must promote that right</w:t>
      </w:r>
    </w:p>
    <w:p w14:paraId="1D574EFC" w14:textId="5AB0B6AD" w:rsidR="00382673" w:rsidRDefault="00382673" w:rsidP="00F8006E">
      <w:pPr>
        <w:pStyle w:val="WOVGbullet1"/>
      </w:pPr>
      <w:r w:rsidRPr="006C4562">
        <w:t xml:space="preserve">Cultural consultation by ISEs (e.g. with ACCOs) </w:t>
      </w:r>
      <w:r w:rsidR="00F27469">
        <w:t>is important, where appropriate</w:t>
      </w:r>
    </w:p>
    <w:p w14:paraId="592FE7B5" w14:textId="38094E25" w:rsidR="00382673" w:rsidRDefault="00382673" w:rsidP="001B5A3D">
      <w:pPr>
        <w:pStyle w:val="WOVGbullet1hastableafter"/>
      </w:pPr>
      <w:r w:rsidRPr="006C4562">
        <w:t xml:space="preserve">Many perpetrators of family violence toward Aboriginal victim survivors </w:t>
      </w:r>
      <w:r>
        <w:t>are</w:t>
      </w:r>
      <w:r w:rsidRPr="006C4562">
        <w:t xml:space="preserve"> not themselves Aboriginal.</w:t>
      </w:r>
    </w:p>
    <w:p w14:paraId="7518E369" w14:textId="77777777" w:rsidR="00B4456F" w:rsidRPr="001B5A3D" w:rsidRDefault="00B4456F" w:rsidP="00B4456F">
      <w:pPr>
        <w:pStyle w:val="WOVGbullet1hastableafter"/>
        <w:numPr>
          <w:ilvl w:val="0"/>
          <w:numId w:val="0"/>
        </w:numPr>
        <w:ind w:left="284"/>
      </w:pPr>
    </w:p>
    <w:tbl>
      <w:tblPr>
        <w:tblStyle w:val="Examplebox"/>
        <w:tblW w:w="9299" w:type="dxa"/>
        <w:tblLook w:val="04A0" w:firstRow="1" w:lastRow="0" w:firstColumn="1" w:lastColumn="0" w:noHBand="0" w:noVBand="1"/>
        <w:tblDescription w:val="Lists information about the higher rates of family violence experienced by Aboriginal or Torres Strait Islander people living in Victoria."/>
      </w:tblPr>
      <w:tblGrid>
        <w:gridCol w:w="9299"/>
      </w:tblGrid>
      <w:tr w:rsidR="00382673" w:rsidRPr="006C4562" w14:paraId="23B2794F" w14:textId="77777777" w:rsidTr="00B4456F">
        <w:trPr>
          <w:cnfStyle w:val="100000000000" w:firstRow="1" w:lastRow="0" w:firstColumn="0" w:lastColumn="0" w:oddVBand="0" w:evenVBand="0" w:oddHBand="0" w:evenHBand="0" w:firstRowFirstColumn="0" w:firstRowLastColumn="0" w:lastRowFirstColumn="0" w:lastRowLastColumn="0"/>
          <w:tblHeader/>
        </w:trPr>
        <w:tc>
          <w:tcPr>
            <w:tcW w:w="9299" w:type="dxa"/>
          </w:tcPr>
          <w:p w14:paraId="1DD8DD67" w14:textId="77777777" w:rsidR="00382673" w:rsidRPr="006C4562" w:rsidRDefault="00382673" w:rsidP="00F8006E">
            <w:pPr>
              <w:pStyle w:val="WOVGtablecolheadblack"/>
            </w:pPr>
            <w:r w:rsidRPr="006C4562">
              <w:lastRenderedPageBreak/>
              <w:t>Family violence experienced by Aboriginal people living in Victoria</w:t>
            </w:r>
          </w:p>
        </w:tc>
      </w:tr>
      <w:tr w:rsidR="00382673" w:rsidRPr="006C4562" w14:paraId="2AAA5F1B" w14:textId="77777777" w:rsidTr="00DA6B8A">
        <w:tc>
          <w:tcPr>
            <w:tcW w:w="9299" w:type="dxa"/>
          </w:tcPr>
          <w:p w14:paraId="10E48AB8" w14:textId="273076B1" w:rsidR="00382673" w:rsidRPr="006C4562" w:rsidRDefault="00382673" w:rsidP="00D47AF5">
            <w:pPr>
              <w:pStyle w:val="WOVGtabletext6pt"/>
            </w:pPr>
            <w:r w:rsidRPr="006C4562">
              <w:t xml:space="preserve">. </w:t>
            </w:r>
            <w:r w:rsidR="00D47AF5">
              <w:t>Family violence contributes to overall levels of violence reported by Aboriginal people and the trauma experienced within families and across family and community networks. Famil</w:t>
            </w:r>
            <w:r w:rsidR="00ED1C38">
              <w:t xml:space="preserve">y </w:t>
            </w:r>
            <w:r w:rsidR="00D47AF5">
              <w:t>violence is perpetrated against Aboriginal women by both non-Aboriginal men and Aboriginal</w:t>
            </w:r>
            <w:r w:rsidR="00ED1C38">
              <w:t xml:space="preserve"> </w:t>
            </w:r>
            <w:r w:rsidR="00D47AF5">
              <w:t xml:space="preserve">people at significantly higher levels than that experienced by non-Aboriginal women. </w:t>
            </w:r>
            <w:r w:rsidRPr="006C4562">
              <w:t>Aboriginal women are</w:t>
            </w:r>
            <w:r>
              <w:t xml:space="preserve"> </w:t>
            </w:r>
            <w:r w:rsidR="00206926">
              <w:t>32 times more likely than other woman to be hospitalised and 10 times more likely to die from violent assault</w:t>
            </w:r>
            <w:r w:rsidRPr="006C4562">
              <w:t xml:space="preserve"> as a result of family violence. It is likely the available data does not reflect the actual frequency of family violence due to the under reporting of family violence in Aboriginal communities. Those that commit family violence against Aboriginal women come from all backgrounds.</w:t>
            </w:r>
          </w:p>
        </w:tc>
      </w:tr>
    </w:tbl>
    <w:p w14:paraId="17FE1EB5" w14:textId="77777777" w:rsidR="00382673" w:rsidRPr="001B5A3D" w:rsidRDefault="00382673" w:rsidP="001B5A3D">
      <w:pPr>
        <w:pStyle w:val="WOVGbodyaftertablefigure"/>
      </w:pPr>
      <w:r w:rsidRPr="001B5A3D">
        <w:t>Drawing on the work of the Victorian Indigenous Family Violence Task Force, the Royal Commission found that the high rate of family violence against Aboriginal women and children in Aboriginal communities must be understood in the context of the traumatic legacies of colonisation including:</w:t>
      </w:r>
    </w:p>
    <w:p w14:paraId="0AECCC44" w14:textId="77777777" w:rsidR="00382673" w:rsidRPr="003C124B" w:rsidRDefault="00382673" w:rsidP="00F8006E">
      <w:pPr>
        <w:pStyle w:val="WOVGbullet1"/>
      </w:pPr>
      <w:r w:rsidRPr="003C124B">
        <w:t>dispossession of land and traditional culture</w:t>
      </w:r>
    </w:p>
    <w:p w14:paraId="3964FD42" w14:textId="77777777" w:rsidR="00382673" w:rsidRPr="003C124B" w:rsidRDefault="00382673" w:rsidP="00F8006E">
      <w:pPr>
        <w:pStyle w:val="WOVGbullet1"/>
      </w:pPr>
      <w:r w:rsidRPr="003C124B">
        <w:t>breakdown of community kinship systems and Aboriginal lore</w:t>
      </w:r>
    </w:p>
    <w:p w14:paraId="72549B6C" w14:textId="77777777" w:rsidR="00382673" w:rsidRPr="003C124B" w:rsidRDefault="00382673" w:rsidP="00F8006E">
      <w:pPr>
        <w:pStyle w:val="WOVGbullet1"/>
      </w:pPr>
      <w:r w:rsidRPr="003C124B">
        <w:t>racism and vilification</w:t>
      </w:r>
    </w:p>
    <w:p w14:paraId="32DB8542" w14:textId="77777777" w:rsidR="00382673" w:rsidRPr="003C124B" w:rsidRDefault="00382673" w:rsidP="00F8006E">
      <w:pPr>
        <w:pStyle w:val="WOVGbullet1"/>
      </w:pPr>
      <w:r w:rsidRPr="003C124B">
        <w:t>economic exclusion and entrenched poverty</w:t>
      </w:r>
    </w:p>
    <w:p w14:paraId="2A93F4BE" w14:textId="77777777" w:rsidR="00382673" w:rsidRPr="003C124B" w:rsidRDefault="00382673" w:rsidP="00F8006E">
      <w:pPr>
        <w:pStyle w:val="WOVGbullet1"/>
      </w:pPr>
      <w:r w:rsidRPr="003C124B">
        <w:t>alcohol and drug abuse</w:t>
      </w:r>
    </w:p>
    <w:p w14:paraId="0920E69B" w14:textId="77777777" w:rsidR="00382673" w:rsidRPr="003C124B" w:rsidRDefault="00382673" w:rsidP="00F8006E">
      <w:pPr>
        <w:pStyle w:val="WOVGbullet1"/>
      </w:pPr>
      <w:r w:rsidRPr="003C124B">
        <w:t>the effects of institutionalism and child removal policies</w:t>
      </w:r>
    </w:p>
    <w:p w14:paraId="4E3B8A05" w14:textId="77777777" w:rsidR="00382673" w:rsidRPr="003C124B" w:rsidRDefault="00382673" w:rsidP="00F8006E">
      <w:pPr>
        <w:pStyle w:val="WOVGbullet1"/>
      </w:pPr>
      <w:r w:rsidRPr="003C124B">
        <w:t>inherited grief and trauma</w:t>
      </w:r>
    </w:p>
    <w:p w14:paraId="4D25B9EA" w14:textId="51322356" w:rsidR="00382673" w:rsidRDefault="00382673" w:rsidP="005545E0">
      <w:pPr>
        <w:pStyle w:val="WOVGbullet1"/>
      </w:pPr>
      <w:r w:rsidRPr="003C124B">
        <w:t>the loss of traditional Aboriginal male roles, female roles and status.</w:t>
      </w:r>
    </w:p>
    <w:p w14:paraId="3B5A350D" w14:textId="6EFFDD4E" w:rsidR="00382673" w:rsidRDefault="00382673" w:rsidP="00131F53">
      <w:pPr>
        <w:pStyle w:val="WOVGbodyafterbullets"/>
      </w:pPr>
      <w:r>
        <w:t>The Royal Commission found that these ongoing legacies have contributed to the prevalence of family violence</w:t>
      </w:r>
      <w:r w:rsidR="00C21585">
        <w:t xml:space="preserve"> within Aboriginal communities.</w:t>
      </w:r>
    </w:p>
    <w:p w14:paraId="0EB214E8" w14:textId="77777777" w:rsidR="00382673" w:rsidRDefault="00382673" w:rsidP="00382673">
      <w:pPr>
        <w:pStyle w:val="Heading3"/>
      </w:pPr>
      <w:bookmarkStart w:id="202" w:name="_Toc499042831"/>
      <w:r>
        <w:t>Choice of service and cultural safety</w:t>
      </w:r>
    </w:p>
    <w:p w14:paraId="60D8D24F" w14:textId="0A5B9682" w:rsidR="00382673" w:rsidRDefault="00382673" w:rsidP="00131F53">
      <w:pPr>
        <w:pStyle w:val="WOVGbody"/>
      </w:pPr>
      <w:r>
        <w:t xml:space="preserve">An important aspect of self-determination is that Aboriginal people have the right to choose to receive services from ACCOs, where they are available. This reflects the principle that Aboriginal services should be provided by Aboriginal people for Aboriginal people. The Royal Commission heard that most Aboriginal </w:t>
      </w:r>
      <w:r w:rsidRPr="006C4562">
        <w:t xml:space="preserve">victim survivors </w:t>
      </w:r>
      <w:r>
        <w:t>prefer to receive support from ACCOs, but that some prefer to a</w:t>
      </w:r>
      <w:r w:rsidR="00C21585">
        <w:t>ttend a non-Aboriginal service.</w:t>
      </w:r>
    </w:p>
    <w:p w14:paraId="79090C38" w14:textId="66E5E077" w:rsidR="00382673" w:rsidRDefault="00382673" w:rsidP="00F8006E">
      <w:pPr>
        <w:pStyle w:val="WOVGbody"/>
      </w:pPr>
      <w:r>
        <w:t xml:space="preserve">Where Aboriginal people attend a non-Aboriginal service, that service should operate in a culturally safe manner. </w:t>
      </w:r>
      <w:r w:rsidRPr="006C4562">
        <w:t>To practice in a culturally safe way means to carry out practice in collaboration</w:t>
      </w:r>
      <w:r>
        <w:t>,</w:t>
      </w:r>
      <w:r w:rsidRPr="006C4562">
        <w:t xml:space="preserve"> with care and insight for another</w:t>
      </w:r>
      <w:r>
        <w:t>’</w:t>
      </w:r>
      <w:r w:rsidRPr="006C4562">
        <w:t>s culture whi</w:t>
      </w:r>
      <w:r w:rsidR="00C21585">
        <w:t>lst being mindful of one’s own.</w:t>
      </w:r>
    </w:p>
    <w:p w14:paraId="6B26B348" w14:textId="77777777" w:rsidR="00382673" w:rsidRDefault="00382673" w:rsidP="00F8006E">
      <w:pPr>
        <w:pStyle w:val="WOVGbody"/>
      </w:pPr>
      <w:r w:rsidRPr="006C4562">
        <w:t xml:space="preserve">Cultural competence </w:t>
      </w:r>
      <w:r>
        <w:t xml:space="preserve">specifically </w:t>
      </w:r>
      <w:r w:rsidRPr="006C4562">
        <w:t>refers to the relationship of</w:t>
      </w:r>
      <w:r>
        <w:t xml:space="preserve"> a </w:t>
      </w:r>
      <w:r w:rsidRPr="006C4562">
        <w:t xml:space="preserve">practitioner with the person receiving support. The responsibility rests with the practitioner to ensure they have reflected on their own cultural, social and individual influences and bias. This process also involves having awareness of the </w:t>
      </w:r>
      <w:r>
        <w:t xml:space="preserve">culture of the </w:t>
      </w:r>
      <w:r w:rsidRPr="006C4562">
        <w:t xml:space="preserve">person receiving support (including historical and current experiences of </w:t>
      </w:r>
      <w:r>
        <w:t xml:space="preserve">trauma and </w:t>
      </w:r>
      <w:r w:rsidRPr="006C4562">
        <w:t>oppression).</w:t>
      </w:r>
      <w:r>
        <w:t xml:space="preserve"> ISEs should ensure that they are operating in culturally safe manner and that their workers receive cultural competency training.</w:t>
      </w:r>
    </w:p>
    <w:p w14:paraId="46B8C392" w14:textId="77777777" w:rsidR="00382673" w:rsidRPr="006C4562" w:rsidRDefault="00382673" w:rsidP="00382673">
      <w:pPr>
        <w:pStyle w:val="Heading3"/>
      </w:pPr>
      <w:r>
        <w:t xml:space="preserve">Concerns about </w:t>
      </w:r>
      <w:r w:rsidRPr="006C4562">
        <w:t>information sharing in Aboriginal communities</w:t>
      </w:r>
      <w:bookmarkEnd w:id="202"/>
    </w:p>
    <w:p w14:paraId="39339FF7" w14:textId="26FD1554" w:rsidR="00382673" w:rsidRDefault="00382673" w:rsidP="00F8006E">
      <w:pPr>
        <w:pStyle w:val="WOVGbodyafterbullets"/>
      </w:pPr>
      <w:r>
        <w:t xml:space="preserve">As the Royal Commission recognised, the ongoing legacies of </w:t>
      </w:r>
      <w:r w:rsidRPr="006C4562">
        <w:t>welfare legislation, policy and practice</w:t>
      </w:r>
      <w:r>
        <w:t xml:space="preserve"> </w:t>
      </w:r>
      <w:r w:rsidR="00026E8A">
        <w:t>—</w:t>
      </w:r>
      <w:r>
        <w:t xml:space="preserve"> in particular in relation to the high rates of removal of children and incarceration of Aboriginal people </w:t>
      </w:r>
      <w:r w:rsidR="00026E8A">
        <w:t>—</w:t>
      </w:r>
      <w:r>
        <w:t xml:space="preserve"> mean that many Aboriginal people have significant distrust in government</w:t>
      </w:r>
      <w:r w:rsidRPr="006C4562">
        <w:t>.</w:t>
      </w:r>
      <w:r>
        <w:t xml:space="preserve"> </w:t>
      </w:r>
      <w:r w:rsidRPr="006C4562">
        <w:t xml:space="preserve">Aboriginal people may be concerned about their information </w:t>
      </w:r>
      <w:r>
        <w:t xml:space="preserve">being shared </w:t>
      </w:r>
      <w:r w:rsidRPr="006C4562">
        <w:t>with government agencies</w:t>
      </w:r>
      <w:r>
        <w:t xml:space="preserve"> and </w:t>
      </w:r>
      <w:r w:rsidRPr="006C4562">
        <w:t>may fear government agency interventions in their lives.</w:t>
      </w:r>
    </w:p>
    <w:p w14:paraId="0C8C9E1A" w14:textId="5948AC13" w:rsidR="00382673" w:rsidRDefault="00382673" w:rsidP="00F8006E">
      <w:pPr>
        <w:pStyle w:val="WOVGbody"/>
      </w:pPr>
      <w:r>
        <w:t xml:space="preserve">This distrust may flow on to </w:t>
      </w:r>
      <w:r w:rsidRPr="006C4562">
        <w:t>ISEs</w:t>
      </w:r>
      <w:r>
        <w:t xml:space="preserve">, which </w:t>
      </w:r>
      <w:r w:rsidRPr="006C4562">
        <w:t xml:space="preserve">will often be </w:t>
      </w:r>
      <w:r>
        <w:t>perceived as part of</w:t>
      </w:r>
      <w:r w:rsidRPr="006C4562">
        <w:t xml:space="preserve"> the </w:t>
      </w:r>
      <w:r>
        <w:t>s</w:t>
      </w:r>
      <w:r w:rsidRPr="006C4562">
        <w:t>tate</w:t>
      </w:r>
      <w:r w:rsidR="00C21585">
        <w:t>.</w:t>
      </w:r>
    </w:p>
    <w:p w14:paraId="0999F6FB" w14:textId="77777777" w:rsidR="00382673" w:rsidRDefault="00382673" w:rsidP="00F8006E">
      <w:pPr>
        <w:pStyle w:val="WOVGbody"/>
      </w:pPr>
      <w:r>
        <w:lastRenderedPageBreak/>
        <w:t>S</w:t>
      </w:r>
      <w:r w:rsidRPr="006C4562">
        <w:t>ome Aboriginal people may be concerned about engaging with services when they perceive that information could be shared with others in their community</w:t>
      </w:r>
      <w:r>
        <w:t>. This concern might be</w:t>
      </w:r>
      <w:r w:rsidRPr="006C4562">
        <w:t xml:space="preserve"> particularly </w:t>
      </w:r>
      <w:r>
        <w:t xml:space="preserve">prevalent </w:t>
      </w:r>
      <w:r w:rsidRPr="006C4562">
        <w:t>when that information relates to traumatic issues such as past removal or child abuse.</w:t>
      </w:r>
    </w:p>
    <w:p w14:paraId="72A4C31D" w14:textId="77777777" w:rsidR="00382673" w:rsidRDefault="00382673" w:rsidP="00F8006E">
      <w:pPr>
        <w:pStyle w:val="WOVGbody"/>
      </w:pPr>
      <w:r w:rsidRPr="006C4562">
        <w:t xml:space="preserve">It is important that ISEs </w:t>
      </w:r>
      <w:r>
        <w:t>be attuned to this when collecting information or requesting consent to share information. ISEs must recognise that Aboriginal people may also be fearful</w:t>
      </w:r>
      <w:r w:rsidRPr="006C4562">
        <w:t xml:space="preserve"> of engaging with services </w:t>
      </w:r>
      <w:r>
        <w:t xml:space="preserve">if </w:t>
      </w:r>
      <w:r w:rsidRPr="006C4562">
        <w:t>their information</w:t>
      </w:r>
      <w:r>
        <w:t xml:space="preserve"> may be shared,</w:t>
      </w:r>
      <w:r w:rsidRPr="006C4562">
        <w:t xml:space="preserve"> particularly when children are involved.</w:t>
      </w:r>
      <w:r>
        <w:t xml:space="preserve"> </w:t>
      </w:r>
      <w:r w:rsidRPr="006C4562">
        <w:t xml:space="preserve">ISEs working with </w:t>
      </w:r>
      <w:r w:rsidRPr="007447E9">
        <w:t xml:space="preserve">Aboriginal </w:t>
      </w:r>
      <w:r w:rsidRPr="006C4562">
        <w:t xml:space="preserve">victim survivors and perpetrators should </w:t>
      </w:r>
      <w:r>
        <w:t>consider these factors when making decisions to</w:t>
      </w:r>
      <w:r w:rsidRPr="006C4562">
        <w:t xml:space="preserve"> shar</w:t>
      </w:r>
      <w:r>
        <w:t>e</w:t>
      </w:r>
      <w:r w:rsidRPr="006C4562">
        <w:t xml:space="preserve"> information</w:t>
      </w:r>
      <w:r>
        <w:t>. Such considerations should also be reflected in how ISEs</w:t>
      </w:r>
      <w:r w:rsidRPr="006C4562">
        <w:t xml:space="preserve"> inform clients that their information will be shared with certain service providers. ISEs should be mindful that sharing an Aboriginal client’s information without consent or appropriate communication </w:t>
      </w:r>
      <w:r>
        <w:t>could affect the client’s trust in the ISE.</w:t>
      </w:r>
      <w:r w:rsidRPr="006C4562">
        <w:t xml:space="preserve"> ISEs should therefore ensure their collection notices are tailored to the particular needs of Aboriginal clients.</w:t>
      </w:r>
    </w:p>
    <w:p w14:paraId="35DE17C3" w14:textId="77777777" w:rsidR="00382673" w:rsidRPr="006C4562" w:rsidRDefault="00382673" w:rsidP="00382673">
      <w:pPr>
        <w:pStyle w:val="Heading2"/>
      </w:pPr>
      <w:bookmarkStart w:id="203" w:name="_Toc501109163"/>
      <w:bookmarkStart w:id="204" w:name="_Toc523757182"/>
      <w:r>
        <w:t>S</w:t>
      </w:r>
      <w:r w:rsidRPr="006C4562">
        <w:t>haring information about an Aboriginal person</w:t>
      </w:r>
      <w:bookmarkEnd w:id="203"/>
      <w:bookmarkEnd w:id="204"/>
    </w:p>
    <w:p w14:paraId="244260CB" w14:textId="77777777" w:rsidR="00382673" w:rsidRPr="006C4562" w:rsidRDefault="00382673" w:rsidP="00F8006E">
      <w:pPr>
        <w:pStyle w:val="WOVGbody"/>
      </w:pPr>
      <w:r w:rsidRPr="006C4562">
        <w:t>When sharing information or seeking consent from victim survivors to share information about a person who identifies as Aboriginal, regard should be had to:</w:t>
      </w:r>
    </w:p>
    <w:p w14:paraId="21881421" w14:textId="77777777" w:rsidR="00382673" w:rsidRPr="006C4562" w:rsidRDefault="00382673" w:rsidP="00F8006E">
      <w:pPr>
        <w:pStyle w:val="WOVGbullet1"/>
      </w:pPr>
      <w:r w:rsidRPr="006C4562">
        <w:t>providing the victim survivor with the option of an Aboriginal-specific service or if they prefer to be linked with a trusted third party such as a cultural advisor, mentor or other trusted professional</w:t>
      </w:r>
    </w:p>
    <w:p w14:paraId="7C78FB4B" w14:textId="0723FFCE" w:rsidR="00382673" w:rsidRPr="006C4562" w:rsidRDefault="00382673" w:rsidP="00F8006E">
      <w:pPr>
        <w:pStyle w:val="WOVGbullet1"/>
      </w:pPr>
      <w:r w:rsidRPr="006C4562">
        <w:t>ensur</w:t>
      </w:r>
      <w:r>
        <w:t>ing</w:t>
      </w:r>
      <w:r w:rsidRPr="006C4562">
        <w:t xml:space="preserve"> awareness of any unconscious bias and assumptions in order to reduce o</w:t>
      </w:r>
      <w:r w:rsidR="00DE4565">
        <w:t>ccurrence</w:t>
      </w:r>
    </w:p>
    <w:p w14:paraId="484D6D1F" w14:textId="77777777" w:rsidR="00382673" w:rsidRPr="006C4562" w:rsidRDefault="00382673" w:rsidP="00F8006E">
      <w:pPr>
        <w:pStyle w:val="WOVGbullet1"/>
      </w:pPr>
      <w:r w:rsidRPr="006C4562">
        <w:t>clearly explaining how information will be used and for what purpose and ensuring that message is culturally sensitive and addresses the particular concerns that an Aboriginal person might hold (e.g. fear of child removal)</w:t>
      </w:r>
    </w:p>
    <w:p w14:paraId="5D602849" w14:textId="77777777" w:rsidR="00382673" w:rsidRPr="006C4562" w:rsidRDefault="00382673" w:rsidP="00F8006E">
      <w:pPr>
        <w:pStyle w:val="WOVGbullet1"/>
      </w:pPr>
      <w:r w:rsidRPr="006C4562">
        <w:t>communicating how sensitive information will be protected from privacy breaches (e.g. how a service will protect a person’s confidentiality when the staff at a service provider may be known to the victim survivor and/or perpetrator)</w:t>
      </w:r>
    </w:p>
    <w:p w14:paraId="4CF6532F" w14:textId="77777777" w:rsidR="00382673" w:rsidRDefault="00382673" w:rsidP="00F8006E">
      <w:pPr>
        <w:pStyle w:val="WOVGbullet1"/>
      </w:pPr>
      <w:r w:rsidRPr="006C4562">
        <w:t>ensuring that only the information that is relevant for an</w:t>
      </w:r>
      <w:r w:rsidRPr="00B34B8C">
        <w:rPr>
          <w:b/>
        </w:rPr>
        <w:t xml:space="preserve"> assessment</w:t>
      </w:r>
      <w:r w:rsidRPr="006C4562">
        <w:t xml:space="preserve"> or </w:t>
      </w:r>
      <w:r w:rsidRPr="00B34B8C">
        <w:rPr>
          <w:b/>
        </w:rPr>
        <w:t>protection</w:t>
      </w:r>
      <w:r w:rsidRPr="006C4562">
        <w:t xml:space="preserve"> purpose is shared and that sensitive information is redacted if it is not relevant for that purpose (e.g. an Aboriginal person may be particularly wary about the sharing of certain information</w:t>
      </w:r>
      <w:r>
        <w:t>,</w:t>
      </w:r>
      <w:r w:rsidRPr="006C4562">
        <w:t xml:space="preserve"> such as their past history of removal as a child. Aboriginal clients must be reassured that this information will not be shared where it is not relevant to assessing or managing risk of family violence)</w:t>
      </w:r>
      <w:r>
        <w:t>.</w:t>
      </w:r>
    </w:p>
    <w:p w14:paraId="20E203AC" w14:textId="77777777" w:rsidR="00382673" w:rsidRPr="006C4562" w:rsidRDefault="00382673" w:rsidP="00382673">
      <w:pPr>
        <w:pStyle w:val="Heading2"/>
      </w:pPr>
      <w:bookmarkStart w:id="205" w:name="_Toc501109164"/>
      <w:bookmarkStart w:id="206" w:name="_Toc523757183"/>
      <w:r>
        <w:t xml:space="preserve">Additional requirements </w:t>
      </w:r>
      <w:r w:rsidRPr="006C4562">
        <w:t>when sharing inform</w:t>
      </w:r>
      <w:r>
        <w:t>ation about an Aboriginal person</w:t>
      </w:r>
      <w:bookmarkEnd w:id="205"/>
      <w:bookmarkEnd w:id="206"/>
    </w:p>
    <w:p w14:paraId="19B3AFE8" w14:textId="5CAC9A28" w:rsidR="00382673" w:rsidRDefault="00382673" w:rsidP="00F8006E">
      <w:pPr>
        <w:pStyle w:val="WOVGbody"/>
      </w:pPr>
      <w:r>
        <w:t>In recognition of the</w:t>
      </w:r>
      <w:r w:rsidRPr="006C4562">
        <w:t xml:space="preserve"> particular concerns that may be held by Aboriginal clients engaging in the family violence system,</w:t>
      </w:r>
      <w:r>
        <w:t xml:space="preserve"> and of their rights to self-determination, including in a family violence context,</w:t>
      </w:r>
      <w:r w:rsidRPr="006C4562">
        <w:t xml:space="preserve"> </w:t>
      </w:r>
      <w:r>
        <w:t xml:space="preserve">Part 5A contains specific requirements for </w:t>
      </w:r>
      <w:r w:rsidRPr="006C4562">
        <w:t xml:space="preserve">ISEs when </w:t>
      </w:r>
      <w:r>
        <w:t xml:space="preserve">collecting, using or sharing </w:t>
      </w:r>
      <w:r w:rsidRPr="006C4562">
        <w:t>information</w:t>
      </w:r>
      <w:r>
        <w:t xml:space="preserve"> relating to Aboriginal people, whether they be victim survivors, perpetrators, alleged perpetrators or third parties</w:t>
      </w:r>
      <w:r w:rsidR="00C21585">
        <w:t>.</w:t>
      </w:r>
    </w:p>
    <w:p w14:paraId="1D7029A1" w14:textId="77777777" w:rsidR="00382673" w:rsidRPr="006C4562" w:rsidRDefault="00382673" w:rsidP="00F8006E">
      <w:pPr>
        <w:pStyle w:val="WOVGbody"/>
      </w:pPr>
      <w:r>
        <w:t xml:space="preserve">Section 144J(2)(d) provides that </w:t>
      </w:r>
      <w:r w:rsidRPr="006C4562">
        <w:t>ISEs must collect, use or disclose the confidential information of a person who identifies as Aboriginal in a manner that promotes the right to self-determination, is culturally sensitive and considers the person’s family and community connections.</w:t>
      </w:r>
    </w:p>
    <w:p w14:paraId="72F9D0DD" w14:textId="77777777" w:rsidR="00382673" w:rsidRPr="006C4562" w:rsidRDefault="00382673" w:rsidP="00F8006E">
      <w:pPr>
        <w:pStyle w:val="WOVGbody"/>
      </w:pPr>
      <w:r w:rsidRPr="006C4562">
        <w:t>To demo</w:t>
      </w:r>
      <w:r>
        <w:t xml:space="preserve">nstrate their compliance with section 144J(2)(d) </w:t>
      </w:r>
      <w:r w:rsidRPr="006C4562">
        <w:t>all ISEs must:</w:t>
      </w:r>
    </w:p>
    <w:p w14:paraId="74CEA425" w14:textId="77777777" w:rsidR="00382673" w:rsidRPr="006C4562" w:rsidRDefault="00382673" w:rsidP="00F8006E">
      <w:pPr>
        <w:pStyle w:val="WOVGbullet1"/>
      </w:pPr>
      <w:r w:rsidRPr="006C4562">
        <w:t xml:space="preserve">ask (at point of intake) </w:t>
      </w:r>
      <w:r>
        <w:t>all</w:t>
      </w:r>
      <w:r w:rsidRPr="006C4562">
        <w:t xml:space="preserve"> clients, including children, </w:t>
      </w:r>
      <w:r>
        <w:t xml:space="preserve">and </w:t>
      </w:r>
      <w:r w:rsidRPr="006C4562">
        <w:t>regardless of app</w:t>
      </w:r>
      <w:r>
        <w:t>earance, whether they identify as Aboriginal</w:t>
      </w:r>
    </w:p>
    <w:p w14:paraId="367C1501" w14:textId="5417F1BC" w:rsidR="00382673" w:rsidRPr="006C4562" w:rsidRDefault="00382673" w:rsidP="00F8006E">
      <w:pPr>
        <w:pStyle w:val="WOVGbullet1"/>
      </w:pPr>
      <w:r>
        <w:t>ask</w:t>
      </w:r>
      <w:r w:rsidRPr="006C4562">
        <w:t xml:space="preserve"> whether Aboriginal clients (including children) would prefer to recei</w:t>
      </w:r>
      <w:r>
        <w:t>ve a service from an Aboriginal Community Controlled Organisation,</w:t>
      </w:r>
      <w:r w:rsidRPr="006C4562">
        <w:t xml:space="preserve"> seek their client’s views on </w:t>
      </w:r>
      <w:r>
        <w:t xml:space="preserve">which </w:t>
      </w:r>
      <w:r w:rsidRPr="006C4562">
        <w:t>services their information should be shared w</w:t>
      </w:r>
      <w:r w:rsidR="00C21585">
        <w:t>ith and make relevant referrals</w:t>
      </w:r>
    </w:p>
    <w:p w14:paraId="513EA10D" w14:textId="77777777" w:rsidR="00382673" w:rsidRPr="006C4562" w:rsidRDefault="00382673" w:rsidP="00F8006E">
      <w:pPr>
        <w:pStyle w:val="WOVGbullet1"/>
      </w:pPr>
      <w:r w:rsidRPr="006C4562">
        <w:t>recognise the discrimination experienced by Aboriginal people and the impact of unjust government policies and practices</w:t>
      </w:r>
    </w:p>
    <w:p w14:paraId="6AB559D2" w14:textId="77777777" w:rsidR="00382673" w:rsidRPr="006C4562" w:rsidRDefault="00382673" w:rsidP="00F8006E">
      <w:pPr>
        <w:pStyle w:val="WOVGbullet1"/>
      </w:pPr>
      <w:r w:rsidRPr="006C4562">
        <w:lastRenderedPageBreak/>
        <w:t>demonstrate respect and consideration for Aboriginal people and culture</w:t>
      </w:r>
    </w:p>
    <w:p w14:paraId="4A43AEEC" w14:textId="77777777" w:rsidR="00382673" w:rsidRDefault="00382673" w:rsidP="00F8006E">
      <w:pPr>
        <w:pStyle w:val="WOVGbullet1"/>
      </w:pPr>
      <w:r w:rsidRPr="006C4562">
        <w:t>work collaboratively with Aboriginal organisations and agencies to support the client in a culturally respectful manner.</w:t>
      </w:r>
    </w:p>
    <w:p w14:paraId="219A6136" w14:textId="77777777" w:rsidR="00382673" w:rsidRDefault="00382673" w:rsidP="00382673">
      <w:pPr>
        <w:pStyle w:val="Heading3"/>
      </w:pPr>
      <w:r>
        <w:t>Best-practice principles</w:t>
      </w:r>
    </w:p>
    <w:p w14:paraId="4B82C7FC" w14:textId="193B5228" w:rsidR="00AD0BA5" w:rsidRDefault="00AD0BA5" w:rsidP="00131F53">
      <w:pPr>
        <w:pStyle w:val="WOVGbody"/>
      </w:pPr>
      <w:r>
        <w:t xml:space="preserve">Professionals should use a strengths- based approach that values the strengths of Aboriginal individuals and the collective strengths of Aboriginal knowledge, systems and expertise — and refer to and apply the principles from </w:t>
      </w:r>
      <w:hyperlink r:id="rId49" w:history="1">
        <w:r w:rsidRPr="00495D7B">
          <w:rPr>
            <w:rStyle w:val="Hyperlink"/>
          </w:rPr>
          <w:t>Dhelk Dja: Safe Our Way — Strong People, Strong Peoples, Strong Families</w:t>
        </w:r>
      </w:hyperlink>
      <w:r w:rsidR="00495D7B">
        <w:t xml:space="preserve"> </w:t>
      </w:r>
      <w:r w:rsidR="00E927E8">
        <w:t>&lt;</w:t>
      </w:r>
      <w:hyperlink r:id="rId50" w:history="1">
        <w:r w:rsidR="00495D7B">
          <w:rPr>
            <w:rStyle w:val="Hyperlink"/>
          </w:rPr>
          <w:t>https://www.vic.gov.au/sites/default/files/2019-07/Dhelk%20Dja%20-%20Safe%20Our%20Way%20-%20Strong%20Culture%2C%20Strong%20Peoples%2C%20Strong%20Families%20Agreement.pdf</w:t>
        </w:r>
      </w:hyperlink>
      <w:r w:rsidR="00292161">
        <w:t>&gt;</w:t>
      </w:r>
      <w:r>
        <w:t>, the Aboriginal-led Victorian agreement for addressing family violence</w:t>
      </w:r>
      <w:r w:rsidR="003C72A5">
        <w:t>.</w:t>
      </w:r>
    </w:p>
    <w:p w14:paraId="3A90276A" w14:textId="33BF433A" w:rsidR="00382673" w:rsidRPr="006C4562" w:rsidRDefault="00382673" w:rsidP="00131F53">
      <w:pPr>
        <w:pStyle w:val="WOVGbody"/>
      </w:pPr>
      <w:r>
        <w:t>In addition, best-practice approaches</w:t>
      </w:r>
      <w:r w:rsidRPr="006C4562">
        <w:t xml:space="preserve"> </w:t>
      </w:r>
      <w:r>
        <w:t xml:space="preserve">for </w:t>
      </w:r>
      <w:r w:rsidRPr="006C4562">
        <w:t xml:space="preserve">sharing information about Aboriginal people </w:t>
      </w:r>
      <w:r>
        <w:t>should</w:t>
      </w:r>
      <w:r w:rsidRPr="006C4562">
        <w:t xml:space="preserve"> </w:t>
      </w:r>
      <w:r>
        <w:t>involve</w:t>
      </w:r>
      <w:r w:rsidRPr="006C4562">
        <w:t>:</w:t>
      </w:r>
    </w:p>
    <w:p w14:paraId="4744DC55" w14:textId="77777777" w:rsidR="00382673" w:rsidRPr="006C4562" w:rsidRDefault="00382673" w:rsidP="00F8006E">
      <w:pPr>
        <w:pStyle w:val="WOVGbullet1"/>
      </w:pPr>
      <w:r>
        <w:t xml:space="preserve">demonstration of </w:t>
      </w:r>
      <w:r w:rsidRPr="006C4562">
        <w:t>cultural competency through training and/or lived experience along with an understanding of the particular issues facing Aboriginal people, including lateral violence</w:t>
      </w:r>
    </w:p>
    <w:p w14:paraId="37C58604" w14:textId="77777777" w:rsidR="00382673" w:rsidRDefault="00382673" w:rsidP="00F8006E">
      <w:pPr>
        <w:pStyle w:val="WOVGbullet1"/>
      </w:pPr>
      <w:r>
        <w:t>provision of</w:t>
      </w:r>
      <w:r w:rsidRPr="006C4562">
        <w:t xml:space="preserve"> a holistic and trauma-informed service that has an understanding of broader Aboriginal perspectives of cultural, social and emotional wellbeing</w:t>
      </w:r>
    </w:p>
    <w:p w14:paraId="2FB318D4" w14:textId="77777777" w:rsidR="00382673" w:rsidRPr="006C4562" w:rsidRDefault="00382673" w:rsidP="00F8006E">
      <w:pPr>
        <w:pStyle w:val="WOVGbullet1"/>
      </w:pPr>
      <w:r>
        <w:t>providing access to culturally informed, safe services and programs</w:t>
      </w:r>
      <w:r>
        <w:rPr>
          <w:rStyle w:val="FootnoteReference"/>
        </w:rPr>
        <w:footnoteReference w:id="6"/>
      </w:r>
    </w:p>
    <w:p w14:paraId="04CC3A89" w14:textId="77777777" w:rsidR="00382673" w:rsidRPr="006C4562" w:rsidRDefault="00382673" w:rsidP="00F8006E">
      <w:pPr>
        <w:pStyle w:val="WOVGbullet1"/>
      </w:pPr>
      <w:r>
        <w:t>acknowledgment of</w:t>
      </w:r>
      <w:r w:rsidRPr="006C4562">
        <w:t xml:space="preserve"> the courage the person has shown in seeking assistance</w:t>
      </w:r>
    </w:p>
    <w:p w14:paraId="29EE521E" w14:textId="77777777" w:rsidR="00382673" w:rsidRPr="006C4562" w:rsidRDefault="00382673" w:rsidP="00F8006E">
      <w:pPr>
        <w:pStyle w:val="WOVGbullet1"/>
      </w:pPr>
      <w:r w:rsidRPr="006C4562">
        <w:t>taking into account any extended clan or family arrangements that might be relevant</w:t>
      </w:r>
    </w:p>
    <w:p w14:paraId="36D11327" w14:textId="142EA507" w:rsidR="00382673" w:rsidRDefault="00382673" w:rsidP="00F8006E">
      <w:pPr>
        <w:pStyle w:val="WOVGbullet1"/>
      </w:pPr>
      <w:r w:rsidRPr="006C4562">
        <w:t>incorporating appropriate consultations with A</w:t>
      </w:r>
      <w:r>
        <w:t>CCOs</w:t>
      </w:r>
      <w:r w:rsidRPr="006C4562">
        <w:t xml:space="preserve"> if a referral is not preferred by the client or not possible.</w:t>
      </w:r>
    </w:p>
    <w:p w14:paraId="2F6DB418" w14:textId="77777777" w:rsidR="00AD0BA5" w:rsidRDefault="00AD0BA5" w:rsidP="00F8006E">
      <w:pPr>
        <w:pStyle w:val="WOVGbodyafterbullets"/>
      </w:pPr>
    </w:p>
    <w:p w14:paraId="0DD8993C" w14:textId="112E259E" w:rsidR="00382673" w:rsidRPr="006C4562" w:rsidRDefault="00382673" w:rsidP="00F8006E">
      <w:pPr>
        <w:pStyle w:val="WOVGbodyafterbullets"/>
      </w:pPr>
      <w:r w:rsidRPr="006C4562">
        <w:br w:type="page"/>
      </w:r>
    </w:p>
    <w:p w14:paraId="497B5303" w14:textId="77777777" w:rsidR="00382673" w:rsidRPr="00575E6A" w:rsidRDefault="00382673" w:rsidP="00575E6A">
      <w:pPr>
        <w:pStyle w:val="Heading1"/>
      </w:pPr>
      <w:bookmarkStart w:id="207" w:name="_Chapter_8:_Additional"/>
      <w:bookmarkStart w:id="208" w:name="_Toc488425286"/>
      <w:bookmarkStart w:id="209" w:name="_Ref490694920"/>
      <w:bookmarkStart w:id="210" w:name="_Ref490694925"/>
      <w:bookmarkStart w:id="211" w:name="_Ref490694959"/>
      <w:bookmarkStart w:id="212" w:name="_Toc499042834"/>
      <w:bookmarkStart w:id="213" w:name="_Toc501109165"/>
      <w:bookmarkStart w:id="214" w:name="_Ref523753664"/>
      <w:bookmarkStart w:id="215" w:name="_Ref523753723"/>
      <w:bookmarkStart w:id="216" w:name="_Ref523753929"/>
      <w:bookmarkStart w:id="217" w:name="_Ref523754047"/>
      <w:bookmarkStart w:id="218" w:name="_Ref523754108"/>
      <w:bookmarkStart w:id="219" w:name="_Ref523754215"/>
      <w:bookmarkStart w:id="220" w:name="_Ref523754338"/>
      <w:bookmarkStart w:id="221" w:name="_Toc523757184"/>
      <w:bookmarkEnd w:id="207"/>
      <w:r w:rsidRPr="00575E6A">
        <w:lastRenderedPageBreak/>
        <w:t>Chapter 8:</w:t>
      </w:r>
      <w:r w:rsidRPr="00575E6A">
        <w:br/>
      </w:r>
      <w:bookmarkEnd w:id="208"/>
      <w:bookmarkEnd w:id="209"/>
      <w:bookmarkEnd w:id="210"/>
      <w:bookmarkEnd w:id="211"/>
      <w:r w:rsidRPr="00575E6A">
        <w:t>Additional considerations</w:t>
      </w:r>
      <w:bookmarkEnd w:id="212"/>
      <w:r w:rsidRPr="00575E6A">
        <w:t xml:space="preserve"> for particular communities</w:t>
      </w:r>
      <w:bookmarkEnd w:id="213"/>
      <w:bookmarkEnd w:id="214"/>
      <w:bookmarkEnd w:id="215"/>
      <w:bookmarkEnd w:id="216"/>
      <w:bookmarkEnd w:id="217"/>
      <w:bookmarkEnd w:id="218"/>
      <w:bookmarkEnd w:id="219"/>
      <w:bookmarkEnd w:id="220"/>
      <w:bookmarkEnd w:id="221"/>
    </w:p>
    <w:p w14:paraId="1B2C671E" w14:textId="5B75F013" w:rsidR="00382673" w:rsidRDefault="00382673" w:rsidP="00F8006E">
      <w:pPr>
        <w:pStyle w:val="WOVGbody"/>
      </w:pPr>
      <w:r>
        <w:t xml:space="preserve">This Chapter sets out inclusive practice guidance on information sharing for ISEs when working with people whose circumstances may require additional consideration when accessing services </w:t>
      </w:r>
      <w:r w:rsidR="00C21585">
        <w:t>and providing informed consent.</w:t>
      </w:r>
    </w:p>
    <w:p w14:paraId="117CB940" w14:textId="77777777" w:rsidR="00382673" w:rsidRDefault="00382673" w:rsidP="00F8006E">
      <w:pPr>
        <w:pStyle w:val="WOVGbody"/>
      </w:pPr>
      <w:r>
        <w:t>This includes people with disabilities, people from culturally and linguistically diverse backgrounds, older people, people from lesbian, gay, bisexual, trans and gender diverse and intersex communities and people from regional, rural and remote communities.</w:t>
      </w:r>
    </w:p>
    <w:p w14:paraId="78DB8D6F" w14:textId="094621F8" w:rsidR="00382673" w:rsidRDefault="00382673" w:rsidP="00F8006E">
      <w:pPr>
        <w:pStyle w:val="WOVGbody"/>
      </w:pPr>
      <w:r>
        <w:t xml:space="preserve">Services that do not have specialisation working with the above communities should refer to this Chapter and to the 2017 Victorian Equal Opportunity and Human Rights Commission’s </w:t>
      </w:r>
      <w:r w:rsidRPr="00057D8C">
        <w:t>Guidelin</w:t>
      </w:r>
      <w:r>
        <w:t xml:space="preserve">e </w:t>
      </w:r>
      <w:hyperlink r:id="rId51" w:history="1">
        <w:r w:rsidRPr="00242A06">
          <w:rPr>
            <w:rStyle w:val="Hyperlink"/>
            <w:i/>
          </w:rPr>
          <w:t>Family violence services and accommodation:</w:t>
        </w:r>
        <w:r w:rsidRPr="00627E55">
          <w:rPr>
            <w:rStyle w:val="Hyperlink"/>
            <w:i/>
          </w:rPr>
          <w:t xml:space="preserve"> Complying with the Equal Opportunity Act 2010</w:t>
        </w:r>
      </w:hyperlink>
      <w:r w:rsidRPr="00C75AE0">
        <w:rPr>
          <w:i/>
        </w:rPr>
        <w:t xml:space="preserve"> </w:t>
      </w:r>
      <w:r w:rsidR="00204326" w:rsidRPr="00204326">
        <w:t>&lt;</w:t>
      </w:r>
      <w:r w:rsidR="00242A06" w:rsidRPr="00242A06">
        <w:t>https://www.humanrights.vic.gov.au/resources/family-violence-services-and-accommodation-guideline/</w:t>
      </w:r>
      <w:r w:rsidR="00204326" w:rsidRPr="00204326">
        <w:t xml:space="preserve">&gt; </w:t>
      </w:r>
      <w:r w:rsidR="00C21585">
        <w:t>to ensure inclusive practice.</w:t>
      </w:r>
      <w:r w:rsidR="00D5269B">
        <w:t xml:space="preserve"> The MARAM </w:t>
      </w:r>
      <w:r w:rsidR="00D5269B">
        <w:rPr>
          <w:i/>
          <w:iCs/>
        </w:rPr>
        <w:t xml:space="preserve">Foundation Knowledge Guide </w:t>
      </w:r>
      <w:r w:rsidR="00D5269B">
        <w:t>can also assist with understanding presentations of family violence risk across all communities and applying an intersectional lens to family violence risk assessment and management practice.</w:t>
      </w:r>
    </w:p>
    <w:p w14:paraId="19CDDC94" w14:textId="77777777" w:rsidR="00382673" w:rsidRDefault="00382673" w:rsidP="00F8006E">
      <w:pPr>
        <w:pStyle w:val="WOVGkeypoints"/>
        <w:rPr>
          <w:rFonts w:eastAsia="Times"/>
        </w:rPr>
      </w:pPr>
      <w:r>
        <w:rPr>
          <w:rFonts w:eastAsia="Times"/>
        </w:rPr>
        <w:t>Key points:</w:t>
      </w:r>
    </w:p>
    <w:p w14:paraId="0993D9FC" w14:textId="3A149224" w:rsidR="00382673" w:rsidRDefault="00382673" w:rsidP="00F8006E">
      <w:pPr>
        <w:pStyle w:val="WOVGbullet1"/>
      </w:pPr>
      <w:r>
        <w:t>ISEs must consider the many factors that may impact a person’s individual experience of family violence and affect their r</w:t>
      </w:r>
      <w:r w:rsidR="00F27469">
        <w:t>esponse to information sharing</w:t>
      </w:r>
    </w:p>
    <w:p w14:paraId="081E3F37" w14:textId="57220653" w:rsidR="00382673" w:rsidRPr="00D853A8" w:rsidRDefault="00382673" w:rsidP="00F8006E">
      <w:pPr>
        <w:pStyle w:val="WOVGbullet1"/>
      </w:pPr>
      <w:r w:rsidRPr="00D853A8">
        <w:t xml:space="preserve">Experiences of </w:t>
      </w:r>
      <w:r>
        <w:t xml:space="preserve">discrimination, oppression and </w:t>
      </w:r>
      <w:r w:rsidRPr="00D853A8">
        <w:t xml:space="preserve">trauma may make </w:t>
      </w:r>
      <w:r>
        <w:t xml:space="preserve">some </w:t>
      </w:r>
      <w:r w:rsidRPr="00D853A8">
        <w:t>victim survivors fearful of or unwilling to give cons</w:t>
      </w:r>
      <w:r w:rsidR="00F27469">
        <w:t>ent to share their information</w:t>
      </w:r>
    </w:p>
    <w:p w14:paraId="0B6BC9F8" w14:textId="6E1708E2" w:rsidR="00382673" w:rsidRPr="00057D8C" w:rsidRDefault="00382673" w:rsidP="00F8006E">
      <w:pPr>
        <w:pStyle w:val="WOVGbullet1"/>
      </w:pPr>
      <w:r w:rsidRPr="00057D8C">
        <w:t xml:space="preserve">Some communities’ understanding of privacy may be influenced by </w:t>
      </w:r>
      <w:r w:rsidR="00F27469">
        <w:t>cultural traditions and beliefs</w:t>
      </w:r>
    </w:p>
    <w:p w14:paraId="412FF048" w14:textId="77777777" w:rsidR="00382673" w:rsidRPr="00D853A8" w:rsidRDefault="00382673" w:rsidP="00F8006E">
      <w:pPr>
        <w:pStyle w:val="WOVGbullet1"/>
      </w:pPr>
      <w:r w:rsidRPr="00D853A8">
        <w:t xml:space="preserve">Language </w:t>
      </w:r>
      <w:r>
        <w:t>and other communication limitations</w:t>
      </w:r>
      <w:r w:rsidRPr="00D853A8">
        <w:t xml:space="preserve"> can be a significant </w:t>
      </w:r>
      <w:r>
        <w:t xml:space="preserve">barrier to engagement </w:t>
      </w:r>
      <w:r w:rsidRPr="00D853A8">
        <w:t>when explaining the complex issue</w:t>
      </w:r>
      <w:r>
        <w:t>s</w:t>
      </w:r>
      <w:r w:rsidRPr="00D853A8">
        <w:t xml:space="preserve"> of consent</w:t>
      </w:r>
      <w:r>
        <w:t xml:space="preserve"> and privacy legislation to </w:t>
      </w:r>
      <w:r w:rsidRPr="00D853A8">
        <w:t>victim survivors</w:t>
      </w:r>
      <w:r>
        <w:t>.</w:t>
      </w:r>
    </w:p>
    <w:p w14:paraId="6721D50B" w14:textId="77777777" w:rsidR="00382673" w:rsidRDefault="00382673" w:rsidP="00382673">
      <w:pPr>
        <w:pStyle w:val="Heading2"/>
      </w:pPr>
      <w:bookmarkStart w:id="222" w:name="_Toc501109166"/>
      <w:bookmarkStart w:id="223" w:name="_Toc523757185"/>
      <w:bookmarkStart w:id="224" w:name="_Toc499042835"/>
      <w:r>
        <w:t>Building inclusive and non-discriminatory services</w:t>
      </w:r>
      <w:bookmarkEnd w:id="222"/>
      <w:bookmarkEnd w:id="223"/>
    </w:p>
    <w:bookmarkEnd w:id="224"/>
    <w:p w14:paraId="17F6ED80" w14:textId="290C605A" w:rsidR="00382673" w:rsidRDefault="00382673" w:rsidP="00F8006E">
      <w:pPr>
        <w:pStyle w:val="WOVGbody"/>
      </w:pPr>
      <w:r w:rsidRPr="00900566">
        <w:t xml:space="preserve">The Victorian </w:t>
      </w:r>
      <w:r>
        <w:t>community</w:t>
      </w:r>
      <w:r w:rsidRPr="00900566">
        <w:t xml:space="preserve"> is divers</w:t>
      </w:r>
      <w:r>
        <w:t xml:space="preserve">e, and </w:t>
      </w:r>
      <w:r w:rsidRPr="00900566">
        <w:t xml:space="preserve">people express multiple forms of identity and belonging. Family violence </w:t>
      </w:r>
      <w:r>
        <w:t xml:space="preserve">occurs across all forms of family relationships and </w:t>
      </w:r>
      <w:r w:rsidRPr="00900566">
        <w:t>is not part of any culture or un</w:t>
      </w:r>
      <w:r w:rsidR="00C21585">
        <w:t>ique to any specific community.</w:t>
      </w:r>
    </w:p>
    <w:p w14:paraId="77020D8E" w14:textId="11A629E8" w:rsidR="00382673" w:rsidRDefault="00382673" w:rsidP="00F8006E">
      <w:pPr>
        <w:pStyle w:val="WOVGbody"/>
      </w:pPr>
      <w:r w:rsidRPr="00900566">
        <w:t>Due to individual and structural power imbalances that often manifest as discrimination and</w:t>
      </w:r>
      <w:r>
        <w:t xml:space="preserve"> </w:t>
      </w:r>
      <w:r w:rsidRPr="00900566">
        <w:t xml:space="preserve">stigma, </w:t>
      </w:r>
      <w:r>
        <w:t>some parts of the Victorian community can be</w:t>
      </w:r>
      <w:r w:rsidRPr="00900566">
        <w:t xml:space="preserve"> at increased risk of experiencing family violence</w:t>
      </w:r>
      <w:r>
        <w:t>,</w:t>
      </w:r>
      <w:r w:rsidRPr="00900566">
        <w:t xml:space="preserve"> being repeat victims</w:t>
      </w:r>
      <w:r>
        <w:t>,</w:t>
      </w:r>
      <w:r w:rsidRPr="00900566">
        <w:t xml:space="preserve"> and</w:t>
      </w:r>
      <w:r>
        <w:t>/or</w:t>
      </w:r>
      <w:r w:rsidRPr="00900566">
        <w:t xml:space="preserve"> face additional barriers to service</w:t>
      </w:r>
      <w:r>
        <w:t xml:space="preserve"> access. ISEs should be aware of this and should take measures to ensure that their services are inclusive, accessible and non-discriminatory. The Victorian Equal Opportunity and Human Rights Commission’s 2017 </w:t>
      </w:r>
      <w:hyperlink r:id="rId52" w:history="1">
        <w:r w:rsidRPr="00580C0A">
          <w:rPr>
            <w:rStyle w:val="Hyperlink"/>
          </w:rPr>
          <w:t xml:space="preserve">Guideline </w:t>
        </w:r>
        <w:r w:rsidRPr="00580C0A">
          <w:rPr>
            <w:rStyle w:val="Hyperlink"/>
            <w:i/>
          </w:rPr>
          <w:t>Family violence services and accommodation: Complying with the Equal Opportunity Act 2010</w:t>
        </w:r>
      </w:hyperlink>
      <w:r w:rsidRPr="00E806F7">
        <w:rPr>
          <w:i/>
        </w:rPr>
        <w:t xml:space="preserve"> </w:t>
      </w:r>
      <w:r w:rsidR="00204326">
        <w:t>&lt;</w:t>
      </w:r>
      <w:r w:rsidR="007C0982" w:rsidRPr="007C0982">
        <w:t>https://www.humanrights.vic.gov.au/resources/family-violence-services-and-accommodation-guideline/</w:t>
      </w:r>
      <w:r w:rsidR="00C378DE">
        <w:t xml:space="preserve"> and MARAM </w:t>
      </w:r>
      <w:r w:rsidR="00C378DE">
        <w:rPr>
          <w:i/>
          <w:iCs/>
        </w:rPr>
        <w:t xml:space="preserve">Foundation Knowledge Guide </w:t>
      </w:r>
      <w:r>
        <w:t>provide examples of some common barriers and experiences of people from these and other communities, and provides guidance on inclusive and non-discriminatory service delivery to all those accessing the family viole</w:t>
      </w:r>
      <w:r w:rsidR="00C21585">
        <w:t>nce sector.</w:t>
      </w:r>
    </w:p>
    <w:p w14:paraId="24CEFA6C" w14:textId="77003E7B" w:rsidR="00382673" w:rsidRDefault="00382673" w:rsidP="00F8006E">
      <w:pPr>
        <w:pStyle w:val="WOVGbody"/>
      </w:pPr>
      <w:r>
        <w:t xml:space="preserve">Identifying and addressing unconscious bias is an important component of ensuring that universal services are fully accessible and provide inclusive, non-discriminatory and responsive services. Partnering with specialist services to provide expert guidance can be essential for universal services to addressing such bias and to build their capacity to operate inclusively and </w:t>
      </w:r>
      <w:r w:rsidR="00C21585">
        <w:t xml:space="preserve">in a non-discriminatory </w:t>
      </w:r>
      <w:r w:rsidR="00C21585">
        <w:lastRenderedPageBreak/>
        <w:t>manner</w:t>
      </w:r>
      <w:r w:rsidR="007630B6">
        <w:t xml:space="preserve"> (see MARAM Practice Guide for </w:t>
      </w:r>
      <w:r w:rsidR="00CB57B3" w:rsidRPr="007718D8">
        <w:rPr>
          <w:b/>
          <w:bCs/>
        </w:rPr>
        <w:t>R</w:t>
      </w:r>
      <w:r w:rsidR="007630B6" w:rsidRPr="007718D8">
        <w:rPr>
          <w:b/>
          <w:bCs/>
        </w:rPr>
        <w:t xml:space="preserve">esponsibility </w:t>
      </w:r>
      <w:r w:rsidR="00CB57B3" w:rsidRPr="007718D8">
        <w:rPr>
          <w:b/>
          <w:bCs/>
        </w:rPr>
        <w:t>5</w:t>
      </w:r>
      <w:r w:rsidR="00224D13" w:rsidRPr="007718D8">
        <w:rPr>
          <w:b/>
          <w:bCs/>
        </w:rPr>
        <w:t xml:space="preserve">: </w:t>
      </w:r>
      <w:r w:rsidR="00CB57B3" w:rsidRPr="007718D8">
        <w:rPr>
          <w:b/>
          <w:bCs/>
        </w:rPr>
        <w:t>S</w:t>
      </w:r>
      <w:r w:rsidR="00224D13" w:rsidRPr="007718D8">
        <w:rPr>
          <w:b/>
          <w:bCs/>
        </w:rPr>
        <w:t>econdary consultation and referral</w:t>
      </w:r>
      <w:r w:rsidR="00224D13">
        <w:t xml:space="preserve"> in particular for additional guidance on secondary consultation with specialist services)</w:t>
      </w:r>
      <w:r w:rsidR="00C21585">
        <w:t>.</w:t>
      </w:r>
    </w:p>
    <w:p w14:paraId="3369C233" w14:textId="77777777" w:rsidR="00382673" w:rsidRPr="00C65D92" w:rsidRDefault="00382673" w:rsidP="00382673">
      <w:pPr>
        <w:pStyle w:val="Heading2"/>
      </w:pPr>
      <w:bookmarkStart w:id="225" w:name="_Toc501109167"/>
      <w:bookmarkStart w:id="226" w:name="_Toc523757186"/>
      <w:r>
        <w:t>Guiding principles when sharing information about people from diverse communities</w:t>
      </w:r>
      <w:bookmarkEnd w:id="225"/>
      <w:bookmarkEnd w:id="226"/>
    </w:p>
    <w:p w14:paraId="7B4BE482" w14:textId="70D225EB" w:rsidR="00382673" w:rsidRDefault="00382673" w:rsidP="00F8006E">
      <w:pPr>
        <w:pStyle w:val="WOVGbody"/>
      </w:pPr>
      <w:r>
        <w:t xml:space="preserve">Section </w:t>
      </w:r>
      <w:r w:rsidRPr="00A9515E">
        <w:t xml:space="preserve">144J of the Act </w:t>
      </w:r>
      <w:r>
        <w:t xml:space="preserve">specifically requires ISEs to have </w:t>
      </w:r>
      <w:r w:rsidRPr="00A9515E">
        <w:t>regard to</w:t>
      </w:r>
      <w:r>
        <w:t>,</w:t>
      </w:r>
      <w:r w:rsidRPr="00A9515E">
        <w:t xml:space="preserve"> and be respectful of</w:t>
      </w:r>
      <w:r>
        <w:t>,</w:t>
      </w:r>
      <w:r w:rsidRPr="00A9515E">
        <w:t xml:space="preserve"> </w:t>
      </w:r>
      <w:r>
        <w:t>the person's cultural, sexual and gender identity and religious faith, in recognition of the fact that these aspects of identity and experience may affect their response to</w:t>
      </w:r>
      <w:r w:rsidR="00C21585">
        <w:t xml:space="preserve"> information sharing.</w:t>
      </w:r>
    </w:p>
    <w:p w14:paraId="298A4218" w14:textId="77777777" w:rsidR="00382673" w:rsidRPr="00A9515E" w:rsidRDefault="00382673" w:rsidP="00F8006E">
      <w:pPr>
        <w:pStyle w:val="WOVGbodyafterbullets"/>
        <w:rPr>
          <w:lang w:val="en"/>
        </w:rPr>
      </w:pPr>
      <w:r>
        <w:rPr>
          <w:lang w:val="en"/>
        </w:rPr>
        <w:t>ISEs should share information in an accessible, inclusive and culturally appropriate way. They should actively address any additional concerns when sharing information about:</w:t>
      </w:r>
    </w:p>
    <w:p w14:paraId="381657BB" w14:textId="77777777" w:rsidR="00382673" w:rsidRDefault="00382673" w:rsidP="00F8006E">
      <w:pPr>
        <w:pStyle w:val="WOVGbullet1"/>
      </w:pPr>
      <w:r>
        <w:t xml:space="preserve">people from </w:t>
      </w:r>
      <w:r w:rsidRPr="00A9515E">
        <w:t>diverse cultural</w:t>
      </w:r>
      <w:r>
        <w:t xml:space="preserve"> and</w:t>
      </w:r>
      <w:r w:rsidRPr="00A9515E">
        <w:t xml:space="preserve"> linguistic </w:t>
      </w:r>
      <w:r>
        <w:t>backgrounds, including people from migrant and refugee backgrounds</w:t>
      </w:r>
    </w:p>
    <w:p w14:paraId="4C305F93" w14:textId="77777777" w:rsidR="00382673" w:rsidRPr="00A9515E" w:rsidRDefault="00382673" w:rsidP="00F8006E">
      <w:pPr>
        <w:pStyle w:val="WOVGbullet1"/>
      </w:pPr>
      <w:r>
        <w:t>people from faith communities</w:t>
      </w:r>
    </w:p>
    <w:p w14:paraId="76CF5E8B" w14:textId="77777777" w:rsidR="00382673" w:rsidRPr="00A9515E" w:rsidRDefault="00382673" w:rsidP="00F8006E">
      <w:pPr>
        <w:pStyle w:val="WOVGbullet1"/>
      </w:pPr>
      <w:r w:rsidRPr="00A9515E">
        <w:t>people with disabilities</w:t>
      </w:r>
    </w:p>
    <w:p w14:paraId="0C6AFA07" w14:textId="77777777" w:rsidR="00382673" w:rsidRPr="00A9515E" w:rsidRDefault="00382673" w:rsidP="00F8006E">
      <w:pPr>
        <w:pStyle w:val="WOVGbullet1"/>
      </w:pPr>
      <w:r w:rsidRPr="00A9515E">
        <w:t>people from lesbian, gay, bisexual, trans and gender diverse and intersex (LGBTI) communities</w:t>
      </w:r>
    </w:p>
    <w:p w14:paraId="7F069802" w14:textId="77777777" w:rsidR="00382673" w:rsidRPr="00A9515E" w:rsidRDefault="00382673" w:rsidP="00F8006E">
      <w:pPr>
        <w:pStyle w:val="WOVGbullet1"/>
      </w:pPr>
      <w:r w:rsidRPr="00A9515E">
        <w:t>older people</w:t>
      </w:r>
    </w:p>
    <w:p w14:paraId="3B029125" w14:textId="77777777" w:rsidR="00382673" w:rsidRPr="00A9515E" w:rsidRDefault="00382673" w:rsidP="00F8006E">
      <w:pPr>
        <w:pStyle w:val="WOVGbullet1"/>
      </w:pPr>
      <w:r w:rsidRPr="00A9515E">
        <w:t>people working in the sex industry</w:t>
      </w:r>
    </w:p>
    <w:p w14:paraId="6C86FB33" w14:textId="77777777" w:rsidR="00382673" w:rsidRPr="00A9515E" w:rsidRDefault="00382673" w:rsidP="00F8006E">
      <w:pPr>
        <w:pStyle w:val="WOVGbullet1"/>
      </w:pPr>
      <w:r w:rsidRPr="00A9515E">
        <w:t xml:space="preserve">women in or exiting </w:t>
      </w:r>
      <w:r>
        <w:t>custody</w:t>
      </w:r>
    </w:p>
    <w:p w14:paraId="115FCDAA" w14:textId="77777777" w:rsidR="00382673" w:rsidRPr="00A9515E" w:rsidRDefault="00382673" w:rsidP="00F8006E">
      <w:pPr>
        <w:pStyle w:val="WOVGbullet1"/>
      </w:pPr>
      <w:r>
        <w:t xml:space="preserve">people living in </w:t>
      </w:r>
      <w:r w:rsidRPr="00A9515E">
        <w:t>rural, regional and remote communities</w:t>
      </w:r>
    </w:p>
    <w:p w14:paraId="2361A93C" w14:textId="77777777" w:rsidR="00382673" w:rsidRDefault="00382673" w:rsidP="00F8006E">
      <w:pPr>
        <w:pStyle w:val="WOVGbullet1"/>
      </w:pPr>
      <w:r w:rsidRPr="00A9515E">
        <w:t xml:space="preserve">male </w:t>
      </w:r>
      <w:r>
        <w:t>victim survivor</w:t>
      </w:r>
      <w:r w:rsidRPr="00A9515E">
        <w:t>s</w:t>
      </w:r>
      <w:r>
        <w:t>.</w:t>
      </w:r>
    </w:p>
    <w:p w14:paraId="74A6184B" w14:textId="77777777" w:rsidR="00382673" w:rsidRPr="00A9515E" w:rsidRDefault="00382673" w:rsidP="00131F53">
      <w:pPr>
        <w:pStyle w:val="WOVGbodyafterbullets"/>
      </w:pPr>
      <w:r>
        <w:t>To address these concerns</w:t>
      </w:r>
      <w:r w:rsidRPr="00A9515E">
        <w:t xml:space="preserve">, when sharing information or seeking consent from </w:t>
      </w:r>
      <w:r>
        <w:t>victim survivor</w:t>
      </w:r>
      <w:r w:rsidRPr="00A9515E">
        <w:t>s to share information</w:t>
      </w:r>
      <w:r w:rsidRPr="009B3087">
        <w:t>,</w:t>
      </w:r>
      <w:r>
        <w:t xml:space="preserve"> ISEs should</w:t>
      </w:r>
      <w:r w:rsidRPr="00A9515E">
        <w:t>:</w:t>
      </w:r>
    </w:p>
    <w:p w14:paraId="22FEE99D" w14:textId="77777777" w:rsidR="00382673" w:rsidRDefault="00382673" w:rsidP="00F8006E">
      <w:pPr>
        <w:pStyle w:val="WOVGbullet1"/>
      </w:pPr>
      <w:r>
        <w:t>ensure that necessary supports are in place to enable</w:t>
      </w:r>
      <w:r w:rsidRPr="0078600E">
        <w:t xml:space="preserve"> </w:t>
      </w:r>
      <w:r>
        <w:t>the client to understand the information being provided (this could include an interpreter or translator, presence of an advocate etc.)</w:t>
      </w:r>
    </w:p>
    <w:p w14:paraId="2854E2F6" w14:textId="77777777" w:rsidR="00382673" w:rsidRDefault="00382673" w:rsidP="00F8006E">
      <w:pPr>
        <w:pStyle w:val="WOVGbullet1"/>
      </w:pPr>
      <w:r>
        <w:t>enquire about the client’s particular concerns around information sharing</w:t>
      </w:r>
      <w:r w:rsidRPr="0078600E">
        <w:t xml:space="preserve"> </w:t>
      </w:r>
      <w:r w:rsidRPr="00A9515E">
        <w:t xml:space="preserve">and </w:t>
      </w:r>
      <w:r>
        <w:t>address</w:t>
      </w:r>
      <w:r w:rsidRPr="00A9515E">
        <w:t xml:space="preserve"> the concerns the person might hold</w:t>
      </w:r>
    </w:p>
    <w:p w14:paraId="5B93B050" w14:textId="77A57238" w:rsidR="00382673" w:rsidRDefault="00382673" w:rsidP="00F8006E">
      <w:pPr>
        <w:pStyle w:val="WOVGbullet1"/>
      </w:pPr>
      <w:r w:rsidRPr="00A9515E">
        <w:t xml:space="preserve">clearly explain </w:t>
      </w:r>
      <w:r>
        <w:t xml:space="preserve">the ISE’s obligations at the outset as well as </w:t>
      </w:r>
      <w:r w:rsidRPr="00A9515E">
        <w:t>how information will be used</w:t>
      </w:r>
      <w:r>
        <w:t>, with whom that information may be shared</w:t>
      </w:r>
      <w:r w:rsidR="00C21585">
        <w:t xml:space="preserve"> and for what purpose</w:t>
      </w:r>
    </w:p>
    <w:p w14:paraId="4BDFC8B3" w14:textId="3F126DBF" w:rsidR="00382673" w:rsidRPr="00A9515E" w:rsidRDefault="00382673" w:rsidP="00F8006E">
      <w:pPr>
        <w:pStyle w:val="WOVGbullet1"/>
      </w:pPr>
      <w:r w:rsidRPr="00A9515E">
        <w:t>communicat</w:t>
      </w:r>
      <w:r>
        <w:t>e</w:t>
      </w:r>
      <w:r w:rsidRPr="00A9515E">
        <w:t xml:space="preserve"> how sensitive information will be protected from privacy breaches</w:t>
      </w:r>
    </w:p>
    <w:p w14:paraId="63235A7C" w14:textId="14C22499" w:rsidR="00382673" w:rsidRDefault="00382673" w:rsidP="00F8006E">
      <w:pPr>
        <w:pStyle w:val="WOVGbullet1"/>
      </w:pPr>
      <w:r w:rsidRPr="00A9515E">
        <w:t>ensur</w:t>
      </w:r>
      <w:r>
        <w:t>e</w:t>
      </w:r>
      <w:r w:rsidRPr="00A9515E">
        <w:t xml:space="preserve"> that only the information that is relevant for a</w:t>
      </w:r>
      <w:r w:rsidRPr="00B34B8C">
        <w:t>n</w:t>
      </w:r>
      <w:r w:rsidRPr="00B34B8C">
        <w:rPr>
          <w:b/>
        </w:rPr>
        <w:t xml:space="preserve"> assessment</w:t>
      </w:r>
      <w:r w:rsidRPr="00A9515E">
        <w:t xml:space="preserve"> or </w:t>
      </w:r>
      <w:r w:rsidRPr="00B34B8C">
        <w:rPr>
          <w:b/>
        </w:rPr>
        <w:t>protection</w:t>
      </w:r>
      <w:r w:rsidRPr="00A9515E">
        <w:t xml:space="preserve"> purpose is shared and that sensitive information is redacted if it is not relevant for that purpose</w:t>
      </w:r>
    </w:p>
    <w:p w14:paraId="5E53309F" w14:textId="3F2DA382" w:rsidR="00382673" w:rsidRDefault="00382673" w:rsidP="00F8006E">
      <w:pPr>
        <w:pStyle w:val="WOVGbullet1"/>
      </w:pPr>
      <w:r>
        <w:t xml:space="preserve">ensure that assumptions are not made that victim survivors will be comfortable with </w:t>
      </w:r>
      <w:r w:rsidR="00C21585">
        <w:t>having their information shared</w:t>
      </w:r>
    </w:p>
    <w:p w14:paraId="387D1AFB" w14:textId="77777777" w:rsidR="00382673" w:rsidRPr="001F464B" w:rsidRDefault="00382673" w:rsidP="00F8006E">
      <w:pPr>
        <w:pStyle w:val="WOVGbullet1"/>
      </w:pPr>
      <w:r w:rsidRPr="007015C1">
        <w:t>provid</w:t>
      </w:r>
      <w:r>
        <w:t>e</w:t>
      </w:r>
      <w:r w:rsidRPr="007015C1">
        <w:t xml:space="preserve"> appropriate support or referr</w:t>
      </w:r>
      <w:r>
        <w:t>als</w:t>
      </w:r>
      <w:r w:rsidRPr="007015C1">
        <w:t xml:space="preserve"> to specialist services</w:t>
      </w:r>
      <w:r>
        <w:t>, where available.</w:t>
      </w:r>
    </w:p>
    <w:p w14:paraId="3280D325" w14:textId="1AE6E1F0" w:rsidR="00382673" w:rsidDel="00314D91" w:rsidRDefault="00382673" w:rsidP="00F8006E">
      <w:pPr>
        <w:pStyle w:val="WOVGbodyafterbullets"/>
      </w:pPr>
      <w:r w:rsidDel="00314D91">
        <w:t>For further information, see the</w:t>
      </w:r>
      <w:r w:rsidR="003566F6">
        <w:t xml:space="preserve"> </w:t>
      </w:r>
      <w:hyperlink r:id="rId53" w:history="1">
        <w:r w:rsidR="003566F6" w:rsidRPr="003566F6">
          <w:rPr>
            <w:rStyle w:val="Hyperlink"/>
          </w:rPr>
          <w:t>Everybody Matters</w:t>
        </w:r>
        <w:r w:rsidR="00FE6F2D">
          <w:rPr>
            <w:rStyle w:val="Hyperlink"/>
          </w:rPr>
          <w:t>: Inclusion and Equity Statement</w:t>
        </w:r>
      </w:hyperlink>
      <w:r w:rsidR="003566F6">
        <w:t xml:space="preserve"> &lt;</w:t>
      </w:r>
      <w:r w:rsidR="003566F6" w:rsidRPr="003566F6">
        <w:t>https://www.vic.gov.au/everybody-matters-inclusion-and-equity-statement</w:t>
      </w:r>
      <w:r w:rsidR="003566F6">
        <w:t>&gt;</w:t>
      </w:r>
      <w:r w:rsidDel="00314D91">
        <w:t xml:space="preserve"> </w:t>
      </w:r>
      <w:r>
        <w:t>which has been developed to ensure that family violence reform is inclusive of diverse communities.</w:t>
      </w:r>
    </w:p>
    <w:p w14:paraId="1331029E" w14:textId="2ABDC3AE" w:rsidR="00382673" w:rsidRPr="003B739F" w:rsidRDefault="00382673" w:rsidP="00382673">
      <w:pPr>
        <w:pStyle w:val="Heading3"/>
      </w:pPr>
      <w:r>
        <w:t>Sharing information abou</w:t>
      </w:r>
      <w:r w:rsidR="00C21585">
        <w:t>t people from LGBTI communities</w:t>
      </w:r>
    </w:p>
    <w:p w14:paraId="5A3E2883" w14:textId="77777777" w:rsidR="00382673" w:rsidRDefault="00382673" w:rsidP="00F8006E">
      <w:pPr>
        <w:pStyle w:val="WOVGbodyafterbullets"/>
      </w:pPr>
      <w:r>
        <w:t>When sharing information about people from Lesbian, Gay, Bi-sexual, Trans and gender diverse and Intersex (LGBTI) communities, ISEs should consider concerns about sharing information that people in these communities may have. If an ISE is considering sharing information the ISE should be aware of well-founded fears related to this, including:</w:t>
      </w:r>
    </w:p>
    <w:p w14:paraId="1DA4FD83" w14:textId="5F767085" w:rsidR="00382673" w:rsidRDefault="00382673" w:rsidP="00F8006E">
      <w:pPr>
        <w:pStyle w:val="WOVGbullet1"/>
      </w:pPr>
      <w:r>
        <w:t>the impact of sharing information about their sexual orientation, sex or gender identity may have on their safety</w:t>
      </w:r>
      <w:r w:rsidRPr="00E555A3">
        <w:t xml:space="preserve"> in their family or community</w:t>
      </w:r>
    </w:p>
    <w:p w14:paraId="5D9E4ED9" w14:textId="4BDA3FDA" w:rsidR="00382673" w:rsidRDefault="00382673" w:rsidP="00F8006E">
      <w:pPr>
        <w:pStyle w:val="WOVGbullet1"/>
      </w:pPr>
      <w:r>
        <w:lastRenderedPageBreak/>
        <w:t>that services may discriminate against, further abuse, or exclude them because of their sexuality, sex or gender identity or sex characteristics</w:t>
      </w:r>
    </w:p>
    <w:p w14:paraId="4C317CBB" w14:textId="0FB08B7A" w:rsidR="00382673" w:rsidRDefault="00382673" w:rsidP="005545E0">
      <w:pPr>
        <w:pStyle w:val="WOVGbullet1"/>
      </w:pPr>
      <w:r>
        <w:t>that their sexuality, sex or gender identity or intersex variation will not be recognised by services, or that their needs will not be understood.</w:t>
      </w:r>
    </w:p>
    <w:p w14:paraId="218AE75B" w14:textId="77777777" w:rsidR="00382673" w:rsidRDefault="00382673" w:rsidP="00131F53">
      <w:pPr>
        <w:pStyle w:val="WOVGbodyafterbullets"/>
      </w:pPr>
      <w:r>
        <w:t>Other important factors for ISEs to consider are:</w:t>
      </w:r>
    </w:p>
    <w:p w14:paraId="68DA443B" w14:textId="77777777" w:rsidR="00382673" w:rsidRDefault="00382673" w:rsidP="00F8006E">
      <w:pPr>
        <w:pStyle w:val="WOVGbullet1"/>
      </w:pPr>
      <w:r>
        <w:t>homophobic, transphobic, or biphobic experiences, discrimination against people with intersex variations and/or a lack of understanding and awareness from mainstream service systems may result in people from LGBTI communities lacking trust in other people or the service system. This may also create an unwillingness to report family violence</w:t>
      </w:r>
    </w:p>
    <w:p w14:paraId="187871CA" w14:textId="26F270B6" w:rsidR="00382673" w:rsidRDefault="00382673" w:rsidP="00F8006E">
      <w:pPr>
        <w:pStyle w:val="WOVGbullet1"/>
      </w:pPr>
      <w:r>
        <w:t xml:space="preserve">eligibility criteria for some mainstream services are not always clear and may directly or indirectly exclude people from LGBTI communities </w:t>
      </w:r>
      <w:r w:rsidR="00026E8A">
        <w:t>—</w:t>
      </w:r>
      <w:r>
        <w:t xml:space="preserve"> for example, women’s refuges exclude male victims and many don’t admit trans women</w:t>
      </w:r>
    </w:p>
    <w:p w14:paraId="5FB20A81" w14:textId="77777777" w:rsidR="00382673" w:rsidRDefault="00382673" w:rsidP="00F8006E">
      <w:pPr>
        <w:pStyle w:val="WOVGbullet1"/>
      </w:pPr>
      <w:r>
        <w:t>people from LGBTI communities may prefer to interact with LGBTI-specific, rather than mainstream, services</w:t>
      </w:r>
    </w:p>
    <w:p w14:paraId="4C49D293" w14:textId="77777777" w:rsidR="00382673" w:rsidRDefault="00382673" w:rsidP="00F8006E">
      <w:pPr>
        <w:pStyle w:val="WOVGbullet1"/>
      </w:pPr>
      <w:r>
        <w:t>the experiences of lesbians, gay men, bisexual people, transgender people and/or people with intersex variations differ greatly, and they should not be responded to as one homogenous group</w:t>
      </w:r>
    </w:p>
    <w:p w14:paraId="3A0AA578" w14:textId="352C27FE" w:rsidR="00382673" w:rsidRDefault="00382673" w:rsidP="005545E0">
      <w:pPr>
        <w:pStyle w:val="WOVGbullet1"/>
      </w:pPr>
      <w:r>
        <w:t>the sex and/or gender that an individual identifies with, the pronouns they use, and preferred name may differ to that on written records.</w:t>
      </w:r>
    </w:p>
    <w:p w14:paraId="457AC42F" w14:textId="77777777" w:rsidR="00382673" w:rsidRDefault="00382673" w:rsidP="00131F53">
      <w:pPr>
        <w:pStyle w:val="WOVGbodyafterbullets"/>
      </w:pPr>
      <w:r>
        <w:t>ISEs could address these concerns by:</w:t>
      </w:r>
    </w:p>
    <w:p w14:paraId="11C525E1" w14:textId="77777777" w:rsidR="00382673" w:rsidRDefault="00382673" w:rsidP="00F8006E">
      <w:pPr>
        <w:pStyle w:val="WOVGbullet1"/>
      </w:pPr>
      <w:r>
        <w:t>ensuring that their eligibility criteria are clear and visible to LGBTI clients</w:t>
      </w:r>
    </w:p>
    <w:p w14:paraId="534AE44E" w14:textId="77777777" w:rsidR="00382673" w:rsidRDefault="00382673" w:rsidP="00F8006E">
      <w:pPr>
        <w:pStyle w:val="WOVGbullet1"/>
      </w:pPr>
      <w:r>
        <w:t>ensuring they collect data and information in a manner that doesn’t make assumptions about people’s sex or gender identity or sexuality, and that allows for non-binary options</w:t>
      </w:r>
    </w:p>
    <w:p w14:paraId="7B256DAF" w14:textId="0C0433A1" w:rsidR="00382673" w:rsidRDefault="00382673" w:rsidP="00F8006E">
      <w:pPr>
        <w:pStyle w:val="WOVGbullet1"/>
      </w:pPr>
      <w:r>
        <w:t xml:space="preserve">asking victim survivors </w:t>
      </w:r>
      <w:r w:rsidR="00BE35DB">
        <w:t>what pronouns</w:t>
      </w:r>
      <w:r>
        <w:t xml:space="preserve"> </w:t>
      </w:r>
      <w:r w:rsidR="006B7C40">
        <w:t>they use</w:t>
      </w:r>
      <w:r>
        <w:t>, and consistently using those pronouns when sharing their information</w:t>
      </w:r>
    </w:p>
    <w:p w14:paraId="65EDBB3F" w14:textId="77777777" w:rsidR="00382673" w:rsidRDefault="00382673" w:rsidP="00F8006E">
      <w:pPr>
        <w:pStyle w:val="WOVGbullet1"/>
      </w:pPr>
      <w:r>
        <w:t>providing a referral to a specialist LGBTI victim support agency or, if unavailable or not wanted, seeking a secondary consultation with a specialist LGBTI service</w:t>
      </w:r>
    </w:p>
    <w:p w14:paraId="6C3556A5" w14:textId="77777777" w:rsidR="00382673" w:rsidRDefault="00382673" w:rsidP="00F8006E">
      <w:pPr>
        <w:pStyle w:val="WOVGbullet1"/>
      </w:pPr>
      <w:r>
        <w:t>offering an LGBTI case manager or proposing an advocate</w:t>
      </w:r>
    </w:p>
    <w:p w14:paraId="78440058" w14:textId="51B2F1AC" w:rsidR="00131F53" w:rsidRDefault="00382673" w:rsidP="00F02B69">
      <w:pPr>
        <w:pStyle w:val="WOVGbullet1hastableafter"/>
      </w:pPr>
      <w:r>
        <w:t>ensuring their staff undertake training</w:t>
      </w:r>
      <w:r w:rsidR="00C21585">
        <w:t xml:space="preserve"> on working with LGBTI clients.</w:t>
      </w:r>
    </w:p>
    <w:tbl>
      <w:tblPr>
        <w:tblStyle w:val="Casestudybox"/>
        <w:tblW w:w="9299" w:type="dxa"/>
        <w:tblLook w:val="04A0" w:firstRow="1" w:lastRow="0" w:firstColumn="1" w:lastColumn="0" w:noHBand="0" w:noVBand="1"/>
        <w:tblDescription w:val="Case study on sharing information that involves people with diverse sexual orientations."/>
      </w:tblPr>
      <w:tblGrid>
        <w:gridCol w:w="9299"/>
      </w:tblGrid>
      <w:tr w:rsidR="00382673" w:rsidRPr="003072C6" w14:paraId="64C701FB"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4DAF9A80" w14:textId="098653F0" w:rsidR="00382673" w:rsidRPr="003072C6" w:rsidRDefault="00382673" w:rsidP="00F8006E">
            <w:pPr>
              <w:pStyle w:val="WOVGtablecolhead"/>
            </w:pPr>
            <w:r>
              <w:t xml:space="preserve">Case Study </w:t>
            </w:r>
            <w:r w:rsidR="00026E8A">
              <w:t>—</w:t>
            </w:r>
            <w:r>
              <w:t xml:space="preserve"> </w:t>
            </w:r>
            <w:r w:rsidRPr="00646205">
              <w:t>Sexual orientation</w:t>
            </w:r>
          </w:p>
        </w:tc>
      </w:tr>
      <w:tr w:rsidR="00382673" w:rsidRPr="003072C6" w14:paraId="4D6A06DE"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1A3E016" w14:textId="77777777" w:rsidR="00382673" w:rsidRDefault="00382673" w:rsidP="00F8006E">
            <w:pPr>
              <w:pStyle w:val="WOVGtabletext"/>
            </w:pPr>
            <w:r>
              <w:t>Jonathon has been in a same-sex relationship with his partner, Paolo, for two years. Paolo is not ‘out’ to his family as he fears they may reject him.</w:t>
            </w:r>
          </w:p>
          <w:p w14:paraId="46D88708" w14:textId="77777777" w:rsidR="00382673" w:rsidRDefault="00382673" w:rsidP="00F8006E">
            <w:pPr>
              <w:pStyle w:val="WOVGtabletext"/>
            </w:pPr>
            <w:r>
              <w:t>Jonathon has been abusing Paolo throughout their relationship, engaging in tactics including: verbal put downs, shouting at Paolo, and physical assaults.</w:t>
            </w:r>
          </w:p>
          <w:p w14:paraId="7BC10BFA" w14:textId="77777777" w:rsidR="00382673" w:rsidRDefault="00382673" w:rsidP="00F8006E">
            <w:pPr>
              <w:pStyle w:val="WOVGtabletext"/>
            </w:pPr>
            <w:r>
              <w:t>On one occasion, when Paolo defends himself, the neighbours call the police. When the police attend, the police fail to identify the situation as family violence. Paolo is wrongly identified as the perpetrator and his information is shared without his consent.</w:t>
            </w:r>
          </w:p>
          <w:p w14:paraId="37F5805D" w14:textId="77777777" w:rsidR="00382673" w:rsidRDefault="00382673" w:rsidP="00F8006E">
            <w:pPr>
              <w:pStyle w:val="WOVGtabletext"/>
            </w:pPr>
            <w:r>
              <w:t>Any ISE providing support to Paolo must seek his consent to share his information with appropriate family violence services. However Paolo does not consent to sharing his information as he is distressed by his prior experience of being incorrectly identified as the perpetrator and is concerned that other services may discriminate against him based on his sexual orientation. Paolo does not consider that he can rely on support services to believe that he is the victim survivor of family violence.</w:t>
            </w:r>
          </w:p>
          <w:p w14:paraId="604A4414" w14:textId="77777777" w:rsidR="00382673" w:rsidRDefault="00382673" w:rsidP="00F8006E">
            <w:pPr>
              <w:pStyle w:val="WOVGtabletext"/>
            </w:pPr>
            <w:r>
              <w:t>Paolo’s experience with the police creates a great deal of distress for Paolo. It confirms his fears that his experiences of violence in a same-sex relationship are invisible to the police and services. He feels he cannot rely on help outside the relationship because services won’t believe he is a victim survivor of intimate partner violence. Paolo is also concerned that sharing information about his experiences may inadvertently ‘out’ him to his family.</w:t>
            </w:r>
          </w:p>
          <w:p w14:paraId="1C229A5F" w14:textId="77777777" w:rsidR="00382673" w:rsidRDefault="00382673" w:rsidP="00F8006E">
            <w:pPr>
              <w:pStyle w:val="WOVGtabletext"/>
            </w:pPr>
            <w:r>
              <w:t xml:space="preserve">However, Jonathon’s violent behaviour has recently escalated. If an ISE is concerned that there is a serious threat to Paolo’s safety, it may share his information without his consent in order to lessen or </w:t>
            </w:r>
            <w:r>
              <w:lastRenderedPageBreak/>
              <w:t>prevent this serious threat. This may require the ISE to disclose information about Paolo’s sexual orientation in order to provide the context of the threat posed to him and the identity of the perpetrator.</w:t>
            </w:r>
          </w:p>
          <w:p w14:paraId="7688DF96" w14:textId="77777777" w:rsidR="00382673" w:rsidRDefault="00382673" w:rsidP="00F8006E">
            <w:pPr>
              <w:pStyle w:val="WOVGtabletext"/>
            </w:pPr>
            <w:r>
              <w:t>When working with Paolo, an ISE should ensure that they deliver their service in an inclusive and non-discriminatory way. ISEs should consider how their clients may be affected by previous or other experiences of stigma, familial and systemic discrimination, and how this this may impact their views on information sharing. Paolo should be offered the assistance of an LGBTI specific service, case manager or advocate if one is available. If not available, ISEs unfamiliar with working with the LGBTI community should seek a secondary consultation with an LGBTI specialist service. ISEs should also assist Paolo to address his previous misidentification as a perpetrator to give him confidence that he will not be further stigmatised as a result. This could take the form of assisting to correct Paolo’s records with other services.</w:t>
            </w:r>
          </w:p>
          <w:p w14:paraId="7BF67CB8" w14:textId="77777777" w:rsidR="00382673" w:rsidRDefault="00382673" w:rsidP="00F8006E">
            <w:pPr>
              <w:pStyle w:val="WOVGtabletext"/>
            </w:pPr>
            <w:r>
              <w:t>Even if the threat is considered to be serious (which means his information is permitted to be shared without consent), given Paolo’s past negative experiences with the family violence system, an ISE should make an effort to obtain Paolo’s consent before sharing his information and to explain why this information needs to be shared, with whom the information might be shared and the protections that are in place to protect his privacy.</w:t>
            </w:r>
          </w:p>
          <w:p w14:paraId="3A1B892B" w14:textId="77777777" w:rsidR="00382673" w:rsidRPr="003072C6" w:rsidRDefault="00382673" w:rsidP="00F476EF">
            <w:pPr>
              <w:pStyle w:val="WOVGtabletext6pt"/>
            </w:pPr>
            <w:r>
              <w:t>If Paolo continues to refuse consent and his information is shared without consent in order to lessen or prevent a serious threat to him, any ISE working with Paolo should have developed a plan to manage the impact this decision might have on Paolo and ensure appropriate supports are in place. Paolo should be kept informed about what information was shared, with whom and for what purpose as well as how that information will be handled, including data security measures.</w:t>
            </w:r>
          </w:p>
        </w:tc>
      </w:tr>
    </w:tbl>
    <w:p w14:paraId="77966117" w14:textId="3B151CEC" w:rsidR="00382673" w:rsidRPr="003B739F" w:rsidRDefault="00382673" w:rsidP="00382673">
      <w:pPr>
        <w:pStyle w:val="Heading3"/>
      </w:pPr>
      <w:r>
        <w:lastRenderedPageBreak/>
        <w:t>Sharing information about people from culturally and lin</w:t>
      </w:r>
      <w:r w:rsidR="00C21585">
        <w:t>guistically diverse backgrounds</w:t>
      </w:r>
    </w:p>
    <w:p w14:paraId="5F17A584" w14:textId="7EC28A95" w:rsidR="00382673" w:rsidRDefault="00382673" w:rsidP="00131F53">
      <w:pPr>
        <w:pStyle w:val="WOVGbody"/>
      </w:pPr>
      <w:r>
        <w:t xml:space="preserve">Some groups from culturally and linguistically diverse (CALD) backgrounds may face particular challenges accessing the service system, such as people who have limited English language capacity, people who have recently arrived in Australia or those with temporary </w:t>
      </w:r>
      <w:r w:rsidR="00C21585">
        <w:t>or vulnerable migration status.</w:t>
      </w:r>
    </w:p>
    <w:p w14:paraId="2935A407" w14:textId="5215CBE7" w:rsidR="00382673" w:rsidRDefault="00382673" w:rsidP="00131F53">
      <w:pPr>
        <w:pStyle w:val="WOVGbody"/>
      </w:pPr>
      <w:r>
        <w:t>Concerns about information sharing that may be held by some people from CALD backgrounds may i</w:t>
      </w:r>
      <w:r w:rsidR="00C21585">
        <w:t>nclude, but are not limited to:</w:t>
      </w:r>
    </w:p>
    <w:p w14:paraId="09E269AD" w14:textId="462D6B2F" w:rsidR="00382673" w:rsidRDefault="00382673" w:rsidP="00F8006E">
      <w:pPr>
        <w:pStyle w:val="WOVGbullet1"/>
      </w:pPr>
      <w:r>
        <w:t xml:space="preserve">a lack of understanding about how the justice and family violence service system works </w:t>
      </w:r>
      <w:r w:rsidR="00026E8A">
        <w:t>—</w:t>
      </w:r>
      <w:r>
        <w:t xml:space="preserve"> including the roles of police, courts, and family violence specialist services</w:t>
      </w:r>
    </w:p>
    <w:p w14:paraId="4DFCD01D" w14:textId="77777777" w:rsidR="00382673" w:rsidRDefault="00382673" w:rsidP="00F8006E">
      <w:pPr>
        <w:pStyle w:val="WOVGbullet1"/>
      </w:pPr>
      <w:r>
        <w:t>fears of being misunderstood or misrepresented to authorities due to language and cultural barriers</w:t>
      </w:r>
    </w:p>
    <w:p w14:paraId="76C8C033" w14:textId="08A58447" w:rsidR="00382673" w:rsidRDefault="00382673" w:rsidP="00F8006E">
      <w:pPr>
        <w:pStyle w:val="WOVGbullet1"/>
      </w:pPr>
      <w:r>
        <w:t>fears about Child Protection interventions</w:t>
      </w:r>
      <w:r w:rsidR="00C21585">
        <w:t xml:space="preserve"> and losing custody of children</w:t>
      </w:r>
    </w:p>
    <w:p w14:paraId="0E82524D" w14:textId="62E43C3A" w:rsidR="00382673" w:rsidRDefault="00382673" w:rsidP="00F8006E">
      <w:pPr>
        <w:pStyle w:val="WOVGbullet1"/>
      </w:pPr>
      <w:r>
        <w:t>concerns about privacy when accessing an interpreter service, as the interpreter may be known to them (especially for people from smaller linguistic communities, or liv</w:t>
      </w:r>
      <w:r w:rsidR="00C21585">
        <w:t>ing in rural or regional areas)</w:t>
      </w:r>
    </w:p>
    <w:p w14:paraId="389C0B7F" w14:textId="77777777" w:rsidR="00382673" w:rsidRDefault="00382673" w:rsidP="00F8006E">
      <w:pPr>
        <w:pStyle w:val="WOVGbullet1"/>
      </w:pPr>
      <w:r>
        <w:t>fears about the impact on migration and residency status for victim survivors living in Australia on temporary or provisional visas</w:t>
      </w:r>
    </w:p>
    <w:p w14:paraId="5571D177" w14:textId="77777777" w:rsidR="00382673" w:rsidRDefault="00382673" w:rsidP="00F8006E">
      <w:pPr>
        <w:pStyle w:val="WOVGbullet1"/>
      </w:pPr>
      <w:r>
        <w:t>fears about sharing certain information with police (due to past experiences in their countries of origin and/or racial or other discrimination experienced in Australia from authorities)</w:t>
      </w:r>
    </w:p>
    <w:p w14:paraId="0A7DA344" w14:textId="77777777" w:rsidR="00382673" w:rsidRDefault="00382673" w:rsidP="00F8006E">
      <w:pPr>
        <w:pStyle w:val="WOVGbullet1"/>
        <w:rPr>
          <w:lang w:eastAsia="en-AU"/>
        </w:rPr>
      </w:pPr>
      <w:r>
        <w:rPr>
          <w:lang w:eastAsia="en-AU"/>
        </w:rPr>
        <w:t>the consequences of their community finding out that victim survivors are accessing a service outside of the local cultural community</w:t>
      </w:r>
    </w:p>
    <w:p w14:paraId="74831682" w14:textId="10737DFF" w:rsidR="00382673" w:rsidRDefault="00382673" w:rsidP="005545E0">
      <w:pPr>
        <w:pStyle w:val="WOVGbullet1"/>
        <w:rPr>
          <w:lang w:eastAsia="en-AU"/>
        </w:rPr>
      </w:pPr>
      <w:r>
        <w:rPr>
          <w:lang w:eastAsia="en-AU"/>
        </w:rPr>
        <w:t>fear of reprisals from spouses</w:t>
      </w:r>
      <w:r w:rsidRPr="00212205">
        <w:rPr>
          <w:lang w:eastAsia="en-AU"/>
        </w:rPr>
        <w:t>, extended family members and communitie</w:t>
      </w:r>
      <w:r>
        <w:rPr>
          <w:lang w:eastAsia="en-AU"/>
        </w:rPr>
        <w:t>s (in Australia and overseas) if they leave the relationship.</w:t>
      </w:r>
    </w:p>
    <w:p w14:paraId="64036B6A" w14:textId="77777777" w:rsidR="00382673" w:rsidRDefault="00382673" w:rsidP="00131F53">
      <w:pPr>
        <w:pStyle w:val="WOVGbodyafterbullets"/>
      </w:pPr>
      <w:r>
        <w:t>Other assumptions or attitudes that may impact information sharing may include:</w:t>
      </w:r>
    </w:p>
    <w:p w14:paraId="723CBAD0" w14:textId="7EEB928E" w:rsidR="00382673" w:rsidRPr="0032060C" w:rsidRDefault="00382673" w:rsidP="00F8006E">
      <w:pPr>
        <w:pStyle w:val="WOVGbullet1"/>
      </w:pPr>
      <w:r w:rsidRPr="00290D9E">
        <w:t>heightened respect and/or fear for authority figures</w:t>
      </w:r>
      <w:r>
        <w:t>, resulting in default c</w:t>
      </w:r>
      <w:r w:rsidR="00C21585">
        <w:t>ompliance with consent requests</w:t>
      </w:r>
    </w:p>
    <w:p w14:paraId="5607F4FB" w14:textId="0A33C360" w:rsidR="00382673" w:rsidRDefault="00382673" w:rsidP="005545E0">
      <w:pPr>
        <w:pStyle w:val="WOVGbullet1"/>
        <w:rPr>
          <w:lang w:eastAsia="en-AU"/>
        </w:rPr>
      </w:pPr>
      <w:r w:rsidRPr="00212205">
        <w:rPr>
          <w:lang w:eastAsia="en-AU"/>
        </w:rPr>
        <w:t>th</w:t>
      </w:r>
      <w:r>
        <w:rPr>
          <w:lang w:eastAsia="en-AU"/>
        </w:rPr>
        <w:t>e attitude that</w:t>
      </w:r>
      <w:r w:rsidRPr="00212205">
        <w:rPr>
          <w:lang w:eastAsia="en-AU"/>
        </w:rPr>
        <w:t xml:space="preserve"> family violence is a private matter and should not be discussed outside the family</w:t>
      </w:r>
      <w:r>
        <w:rPr>
          <w:lang w:eastAsia="en-AU"/>
        </w:rPr>
        <w:t>.</w:t>
      </w:r>
    </w:p>
    <w:p w14:paraId="0A4E213F" w14:textId="3131F776" w:rsidR="00382673" w:rsidRDefault="00382673" w:rsidP="00131F53">
      <w:pPr>
        <w:pStyle w:val="WOVGbodyafterbullets"/>
      </w:pPr>
      <w:r>
        <w:t>ISEs could address these concer</w:t>
      </w:r>
      <w:r w:rsidR="00C21585">
        <w:t>ns by:</w:t>
      </w:r>
    </w:p>
    <w:p w14:paraId="725E1C1D" w14:textId="48BD972B" w:rsidR="00382673" w:rsidRDefault="00382673" w:rsidP="00F8006E">
      <w:pPr>
        <w:pStyle w:val="WOVGbullet1"/>
      </w:pPr>
      <w:r w:rsidRPr="0007493D">
        <w:lastRenderedPageBreak/>
        <w:t xml:space="preserve">providing </w:t>
      </w:r>
      <w:r>
        <w:t xml:space="preserve">professional </w:t>
      </w:r>
      <w:r w:rsidRPr="0007493D">
        <w:t>interpreters</w:t>
      </w:r>
      <w:r>
        <w:t xml:space="preserve"> (verbal information) and translators (written information)</w:t>
      </w:r>
      <w:r w:rsidRPr="0007493D">
        <w:t xml:space="preserve"> to ensure that consent to share information is informed and that the reason for sharing the information is clearly understood</w:t>
      </w:r>
    </w:p>
    <w:p w14:paraId="1F698783" w14:textId="0DF23F06" w:rsidR="00382673" w:rsidRDefault="00382673" w:rsidP="00F8006E">
      <w:pPr>
        <w:pStyle w:val="WOVGbullet2"/>
      </w:pPr>
      <w:r>
        <w:t>t</w:t>
      </w:r>
      <w:r w:rsidRPr="0007493D">
        <w:t xml:space="preserve">he interpreter used should never be a </w:t>
      </w:r>
      <w:r>
        <w:t xml:space="preserve">child, </w:t>
      </w:r>
      <w:r w:rsidRPr="0007493D">
        <w:t xml:space="preserve">friend or </w:t>
      </w:r>
      <w:r>
        <w:t xml:space="preserve">other </w:t>
      </w:r>
      <w:r w:rsidRPr="0007493D">
        <w:t xml:space="preserve">family member of the client and the confidentiality of the </w:t>
      </w:r>
      <w:r>
        <w:t>interpre</w:t>
      </w:r>
      <w:r w:rsidRPr="0007493D">
        <w:t>ti</w:t>
      </w:r>
      <w:r>
        <w:t>ng</w:t>
      </w:r>
      <w:r w:rsidRPr="0007493D">
        <w:t xml:space="preserve"> service should be explained</w:t>
      </w:r>
      <w:r w:rsidR="00C21585">
        <w:t>.</w:t>
      </w:r>
    </w:p>
    <w:p w14:paraId="2E80738C" w14:textId="254D5773" w:rsidR="00382673" w:rsidRDefault="00382673" w:rsidP="00F8006E">
      <w:pPr>
        <w:pStyle w:val="WOVGbullet2"/>
      </w:pPr>
      <w:r>
        <w:t xml:space="preserve">see the Victorian Government language services guidelines and the DHHS’ </w:t>
      </w:r>
      <w:hyperlink r:id="rId54" w:history="1">
        <w:r w:rsidRPr="004A4A15">
          <w:rPr>
            <w:rStyle w:val="Hyperlink"/>
          </w:rPr>
          <w:t>Language Services Policy and Guidelines</w:t>
        </w:r>
      </w:hyperlink>
      <w:r>
        <w:t xml:space="preserve"> </w:t>
      </w:r>
      <w:r w:rsidR="00204326">
        <w:t>&lt;</w:t>
      </w:r>
      <w:r w:rsidR="00204326" w:rsidRPr="00204326">
        <w:t>https://dhhs.vic.gov.au/publications/language-services-policy-and-guidelines</w:t>
      </w:r>
      <w:r w:rsidR="00204326">
        <w:t xml:space="preserve">&gt; </w:t>
      </w:r>
      <w:r>
        <w:t>for further information about using interpreter services</w:t>
      </w:r>
      <w:r w:rsidR="00F27469">
        <w:t>.</w:t>
      </w:r>
    </w:p>
    <w:p w14:paraId="10DD9C3A" w14:textId="77777777" w:rsidR="00382673" w:rsidRDefault="00382673" w:rsidP="00F8006E">
      <w:pPr>
        <w:pStyle w:val="WOVGbullet1"/>
      </w:pPr>
      <w:r>
        <w:t xml:space="preserve">ensuring </w:t>
      </w:r>
      <w:r w:rsidRPr="00290D9E">
        <w:t>the client understands it is not a burden to organise an interpreter service</w:t>
      </w:r>
    </w:p>
    <w:p w14:paraId="20BF12CC" w14:textId="61FA9505" w:rsidR="00382673" w:rsidRPr="00212205" w:rsidRDefault="00382673" w:rsidP="00F8006E">
      <w:pPr>
        <w:pStyle w:val="WOVGbullet1"/>
      </w:pPr>
      <w:r>
        <w:t>understanding that literal translations for concepts such as consent and privacy may not be applicable and that more nuan</w:t>
      </w:r>
      <w:r w:rsidR="00C21585">
        <w:t>ced translation may be required</w:t>
      </w:r>
    </w:p>
    <w:p w14:paraId="5D40D8A6" w14:textId="0CCBCDDD" w:rsidR="00382673" w:rsidRDefault="00382673" w:rsidP="00F8006E">
      <w:pPr>
        <w:pStyle w:val="WOVGbullet1"/>
      </w:pPr>
      <w:r>
        <w:t>asking the victim survivor to repeat the information to ensure that the</w:t>
      </w:r>
      <w:r w:rsidR="00C21585">
        <w:t>y understand what has been said</w:t>
      </w:r>
    </w:p>
    <w:p w14:paraId="1BC44F85" w14:textId="77777777" w:rsidR="00382673" w:rsidRDefault="00382673" w:rsidP="00F8006E">
      <w:pPr>
        <w:pStyle w:val="WOVGbullet1"/>
      </w:pPr>
      <w:r>
        <w:t>pausing a consent conversation as soon as it becomes apparent that a client requires the assistance of an interpreter</w:t>
      </w:r>
    </w:p>
    <w:p w14:paraId="552B546B" w14:textId="06238878" w:rsidR="00382673" w:rsidRPr="00697D4D" w:rsidRDefault="00382673" w:rsidP="00F8006E">
      <w:pPr>
        <w:pStyle w:val="WOVGbullet1"/>
      </w:pPr>
      <w:r w:rsidRPr="009C1876">
        <w:t>determin</w:t>
      </w:r>
      <w:r>
        <w:t>ing</w:t>
      </w:r>
      <w:r w:rsidRPr="009C1876">
        <w:t xml:space="preserve"> whether clients </w:t>
      </w:r>
      <w:r>
        <w:t xml:space="preserve">(including children) from a culturally and linguistically diverse background </w:t>
      </w:r>
      <w:r w:rsidRPr="009C1876">
        <w:t xml:space="preserve">would prefer to receive a service from a general or </w:t>
      </w:r>
      <w:r w:rsidR="00BE35DB">
        <w:t>culturally</w:t>
      </w:r>
      <w:r w:rsidR="00BE35DB" w:rsidRPr="009C1876">
        <w:t xml:space="preserve"> specific</w:t>
      </w:r>
      <w:r>
        <w:t xml:space="preserve"> </w:t>
      </w:r>
      <w:r w:rsidRPr="009C1876">
        <w:t>service</w:t>
      </w:r>
    </w:p>
    <w:p w14:paraId="7A526210" w14:textId="77777777" w:rsidR="00382673" w:rsidRDefault="00382673" w:rsidP="00F8006E">
      <w:pPr>
        <w:pStyle w:val="WOVGbullet1"/>
      </w:pPr>
      <w:r>
        <w:t>providing culturally appropriate support to assist with understanding the cultural context of a client’s concerns about sharing their information</w:t>
      </w:r>
    </w:p>
    <w:p w14:paraId="4DBE19B2" w14:textId="49C7386C" w:rsidR="00131F53" w:rsidRDefault="00382673" w:rsidP="00F02B69">
      <w:pPr>
        <w:pStyle w:val="WOVGbullet1hastableafter"/>
      </w:pPr>
      <w:r>
        <w:t>referring clients for specialist advice when victim survivors are fearful that information sharing may have implications for their residency status</w:t>
      </w:r>
      <w:r w:rsidRPr="00A9515E">
        <w:t>.</w:t>
      </w:r>
    </w:p>
    <w:tbl>
      <w:tblPr>
        <w:tblStyle w:val="Casestudybox"/>
        <w:tblW w:w="9299" w:type="dxa"/>
        <w:tblLook w:val="04A0" w:firstRow="1" w:lastRow="0" w:firstColumn="1" w:lastColumn="0" w:noHBand="0" w:noVBand="1"/>
        <w:tblDescription w:val="Case study on sharing information that involves people from diverse cultural, linguistic and faith communities in a migration context."/>
      </w:tblPr>
      <w:tblGrid>
        <w:gridCol w:w="9299"/>
      </w:tblGrid>
      <w:tr w:rsidR="00382673" w:rsidRPr="003072C6" w14:paraId="7D8E0094"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117EA8D" w14:textId="4844AB4A" w:rsidR="00382673" w:rsidRPr="003072C6" w:rsidRDefault="00382673" w:rsidP="00F8006E">
            <w:pPr>
              <w:pStyle w:val="WOVGtablecolhead"/>
            </w:pPr>
            <w:bookmarkStart w:id="227" w:name="_Toc488425287"/>
            <w:r>
              <w:t xml:space="preserve">Case Study </w:t>
            </w:r>
            <w:r w:rsidR="00026E8A">
              <w:t>—</w:t>
            </w:r>
            <w:r>
              <w:t xml:space="preserve"> </w:t>
            </w:r>
            <w:r w:rsidRPr="00646205">
              <w:t>Cultural</w:t>
            </w:r>
            <w:r>
              <w:t>ly and</w:t>
            </w:r>
            <w:r w:rsidRPr="00646205">
              <w:t xml:space="preserve"> linguistic</w:t>
            </w:r>
            <w:r>
              <w:t>ally</w:t>
            </w:r>
            <w:r w:rsidRPr="00646205">
              <w:t xml:space="preserve"> </w:t>
            </w:r>
            <w:r>
              <w:t>diverse</w:t>
            </w:r>
            <w:r w:rsidRPr="00646205">
              <w:t xml:space="preserve"> communities </w:t>
            </w:r>
          </w:p>
        </w:tc>
      </w:tr>
      <w:tr w:rsidR="00382673" w:rsidRPr="003072C6" w14:paraId="3E99959F"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BB93A68" w14:textId="35367AC5" w:rsidR="00382673" w:rsidRDefault="00382673" w:rsidP="00F8006E">
            <w:pPr>
              <w:pStyle w:val="WOVGtabletext"/>
            </w:pPr>
            <w:r>
              <w:t>Mariana is in Australia on a bridging visa. She has been living with her Australian-born partner, Ian, for six months. Ian is verbally abusive and controlling toward Mariana, and has recently threatened to harm her. Mariana is originally from the Philippines and has limited English. Mariana is socially isolated and has limited support network</w:t>
            </w:r>
            <w:r w:rsidR="00C21585">
              <w:t>s in Australia.</w:t>
            </w:r>
          </w:p>
          <w:p w14:paraId="1C027F60" w14:textId="0DCF96B4" w:rsidR="00382673" w:rsidRDefault="00382673" w:rsidP="00F8006E">
            <w:pPr>
              <w:pStyle w:val="WOVGtabletext"/>
            </w:pPr>
            <w:r>
              <w:t xml:space="preserve">A member of Mariana’s church has some understanding of Ian’s violence towards Mariana and assists her to contact a specialist family violence service. When seeking consent from Mariana to share her information, the specialist family violence service should provide Mariana with an interpreter who is able to clearly explain the elements of consent. This will help ensure that Mariana has given fully informed consent and understands why her information may be shared (this may include providing Mariana with examples of who the information may be shared with). </w:t>
            </w:r>
            <w:r w:rsidR="00A744EA">
              <w:t>The specialist family violence service</w:t>
            </w:r>
            <w:r w:rsidR="00322889">
              <w:t xml:space="preserve"> </w:t>
            </w:r>
            <w:r>
              <w:t>should also consider Mariana’s cultural background to ensure she has the right supports to help her understand why and how her information will be used and address any fears she may have about the impact on her migration status.</w:t>
            </w:r>
          </w:p>
          <w:p w14:paraId="26DD4651" w14:textId="32D3929B" w:rsidR="00382673" w:rsidRDefault="00382673" w:rsidP="00F8006E">
            <w:pPr>
              <w:pStyle w:val="WOVGtabletext"/>
            </w:pPr>
            <w:r>
              <w:t>Mariana has stated that although she wants to leave the relationship with Ian due to his violence, she will not do so due to fear that she will lose her visa and be deported. Ian hides all correspondence from the Department of Immigration and Border Protection so Mariana is unaware of her current visa status. Ian has said if Mariana ever leaves him, she will be deported immediately. Mariana has stated that she doesn’t want her information shared with anyone due to fear of deportation</w:t>
            </w:r>
            <w:r w:rsidRPr="00613DF1">
              <w:t xml:space="preserve">. </w:t>
            </w:r>
            <w:r w:rsidR="007B1FE8">
              <w:t>The sp</w:t>
            </w:r>
            <w:r w:rsidR="007A549D">
              <w:t>ecialist family violence service</w:t>
            </w:r>
            <w:r w:rsidRPr="00454632">
              <w:t xml:space="preserve"> should consider reassuring her that sharing her information is not intended to impact on her visa status but is about keeping her safe, and that the Department of Immigration and Border Protection is not an ISE.</w:t>
            </w:r>
            <w:r w:rsidRPr="00613DF1">
              <w:t xml:space="preserve"> However</w:t>
            </w:r>
            <w:r>
              <w:t xml:space="preserve">, Mariana needs correct legal advice on how information sharing may impact on her immigration issues. Therefore the </w:t>
            </w:r>
            <w:r w:rsidR="007A549D">
              <w:t>specialist family violence service</w:t>
            </w:r>
            <w:r>
              <w:t xml:space="preserve"> refers Mariana to a migration legal service, to get correct advice on her visa status and assist Mariana with her concerns that she will lose her right to remain </w:t>
            </w:r>
            <w:r w:rsidR="00C21585">
              <w:t>in Australia if she leaves Ian.</w:t>
            </w:r>
          </w:p>
          <w:p w14:paraId="11DF4CFF" w14:textId="79AC1FF1" w:rsidR="00382673" w:rsidRPr="003072C6" w:rsidRDefault="00382673" w:rsidP="00F476EF">
            <w:pPr>
              <w:pStyle w:val="WOVGtabletext6pt"/>
            </w:pPr>
            <w:r>
              <w:t xml:space="preserve">The </w:t>
            </w:r>
            <w:r w:rsidR="007A549D">
              <w:t>specialist family violence service</w:t>
            </w:r>
            <w:r>
              <w:t xml:space="preserve"> completes a comprehensive risk assessment and assists Mariana to take out an intervention order against Ian who is subsequently removed from the home.</w:t>
            </w:r>
          </w:p>
        </w:tc>
      </w:tr>
    </w:tbl>
    <w:bookmarkEnd w:id="227"/>
    <w:p w14:paraId="250DDD70" w14:textId="77777777" w:rsidR="00382673" w:rsidRPr="003B739F" w:rsidRDefault="00382673" w:rsidP="00382673">
      <w:pPr>
        <w:pStyle w:val="Heading3"/>
      </w:pPr>
      <w:r>
        <w:t>Sharing information about people with disabilities</w:t>
      </w:r>
    </w:p>
    <w:p w14:paraId="1FF4E203" w14:textId="77777777" w:rsidR="00382673" w:rsidRDefault="00382673" w:rsidP="00131F53">
      <w:pPr>
        <w:pStyle w:val="WOVGbody"/>
      </w:pPr>
      <w:r>
        <w:t>When sharing information about people with disabilities ISEs should consider the following:</w:t>
      </w:r>
    </w:p>
    <w:p w14:paraId="108F5C24" w14:textId="77777777" w:rsidR="00382673" w:rsidRDefault="00382673" w:rsidP="00F8006E">
      <w:pPr>
        <w:pStyle w:val="WOVGbullet1"/>
      </w:pPr>
      <w:r w:rsidRPr="0007493D">
        <w:lastRenderedPageBreak/>
        <w:t xml:space="preserve">asking the </w:t>
      </w:r>
      <w:r>
        <w:t>victim survivor</w:t>
      </w:r>
      <w:r w:rsidRPr="0007493D">
        <w:t xml:space="preserve"> </w:t>
      </w:r>
      <w:r>
        <w:t>what they need to ensure they understand the information provided and are able to provide informed consent, without making assumptions about which supports may be required</w:t>
      </w:r>
    </w:p>
    <w:p w14:paraId="66CE9CC1" w14:textId="77777777" w:rsidR="00382673" w:rsidRDefault="00382673" w:rsidP="00F8006E">
      <w:pPr>
        <w:pStyle w:val="WOVGbullet1"/>
      </w:pPr>
      <w:r>
        <w:t xml:space="preserve">asking the victim survivor </w:t>
      </w:r>
      <w:r w:rsidRPr="0007493D">
        <w:t xml:space="preserve">if they would like to seek the support of a trusted person </w:t>
      </w:r>
      <w:r>
        <w:t xml:space="preserve">or advocate </w:t>
      </w:r>
      <w:r w:rsidRPr="0007493D">
        <w:t xml:space="preserve">to ensure </w:t>
      </w:r>
      <w:r>
        <w:t xml:space="preserve">that they understand </w:t>
      </w:r>
      <w:r w:rsidRPr="0007493D">
        <w:t>the reason for information sharing</w:t>
      </w:r>
      <w:r>
        <w:t xml:space="preserve">. This is particularly important for </w:t>
      </w:r>
      <w:r w:rsidRPr="00A9515E">
        <w:t xml:space="preserve">people with disabilities </w:t>
      </w:r>
      <w:r>
        <w:t xml:space="preserve">that involve </w:t>
      </w:r>
      <w:r w:rsidRPr="00A9515E">
        <w:t>reduced decision-making capacity</w:t>
      </w:r>
    </w:p>
    <w:p w14:paraId="1F60837D" w14:textId="77777777" w:rsidR="00382673" w:rsidRDefault="00382673" w:rsidP="00F8006E">
      <w:pPr>
        <w:pStyle w:val="WOVGbullet1"/>
      </w:pPr>
      <w:r>
        <w:t>ensuring the information is being communicated appropriately, e.g. verbal or written information</w:t>
      </w:r>
    </w:p>
    <w:p w14:paraId="54A1110D" w14:textId="77777777" w:rsidR="00382673" w:rsidRDefault="00382673" w:rsidP="00F8006E">
      <w:pPr>
        <w:pStyle w:val="WOVGbullet1"/>
      </w:pPr>
      <w:r>
        <w:t>that people who are deaf or hard of hearing may require an Auslan interpreter</w:t>
      </w:r>
    </w:p>
    <w:p w14:paraId="4217F3DE" w14:textId="432D44D6" w:rsidR="00382673" w:rsidRDefault="00382673" w:rsidP="00F8006E">
      <w:pPr>
        <w:pStyle w:val="WOVGbullet1"/>
      </w:pPr>
      <w:r>
        <w:t xml:space="preserve">that perpetrators may also be carers on whom the victim survivor </w:t>
      </w:r>
      <w:r w:rsidR="00C21585">
        <w:t>depends on for everyday support</w:t>
      </w:r>
    </w:p>
    <w:p w14:paraId="2BF364D1" w14:textId="77777777" w:rsidR="00382673" w:rsidRDefault="00382673" w:rsidP="00F8006E">
      <w:pPr>
        <w:pStyle w:val="WOVGbullet1"/>
      </w:pPr>
      <w:r>
        <w:t>that the victim survivor may be unwilling to disclose information in front of a carer or support worker, due to privacy reasons or the role of the carer in perpetrating family violence</w:t>
      </w:r>
    </w:p>
    <w:p w14:paraId="336F5F3F" w14:textId="77777777" w:rsidR="00382673" w:rsidRDefault="00382673" w:rsidP="00F8006E">
      <w:pPr>
        <w:pStyle w:val="WOVGbullet1"/>
      </w:pPr>
      <w:r>
        <w:t>the family-like or interdependent relationships a victim survivor may have with carers and other support persons</w:t>
      </w:r>
    </w:p>
    <w:p w14:paraId="52A5CC00" w14:textId="0BBE812D" w:rsidR="00382673" w:rsidRDefault="00382673" w:rsidP="00F8006E">
      <w:pPr>
        <w:pStyle w:val="WOVGbullet1"/>
      </w:pPr>
      <w:r>
        <w:t>the broad range of perpetrators who use violence against vic</w:t>
      </w:r>
      <w:r w:rsidR="00C21585">
        <w:t>tim survivors with disabilities</w:t>
      </w:r>
    </w:p>
    <w:p w14:paraId="5A57E26D" w14:textId="0BFB35ED" w:rsidR="00382673" w:rsidRDefault="00382673" w:rsidP="00F02B69">
      <w:pPr>
        <w:pStyle w:val="WOVGbullet1hastableafter"/>
      </w:pPr>
      <w:r>
        <w:t>whether a person with a disability might benefit from adjusted support, such as a longer session or scheduling at a time that better suits their needs.</w:t>
      </w:r>
    </w:p>
    <w:tbl>
      <w:tblPr>
        <w:tblStyle w:val="Casestudybox"/>
        <w:tblW w:w="9299" w:type="dxa"/>
        <w:tblLook w:val="04A0" w:firstRow="1" w:lastRow="0" w:firstColumn="1" w:lastColumn="0" w:noHBand="0" w:noVBand="1"/>
        <w:tblDescription w:val="Case study on sharing information that involves people with disabilities."/>
      </w:tblPr>
      <w:tblGrid>
        <w:gridCol w:w="9299"/>
      </w:tblGrid>
      <w:tr w:rsidR="00382673" w:rsidRPr="003072C6" w14:paraId="3B43C010"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8965B91" w14:textId="07024B3B" w:rsidR="00382673" w:rsidRPr="003072C6" w:rsidRDefault="00382673" w:rsidP="00F8006E">
            <w:pPr>
              <w:pStyle w:val="WOVGtablecolhead"/>
            </w:pPr>
            <w:r>
              <w:br w:type="page"/>
              <w:t xml:space="preserve">Case Study </w:t>
            </w:r>
            <w:r w:rsidR="00026E8A">
              <w:t>—</w:t>
            </w:r>
            <w:r>
              <w:t xml:space="preserve"> People with d</w:t>
            </w:r>
            <w:r w:rsidRPr="00102CAD">
              <w:t>isabilit</w:t>
            </w:r>
            <w:r>
              <w:t>ies</w:t>
            </w:r>
          </w:p>
        </w:tc>
      </w:tr>
      <w:tr w:rsidR="00382673" w:rsidRPr="003072C6" w14:paraId="4EFBB96F"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312BFF5A" w14:textId="1C371A2E" w:rsidR="00382673" w:rsidRDefault="00382673" w:rsidP="00F8006E">
            <w:pPr>
              <w:pStyle w:val="WOVGtabletext"/>
            </w:pPr>
            <w:r>
              <w:t>Chelsea is 28 years old, living at home with her parents. Chelsea has a mild intellectual disability and her parents are her carers. Chelsea calls a counselling phone service provided by a specialist family violence</w:t>
            </w:r>
            <w:r w:rsidR="00A578B1">
              <w:t xml:space="preserve"> </w:t>
            </w:r>
            <w:r w:rsidR="00874669">
              <w:t>worker at a public hospital</w:t>
            </w:r>
            <w:r>
              <w:t>. She tells a practitioner at the service that her parents are emotionally and financially abusive, taking her Centrelink payments on the premise that ‘she cannot manage her own money’. They often put her down and control her movements.</w:t>
            </w:r>
          </w:p>
          <w:p w14:paraId="7FEFFBDB" w14:textId="77777777" w:rsidR="00382673" w:rsidRDefault="00382673" w:rsidP="00F8006E">
            <w:pPr>
              <w:pStyle w:val="WOVGtabletext"/>
            </w:pPr>
            <w:r>
              <w:t>Chelsea has been able to safely call the counselling service while her parents are shopping. During their conversation, Chelsea discloses that she has previously contacted the service and many other support services. Chelsea is desperate to leave the family home and the phone counsellor is concerned that she is at risk of harm, as the abuse in the home is escalating. The phone counsellor identifies a number of support services available to Chelsea and discusses the need to involve these services to ensure she can live independently, or put in appropriate supports. Chelsea does not want information about her disability being shared with other services. Chelsea is adamant she can take care of herself.</w:t>
            </w:r>
          </w:p>
          <w:p w14:paraId="349DEA6F" w14:textId="77777777" w:rsidR="00382673" w:rsidRDefault="00382673" w:rsidP="00F8006E">
            <w:pPr>
              <w:pStyle w:val="WOVGtabletext"/>
            </w:pPr>
            <w:r>
              <w:t>The ISE should seek Chelsea’s consent prior to sharing her information with other services that may be involved with Chelsea in order to assess or manage her safety. In seeking consent, the ISE should provide Chelsea with appropriate support to enable her to freely give consent. This might include the support of a disability support worker.</w:t>
            </w:r>
          </w:p>
          <w:p w14:paraId="29377121" w14:textId="77777777" w:rsidR="00382673" w:rsidRPr="003072C6" w:rsidRDefault="00382673" w:rsidP="00F476EF">
            <w:pPr>
              <w:pStyle w:val="WOVGtabletext6pt"/>
            </w:pPr>
            <w:r>
              <w:t>However, this is complicated by the control exercised by Chelsea’s parents, who refuse to allow her to leave the house and Chelsea’s refusal to engage with disability support services. In this circumstance, if the ISE considers that it is necessary to prevent or lessen a serious threat then information on Chelsea’s disability may have to be disclosed as it relates to her risk of violence. If Chelsea’s information is shared without her consent, the ISE should plan how the impact of this decision would be managed and put appropriate supports in place for Chelsea. Chelsea should be kept informed about what information was shared, with whom and for what purpose as well as how that information will be handled. The ISE asks Chelsea whether she needs any support to ensure that this is communicated in a way that Chelsea will understand.</w:t>
            </w:r>
          </w:p>
        </w:tc>
      </w:tr>
    </w:tbl>
    <w:p w14:paraId="2A05A4E0" w14:textId="6ED03D79" w:rsidR="00382673" w:rsidRDefault="00382673" w:rsidP="00382673">
      <w:pPr>
        <w:pStyle w:val="Heading3"/>
      </w:pPr>
      <w:r>
        <w:t>Sharing in</w:t>
      </w:r>
      <w:r w:rsidR="00C21585">
        <w:t>formation about an older person</w:t>
      </w:r>
    </w:p>
    <w:p w14:paraId="3592FF24" w14:textId="51768993" w:rsidR="00382673" w:rsidRDefault="00382673" w:rsidP="00131F53">
      <w:pPr>
        <w:pStyle w:val="WOVGbody"/>
      </w:pPr>
      <w:r>
        <w:t>The Royal Commission found that family violence against older people can have some distinct characteristics. For example, o</w:t>
      </w:r>
      <w:r w:rsidRPr="0091139F">
        <w:t>lder people can</w:t>
      </w:r>
      <w:r>
        <w:t xml:space="preserve"> </w:t>
      </w:r>
      <w:r w:rsidRPr="0091139F">
        <w:t>be at particular risk of economic or financial abuse</w:t>
      </w:r>
      <w:r>
        <w:t>, and t</w:t>
      </w:r>
      <w:r w:rsidRPr="0091139F">
        <w:t xml:space="preserve">he perpetrator is often the victim’s </w:t>
      </w:r>
      <w:r>
        <w:t>adult child or children</w:t>
      </w:r>
      <w:r>
        <w:rPr>
          <w:rFonts w:ascii="Lato-Regular" w:hAnsi="Lato-Regular" w:cs="Lato-Regular"/>
          <w:color w:val="414142"/>
          <w:sz w:val="19"/>
          <w:szCs w:val="19"/>
          <w:lang w:eastAsia="en-AU"/>
        </w:rPr>
        <w:t>.</w:t>
      </w:r>
    </w:p>
    <w:p w14:paraId="6352D2C8" w14:textId="77777777" w:rsidR="00382673" w:rsidRDefault="00382673" w:rsidP="00131F53">
      <w:pPr>
        <w:pStyle w:val="WOVGbody"/>
      </w:pPr>
      <w:r>
        <w:t>When sharing information about an older person, ISEs may need to consider the following:</w:t>
      </w:r>
    </w:p>
    <w:p w14:paraId="7B6D202A" w14:textId="77777777" w:rsidR="00382673" w:rsidRDefault="00382673" w:rsidP="00F8006E">
      <w:pPr>
        <w:pStyle w:val="WOVGbullet1"/>
      </w:pPr>
      <w:r>
        <w:t xml:space="preserve">older people can experience discrimination and </w:t>
      </w:r>
      <w:r w:rsidRPr="00883E5A">
        <w:t>ageis</w:t>
      </w:r>
      <w:r>
        <w:t>t</w:t>
      </w:r>
      <w:r w:rsidRPr="00883E5A">
        <w:t xml:space="preserve"> attitudes that undermine the agency and experiences of older people </w:t>
      </w:r>
      <w:r>
        <w:t>experiencing</w:t>
      </w:r>
      <w:r w:rsidRPr="00883E5A">
        <w:t xml:space="preserve"> family violence</w:t>
      </w:r>
    </w:p>
    <w:p w14:paraId="2477DF79" w14:textId="77777777" w:rsidR="00382673" w:rsidRDefault="00382673" w:rsidP="00F8006E">
      <w:pPr>
        <w:pStyle w:val="WOVGbullet1"/>
      </w:pPr>
      <w:r>
        <w:lastRenderedPageBreak/>
        <w:t>older people may be dependent on the perpetrator and have concerns about the consequences of reporting family violence, such as isolation and a loss of everyday dignity and freedom</w:t>
      </w:r>
    </w:p>
    <w:p w14:paraId="25C4F44F" w14:textId="77777777" w:rsidR="00382673" w:rsidRDefault="00382673" w:rsidP="00F8006E">
      <w:pPr>
        <w:pStyle w:val="WOVGbullet1"/>
      </w:pPr>
      <w:r>
        <w:t>barriers to obtaining informed consent such as a lack of understanding of new processes, or disabilities or cognitive impairments that may not be recognised</w:t>
      </w:r>
    </w:p>
    <w:p w14:paraId="0FDD3BE4" w14:textId="77777777" w:rsidR="00382673" w:rsidRDefault="00382673" w:rsidP="00F8006E">
      <w:pPr>
        <w:pStyle w:val="WOVGbullet1"/>
      </w:pPr>
      <w:r>
        <w:t>incorrect information about the older person may be provided by carers or family members, demonstrating a need to speak with the older person directly where possible</w:t>
      </w:r>
    </w:p>
    <w:p w14:paraId="354F4E5B" w14:textId="77777777" w:rsidR="00382673" w:rsidRDefault="00382673" w:rsidP="00F8006E">
      <w:pPr>
        <w:pStyle w:val="WOVGbullet1"/>
      </w:pPr>
      <w:r>
        <w:t>if the perpetrator is an older person’s adult child, the victim survivor may not want to share information that could get the perpetrator into trouble</w:t>
      </w:r>
    </w:p>
    <w:p w14:paraId="78369F95" w14:textId="73ECF9F0" w:rsidR="00382673" w:rsidRPr="00F02B69" w:rsidRDefault="00382673" w:rsidP="00F02B69">
      <w:pPr>
        <w:pStyle w:val="WOVGbullet1hastableafter"/>
      </w:pPr>
      <w:r w:rsidRPr="00F02B69">
        <w:t>older people may believe that family violence is a private matter or may not recognise pa</w:t>
      </w:r>
      <w:r w:rsidR="00C21585" w:rsidRPr="00F02B69">
        <w:t>rticular behaviour as violence.</w:t>
      </w:r>
    </w:p>
    <w:tbl>
      <w:tblPr>
        <w:tblStyle w:val="Casestudybox"/>
        <w:tblW w:w="9299" w:type="dxa"/>
        <w:tblLook w:val="04A0" w:firstRow="1" w:lastRow="0" w:firstColumn="1" w:lastColumn="0" w:noHBand="0" w:noVBand="1"/>
        <w:tblDescription w:val="Case study on sharing information that involves older people."/>
      </w:tblPr>
      <w:tblGrid>
        <w:gridCol w:w="9299"/>
      </w:tblGrid>
      <w:tr w:rsidR="00382673" w:rsidRPr="003072C6" w14:paraId="0BB894B2"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29510F6" w14:textId="495A9BF5" w:rsidR="00382673" w:rsidRPr="003072C6" w:rsidRDefault="00382673" w:rsidP="00F8006E">
            <w:pPr>
              <w:pStyle w:val="WOVGtablecolhead"/>
            </w:pPr>
            <w:r>
              <w:t xml:space="preserve">Case Study </w:t>
            </w:r>
            <w:r w:rsidR="00026E8A">
              <w:t>—</w:t>
            </w:r>
            <w:r>
              <w:t xml:space="preserve"> </w:t>
            </w:r>
            <w:r w:rsidRPr="00102CAD">
              <w:t>Older people</w:t>
            </w:r>
          </w:p>
        </w:tc>
      </w:tr>
      <w:tr w:rsidR="00382673" w:rsidRPr="003072C6" w14:paraId="7D69184D"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32D36A6" w14:textId="5F7C35E0" w:rsidR="00382673" w:rsidRDefault="00382673" w:rsidP="00F8006E">
            <w:pPr>
              <w:pStyle w:val="WOVGtabletext"/>
            </w:pPr>
            <w:r>
              <w:t xml:space="preserve">Cosima lives with her son George and his family. Cosima relies on George for her care, including the management of her finances. </w:t>
            </w:r>
            <w:r w:rsidR="001B4082">
              <w:t xml:space="preserve">When visiting the doctor for an unrelated health issue, </w:t>
            </w:r>
            <w:r>
              <w:t xml:space="preserve">Cosima reports </w:t>
            </w:r>
            <w:r w:rsidR="001B4082">
              <w:t xml:space="preserve">to her general practitioner </w:t>
            </w:r>
            <w:r>
              <w:t>that George is aggressive, rough, verbally abusive, and is taking all her pension to go towards his living expenses as he is unemployed.</w:t>
            </w:r>
          </w:p>
          <w:p w14:paraId="38964ACF" w14:textId="77777777" w:rsidR="00382673" w:rsidRDefault="00382673" w:rsidP="00F8006E">
            <w:pPr>
              <w:pStyle w:val="WOVGtabletext"/>
            </w:pPr>
            <w:r>
              <w:t>Cosima has dementia, which affects her cognitive abilities. However, she still has the capacity to make decisions with appropriate support.</w:t>
            </w:r>
          </w:p>
          <w:p w14:paraId="78C0AC21" w14:textId="4C3B8698" w:rsidR="00382673" w:rsidRDefault="00382673" w:rsidP="00F8006E">
            <w:pPr>
              <w:pStyle w:val="WOVGtabletext"/>
            </w:pPr>
            <w:r>
              <w:t>Cosima does not want her information shared or to receive help as she wishes to continue to live with George. She is concerned that sharing information may have consequences for her relationship with George and result in her having to go to an aged care facility and lose access to her grandchildren.</w:t>
            </w:r>
          </w:p>
          <w:p w14:paraId="12987264" w14:textId="1E96C6F4" w:rsidR="00382673" w:rsidRPr="003072C6" w:rsidRDefault="00E86343" w:rsidP="00F476EF">
            <w:pPr>
              <w:pStyle w:val="WOVGtabletext6pt"/>
            </w:pPr>
            <w:r>
              <w:t>The general practitioner treating</w:t>
            </w:r>
            <w:r w:rsidR="00382673">
              <w:t xml:space="preserve"> Cosima should consider ensuring that a ‘trusted person’ is present, such as a family member (other than George), an advocate, or a professional in a related specialist service such as an aged care service or Seniors Rights Victoria. Consideration should be given to whether a supportive attorney could be appointed to assist Cosima with her decision-making. This may give Cosima greater confidence to make decisions and assist with communication.</w:t>
            </w:r>
          </w:p>
        </w:tc>
      </w:tr>
    </w:tbl>
    <w:p w14:paraId="0E989FF5" w14:textId="77777777" w:rsidR="00382673" w:rsidRDefault="00382673" w:rsidP="00382673">
      <w:pPr>
        <w:pStyle w:val="Heading3"/>
      </w:pPr>
      <w:r>
        <w:t>Rural, Regional and Remote Communities</w:t>
      </w:r>
    </w:p>
    <w:p w14:paraId="103D2850" w14:textId="77777777" w:rsidR="00382673" w:rsidRDefault="00382673" w:rsidP="003F08BD">
      <w:pPr>
        <w:pStyle w:val="WOVGbody"/>
      </w:pPr>
      <w:r>
        <w:t xml:space="preserve">The Royal Commission heard evidence that higher rates of family violence reports occur in rural, regional and remote communities. Perpetrators may use socio-geographical aspects of living in rural, regional and remote communities to amplify their violence, control and coercion, and victim survivors may face additional barriers to accessing services. Particular considerations about family violence and information sharing for people from these communities </w:t>
      </w:r>
      <w:r w:rsidRPr="003637A7">
        <w:t xml:space="preserve">may </w:t>
      </w:r>
      <w:r w:rsidRPr="009B3087">
        <w:t>include</w:t>
      </w:r>
      <w:r w:rsidRPr="003637A7">
        <w:t>:</w:t>
      </w:r>
    </w:p>
    <w:p w14:paraId="15404248" w14:textId="511B8737" w:rsidR="00382673" w:rsidRDefault="00382673" w:rsidP="00F8006E">
      <w:pPr>
        <w:pStyle w:val="WOVGbullet1"/>
      </w:pPr>
      <w:r>
        <w:t>ge</w:t>
      </w:r>
      <w:r w:rsidR="00C21585">
        <w:t>ographical and social isolation</w:t>
      </w:r>
    </w:p>
    <w:p w14:paraId="5D3B86FE" w14:textId="77777777" w:rsidR="00382673" w:rsidRDefault="00382673" w:rsidP="00F8006E">
      <w:pPr>
        <w:pStyle w:val="WOVGbullet1"/>
      </w:pPr>
      <w:r>
        <w:t>the impact on victim survivor confidentiality and safety when accessing local services as workers may know the victim survivor or perpetrator</w:t>
      </w:r>
    </w:p>
    <w:p w14:paraId="4FB69903" w14:textId="77777777" w:rsidR="00382673" w:rsidRDefault="00382673" w:rsidP="00F8006E">
      <w:pPr>
        <w:pStyle w:val="WOVGbullet1"/>
      </w:pPr>
      <w:r>
        <w:t>economic and other dependence on the perpetrator</w:t>
      </w:r>
    </w:p>
    <w:p w14:paraId="2B18E0A8" w14:textId="77777777" w:rsidR="00382673" w:rsidRDefault="00382673" w:rsidP="00F8006E">
      <w:pPr>
        <w:pStyle w:val="WOVGbullet1"/>
      </w:pPr>
      <w:r>
        <w:t>lack of access to services</w:t>
      </w:r>
    </w:p>
    <w:p w14:paraId="746F5B54" w14:textId="77777777" w:rsidR="00382673" w:rsidRDefault="00382673" w:rsidP="00F8006E">
      <w:pPr>
        <w:pStyle w:val="WOVGbullet1"/>
      </w:pPr>
      <w:r>
        <w:t>geographical and other barriers to implementing effective safety plans</w:t>
      </w:r>
    </w:p>
    <w:p w14:paraId="6F0F9E99" w14:textId="77777777" w:rsidR="00382673" w:rsidRDefault="00382673" w:rsidP="00F8006E">
      <w:pPr>
        <w:pStyle w:val="WOVGbullet1"/>
      </w:pPr>
      <w:r>
        <w:t>increased risk that the perpetrator will discover the victim survivor’s service involvement</w:t>
      </w:r>
    </w:p>
    <w:p w14:paraId="1EFC6FD5" w14:textId="1E5FE777" w:rsidR="003F08BD" w:rsidRPr="003F08BD" w:rsidRDefault="00382673" w:rsidP="00F02B69">
      <w:pPr>
        <w:pStyle w:val="WOVGbullet1hastableafter"/>
      </w:pPr>
      <w:r>
        <w:t>poor mobile reception and lack of access to public or alternative modes of transport, increasing the risk of family violence.</w:t>
      </w:r>
    </w:p>
    <w:tbl>
      <w:tblPr>
        <w:tblStyle w:val="Casestudybox"/>
        <w:tblW w:w="9299" w:type="dxa"/>
        <w:tblLook w:val="04A0" w:firstRow="1" w:lastRow="0" w:firstColumn="1" w:lastColumn="0" w:noHBand="0" w:noVBand="1"/>
        <w:tblDescription w:val="Case study on sharing information that involves people in regional communities"/>
      </w:tblPr>
      <w:tblGrid>
        <w:gridCol w:w="9299"/>
      </w:tblGrid>
      <w:tr w:rsidR="00382673" w:rsidRPr="003072C6" w14:paraId="384C54CD" w14:textId="77777777" w:rsidTr="003F0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669D36CD" w14:textId="79CDAB61" w:rsidR="00382673" w:rsidRPr="003072C6" w:rsidRDefault="00382673" w:rsidP="00F8006E">
            <w:pPr>
              <w:pStyle w:val="WOVGtablecolhead"/>
            </w:pPr>
            <w:r>
              <w:t xml:space="preserve">Case Study </w:t>
            </w:r>
            <w:r w:rsidR="00026E8A">
              <w:t>—</w:t>
            </w:r>
            <w:r>
              <w:t xml:space="preserve"> Regional communities</w:t>
            </w:r>
          </w:p>
        </w:tc>
      </w:tr>
      <w:tr w:rsidR="00382673" w:rsidRPr="003072C6" w14:paraId="3DEAC985" w14:textId="77777777" w:rsidTr="003F08BD">
        <w:tc>
          <w:tcPr>
            <w:cnfStyle w:val="001000000000" w:firstRow="0" w:lastRow="0" w:firstColumn="1" w:lastColumn="0" w:oddVBand="0" w:evenVBand="0" w:oddHBand="0" w:evenHBand="0" w:firstRowFirstColumn="0" w:firstRowLastColumn="0" w:lastRowFirstColumn="0" w:lastRowLastColumn="0"/>
            <w:tcW w:w="9299" w:type="dxa"/>
          </w:tcPr>
          <w:p w14:paraId="635E1FC0" w14:textId="7146FD7F" w:rsidR="00382673" w:rsidRDefault="00382673" w:rsidP="00F8006E">
            <w:pPr>
              <w:pStyle w:val="WOVGtabletext"/>
            </w:pPr>
            <w:r>
              <w:t xml:space="preserve">Sarah-Jane is a </w:t>
            </w:r>
            <w:r w:rsidR="00E638A9">
              <w:t>14-year-old</w:t>
            </w:r>
            <w:r>
              <w:t xml:space="preserve"> who identifies as a trans girl and lives with her mother, father and younger sister on a farm in Regional Victoria. Sarah-Jane has questioned her gender identity (assigned cis male at birth) from a young age and began transitioning to affirm her gender identity approximately two years ago. Sarah-Jane accesses services through online blogs and support groups as there are no LGBTI specialist services in her region.</w:t>
            </w:r>
          </w:p>
          <w:p w14:paraId="2CF4FC71" w14:textId="1B65B4A8" w:rsidR="00382673" w:rsidRDefault="00382673" w:rsidP="00F8006E">
            <w:pPr>
              <w:pStyle w:val="WOVGtabletext"/>
            </w:pPr>
            <w:r>
              <w:lastRenderedPageBreak/>
              <w:t>While Sarah-Jane’s father, Bob, has been generally supportive of her transition, her mother, Cathy, has had a difficult time accepting this change. For years, Cathy has ridiculed Sarah-Jane for not dressing and behaving like a ‘real boy’. Since Sarah-Jane began transitioning to affirm her gender identity, the abuse has escalated. Cathy refuses to use Sarah-Jane’s chosen name and preferred gender pronouns of ‘she’ and ‘her’. Cathy has refused to allow Sarah-Jane to go out in public in women’s clothi</w:t>
            </w:r>
            <w:r w:rsidR="00531514">
              <w:t>ng. Cathy’s abuse towards Sarah-</w:t>
            </w:r>
            <w:r>
              <w:t>Jane alternates between significant verbal abuse and ignoring her. Cathy has threatened to throw her out of home if Sarah-Jane continues to seek medical treatment to transition. Cathy and Bob’s different views regarding Sarah-Jane’s transition is also causing relationship difficulties between them, which is further impacting upon Sarah-Jane.</w:t>
            </w:r>
          </w:p>
          <w:p w14:paraId="4D853FE9" w14:textId="04E35610" w:rsidR="00382673" w:rsidRDefault="00382673" w:rsidP="00F8006E">
            <w:pPr>
              <w:pStyle w:val="WOVGtabletext"/>
            </w:pPr>
            <w:r>
              <w:t>Sarah-Jane has become increasingly independent and resists Cathy’s abuse with acts of defiance towards Cathy. Cathy is losing her power and control over Sarah-Jane, and on one occasion Cathy has physically struck Sarah-Jane. Bob is worried that Cathy is escalating her physically abusive behaviour. He is concerned for Sarah-Jane’s safety and wellbeing and that Cathy’s abuse will stigmatise Sarah-Jane in their town.</w:t>
            </w:r>
            <w:r w:rsidR="0050045C">
              <w:t xml:space="preserve"> Following </w:t>
            </w:r>
            <w:r w:rsidR="00E529F8">
              <w:t>the violent incident</w:t>
            </w:r>
            <w:r w:rsidR="0050045C">
              <w:t xml:space="preserve">, Sarah-Jane </w:t>
            </w:r>
            <w:r w:rsidR="00261ED1">
              <w:t xml:space="preserve">attends the local </w:t>
            </w:r>
            <w:r w:rsidR="00086D35">
              <w:t xml:space="preserve">public </w:t>
            </w:r>
            <w:r w:rsidR="00261ED1">
              <w:t xml:space="preserve">hospital for treatment, and discloses to staff there that </w:t>
            </w:r>
            <w:r w:rsidR="00E529F8">
              <w:t>she was struck by her mother.</w:t>
            </w:r>
          </w:p>
          <w:p w14:paraId="0BF1A4B7" w14:textId="741218EC" w:rsidR="00382673" w:rsidRDefault="006D0FCF" w:rsidP="00F8006E">
            <w:pPr>
              <w:pStyle w:val="WOVGtabletext"/>
            </w:pPr>
            <w:r>
              <w:t xml:space="preserve">As the hospital is an ISE under the scheme, it can share information to assess and manage the risk of family violence to Sarah-Jane. </w:t>
            </w:r>
            <w:r w:rsidR="00382673">
              <w:t xml:space="preserve">As Sarah-Jane is under 18 years, consent is not required to share her or the family’s information if it is relevant to assessing and managing the risk of family violence. </w:t>
            </w:r>
            <w:r>
              <w:t>Prior to sharing, the</w:t>
            </w:r>
            <w:r w:rsidR="00382673">
              <w:t xml:space="preserve"> </w:t>
            </w:r>
            <w:r>
              <w:t xml:space="preserve">hospital </w:t>
            </w:r>
            <w:r w:rsidR="00382673">
              <w:t xml:space="preserve">should seek Sarah-Jane’s and/or Bob’s views about sharing their information with appropriate LGBTI or specialist family violence services on the phone or where available in their regional area. </w:t>
            </w:r>
            <w:r>
              <w:t>The hospital</w:t>
            </w:r>
            <w:r w:rsidR="00382673">
              <w:t xml:space="preserve"> should explain the reasons why this information might need to be shared and with whom t</w:t>
            </w:r>
            <w:r w:rsidR="00C21585">
              <w:t>he information might be shared.</w:t>
            </w:r>
          </w:p>
          <w:p w14:paraId="5048B681" w14:textId="3C16E2CB" w:rsidR="00382673" w:rsidRDefault="00382673" w:rsidP="00F8006E">
            <w:pPr>
              <w:pStyle w:val="WOVGtabletext"/>
            </w:pPr>
            <w:r>
              <w:t xml:space="preserve">As Cathy’s sister works at the </w:t>
            </w:r>
            <w:r w:rsidR="00FF45D9">
              <w:t xml:space="preserve">local </w:t>
            </w:r>
            <w:r>
              <w:t xml:space="preserve">hospital where </w:t>
            </w:r>
            <w:r w:rsidR="00FF45D9">
              <w:t>Sarah-Jane was treated and also where</w:t>
            </w:r>
            <w:r>
              <w:t xml:space="preserve"> the </w:t>
            </w:r>
            <w:r w:rsidR="0058182D">
              <w:t>nearest</w:t>
            </w:r>
            <w:r>
              <w:t xml:space="preserve"> specialist family violence service is located, the </w:t>
            </w:r>
            <w:r w:rsidR="00FF45D9">
              <w:t>hospital</w:t>
            </w:r>
            <w:r w:rsidR="00183728">
              <w:t xml:space="preserve"> and specialist family violence service</w:t>
            </w:r>
            <w:r>
              <w:t xml:space="preserve"> should communicate with Sarah-Jane about the privacy protections that are in place to protect Sarah-Jane’s privacy. </w:t>
            </w:r>
            <w:r w:rsidR="00C74419">
              <w:t xml:space="preserve">Prior to sharing, </w:t>
            </w:r>
            <w:r w:rsidR="00570400">
              <w:t xml:space="preserve">both the hospital and specialist family violence service </w:t>
            </w:r>
            <w:r>
              <w:t>should highlight that this information will only be shared to the extent that it is relevant to assessing or managi</w:t>
            </w:r>
            <w:r w:rsidR="00C21585">
              <w:t>ng the risk of family violence.</w:t>
            </w:r>
          </w:p>
          <w:p w14:paraId="108E4B48" w14:textId="135E7809" w:rsidR="00382673" w:rsidRPr="003072C6" w:rsidRDefault="00382673" w:rsidP="00F476EF">
            <w:pPr>
              <w:pStyle w:val="WOVGtabletext6pt"/>
            </w:pPr>
            <w:r>
              <w:t xml:space="preserve">Giving Sarah-Jane and Bob a better understanding of the risk faced may allow them to make more informed decisions around sharing information. </w:t>
            </w:r>
            <w:r w:rsidR="008B1FF7">
              <w:t>The specialist family violence service creates a</w:t>
            </w:r>
            <w:r>
              <w:t xml:space="preserve"> safety plan for Sarah-Jane that takes into consideration that her home is in an isolated location. It is also important to consider whether Cathy can be linked with family services to reduce the risk of her committing further family violence, as well as an appropriate LGBTI counselling service, so she can work through her behaviour and recognise the impact she is having on Sarah-Jane. Ultimately Cathy’s involvement in a therapeutic response will assist her to better support Sarah-Jane as she transitions.</w:t>
            </w:r>
          </w:p>
        </w:tc>
      </w:tr>
    </w:tbl>
    <w:p w14:paraId="3E936743" w14:textId="77777777" w:rsidR="00382673" w:rsidRDefault="00382673" w:rsidP="00382673">
      <w:pPr>
        <w:rPr>
          <w:rFonts w:cs="Arial"/>
        </w:rPr>
      </w:pPr>
      <w:r>
        <w:rPr>
          <w:rFonts w:cs="Arial"/>
        </w:rPr>
        <w:lastRenderedPageBreak/>
        <w:br w:type="page"/>
      </w:r>
    </w:p>
    <w:p w14:paraId="37ED5DB7" w14:textId="77777777" w:rsidR="00382673" w:rsidRPr="003F08BD" w:rsidRDefault="00382673" w:rsidP="003F08BD">
      <w:pPr>
        <w:pStyle w:val="Heading1"/>
      </w:pPr>
      <w:bookmarkStart w:id="228" w:name="_Chapter_9:_Consent"/>
      <w:bookmarkStart w:id="229" w:name="_Toc501109168"/>
      <w:bookmarkStart w:id="230" w:name="_Ref523753427"/>
      <w:bookmarkStart w:id="231" w:name="_Ref523753859"/>
      <w:bookmarkStart w:id="232" w:name="_Ref523753884"/>
      <w:bookmarkStart w:id="233" w:name="_Toc523757187"/>
      <w:bookmarkEnd w:id="228"/>
      <w:r w:rsidRPr="003F08BD">
        <w:lastRenderedPageBreak/>
        <w:t>Chapter 9:</w:t>
      </w:r>
      <w:r w:rsidRPr="003F08BD">
        <w:br/>
        <w:t>Consent</w:t>
      </w:r>
      <w:bookmarkEnd w:id="229"/>
      <w:bookmarkEnd w:id="230"/>
      <w:bookmarkEnd w:id="231"/>
      <w:bookmarkEnd w:id="232"/>
      <w:bookmarkEnd w:id="233"/>
    </w:p>
    <w:p w14:paraId="2831104C" w14:textId="531B70BD" w:rsidR="00382673" w:rsidRDefault="00382673" w:rsidP="00F8006E">
      <w:pPr>
        <w:pStyle w:val="WOVGbodyaftertablefigure"/>
      </w:pPr>
      <w:r>
        <w:t xml:space="preserve">As outlined in Chapters </w:t>
      </w:r>
      <w:hyperlink w:anchor="_Chapter_4:_Sharing" w:history="1">
        <w:r w:rsidRPr="009A06B7">
          <w:rPr>
            <w:rStyle w:val="Hyperlink"/>
          </w:rPr>
          <w:t>4</w:t>
        </w:r>
      </w:hyperlink>
      <w:r>
        <w:t xml:space="preserve"> </w:t>
      </w:r>
      <w:r w:rsidR="00271BF2">
        <w:fldChar w:fldCharType="begin"/>
      </w:r>
      <w:r w:rsidR="00271BF2">
        <w:instrText xml:space="preserve"> PAGEREF _Ref523754283 \p \h </w:instrText>
      </w:r>
      <w:r w:rsidR="00271BF2">
        <w:fldChar w:fldCharType="separate"/>
      </w:r>
      <w:r w:rsidR="009118F9">
        <w:rPr>
          <w:noProof/>
        </w:rPr>
        <w:t>on page 44</w:t>
      </w:r>
      <w:r w:rsidR="00271BF2">
        <w:fldChar w:fldCharType="end"/>
      </w:r>
      <w:r w:rsidR="00271BF2">
        <w:t xml:space="preserve"> </w:t>
      </w:r>
      <w:r>
        <w:t xml:space="preserve">and </w:t>
      </w:r>
      <w:hyperlink w:anchor="_Chapter_5:_Sharing" w:history="1">
        <w:r w:rsidRPr="009A06B7">
          <w:rPr>
            <w:rStyle w:val="Hyperlink"/>
          </w:rPr>
          <w:t>5</w:t>
        </w:r>
      </w:hyperlink>
      <w:r w:rsidR="00271BF2">
        <w:t xml:space="preserve"> </w:t>
      </w:r>
      <w:r w:rsidR="00271BF2">
        <w:fldChar w:fldCharType="begin"/>
      </w:r>
      <w:r w:rsidR="00271BF2">
        <w:instrText xml:space="preserve"> PAGEREF _Ref523754298 \p \h </w:instrText>
      </w:r>
      <w:r w:rsidR="00271BF2">
        <w:fldChar w:fldCharType="separate"/>
      </w:r>
      <w:r w:rsidR="009118F9">
        <w:rPr>
          <w:noProof/>
        </w:rPr>
        <w:t>on page 51</w:t>
      </w:r>
      <w:r w:rsidR="00271BF2">
        <w:fldChar w:fldCharType="end"/>
      </w:r>
      <w:r w:rsidR="00271BF2">
        <w:t>,</w:t>
      </w:r>
      <w:r>
        <w:t xml:space="preserve"> unless there is a serious threat ISEs require consent from victim survivors and third parties to share their information under the Scheme to assess family violence risk to an adult victim survivor. This Chapter describes the elements of consent, how consent can be given, how it should be documented and what to do when consent is refused or withdrawn.</w:t>
      </w:r>
    </w:p>
    <w:p w14:paraId="7D4AECC7" w14:textId="77777777" w:rsidR="00382673" w:rsidRPr="00115539" w:rsidRDefault="00382673" w:rsidP="00F8006E">
      <w:pPr>
        <w:pStyle w:val="WOVGkeypoints"/>
      </w:pPr>
      <w:r>
        <w:t>Key points:</w:t>
      </w:r>
    </w:p>
    <w:p w14:paraId="3E6A7ED6" w14:textId="61D0559B" w:rsidR="00382673" w:rsidRDefault="00382673" w:rsidP="00F8006E">
      <w:pPr>
        <w:pStyle w:val="WOVGbullet1"/>
      </w:pPr>
      <w:r>
        <w:t>There are five elements of consent: capacity, voluntary,</w:t>
      </w:r>
      <w:r w:rsidR="00F27469">
        <w:t xml:space="preserve"> informed, specific and current</w:t>
      </w:r>
    </w:p>
    <w:p w14:paraId="1690AAFE" w14:textId="39D29FB3" w:rsidR="00382673" w:rsidRDefault="00382673" w:rsidP="00F8006E">
      <w:pPr>
        <w:pStyle w:val="WOVGbullet1"/>
      </w:pPr>
      <w:r>
        <w:t>Consent can be verbal or writt</w:t>
      </w:r>
      <w:r w:rsidR="00F27469">
        <w:t>en, but both must be documented</w:t>
      </w:r>
    </w:p>
    <w:p w14:paraId="46FC7E2E" w14:textId="22349172" w:rsidR="00382673" w:rsidRDefault="00382673" w:rsidP="00F8006E">
      <w:pPr>
        <w:pStyle w:val="WOVGbullet1"/>
      </w:pPr>
      <w:r>
        <w:t>Conse</w:t>
      </w:r>
      <w:r w:rsidR="00F27469">
        <w:t>nt can be withdrawn at any time</w:t>
      </w:r>
    </w:p>
    <w:p w14:paraId="5F81957B" w14:textId="70FC1645" w:rsidR="00382673" w:rsidRDefault="00382673" w:rsidP="00F8006E">
      <w:pPr>
        <w:pStyle w:val="WOVGbullet1"/>
      </w:pPr>
      <w:r>
        <w:t>Consent may be express or implied. ISEs are encouraged to obtain express consent where it is reasonable,</w:t>
      </w:r>
      <w:r w:rsidR="00F27469">
        <w:t xml:space="preserve"> safe and appropriate to do so</w:t>
      </w:r>
    </w:p>
    <w:p w14:paraId="095089AC" w14:textId="0B99FB03" w:rsidR="00382673" w:rsidRDefault="00382673" w:rsidP="00F8006E">
      <w:pPr>
        <w:pStyle w:val="WOVGbullet1"/>
      </w:pPr>
      <w:r>
        <w:t>Where consent is refused by an adult victim survivor, ISEs can still share information if it is to les</w:t>
      </w:r>
      <w:r w:rsidR="00F27469">
        <w:t>sen or prevent a serious threat</w:t>
      </w:r>
    </w:p>
    <w:p w14:paraId="71BE33DE" w14:textId="562082BF" w:rsidR="00382673" w:rsidRDefault="00382673" w:rsidP="00F8006E">
      <w:pPr>
        <w:pStyle w:val="WOVGbullet1"/>
      </w:pPr>
      <w:r>
        <w:t xml:space="preserve">Consent is not required from any person if the information is necessary to assess or manage risk to a child victim survivor. See </w:t>
      </w:r>
      <w:hyperlink w:anchor="_Chapter_5:_Sharing" w:history="1">
        <w:r w:rsidRPr="009A06B7">
          <w:rPr>
            <w:rStyle w:val="Hyperlink"/>
          </w:rPr>
          <w:t>Chapter 5</w:t>
        </w:r>
      </w:hyperlink>
      <w:r>
        <w:t xml:space="preserve"> </w:t>
      </w:r>
      <w:r w:rsidR="00271BF2">
        <w:fldChar w:fldCharType="begin"/>
      </w:r>
      <w:r w:rsidR="00271BF2">
        <w:instrText xml:space="preserve"> PAGEREF _Ref523754309 \p \h </w:instrText>
      </w:r>
      <w:r w:rsidR="00271BF2">
        <w:fldChar w:fldCharType="separate"/>
      </w:r>
      <w:r w:rsidR="009118F9">
        <w:rPr>
          <w:noProof/>
        </w:rPr>
        <w:t>on page 51</w:t>
      </w:r>
      <w:r w:rsidR="00271BF2">
        <w:fldChar w:fldCharType="end"/>
      </w:r>
      <w:r w:rsidR="00271BF2">
        <w:t xml:space="preserve"> </w:t>
      </w:r>
      <w:r>
        <w:t>for information on how to seek the views of a child or parent that is not a perpetrator when considering whether to share information to as</w:t>
      </w:r>
      <w:r w:rsidR="00C21585">
        <w:t>sess or manage risk to a child.</w:t>
      </w:r>
    </w:p>
    <w:p w14:paraId="28D8C82E" w14:textId="77777777" w:rsidR="00382673" w:rsidRPr="00E94A48" w:rsidRDefault="00382673" w:rsidP="00382673">
      <w:pPr>
        <w:pStyle w:val="Heading2"/>
      </w:pPr>
      <w:bookmarkStart w:id="234" w:name="_Toc501109169"/>
      <w:bookmarkStart w:id="235" w:name="_Toc523757188"/>
      <w:r>
        <w:t>What is consent</w:t>
      </w:r>
      <w:r w:rsidRPr="00E94A48">
        <w:t>?</w:t>
      </w:r>
      <w:bookmarkEnd w:id="234"/>
      <w:bookmarkEnd w:id="235"/>
    </w:p>
    <w:p w14:paraId="1F84625B" w14:textId="252D64F1" w:rsidR="00382673" w:rsidRDefault="00382673" w:rsidP="00F8006E">
      <w:pPr>
        <w:pStyle w:val="WOVGbody"/>
      </w:pPr>
      <w:r w:rsidRPr="00C94171">
        <w:t>Part 5A defines consent to me</w:t>
      </w:r>
      <w:r w:rsidR="00C21585">
        <w:t>an express and implied consent.</w:t>
      </w:r>
    </w:p>
    <w:p w14:paraId="34BE0823" w14:textId="0A612E0E" w:rsidR="00382673" w:rsidRDefault="00382673" w:rsidP="00F8006E">
      <w:pPr>
        <w:pStyle w:val="WOVGbody"/>
      </w:pPr>
      <w:r w:rsidRPr="00C94171">
        <w:t>Ex</w:t>
      </w:r>
      <w:r>
        <w:t xml:space="preserve">press </w:t>
      </w:r>
      <w:r w:rsidRPr="00C94171">
        <w:t xml:space="preserve">consent is when a person has expressly, either verbally or in written form, given their consent to </w:t>
      </w:r>
      <w:r w:rsidR="00C21585">
        <w:t>their information being shared.</w:t>
      </w:r>
    </w:p>
    <w:p w14:paraId="794B00B3" w14:textId="77777777" w:rsidR="00382673" w:rsidRDefault="00382673" w:rsidP="00F8006E">
      <w:pPr>
        <w:pStyle w:val="WOVGbody"/>
      </w:pPr>
      <w:r w:rsidRPr="00C94171">
        <w:t>Implied consent is not exp</w:t>
      </w:r>
      <w:r>
        <w:t xml:space="preserve">ressly </w:t>
      </w:r>
      <w:r w:rsidRPr="00C94171">
        <w:t>given, but can be inferred through a victim survivor</w:t>
      </w:r>
      <w:r>
        <w:t xml:space="preserve"> or third party</w:t>
      </w:r>
      <w:r w:rsidRPr="00C94171">
        <w:t>’s conduct or behaviour and the facts of a given situation</w:t>
      </w:r>
      <w:r>
        <w:t>.</w:t>
      </w:r>
    </w:p>
    <w:p w14:paraId="4D66D900" w14:textId="77777777" w:rsidR="00382673" w:rsidRPr="009258E5" w:rsidRDefault="00382673" w:rsidP="00382673">
      <w:pPr>
        <w:pStyle w:val="Heading3"/>
      </w:pPr>
      <w:r w:rsidRPr="009258E5">
        <w:t>Five elements of consent</w:t>
      </w:r>
    </w:p>
    <w:p w14:paraId="7D9FA625" w14:textId="77777777" w:rsidR="00382673" w:rsidRDefault="00382673" w:rsidP="00F8006E">
      <w:pPr>
        <w:pStyle w:val="WOVGbody"/>
      </w:pPr>
      <w:r>
        <w:rPr>
          <w:bCs/>
        </w:rPr>
        <w:t>The following five elements are required for both express and implied consent:</w:t>
      </w:r>
    </w:p>
    <w:p w14:paraId="70B5CEC7" w14:textId="58B294F3" w:rsidR="00382673" w:rsidRDefault="00382673" w:rsidP="00971FEF">
      <w:pPr>
        <w:pStyle w:val="WOVGfigurecaption"/>
        <w:rPr>
          <w:bCs/>
        </w:rPr>
      </w:pPr>
      <w:r>
        <w:lastRenderedPageBreak/>
        <w:t xml:space="preserve">Figure </w:t>
      </w:r>
      <w:r w:rsidR="004935AB">
        <w:rPr>
          <w:noProof/>
        </w:rPr>
        <w:t>5</w:t>
      </w:r>
      <w:r>
        <w:t xml:space="preserve">: </w:t>
      </w:r>
      <w:r>
        <w:rPr>
          <w:bCs/>
        </w:rPr>
        <w:t>Five elements of consent</w:t>
      </w:r>
    </w:p>
    <w:p w14:paraId="760372B6" w14:textId="15BB7ABA" w:rsidR="00382673" w:rsidRDefault="00062966" w:rsidP="00382673">
      <w:pPr>
        <w:pStyle w:val="WOVGbody"/>
      </w:pPr>
      <w:r>
        <w:rPr>
          <w:noProof/>
        </w:rPr>
        <w:drawing>
          <wp:inline distT="0" distB="0" distL="0" distR="0" wp14:anchorId="0C63D6E8" wp14:editId="08605750">
            <wp:extent cx="2340000" cy="2348239"/>
            <wp:effectExtent l="0" t="0" r="0" b="1270"/>
            <wp:docPr id="4" name="Picture 4" descr="This figure represents the five components of consent: capacity, voluntary, informed, specific and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5">
                      <a:extLst>
                        <a:ext uri="{28A0092B-C50C-407E-A947-70E740481C1C}">
                          <a14:useLocalDpi xmlns:a14="http://schemas.microsoft.com/office/drawing/2010/main" val="0"/>
                        </a:ext>
                      </a:extLst>
                    </a:blip>
                    <a:stretch>
                      <a:fillRect/>
                    </a:stretch>
                  </pic:blipFill>
                  <pic:spPr>
                    <a:xfrm>
                      <a:off x="0" y="0"/>
                      <a:ext cx="2340000" cy="2348239"/>
                    </a:xfrm>
                    <a:prstGeom prst="rect">
                      <a:avLst/>
                    </a:prstGeom>
                  </pic:spPr>
                </pic:pic>
              </a:graphicData>
            </a:graphic>
          </wp:inline>
        </w:drawing>
      </w:r>
    </w:p>
    <w:p w14:paraId="511A30E1" w14:textId="77777777" w:rsidR="00382673" w:rsidRPr="00067117" w:rsidRDefault="00382673" w:rsidP="00382673">
      <w:pPr>
        <w:pStyle w:val="Heading3"/>
      </w:pPr>
      <w:r>
        <w:t>Capacity</w:t>
      </w:r>
    </w:p>
    <w:p w14:paraId="74D20672" w14:textId="77777777" w:rsidR="00382673" w:rsidRPr="00E94A48" w:rsidRDefault="00382673" w:rsidP="00F8006E">
      <w:pPr>
        <w:pStyle w:val="WOVGbody"/>
      </w:pPr>
      <w:r w:rsidRPr="00E94A48">
        <w:rPr>
          <w:bCs/>
        </w:rPr>
        <w:t>Generally, when a person has capacity to make a particular decision, they are able to do all of the following:</w:t>
      </w:r>
    </w:p>
    <w:p w14:paraId="384E3408" w14:textId="77777777" w:rsidR="00382673" w:rsidRPr="00E94A48" w:rsidRDefault="00382673" w:rsidP="00F8006E">
      <w:pPr>
        <w:pStyle w:val="WOVGbullet1"/>
      </w:pPr>
      <w:r w:rsidRPr="00B875D9">
        <w:rPr>
          <w:b/>
        </w:rPr>
        <w:t>understand</w:t>
      </w:r>
      <w:r w:rsidRPr="00E94A48">
        <w:t xml:space="preserve"> the </w:t>
      </w:r>
      <w:r>
        <w:t>information relevant to the decision and the effect of the decision</w:t>
      </w:r>
    </w:p>
    <w:p w14:paraId="2B2EF10C" w14:textId="77777777" w:rsidR="00382673" w:rsidRPr="00E94A48" w:rsidRDefault="00382673" w:rsidP="00F8006E">
      <w:pPr>
        <w:pStyle w:val="WOVGbullet1"/>
      </w:pPr>
      <w:r w:rsidRPr="00B875D9">
        <w:rPr>
          <w:b/>
        </w:rPr>
        <w:t>retain</w:t>
      </w:r>
      <w:r>
        <w:t xml:space="preserve"> the information to the extent necessary to make the decision</w:t>
      </w:r>
    </w:p>
    <w:p w14:paraId="42E2208B" w14:textId="77777777" w:rsidR="00382673" w:rsidRPr="00E94A48" w:rsidRDefault="00382673" w:rsidP="00F8006E">
      <w:pPr>
        <w:pStyle w:val="WOVGbullet1"/>
      </w:pPr>
      <w:r w:rsidRPr="00B875D9">
        <w:rPr>
          <w:b/>
        </w:rPr>
        <w:t>use or weigh</w:t>
      </w:r>
      <w:r w:rsidRPr="00E94A48">
        <w:t xml:space="preserve"> </w:t>
      </w:r>
      <w:r>
        <w:t>that information as part of the process of making the decision</w:t>
      </w:r>
    </w:p>
    <w:p w14:paraId="78073D66" w14:textId="77777777" w:rsidR="00382673" w:rsidRPr="00D054D9" w:rsidRDefault="00382673" w:rsidP="00D054D9">
      <w:pPr>
        <w:pStyle w:val="WOVGbullet1hastableafter"/>
      </w:pPr>
      <w:r w:rsidRPr="00D054D9">
        <w:rPr>
          <w:b/>
        </w:rPr>
        <w:t>communicate</w:t>
      </w:r>
      <w:r w:rsidRPr="00D054D9">
        <w:t xml:space="preserve"> their decision, views and needs in some way (including speech, gestures or other means).</w:t>
      </w:r>
    </w:p>
    <w:tbl>
      <w:tblPr>
        <w:tblStyle w:val="Rememberbox"/>
        <w:tblW w:w="9299" w:type="dxa"/>
        <w:tblLook w:val="04A0" w:firstRow="1" w:lastRow="0" w:firstColumn="1" w:lastColumn="0" w:noHBand="0" w:noVBand="1"/>
        <w:tblDescription w:val="Remember box with information about the importance of being sensitive to the written language capacity of people when seeking consent."/>
      </w:tblPr>
      <w:tblGrid>
        <w:gridCol w:w="9299"/>
      </w:tblGrid>
      <w:tr w:rsidR="00382673" w:rsidRPr="003072C6" w14:paraId="3E67111C"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8CB6824" w14:textId="77777777" w:rsidR="00382673" w:rsidRPr="003072C6" w:rsidRDefault="00382673" w:rsidP="00F8006E">
            <w:pPr>
              <w:pStyle w:val="WOVGtablecolheadblack"/>
            </w:pPr>
            <w:r>
              <w:t>Remember</w:t>
            </w:r>
          </w:p>
        </w:tc>
      </w:tr>
      <w:tr w:rsidR="00382673" w:rsidRPr="003072C6" w14:paraId="3A91BB84" w14:textId="77777777" w:rsidTr="00971FEF">
        <w:tc>
          <w:tcPr>
            <w:cnfStyle w:val="001000000000" w:firstRow="0" w:lastRow="0" w:firstColumn="1" w:lastColumn="0" w:oddVBand="0" w:evenVBand="0" w:oddHBand="0" w:evenHBand="0" w:firstRowFirstColumn="0" w:firstRowLastColumn="0" w:lastRowFirstColumn="0" w:lastRowLastColumn="0"/>
            <w:tcW w:w="9299" w:type="dxa"/>
          </w:tcPr>
          <w:p w14:paraId="13082575" w14:textId="77777777" w:rsidR="00382673" w:rsidRPr="003072C6" w:rsidRDefault="00382673" w:rsidP="00F476EF">
            <w:pPr>
              <w:pStyle w:val="WOVGtabletext6pt"/>
            </w:pPr>
            <w:r>
              <w:t>W</w:t>
            </w:r>
            <w:r w:rsidRPr="00E94A48">
              <w:t xml:space="preserve">hen seeking written consent, service providers must be sensitive to the written language capacity of </w:t>
            </w:r>
            <w:r>
              <w:t>the person from whom consent is being sought.</w:t>
            </w:r>
          </w:p>
        </w:tc>
      </w:tr>
    </w:tbl>
    <w:p w14:paraId="03D391C5" w14:textId="77777777" w:rsidR="00382673" w:rsidRDefault="00382673" w:rsidP="00971FEF">
      <w:pPr>
        <w:pStyle w:val="WOVGbodyaftertablefigure"/>
      </w:pPr>
      <w:r>
        <w:t>A person is presumed to have decision-making capacity unless there is evidence to the contrary.</w:t>
      </w:r>
    </w:p>
    <w:p w14:paraId="668BEBBC" w14:textId="77777777" w:rsidR="00382673" w:rsidRPr="00E94A48" w:rsidRDefault="00382673" w:rsidP="00F8006E">
      <w:pPr>
        <w:pStyle w:val="WOVGbody"/>
      </w:pPr>
      <w:r w:rsidRPr="00E94A48">
        <w:t xml:space="preserve">A </w:t>
      </w:r>
      <w:r>
        <w:t>person</w:t>
      </w:r>
      <w:r w:rsidRPr="00E94A48">
        <w:t xml:space="preserve"> cannot give consent or make other decisions if they do not have the necessary capacity to do so. </w:t>
      </w:r>
      <w:r>
        <w:t xml:space="preserve">Lack of </w:t>
      </w:r>
      <w:r w:rsidRPr="00E94A48">
        <w:t xml:space="preserve">capacity </w:t>
      </w:r>
      <w:r>
        <w:t xml:space="preserve">may arise from </w:t>
      </w:r>
      <w:r w:rsidRPr="00E94A48">
        <w:t xml:space="preserve">age, injury, disease, illness, disability, physical impairment or </w:t>
      </w:r>
      <w:r>
        <w:t>presence of a mental illness</w:t>
      </w:r>
      <w:r w:rsidRPr="00E94A48">
        <w:t xml:space="preserve">. </w:t>
      </w:r>
      <w:r>
        <w:t>W</w:t>
      </w:r>
      <w:r w:rsidRPr="00E94A48">
        <w:t>here there is a doubt about a person’s capacity, this capacity must be re-assessed every time consent is required.</w:t>
      </w:r>
    </w:p>
    <w:p w14:paraId="20DF7BD7" w14:textId="77777777" w:rsidR="00382673" w:rsidRPr="00E94A48" w:rsidRDefault="00382673" w:rsidP="00F8006E">
      <w:pPr>
        <w:pStyle w:val="WOVGbody"/>
      </w:pPr>
      <w:r w:rsidRPr="00E94A48">
        <w:t xml:space="preserve">The following </w:t>
      </w:r>
      <w:r>
        <w:t>should be considered</w:t>
      </w:r>
      <w:r w:rsidRPr="00E94A48">
        <w:t xml:space="preserve"> when assessing a person’s capacity:</w:t>
      </w:r>
    </w:p>
    <w:p w14:paraId="389EBA34" w14:textId="77777777" w:rsidR="00382673" w:rsidRPr="00E94A48" w:rsidRDefault="00382673" w:rsidP="00F8006E">
      <w:pPr>
        <w:pStyle w:val="WOVGbullet1"/>
      </w:pPr>
      <w:r>
        <w:t>a person may have capacity for some matters and not others</w:t>
      </w:r>
    </w:p>
    <w:p w14:paraId="3C5A213A" w14:textId="77777777" w:rsidR="00382673" w:rsidRPr="00E94A48" w:rsidRDefault="00382673" w:rsidP="00F8006E">
      <w:pPr>
        <w:pStyle w:val="WOVGbullet1"/>
      </w:pPr>
      <w:r>
        <w:t>a lack of capacity may be temporary, not permanent</w:t>
      </w:r>
    </w:p>
    <w:p w14:paraId="68B97AB8" w14:textId="592D3E8F" w:rsidR="00382673" w:rsidRDefault="00382673" w:rsidP="00F8006E">
      <w:pPr>
        <w:pStyle w:val="WOVGbullet1"/>
      </w:pPr>
      <w:r>
        <w:t>the person’s appearance should not be the bas</w:t>
      </w:r>
      <w:r w:rsidR="00C21585">
        <w:t>is for assessing their capacity</w:t>
      </w:r>
    </w:p>
    <w:p w14:paraId="2EA5DE14" w14:textId="77777777" w:rsidR="00382673" w:rsidRPr="00EF640E" w:rsidRDefault="00382673" w:rsidP="00F8006E">
      <w:pPr>
        <w:pStyle w:val="WOVGbullet1"/>
      </w:pPr>
      <w:r>
        <w:t xml:space="preserve">the person’s </w:t>
      </w:r>
      <w:r w:rsidRPr="00EF640E">
        <w:t xml:space="preserve">English literacy and/or lack thereof </w:t>
      </w:r>
      <w:r>
        <w:t xml:space="preserve">should not be </w:t>
      </w:r>
      <w:r w:rsidRPr="00EF640E">
        <w:t xml:space="preserve">an indicator of </w:t>
      </w:r>
      <w:r>
        <w:t xml:space="preserve">their </w:t>
      </w:r>
      <w:r w:rsidRPr="00EF640E">
        <w:t>capacity</w:t>
      </w:r>
      <w:r>
        <w:t>. They may simply require an interpreter to assist with understanding and communication</w:t>
      </w:r>
    </w:p>
    <w:p w14:paraId="2C457B0F" w14:textId="77777777" w:rsidR="00382673" w:rsidRDefault="00382673" w:rsidP="00F8006E">
      <w:pPr>
        <w:pStyle w:val="WOVGbullet1"/>
      </w:pPr>
      <w:r>
        <w:rPr>
          <w:bCs/>
        </w:rPr>
        <w:t xml:space="preserve">assessing capacity requires assessing the person’s </w:t>
      </w:r>
      <w:r w:rsidRPr="00E94A48">
        <w:rPr>
          <w:bCs/>
        </w:rPr>
        <w:t xml:space="preserve">decision-making ability, not the decision they make. </w:t>
      </w:r>
      <w:r>
        <w:rPr>
          <w:bCs/>
        </w:rPr>
        <w:t>The ISE may not agree with the person’s decision, but that does not necessarily indicate a lack of capacity</w:t>
      </w:r>
    </w:p>
    <w:p w14:paraId="008EC778" w14:textId="0A2F488B" w:rsidR="00382673" w:rsidRPr="00EF7CFD" w:rsidRDefault="00382673" w:rsidP="00F8006E">
      <w:pPr>
        <w:pStyle w:val="WOVGbullet1"/>
      </w:pPr>
      <w:r>
        <w:t>a person will have decision-making capacity if it is possible for the person to make a decision with practi</w:t>
      </w:r>
      <w:r w:rsidR="00DE4565">
        <w:t>cable and appropriate support.</w:t>
      </w:r>
    </w:p>
    <w:p w14:paraId="0086F1FB" w14:textId="2204D98F" w:rsidR="00382673" w:rsidRDefault="00382673" w:rsidP="00F8006E">
      <w:pPr>
        <w:pStyle w:val="WOVGbodyafterbullets"/>
      </w:pPr>
      <w:r w:rsidRPr="004D55A6">
        <w:t>The more serious and complex the impact of the decision, the</w:t>
      </w:r>
      <w:r>
        <w:t xml:space="preserve"> greater</w:t>
      </w:r>
      <w:r w:rsidRPr="004D55A6">
        <w:t xml:space="preserve"> </w:t>
      </w:r>
      <w:r>
        <w:t xml:space="preserve">the </w:t>
      </w:r>
      <w:r w:rsidRPr="004D55A6">
        <w:t xml:space="preserve">understanding the person </w:t>
      </w:r>
      <w:r>
        <w:t>should have</w:t>
      </w:r>
      <w:r w:rsidRPr="004D55A6">
        <w:t>.</w:t>
      </w:r>
      <w:r w:rsidRPr="00E94A48">
        <w:t xml:space="preserve"> A </w:t>
      </w:r>
      <w:r>
        <w:t>person</w:t>
      </w:r>
      <w:r w:rsidRPr="00E94A48">
        <w:t>’s capacity to consent may depend on appropriate support provided to them</w:t>
      </w:r>
      <w:r>
        <w:t xml:space="preserve">. For </w:t>
      </w:r>
      <w:r>
        <w:lastRenderedPageBreak/>
        <w:t>example, a</w:t>
      </w:r>
      <w:r w:rsidRPr="00E94A48">
        <w:t xml:space="preserve"> support person for a </w:t>
      </w:r>
      <w:r>
        <w:t>victim survivor</w:t>
      </w:r>
      <w:r w:rsidRPr="00E94A48">
        <w:t xml:space="preserve"> with a physical, mental or cognitive impairment</w:t>
      </w:r>
      <w:r>
        <w:t>, including dementia, may be required</w:t>
      </w:r>
      <w:r w:rsidRPr="00E94A48">
        <w:t>.</w:t>
      </w:r>
      <w:r>
        <w:t xml:space="preserve"> A person may have a supportive attorney appointed who could assist. See </w:t>
      </w:r>
      <w:hyperlink r:id="rId56" w:history="1">
        <w:r w:rsidR="00C03F3F" w:rsidRPr="00C03F3F">
          <w:rPr>
            <w:rStyle w:val="Hyperlink"/>
          </w:rPr>
          <w:t>Appointment of Supportive Attorney: Choosing a person to help you make decisions</w:t>
        </w:r>
      </w:hyperlink>
      <w:r w:rsidR="00C03F3F">
        <w:t xml:space="preserve"> </w:t>
      </w:r>
      <w:r w:rsidR="00204326">
        <w:t>&lt;</w:t>
      </w:r>
      <w:r w:rsidR="00C03F3F" w:rsidRPr="00C03F3F">
        <w:t>https://www.publicadvocate.vic.gov.au/power-of-attorney/forms/supportive-attorneys-forms/490-supportive-appointment-form-short-version/file</w:t>
      </w:r>
      <w:r w:rsidR="00C03F3F">
        <w:t xml:space="preserve">&gt; </w:t>
      </w:r>
      <w:r>
        <w:t>for more information.</w:t>
      </w:r>
    </w:p>
    <w:p w14:paraId="53FDE42E" w14:textId="77777777" w:rsidR="00382673" w:rsidRPr="00456D63" w:rsidRDefault="00382673" w:rsidP="00382673">
      <w:pPr>
        <w:pStyle w:val="Heading3"/>
      </w:pPr>
      <w:r w:rsidRPr="00456D63">
        <w:t>Voluntary</w:t>
      </w:r>
    </w:p>
    <w:p w14:paraId="4E278E50" w14:textId="77777777" w:rsidR="00382673" w:rsidRDefault="00382673" w:rsidP="00F8006E">
      <w:pPr>
        <w:pStyle w:val="WOVGbody"/>
      </w:pPr>
      <w:r>
        <w:rPr>
          <w:bCs/>
        </w:rPr>
        <w:t>A person must be free to exercise genuine choice. Consent must be given without coercion or threat and with sufficient time to understand the request and, if appropriate, obtain advice.</w:t>
      </w:r>
    </w:p>
    <w:p w14:paraId="5E8B7D3C" w14:textId="77777777" w:rsidR="00382673" w:rsidRDefault="00382673" w:rsidP="00F8006E">
      <w:pPr>
        <w:pStyle w:val="WOVGbody"/>
      </w:pPr>
      <w:r w:rsidRPr="00E94A48">
        <w:t xml:space="preserve">It is important to consider the experiences of </w:t>
      </w:r>
      <w:r>
        <w:t xml:space="preserve">Aboriginal people and those </w:t>
      </w:r>
      <w:r w:rsidRPr="00E94A48">
        <w:t xml:space="preserve">from culturally or linguistically diverse backgrounds. </w:t>
      </w:r>
      <w:r>
        <w:t xml:space="preserve">Experiences of discrimination and trauma along with </w:t>
      </w:r>
      <w:r w:rsidRPr="00E94A48">
        <w:t xml:space="preserve">cultural traditions and beliefs may make </w:t>
      </w:r>
      <w:r>
        <w:t>victim survivor</w:t>
      </w:r>
      <w:r w:rsidRPr="00E94A48">
        <w:t xml:space="preserve">s </w:t>
      </w:r>
      <w:r>
        <w:t xml:space="preserve">and others wary about </w:t>
      </w:r>
      <w:r w:rsidRPr="00E94A48">
        <w:t>giving consent to share their information.</w:t>
      </w:r>
    </w:p>
    <w:p w14:paraId="28504F66" w14:textId="1F18EA3F" w:rsidR="00382673" w:rsidRDefault="00382673" w:rsidP="00F8006E">
      <w:pPr>
        <w:pStyle w:val="WOVGbody"/>
      </w:pPr>
      <w:r>
        <w:rPr>
          <w:bCs/>
        </w:rPr>
        <w:t xml:space="preserve">For more guidance on sharing information about someone from an Aboriginal background, refer to </w:t>
      </w:r>
      <w:hyperlink w:anchor="_Chapter_7:_Considerations" w:history="1">
        <w:r w:rsidRPr="009A06B7">
          <w:rPr>
            <w:rStyle w:val="Hyperlink"/>
            <w:bCs/>
          </w:rPr>
          <w:t>Chapter 7</w:t>
        </w:r>
      </w:hyperlink>
      <w:r w:rsidR="00271BF2">
        <w:rPr>
          <w:bCs/>
        </w:rPr>
        <w:t xml:space="preserve"> </w:t>
      </w:r>
      <w:r w:rsidR="00271BF2">
        <w:rPr>
          <w:bCs/>
        </w:rPr>
        <w:fldChar w:fldCharType="begin"/>
      </w:r>
      <w:r w:rsidR="00271BF2">
        <w:rPr>
          <w:bCs/>
        </w:rPr>
        <w:instrText xml:space="preserve"> PAGEREF _Ref523754324 \p \h </w:instrText>
      </w:r>
      <w:r w:rsidR="00271BF2">
        <w:rPr>
          <w:bCs/>
        </w:rPr>
      </w:r>
      <w:r w:rsidR="00271BF2">
        <w:rPr>
          <w:bCs/>
        </w:rPr>
        <w:fldChar w:fldCharType="separate"/>
      </w:r>
      <w:r w:rsidR="009118F9">
        <w:rPr>
          <w:bCs/>
          <w:noProof/>
        </w:rPr>
        <w:t>on page 66</w:t>
      </w:r>
      <w:r w:rsidR="00271BF2">
        <w:rPr>
          <w:bCs/>
        </w:rPr>
        <w:fldChar w:fldCharType="end"/>
      </w:r>
      <w:r w:rsidR="00271BF2">
        <w:rPr>
          <w:bCs/>
        </w:rPr>
        <w:t>.</w:t>
      </w:r>
      <w:r>
        <w:rPr>
          <w:bCs/>
        </w:rPr>
        <w:t xml:space="preserve"> For more guidance on sharing information about someone from a diverse background, refer to </w:t>
      </w:r>
      <w:hyperlink w:anchor="_Chapter_8:_Additional" w:history="1">
        <w:r w:rsidRPr="009A06B7">
          <w:rPr>
            <w:rStyle w:val="Hyperlink"/>
            <w:bCs/>
          </w:rPr>
          <w:t>Chapter 8</w:t>
        </w:r>
      </w:hyperlink>
      <w:r w:rsidR="00271BF2">
        <w:rPr>
          <w:bCs/>
        </w:rPr>
        <w:t xml:space="preserve"> </w:t>
      </w:r>
      <w:r w:rsidR="00271BF2">
        <w:rPr>
          <w:bCs/>
        </w:rPr>
        <w:fldChar w:fldCharType="begin"/>
      </w:r>
      <w:r w:rsidR="00271BF2">
        <w:rPr>
          <w:bCs/>
        </w:rPr>
        <w:instrText xml:space="preserve"> PAGEREF _Ref523754338 \p \h </w:instrText>
      </w:r>
      <w:r w:rsidR="00271BF2">
        <w:rPr>
          <w:bCs/>
        </w:rPr>
      </w:r>
      <w:r w:rsidR="00271BF2">
        <w:rPr>
          <w:bCs/>
        </w:rPr>
        <w:fldChar w:fldCharType="separate"/>
      </w:r>
      <w:r w:rsidR="009118F9">
        <w:rPr>
          <w:bCs/>
          <w:noProof/>
        </w:rPr>
        <w:t>on page 70</w:t>
      </w:r>
      <w:r w:rsidR="00271BF2">
        <w:rPr>
          <w:bCs/>
        </w:rPr>
        <w:fldChar w:fldCharType="end"/>
      </w:r>
      <w:r w:rsidR="00271BF2">
        <w:rPr>
          <w:bCs/>
        </w:rPr>
        <w:t>.</w:t>
      </w:r>
    </w:p>
    <w:p w14:paraId="2C02C569" w14:textId="77777777" w:rsidR="00382673" w:rsidRPr="00456D63" w:rsidRDefault="00382673" w:rsidP="00382673">
      <w:pPr>
        <w:pStyle w:val="Heading3"/>
      </w:pPr>
      <w:r w:rsidRPr="00456D63">
        <w:t>Informed</w:t>
      </w:r>
    </w:p>
    <w:p w14:paraId="015C2052" w14:textId="77777777" w:rsidR="00382673" w:rsidRPr="00A30615" w:rsidRDefault="00382673" w:rsidP="00F8006E">
      <w:pPr>
        <w:pStyle w:val="WOVGbody"/>
      </w:pPr>
      <w:r>
        <w:t>The person</w:t>
      </w:r>
      <w:r w:rsidRPr="00A30615">
        <w:t xml:space="preserve"> must have full knowledge of all relevant facts, including:</w:t>
      </w:r>
    </w:p>
    <w:p w14:paraId="46508EBB" w14:textId="77777777" w:rsidR="00382673" w:rsidRPr="00A30615" w:rsidRDefault="00382673" w:rsidP="00F8006E">
      <w:pPr>
        <w:pStyle w:val="WOVGbullet1"/>
      </w:pPr>
      <w:r>
        <w:t>what information will be collected, used or disclosed</w:t>
      </w:r>
    </w:p>
    <w:p w14:paraId="1B806478" w14:textId="77777777" w:rsidR="00382673" w:rsidRPr="00A30615" w:rsidRDefault="00382673" w:rsidP="00F8006E">
      <w:pPr>
        <w:pStyle w:val="WOVGbullet1"/>
      </w:pPr>
      <w:r>
        <w:t xml:space="preserve">what </w:t>
      </w:r>
      <w:r w:rsidRPr="00A30615">
        <w:t>purpos</w:t>
      </w:r>
      <w:r>
        <w:t>e the information will be put to</w:t>
      </w:r>
    </w:p>
    <w:p w14:paraId="279B07F1" w14:textId="77777777" w:rsidR="00382673" w:rsidRPr="00A30615" w:rsidRDefault="00382673" w:rsidP="00F8006E">
      <w:pPr>
        <w:pStyle w:val="WOVGbullet1"/>
      </w:pPr>
      <w:r>
        <w:t xml:space="preserve">with whom </w:t>
      </w:r>
      <w:r w:rsidRPr="00A30615">
        <w:t>the information</w:t>
      </w:r>
      <w:r>
        <w:t xml:space="preserve"> might be shared </w:t>
      </w:r>
      <w:r w:rsidRPr="00A30615">
        <w:t xml:space="preserve">and </w:t>
      </w:r>
      <w:r>
        <w:t>how it might be used</w:t>
      </w:r>
    </w:p>
    <w:p w14:paraId="018C72CF" w14:textId="77777777" w:rsidR="00382673" w:rsidRDefault="00382673" w:rsidP="00F8006E">
      <w:pPr>
        <w:pStyle w:val="WOVGbullet1"/>
      </w:pPr>
      <w:r w:rsidRPr="00A30615">
        <w:t xml:space="preserve">the consequences of giving consent, </w:t>
      </w:r>
      <w:r>
        <w:t xml:space="preserve">and </w:t>
      </w:r>
      <w:r w:rsidRPr="00A30615">
        <w:t>of failing to give consent</w:t>
      </w:r>
    </w:p>
    <w:p w14:paraId="041D22E7" w14:textId="77777777" w:rsidR="00382673" w:rsidRDefault="00382673" w:rsidP="00F8006E">
      <w:pPr>
        <w:pStyle w:val="WOVGbullet1"/>
      </w:pPr>
      <w:r>
        <w:t>the circumstances in which their information may be shared without their consent.</w:t>
      </w:r>
    </w:p>
    <w:p w14:paraId="6CD0B821" w14:textId="77777777" w:rsidR="00382673" w:rsidRPr="00631138" w:rsidRDefault="00382673" w:rsidP="00F8006E">
      <w:pPr>
        <w:pStyle w:val="WOVGbodyafterbullets"/>
      </w:pPr>
      <w:r w:rsidRPr="00631138">
        <w:t xml:space="preserve">Any discussion with the </w:t>
      </w:r>
      <w:r>
        <w:t xml:space="preserve">person </w:t>
      </w:r>
      <w:r w:rsidRPr="00631138">
        <w:t>must include an explanation that:</w:t>
      </w:r>
    </w:p>
    <w:p w14:paraId="1E34C8E1" w14:textId="3F17BAA5" w:rsidR="00382673" w:rsidRDefault="00382673" w:rsidP="00F8006E">
      <w:pPr>
        <w:pStyle w:val="WOVGbullet1"/>
      </w:pPr>
      <w:r>
        <w:t>they may decline the services p</w:t>
      </w:r>
      <w:r w:rsidR="00C21585">
        <w:t>rovided by the service provider</w:t>
      </w:r>
    </w:p>
    <w:p w14:paraId="4568BC9A" w14:textId="7DABBD4F" w:rsidR="00382673" w:rsidRDefault="00382673" w:rsidP="00D054D9">
      <w:pPr>
        <w:pStyle w:val="WOVGbullet1hastableafter"/>
      </w:pPr>
      <w:r w:rsidRPr="00BD7B39">
        <w:t>the victim survivor may choose to receive services from the service provider without having their inform</w:t>
      </w:r>
      <w:r>
        <w:t>ation shared (if consent is required).</w:t>
      </w:r>
    </w:p>
    <w:tbl>
      <w:tblPr>
        <w:tblStyle w:val="Rememberbox"/>
        <w:tblW w:w="9299" w:type="dxa"/>
        <w:tblLook w:val="04A0" w:firstRow="1" w:lastRow="0" w:firstColumn="1" w:lastColumn="0" w:noHBand="0" w:noVBand="1"/>
        <w:tblDescription w:val="Remember box with information about working with adults or children from a culturally or linguistically diverse background and Aboriginal or Torres Strait Islander background."/>
      </w:tblPr>
      <w:tblGrid>
        <w:gridCol w:w="9299"/>
      </w:tblGrid>
      <w:tr w:rsidR="00382673" w:rsidRPr="003072C6" w14:paraId="62062A58"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E183716" w14:textId="77777777" w:rsidR="00382673" w:rsidRPr="003072C6" w:rsidRDefault="00382673" w:rsidP="00F8006E">
            <w:pPr>
              <w:pStyle w:val="WOVGtablecolheadblack"/>
            </w:pPr>
            <w:r>
              <w:t>Remember</w:t>
            </w:r>
          </w:p>
        </w:tc>
      </w:tr>
      <w:tr w:rsidR="00382673" w:rsidRPr="003072C6" w14:paraId="385D1183" w14:textId="77777777" w:rsidTr="00971FEF">
        <w:tc>
          <w:tcPr>
            <w:cnfStyle w:val="001000000000" w:firstRow="0" w:lastRow="0" w:firstColumn="1" w:lastColumn="0" w:oddVBand="0" w:evenVBand="0" w:oddHBand="0" w:evenHBand="0" w:firstRowFirstColumn="0" w:firstRowLastColumn="0" w:lastRowFirstColumn="0" w:lastRowLastColumn="0"/>
            <w:tcW w:w="9299" w:type="dxa"/>
          </w:tcPr>
          <w:p w14:paraId="21936CA1" w14:textId="459141C6" w:rsidR="00382673" w:rsidRPr="00D77BFB" w:rsidRDefault="00382673" w:rsidP="00F8006E">
            <w:pPr>
              <w:pStyle w:val="WOVGtabletext"/>
            </w:pPr>
            <w:r w:rsidRPr="00D77BFB">
              <w:rPr>
                <w:bCs/>
              </w:rPr>
              <w:t xml:space="preserve">If </w:t>
            </w:r>
            <w:r>
              <w:rPr>
                <w:bCs/>
              </w:rPr>
              <w:t>an ISE is working with a person with limited English proficiency</w:t>
            </w:r>
            <w:r w:rsidRPr="00D77BFB">
              <w:t xml:space="preserve">, </w:t>
            </w:r>
            <w:r>
              <w:t>the ISE</w:t>
            </w:r>
            <w:r w:rsidRPr="00D77BFB">
              <w:t xml:space="preserve"> should check if an interpreter (for verbal interactions) or translator (for written communication) is required where necessary</w:t>
            </w:r>
            <w:r>
              <w:t xml:space="preserve"> to ensure that consent is informed. </w:t>
            </w:r>
            <w:r w:rsidRPr="00D77BFB">
              <w:t>For more information</w:t>
            </w:r>
            <w:r>
              <w:t xml:space="preserve"> on how to use interpreters and translators</w:t>
            </w:r>
            <w:r w:rsidRPr="00D77BFB">
              <w:t xml:space="preserve">, see </w:t>
            </w:r>
            <w:hyperlink r:id="rId57" w:history="1">
              <w:r w:rsidRPr="00D77BFB">
                <w:rPr>
                  <w:rStyle w:val="Hyperlink"/>
                </w:rPr>
                <w:t>DHHS Language Services Policy and Guidelines</w:t>
              </w:r>
            </w:hyperlink>
            <w:r w:rsidR="00204326">
              <w:t xml:space="preserve"> &lt;</w:t>
            </w:r>
            <w:r w:rsidR="00204326" w:rsidRPr="00204326">
              <w:t>https://dhhs.vic.gov.au/publications/language-services-policy-and-guidelines</w:t>
            </w:r>
            <w:r w:rsidR="00204326">
              <w:t>&gt;.</w:t>
            </w:r>
          </w:p>
          <w:p w14:paraId="2FBB1D3A" w14:textId="77777777" w:rsidR="00382673" w:rsidRPr="00D77BFB" w:rsidRDefault="00382673" w:rsidP="00F476EF">
            <w:pPr>
              <w:pStyle w:val="WOVGtabletext6pt"/>
            </w:pPr>
            <w:r>
              <w:t xml:space="preserve">When working with </w:t>
            </w:r>
            <w:r w:rsidRPr="006078E2">
              <w:rPr>
                <w:bCs/>
              </w:rPr>
              <w:t>Aboriginal</w:t>
            </w:r>
            <w:r>
              <w:t xml:space="preserve"> people, ISEs</w:t>
            </w:r>
            <w:r w:rsidRPr="00D77BFB">
              <w:t xml:space="preserve"> should </w:t>
            </w:r>
            <w:r>
              <w:t>be mindful that past interactions and experiences with government may impact on people’s willingness to have their information shared.</w:t>
            </w:r>
            <w:r w:rsidRPr="00D77BFB" w:rsidDel="008C2ECC">
              <w:t xml:space="preserve"> </w:t>
            </w:r>
            <w:r>
              <w:t>Communication should be tailored accordingly.</w:t>
            </w:r>
          </w:p>
        </w:tc>
      </w:tr>
    </w:tbl>
    <w:p w14:paraId="6575A774" w14:textId="77777777" w:rsidR="00382673" w:rsidRPr="00456D63" w:rsidRDefault="00382673" w:rsidP="00382673">
      <w:pPr>
        <w:pStyle w:val="Heading3"/>
      </w:pPr>
      <w:r w:rsidRPr="00456D63">
        <w:t>Specific</w:t>
      </w:r>
    </w:p>
    <w:p w14:paraId="6DA5F750" w14:textId="77777777" w:rsidR="00382673" w:rsidRDefault="00382673" w:rsidP="00F8006E">
      <w:pPr>
        <w:pStyle w:val="WOVGbody"/>
      </w:pPr>
      <w:r>
        <w:rPr>
          <w:bCs/>
        </w:rPr>
        <w:t>Consent must be specific. If the information given is too broad or vague, the consent may not be specific enough to be regarded as valid. ISEs should consider:</w:t>
      </w:r>
    </w:p>
    <w:p w14:paraId="130DA0AA" w14:textId="77777777" w:rsidR="00382673" w:rsidRDefault="00382673" w:rsidP="00F8006E">
      <w:pPr>
        <w:pStyle w:val="WOVGbullet1"/>
      </w:pPr>
      <w:r>
        <w:t>the nature of the information</w:t>
      </w:r>
    </w:p>
    <w:p w14:paraId="0CD9631E" w14:textId="77777777" w:rsidR="00382673" w:rsidRDefault="00382673" w:rsidP="00F8006E">
      <w:pPr>
        <w:pStyle w:val="WOVGbullet1"/>
      </w:pPr>
      <w:r>
        <w:t>the proposed use or disclosure</w:t>
      </w:r>
    </w:p>
    <w:p w14:paraId="0ABC22B6" w14:textId="77777777" w:rsidR="00382673" w:rsidRDefault="00382673" w:rsidP="00F8006E">
      <w:pPr>
        <w:pStyle w:val="WOVGbullet1"/>
      </w:pPr>
      <w:r>
        <w:t>the recipient and its proposed use.</w:t>
      </w:r>
    </w:p>
    <w:p w14:paraId="6E8C450E" w14:textId="77777777" w:rsidR="00382673" w:rsidRPr="00456D63" w:rsidRDefault="00382673" w:rsidP="00382673">
      <w:pPr>
        <w:pStyle w:val="Heading3"/>
      </w:pPr>
      <w:r w:rsidRPr="00456D63">
        <w:lastRenderedPageBreak/>
        <w:t>Current</w:t>
      </w:r>
    </w:p>
    <w:p w14:paraId="164218FC" w14:textId="5D6B7449" w:rsidR="00382673" w:rsidRDefault="00382673" w:rsidP="00F8006E">
      <w:pPr>
        <w:pStyle w:val="WOVGbody"/>
      </w:pPr>
      <w:r w:rsidRPr="005115B6">
        <w:t xml:space="preserve">Consent </w:t>
      </w:r>
      <w:r>
        <w:t xml:space="preserve">is not indefinite. ISEs should </w:t>
      </w:r>
      <w:r w:rsidRPr="005115B6">
        <w:t xml:space="preserve">inform </w:t>
      </w:r>
      <w:r>
        <w:t xml:space="preserve">the person of the period the consent will cover </w:t>
      </w:r>
      <w:r w:rsidRPr="005115B6">
        <w:t>in the absence of a material change of circumstances that the organisation kno</w:t>
      </w:r>
      <w:r w:rsidR="00C21585">
        <w:t>ws or ought reasonably to know.</w:t>
      </w:r>
    </w:p>
    <w:p w14:paraId="00C5286F" w14:textId="77777777" w:rsidR="00382673" w:rsidRPr="00067117" w:rsidRDefault="00382673" w:rsidP="00F8006E">
      <w:pPr>
        <w:pStyle w:val="WOVGbody"/>
      </w:pPr>
      <w:r w:rsidRPr="005115B6">
        <w:t xml:space="preserve">ISEs should make it clear to the </w:t>
      </w:r>
      <w:r>
        <w:t xml:space="preserve">person </w:t>
      </w:r>
      <w:r w:rsidRPr="005115B6">
        <w:t>that they are entitled to change their mind and revoke consent</w:t>
      </w:r>
      <w:r>
        <w:t xml:space="preserve"> at any time</w:t>
      </w:r>
      <w:r w:rsidRPr="005115B6">
        <w:t>.</w:t>
      </w:r>
    </w:p>
    <w:p w14:paraId="26ACD63C" w14:textId="77777777" w:rsidR="00382673" w:rsidRPr="00E94A48" w:rsidRDefault="00382673" w:rsidP="00382673">
      <w:pPr>
        <w:pStyle w:val="Heading2"/>
      </w:pPr>
      <w:bookmarkStart w:id="236" w:name="_Toc501109170"/>
      <w:bookmarkStart w:id="237" w:name="_Toc523757189"/>
      <w:r>
        <w:t>Giving consent on someone’s behalf</w:t>
      </w:r>
      <w:bookmarkEnd w:id="236"/>
      <w:bookmarkEnd w:id="237"/>
    </w:p>
    <w:p w14:paraId="4FA38035" w14:textId="77777777" w:rsidR="00382673" w:rsidRDefault="00382673" w:rsidP="00F8006E">
      <w:pPr>
        <w:pStyle w:val="WOVGbody"/>
      </w:pPr>
      <w:r w:rsidRPr="00E94A48">
        <w:rPr>
          <w:bCs/>
        </w:rPr>
        <w:t xml:space="preserve">Where a </w:t>
      </w:r>
      <w:r>
        <w:rPr>
          <w:bCs/>
        </w:rPr>
        <w:t>person</w:t>
      </w:r>
      <w:r w:rsidRPr="00E94A48">
        <w:rPr>
          <w:bCs/>
        </w:rPr>
        <w:t xml:space="preserve"> is incapable of giving consent, an authorised representative ma</w:t>
      </w:r>
      <w:r>
        <w:rPr>
          <w:bCs/>
        </w:rPr>
        <w:t>y give consent on their behalf.</w:t>
      </w:r>
    </w:p>
    <w:p w14:paraId="4E7A5060" w14:textId="77777777" w:rsidR="00382673" w:rsidRPr="00E94A48" w:rsidRDefault="00382673" w:rsidP="00F8006E">
      <w:pPr>
        <w:pStyle w:val="WOVGbody"/>
      </w:pPr>
      <w:r>
        <w:t xml:space="preserve">Under Part 5A, </w:t>
      </w:r>
      <w:r w:rsidRPr="00E94A48">
        <w:t>an authorised representative</w:t>
      </w:r>
      <w:r>
        <w:t xml:space="preserve"> can be:</w:t>
      </w:r>
    </w:p>
    <w:p w14:paraId="456A503C" w14:textId="77777777" w:rsidR="00382673" w:rsidRPr="00EF7CFD" w:rsidRDefault="00382673" w:rsidP="00F8006E">
      <w:pPr>
        <w:pStyle w:val="WOVGbullet1"/>
      </w:pPr>
      <w:r w:rsidRPr="00E94A48">
        <w:t>the person’s guardian</w:t>
      </w:r>
      <w:r>
        <w:t xml:space="preserve"> within the meaning of Section 4 of the </w:t>
      </w:r>
      <w:r w:rsidRPr="00F612DB">
        <w:t>FVPA</w:t>
      </w:r>
    </w:p>
    <w:p w14:paraId="1A94F414" w14:textId="77777777" w:rsidR="00382673" w:rsidRPr="00E94A48" w:rsidRDefault="00382673" w:rsidP="00F8006E">
      <w:pPr>
        <w:pStyle w:val="WOVGbullet1"/>
      </w:pPr>
      <w:r w:rsidRPr="00E94A48">
        <w:t>an agent for the person within the meaning o</w:t>
      </w:r>
      <w:r>
        <w:t>f</w:t>
      </w:r>
      <w:r w:rsidRPr="00E94A48">
        <w:t xml:space="preserve"> the </w:t>
      </w:r>
      <w:r w:rsidRPr="00580C0A">
        <w:rPr>
          <w:i/>
        </w:rPr>
        <w:t>Medical Treatment Act 1988</w:t>
      </w:r>
      <w:r>
        <w:t xml:space="preserve"> </w:t>
      </w:r>
      <w:r w:rsidRPr="00BE1CDB">
        <w:t>(Vic)</w:t>
      </w:r>
    </w:p>
    <w:p w14:paraId="5F64546B" w14:textId="77777777" w:rsidR="00382673" w:rsidRPr="00E94A48" w:rsidRDefault="00382673" w:rsidP="00F8006E">
      <w:pPr>
        <w:pStyle w:val="WOVGbullet1"/>
      </w:pPr>
      <w:r w:rsidRPr="00E94A48">
        <w:t xml:space="preserve">an administrator or a person responsible within the meaning of the </w:t>
      </w:r>
      <w:r w:rsidRPr="00580C0A">
        <w:rPr>
          <w:i/>
        </w:rPr>
        <w:t>Guardianship and Administration Act 1986</w:t>
      </w:r>
      <w:r>
        <w:t xml:space="preserve"> </w:t>
      </w:r>
      <w:r w:rsidRPr="00BE1CDB">
        <w:t>(Vic)</w:t>
      </w:r>
    </w:p>
    <w:p w14:paraId="27076CB5" w14:textId="77777777" w:rsidR="00382673" w:rsidRDefault="00382673" w:rsidP="00F8006E">
      <w:pPr>
        <w:pStyle w:val="WOVGbullet1"/>
      </w:pPr>
      <w:r w:rsidRPr="00E94A48">
        <w:t>a person who is otherwise empowered under law to perform any functions or duties or exercise any powers as an agent or in th</w:t>
      </w:r>
      <w:r>
        <w:t>e best interests of the person.</w:t>
      </w:r>
    </w:p>
    <w:p w14:paraId="62E21B71" w14:textId="77777777" w:rsidR="00382673" w:rsidRPr="000868D4" w:rsidRDefault="00382673" w:rsidP="00971FEF">
      <w:pPr>
        <w:pStyle w:val="WOVGbodyafterbullets"/>
      </w:pPr>
      <w:r>
        <w:t>Under Part 5A, a</w:t>
      </w:r>
      <w:r w:rsidRPr="009A58DE">
        <w:t>n authorised representative cannot be a</w:t>
      </w:r>
      <w:r>
        <w:t>n alleged</w:t>
      </w:r>
      <w:r w:rsidRPr="009A58DE">
        <w:t xml:space="preserve"> perpetrator</w:t>
      </w:r>
      <w:r>
        <w:t xml:space="preserve">, a </w:t>
      </w:r>
      <w:r w:rsidRPr="009A58DE">
        <w:t>perpetrator of family violence</w:t>
      </w:r>
      <w:r>
        <w:t>, or a person under the control of the perpetrator</w:t>
      </w:r>
      <w:r w:rsidRPr="009A58DE">
        <w:t>.</w:t>
      </w:r>
    </w:p>
    <w:p w14:paraId="1743A707" w14:textId="4DEECC0A" w:rsidR="00382673" w:rsidRPr="00971FEF" w:rsidRDefault="00382673" w:rsidP="00971FEF">
      <w:pPr>
        <w:pStyle w:val="WOVGbody"/>
      </w:pPr>
      <w:r w:rsidRPr="00971FEF">
        <w:t xml:space="preserve">If a person does not have capacity to give consent and their authorised representative is not available, information cannot be shared unless there is a serious threat or the sharing is necessary to assess or manage the risk to a child. For more guidance, refer to </w:t>
      </w:r>
      <w:hyperlink w:anchor="_Chapter_4:_Sharing" w:history="1">
        <w:r w:rsidRPr="009A06B7">
          <w:rPr>
            <w:rStyle w:val="Hyperlink"/>
          </w:rPr>
          <w:t>Chapter 4</w:t>
        </w:r>
      </w:hyperlink>
      <w:r w:rsidR="00271BF2">
        <w:t xml:space="preserve"> </w:t>
      </w:r>
      <w:r w:rsidR="00271BF2">
        <w:fldChar w:fldCharType="begin"/>
      </w:r>
      <w:r w:rsidR="00271BF2">
        <w:instrText xml:space="preserve"> PAGEREF _Ref523754348 \p \h </w:instrText>
      </w:r>
      <w:r w:rsidR="00271BF2">
        <w:fldChar w:fldCharType="separate"/>
      </w:r>
      <w:r w:rsidR="009118F9">
        <w:rPr>
          <w:noProof/>
        </w:rPr>
        <w:t>on page 44</w:t>
      </w:r>
      <w:r w:rsidR="00271BF2">
        <w:fldChar w:fldCharType="end"/>
      </w:r>
      <w:r w:rsidR="00271BF2">
        <w:t>.</w:t>
      </w:r>
    </w:p>
    <w:p w14:paraId="196B7D61" w14:textId="77777777" w:rsidR="00382673" w:rsidRPr="00E94A48" w:rsidRDefault="00382673" w:rsidP="00382673">
      <w:pPr>
        <w:pStyle w:val="Heading2"/>
      </w:pPr>
      <w:bookmarkStart w:id="238" w:name="_Toc501109171"/>
      <w:bookmarkStart w:id="239" w:name="_Toc523757190"/>
      <w:r>
        <w:t>Implied consent</w:t>
      </w:r>
      <w:bookmarkEnd w:id="238"/>
      <w:bookmarkEnd w:id="239"/>
    </w:p>
    <w:p w14:paraId="4BB5B0CE" w14:textId="38E1C160" w:rsidR="00382673" w:rsidRDefault="00382673" w:rsidP="00F8006E">
      <w:pPr>
        <w:pStyle w:val="WOVGbody"/>
      </w:pPr>
      <w:r w:rsidRPr="00A30615">
        <w:rPr>
          <w:bCs/>
        </w:rPr>
        <w:t>Implied consent can be obtained where con</w:t>
      </w:r>
      <w:r>
        <w:rPr>
          <w:bCs/>
        </w:rPr>
        <w:t xml:space="preserve">sent can reasonably be inferred </w:t>
      </w:r>
      <w:r w:rsidRPr="00A30615">
        <w:rPr>
          <w:bCs/>
        </w:rPr>
        <w:t>from a person’s conduct or actions</w:t>
      </w:r>
      <w:r w:rsidR="00C21585">
        <w:rPr>
          <w:bCs/>
        </w:rPr>
        <w:t>.</w:t>
      </w:r>
    </w:p>
    <w:p w14:paraId="144C9C04" w14:textId="4EF83E17" w:rsidR="00382673" w:rsidRDefault="00382673" w:rsidP="00F8006E">
      <w:pPr>
        <w:pStyle w:val="WOVGbody"/>
      </w:pPr>
      <w:r>
        <w:t>This must be</w:t>
      </w:r>
      <w:r w:rsidR="00C21585">
        <w:t xml:space="preserve"> based on fact, not assumption.</w:t>
      </w:r>
    </w:p>
    <w:p w14:paraId="5A09FC60" w14:textId="77777777" w:rsidR="00382673" w:rsidRDefault="00382673" w:rsidP="00F8006E">
      <w:pPr>
        <w:pStyle w:val="WOVGbody"/>
      </w:pPr>
      <w:r>
        <w:t>Implied consent is not a</w:t>
      </w:r>
      <w:r w:rsidRPr="00A30615">
        <w:t xml:space="preserve"> person’s mere failure to state </w:t>
      </w:r>
      <w:r>
        <w:t>their</w:t>
      </w:r>
      <w:r w:rsidRPr="00A30615">
        <w:t xml:space="preserve"> lack</w:t>
      </w:r>
      <w:r>
        <w:t xml:space="preserve"> of consent. The person may not </w:t>
      </w:r>
      <w:r w:rsidRPr="00A30615">
        <w:t>have heard, understood or had sufficient informatio</w:t>
      </w:r>
      <w:r>
        <w:t>n on which to decide to refuse.</w:t>
      </w:r>
    </w:p>
    <w:p w14:paraId="4C23CE2F" w14:textId="77777777" w:rsidR="00382673" w:rsidRPr="00A30615" w:rsidRDefault="00382673" w:rsidP="00F8006E">
      <w:pPr>
        <w:pStyle w:val="WOVGbody"/>
      </w:pPr>
      <w:r w:rsidRPr="00A30615">
        <w:t xml:space="preserve">Consent should not be </w:t>
      </w:r>
      <w:r>
        <w:t>implied</w:t>
      </w:r>
      <w:r w:rsidRPr="00A30615">
        <w:t xml:space="preserve"> in a particular case just because:</w:t>
      </w:r>
    </w:p>
    <w:p w14:paraId="14A9BCB7" w14:textId="77777777" w:rsidR="00382673" w:rsidRPr="00A30615" w:rsidRDefault="00382673" w:rsidP="00F8006E">
      <w:pPr>
        <w:pStyle w:val="WOVGbullet1"/>
      </w:pPr>
      <w:r w:rsidRPr="00A30615">
        <w:t>most people have consented to the same use or disclosure</w:t>
      </w:r>
    </w:p>
    <w:p w14:paraId="4EB97193" w14:textId="77777777" w:rsidR="00382673" w:rsidRPr="00C445D8" w:rsidRDefault="00382673" w:rsidP="00F8006E">
      <w:pPr>
        <w:pStyle w:val="WOVGbullet1"/>
      </w:pPr>
      <w:r w:rsidRPr="00C445D8">
        <w:t xml:space="preserve">the benefits of consenting, as the </w:t>
      </w:r>
      <w:r>
        <w:t>ISE</w:t>
      </w:r>
      <w:r w:rsidRPr="00C445D8">
        <w:t xml:space="preserve"> sees them, mean that the individual would</w:t>
      </w:r>
      <w:r>
        <w:t xml:space="preserve"> probably consent if asked</w:t>
      </w:r>
    </w:p>
    <w:p w14:paraId="3B46FDFA" w14:textId="77777777" w:rsidR="00382673" w:rsidRPr="00A30615" w:rsidRDefault="00382673" w:rsidP="00F8006E">
      <w:pPr>
        <w:pStyle w:val="WOVGbullet1"/>
      </w:pPr>
      <w:r w:rsidRPr="00A30615">
        <w:t>the individual h</w:t>
      </w:r>
      <w:r>
        <w:t>as given consent in the past.</w:t>
      </w:r>
    </w:p>
    <w:p w14:paraId="2D8A370A" w14:textId="1158421F" w:rsidR="00382673" w:rsidRDefault="00382673" w:rsidP="00F8006E">
      <w:pPr>
        <w:pStyle w:val="WOVGbodyafterbullets"/>
      </w:pPr>
      <w:r w:rsidRPr="00A30615">
        <w:t>Implied consent involves difficult judg</w:t>
      </w:r>
      <w:r>
        <w:t>e</w:t>
      </w:r>
      <w:r w:rsidRPr="00A30615">
        <w:t xml:space="preserve">ments. If a complaint </w:t>
      </w:r>
      <w:r>
        <w:t xml:space="preserve">results, implied consent may be difficult to establish. It is </w:t>
      </w:r>
      <w:r w:rsidRPr="00A30615">
        <w:t xml:space="preserve">far better to obtain express consent and avoid the </w:t>
      </w:r>
      <w:r>
        <w:t>difficulties</w:t>
      </w:r>
      <w:r w:rsidRPr="00A30615">
        <w:t xml:space="preserve"> inherent in implied consent</w:t>
      </w:r>
      <w:r>
        <w:t>. If</w:t>
      </w:r>
      <w:r w:rsidR="00DE4565">
        <w:t xml:space="preserve"> </w:t>
      </w:r>
      <w:r>
        <w:t>an ISE is unsure of whether consent can be implied, they should speak with their manager or equivalent, where possible. If information is shared on the basis of implied consent, a file note of this should be made, including a</w:t>
      </w:r>
      <w:r w:rsidRPr="00E94A48">
        <w:t xml:space="preserve"> manager’s approval to share information with implied rather than exp</w:t>
      </w:r>
      <w:r>
        <w:t>ress</w:t>
      </w:r>
      <w:r w:rsidRPr="00E94A48">
        <w:t xml:space="preserve"> consent</w:t>
      </w:r>
      <w:r>
        <w:t xml:space="preserve"> (if possible)</w:t>
      </w:r>
      <w:r w:rsidRPr="00E94A48">
        <w:t xml:space="preserve"> and the outcome of sharing the information.</w:t>
      </w:r>
    </w:p>
    <w:p w14:paraId="2A6E3E98" w14:textId="77777777" w:rsidR="00382673" w:rsidRPr="00E94A48" w:rsidRDefault="00382673" w:rsidP="00382673">
      <w:pPr>
        <w:pStyle w:val="Heading2"/>
      </w:pPr>
      <w:bookmarkStart w:id="240" w:name="_Toc501109172"/>
      <w:bookmarkStart w:id="241" w:name="_Toc523757191"/>
      <w:r>
        <w:t>D</w:t>
      </w:r>
      <w:r w:rsidRPr="00E94A48">
        <w:t>ocument</w:t>
      </w:r>
      <w:r>
        <w:t>ing consent</w:t>
      </w:r>
      <w:bookmarkEnd w:id="240"/>
      <w:bookmarkEnd w:id="241"/>
    </w:p>
    <w:p w14:paraId="62641D64" w14:textId="77777777" w:rsidR="00382673" w:rsidRPr="00E94A48" w:rsidRDefault="00382673" w:rsidP="00F8006E">
      <w:pPr>
        <w:pStyle w:val="WOVGbody"/>
      </w:pPr>
      <w:r w:rsidRPr="00E94A48">
        <w:t xml:space="preserve">Consent can be obtained verbally or in writing. Where obtained verbally, </w:t>
      </w:r>
      <w:r>
        <w:t>ISEs</w:t>
      </w:r>
      <w:r w:rsidRPr="00E94A48">
        <w:t xml:space="preserve"> must make a written record of the</w:t>
      </w:r>
      <w:r>
        <w:t xml:space="preserve"> verbal consent and the</w:t>
      </w:r>
      <w:r w:rsidRPr="00E94A48">
        <w:t xml:space="preserve"> information </w:t>
      </w:r>
      <w:r>
        <w:t>shared</w:t>
      </w:r>
      <w:r w:rsidRPr="00E94A48">
        <w:t xml:space="preserve"> </w:t>
      </w:r>
      <w:r>
        <w:t>(for example, where providing a telephone-based service)</w:t>
      </w:r>
      <w:r w:rsidRPr="00E94A48">
        <w:t>.</w:t>
      </w:r>
    </w:p>
    <w:p w14:paraId="35C86CCE" w14:textId="77777777" w:rsidR="00382673" w:rsidRPr="00E94A48" w:rsidRDefault="00382673" w:rsidP="00F8006E">
      <w:pPr>
        <w:pStyle w:val="WOVGbody"/>
      </w:pPr>
      <w:r w:rsidRPr="00E94A48">
        <w:lastRenderedPageBreak/>
        <w:t xml:space="preserve">Any consent obtained from a </w:t>
      </w:r>
      <w:r>
        <w:t>victim survivor</w:t>
      </w:r>
      <w:r w:rsidRPr="00E94A48">
        <w:t xml:space="preserve"> must be stored on the </w:t>
      </w:r>
      <w:r>
        <w:t>victim survivor</w:t>
      </w:r>
      <w:r w:rsidRPr="00E94A48">
        <w:t>’s file.</w:t>
      </w:r>
    </w:p>
    <w:p w14:paraId="6502EEC1" w14:textId="77777777" w:rsidR="00382673" w:rsidRDefault="00382673" w:rsidP="00F8006E">
      <w:pPr>
        <w:pStyle w:val="WOVGbody"/>
        <w:rPr>
          <w:bCs/>
        </w:rPr>
      </w:pPr>
      <w:r w:rsidRPr="00E94A48">
        <w:t>Where consent is implied</w:t>
      </w:r>
      <w:r>
        <w:t>,</w:t>
      </w:r>
      <w:r w:rsidRPr="009E1DA2">
        <w:t xml:space="preserve"> </w:t>
      </w:r>
      <w:r>
        <w:t>a file note of this should be made</w:t>
      </w:r>
      <w:r w:rsidRPr="00E94A48">
        <w:t xml:space="preserve">, with a record of </w:t>
      </w:r>
      <w:r>
        <w:t>a</w:t>
      </w:r>
      <w:r w:rsidRPr="00E94A48">
        <w:t xml:space="preserve"> manager’s approval to share information with implied rather than </w:t>
      </w:r>
      <w:r>
        <w:t>express</w:t>
      </w:r>
      <w:r w:rsidRPr="00E94A48">
        <w:t xml:space="preserve"> consent </w:t>
      </w:r>
      <w:r>
        <w:t>(where possible).</w:t>
      </w:r>
    </w:p>
    <w:p w14:paraId="3C8E4CBD" w14:textId="7F427A7A" w:rsidR="00382673" w:rsidRDefault="00382673" w:rsidP="00F8006E">
      <w:pPr>
        <w:pStyle w:val="WOVGbody"/>
        <w:rPr>
          <w:bCs/>
        </w:rPr>
      </w:pPr>
      <w:r w:rsidRPr="0028032D">
        <w:rPr>
          <w:bCs/>
        </w:rPr>
        <w:t xml:space="preserve">An example consent form is at </w:t>
      </w:r>
      <w:hyperlink w:anchor="_Appendix_C:_Information" w:history="1">
        <w:r w:rsidRPr="009A06B7">
          <w:rPr>
            <w:rStyle w:val="Hyperlink"/>
            <w:bCs/>
          </w:rPr>
          <w:t>Appendix C</w:t>
        </w:r>
      </w:hyperlink>
      <w:r w:rsidRPr="0028032D">
        <w:rPr>
          <w:bCs/>
        </w:rPr>
        <w:t xml:space="preserve"> to assist ISEs develop consent forms or redevelop existing forms.</w:t>
      </w:r>
    </w:p>
    <w:p w14:paraId="3A22B458" w14:textId="77777777" w:rsidR="00382673" w:rsidRPr="00E94A48" w:rsidRDefault="00382673" w:rsidP="00382673">
      <w:pPr>
        <w:pStyle w:val="Heading2"/>
      </w:pPr>
      <w:bookmarkStart w:id="242" w:name="_Toc501109173"/>
      <w:bookmarkStart w:id="243" w:name="_Toc523757192"/>
      <w:r w:rsidRPr="00E94A48">
        <w:t>What happens when consent</w:t>
      </w:r>
      <w:r>
        <w:t xml:space="preserve"> is refused</w:t>
      </w:r>
      <w:r w:rsidRPr="00E94A48">
        <w:t>?</w:t>
      </w:r>
      <w:bookmarkEnd w:id="242"/>
      <w:bookmarkEnd w:id="243"/>
    </w:p>
    <w:p w14:paraId="606D6AF5" w14:textId="77777777" w:rsidR="00382673" w:rsidRPr="00E94A48" w:rsidRDefault="00382673" w:rsidP="00F8006E">
      <w:pPr>
        <w:pStyle w:val="WOVGbody"/>
      </w:pPr>
      <w:r>
        <w:rPr>
          <w:bCs/>
        </w:rPr>
        <w:t>Where consent has been refused, no information should be shared under Part 5A, unless:</w:t>
      </w:r>
    </w:p>
    <w:p w14:paraId="60AD34C9" w14:textId="56FD08D8" w:rsidR="00382673" w:rsidRPr="00E94A48" w:rsidRDefault="00382673" w:rsidP="00F8006E">
      <w:pPr>
        <w:pStyle w:val="WOVGbullet1"/>
      </w:pPr>
      <w:r w:rsidRPr="00E94A48">
        <w:t>an ISE reasonably believes that the collection, use or disclosure of the confidential information is necessary to lessen or prevent a serious threat to an individual's life, health, safety or welfare</w:t>
      </w:r>
      <w:r>
        <w:t xml:space="preserve"> (for more guidance, refer to </w:t>
      </w:r>
      <w:hyperlink w:anchor="_Chapter_4:_Sharing" w:history="1">
        <w:r w:rsidRPr="00271BF2">
          <w:rPr>
            <w:rStyle w:val="Hyperlink"/>
          </w:rPr>
          <w:t>Chapter 4</w:t>
        </w:r>
      </w:hyperlink>
      <w:r w:rsidR="00271BF2" w:rsidRPr="00271BF2">
        <w:t xml:space="preserve"> </w:t>
      </w:r>
      <w:r w:rsidR="00271BF2">
        <w:fldChar w:fldCharType="begin"/>
      </w:r>
      <w:r w:rsidR="00271BF2">
        <w:instrText xml:space="preserve"> PAGEREF _Ref523754405 \p \h </w:instrText>
      </w:r>
      <w:r w:rsidR="00271BF2">
        <w:fldChar w:fldCharType="separate"/>
      </w:r>
      <w:r w:rsidR="009118F9">
        <w:rPr>
          <w:noProof/>
        </w:rPr>
        <w:t>on page 44</w:t>
      </w:r>
      <w:r w:rsidR="00271BF2">
        <w:fldChar w:fldCharType="end"/>
      </w:r>
      <w:r w:rsidR="00271BF2" w:rsidRPr="00271BF2">
        <w:t>)</w:t>
      </w:r>
    </w:p>
    <w:p w14:paraId="6FCEDF8E" w14:textId="7BB545AC" w:rsidR="00382673" w:rsidRDefault="00382673" w:rsidP="00F8006E">
      <w:pPr>
        <w:pStyle w:val="WOVGbullet1"/>
      </w:pPr>
      <w:r>
        <w:t xml:space="preserve">sharing is necessary to assess or manage family violence to a child victim survivor (for more guidance, refer to </w:t>
      </w:r>
      <w:hyperlink w:anchor="_Chapter_5:_Sharing" w:history="1">
        <w:r w:rsidRPr="009A06B7">
          <w:rPr>
            <w:rStyle w:val="Hyperlink"/>
            <w:bCs/>
          </w:rPr>
          <w:t>Chapter 5</w:t>
        </w:r>
      </w:hyperlink>
      <w:r w:rsidR="00271BF2">
        <w:t xml:space="preserve"> </w:t>
      </w:r>
      <w:r w:rsidR="00271BF2">
        <w:fldChar w:fldCharType="begin"/>
      </w:r>
      <w:r w:rsidR="00271BF2">
        <w:instrText xml:space="preserve"> PAGEREF _Ref523754429 \p \h </w:instrText>
      </w:r>
      <w:r w:rsidR="00271BF2">
        <w:fldChar w:fldCharType="separate"/>
      </w:r>
      <w:r w:rsidR="009118F9">
        <w:rPr>
          <w:noProof/>
        </w:rPr>
        <w:t>on page 51</w:t>
      </w:r>
      <w:r w:rsidR="00271BF2">
        <w:fldChar w:fldCharType="end"/>
      </w:r>
      <w:r w:rsidR="00271BF2">
        <w:t>)</w:t>
      </w:r>
    </w:p>
    <w:p w14:paraId="6E6330EF" w14:textId="77777777" w:rsidR="00382673" w:rsidRDefault="00382673" w:rsidP="00F8006E">
      <w:pPr>
        <w:pStyle w:val="WOVGbullet1"/>
      </w:pPr>
      <w:r>
        <w:t>sharing the information is required or authorised by another law.</w:t>
      </w:r>
    </w:p>
    <w:p w14:paraId="6E5945D2" w14:textId="77777777" w:rsidR="00382673" w:rsidRDefault="00382673" w:rsidP="00F8006E">
      <w:pPr>
        <w:pStyle w:val="WOVGbodyafterbullets"/>
      </w:pPr>
      <w:r>
        <w:t>The ISE should make it clear that a victim survivor who refuses consent to share information can still receive services from the ISE.</w:t>
      </w:r>
    </w:p>
    <w:p w14:paraId="71D87303" w14:textId="77777777" w:rsidR="00382673" w:rsidRPr="00E94A48" w:rsidRDefault="00382673" w:rsidP="00382673">
      <w:pPr>
        <w:pStyle w:val="Heading2"/>
      </w:pPr>
      <w:bookmarkStart w:id="244" w:name="_Toc501109174"/>
      <w:bookmarkStart w:id="245" w:name="_Toc523757193"/>
      <w:r w:rsidRPr="00E94A48">
        <w:t xml:space="preserve">What happens if </w:t>
      </w:r>
      <w:r>
        <w:t>c</w:t>
      </w:r>
      <w:r w:rsidRPr="00E94A48">
        <w:t>onsent</w:t>
      </w:r>
      <w:r>
        <w:t xml:space="preserve"> is withdrawn</w:t>
      </w:r>
      <w:r w:rsidRPr="00E94A48">
        <w:t>?</w:t>
      </w:r>
      <w:bookmarkEnd w:id="244"/>
      <w:bookmarkEnd w:id="245"/>
    </w:p>
    <w:p w14:paraId="17C11F52" w14:textId="77777777" w:rsidR="00382673" w:rsidRDefault="00382673" w:rsidP="00F8006E">
      <w:pPr>
        <w:pStyle w:val="WOVGbody"/>
      </w:pPr>
      <w:r>
        <w:rPr>
          <w:bCs/>
        </w:rPr>
        <w:t xml:space="preserve">A person </w:t>
      </w:r>
      <w:r w:rsidRPr="00E94A48">
        <w:rPr>
          <w:bCs/>
        </w:rPr>
        <w:t>may withdraw their consent at any time. The withdrawal of consent can occur verbally or in writing. Where obtained verbally, a written record of the withdrawal of consent</w:t>
      </w:r>
      <w:r>
        <w:rPr>
          <w:bCs/>
        </w:rPr>
        <w:t xml:space="preserve"> should</w:t>
      </w:r>
      <w:r w:rsidRPr="00E94A48">
        <w:rPr>
          <w:bCs/>
        </w:rPr>
        <w:t xml:space="preserve"> be made. Any withdrawal of consent </w:t>
      </w:r>
      <w:r>
        <w:rPr>
          <w:bCs/>
        </w:rPr>
        <w:t xml:space="preserve">should </w:t>
      </w:r>
      <w:r w:rsidRPr="00E94A48">
        <w:rPr>
          <w:bCs/>
        </w:rPr>
        <w:t>be stored on file.</w:t>
      </w:r>
      <w:r>
        <w:rPr>
          <w:bCs/>
        </w:rPr>
        <w:t xml:space="preserve"> No information should be shared from the date of the withdrawal unless:</w:t>
      </w:r>
    </w:p>
    <w:p w14:paraId="66DB4F8C" w14:textId="6CF63CA3" w:rsidR="00382673" w:rsidRPr="00E94A48" w:rsidRDefault="00382673" w:rsidP="00F8006E">
      <w:pPr>
        <w:pStyle w:val="WOVGbullet1"/>
      </w:pPr>
      <w:r w:rsidRPr="00E94A48">
        <w:t>an ISE reasonably believes that the collection, use or disclosure of the confidential information is necessary to lessen or prevent a serious threat to an individual's life, health, safety or welfare</w:t>
      </w:r>
      <w:r>
        <w:t xml:space="preserve"> (for more guidance, refer to </w:t>
      </w:r>
      <w:hyperlink w:anchor="_Chapter_4:_Sharing" w:history="1">
        <w:r w:rsidRPr="009A06B7">
          <w:rPr>
            <w:rStyle w:val="Hyperlink"/>
            <w:bCs/>
          </w:rPr>
          <w:t>Chapter 4</w:t>
        </w:r>
      </w:hyperlink>
      <w:r w:rsidR="00E840C7">
        <w:t xml:space="preserve"> </w:t>
      </w:r>
      <w:r w:rsidR="00E840C7">
        <w:fldChar w:fldCharType="begin"/>
      </w:r>
      <w:r w:rsidR="00E840C7">
        <w:instrText xml:space="preserve"> PAGEREF _Ref523754441 \p \h </w:instrText>
      </w:r>
      <w:r w:rsidR="00E840C7">
        <w:fldChar w:fldCharType="separate"/>
      </w:r>
      <w:r w:rsidR="009118F9">
        <w:rPr>
          <w:noProof/>
        </w:rPr>
        <w:t>on page 44</w:t>
      </w:r>
      <w:r w:rsidR="00E840C7">
        <w:fldChar w:fldCharType="end"/>
      </w:r>
      <w:r w:rsidR="00E840C7">
        <w:t>)</w:t>
      </w:r>
    </w:p>
    <w:p w14:paraId="0687A7FF" w14:textId="10D830BD" w:rsidR="00382673" w:rsidRDefault="00382673" w:rsidP="00F8006E">
      <w:pPr>
        <w:pStyle w:val="WOVGbullet1"/>
      </w:pPr>
      <w:r>
        <w:t xml:space="preserve">sharing is necessary to assess or manage family violence to a child victim survivor (for more guidance, refer to </w:t>
      </w:r>
      <w:hyperlink w:anchor="_Chapter_5:_Sharing" w:history="1">
        <w:r w:rsidRPr="009A06B7">
          <w:rPr>
            <w:rStyle w:val="Hyperlink"/>
            <w:bCs/>
          </w:rPr>
          <w:t>Chapter 5</w:t>
        </w:r>
      </w:hyperlink>
      <w:r w:rsidR="00E840C7">
        <w:t xml:space="preserve"> </w:t>
      </w:r>
      <w:r w:rsidR="00E840C7">
        <w:fldChar w:fldCharType="begin"/>
      </w:r>
      <w:r w:rsidR="00E840C7">
        <w:instrText xml:space="preserve"> PAGEREF _Ref523754450 \p \h </w:instrText>
      </w:r>
      <w:r w:rsidR="00E840C7">
        <w:fldChar w:fldCharType="separate"/>
      </w:r>
      <w:r w:rsidR="009118F9">
        <w:rPr>
          <w:noProof/>
        </w:rPr>
        <w:t>on page 51</w:t>
      </w:r>
      <w:r w:rsidR="00E840C7">
        <w:fldChar w:fldCharType="end"/>
      </w:r>
      <w:r w:rsidR="00E840C7">
        <w:t>)</w:t>
      </w:r>
    </w:p>
    <w:p w14:paraId="1D4497F6" w14:textId="77777777" w:rsidR="00382673" w:rsidRPr="00E82A09" w:rsidRDefault="00382673" w:rsidP="00F8006E">
      <w:pPr>
        <w:pStyle w:val="WOVGbullet1"/>
      </w:pPr>
      <w:r>
        <w:t>sharing the information is required or authorised by another law.</w:t>
      </w:r>
    </w:p>
    <w:p w14:paraId="6B86864A" w14:textId="77777777" w:rsidR="00382673" w:rsidRDefault="00382673" w:rsidP="00382673">
      <w:pPr>
        <w:rPr>
          <w:rFonts w:ascii="Arial" w:eastAsia="Times" w:hAnsi="Arial"/>
        </w:rPr>
      </w:pPr>
      <w:r>
        <w:rPr>
          <w:rFonts w:ascii="Arial" w:eastAsia="Times" w:hAnsi="Arial"/>
        </w:rPr>
        <w:br w:type="page"/>
      </w:r>
    </w:p>
    <w:p w14:paraId="22DAC17E" w14:textId="77777777" w:rsidR="00382673" w:rsidRPr="00971FEF" w:rsidRDefault="00382673" w:rsidP="00971FEF">
      <w:pPr>
        <w:pStyle w:val="Heading1"/>
      </w:pPr>
      <w:bookmarkStart w:id="246" w:name="_Chapter_10:_Record"/>
      <w:bookmarkStart w:id="247" w:name="_Toc501109175"/>
      <w:bookmarkStart w:id="248" w:name="_Ref523753791"/>
      <w:bookmarkStart w:id="249" w:name="_Ref523754547"/>
      <w:bookmarkStart w:id="250" w:name="_Ref523754568"/>
      <w:bookmarkStart w:id="251" w:name="_Ref523754591"/>
      <w:bookmarkStart w:id="252" w:name="_Ref523754601"/>
      <w:bookmarkStart w:id="253" w:name="_Toc523757194"/>
      <w:bookmarkEnd w:id="246"/>
      <w:r w:rsidRPr="00971FEF">
        <w:lastRenderedPageBreak/>
        <w:t>Chapter 10:</w:t>
      </w:r>
      <w:r w:rsidRPr="00971FEF">
        <w:br/>
        <w:t>Record keeping and information management</w:t>
      </w:r>
      <w:bookmarkEnd w:id="247"/>
      <w:bookmarkEnd w:id="248"/>
      <w:bookmarkEnd w:id="249"/>
      <w:bookmarkEnd w:id="250"/>
      <w:bookmarkEnd w:id="251"/>
      <w:bookmarkEnd w:id="252"/>
      <w:bookmarkEnd w:id="253"/>
    </w:p>
    <w:p w14:paraId="3D3DB4F2" w14:textId="77777777" w:rsidR="00382673" w:rsidRDefault="00382673" w:rsidP="00F8006E">
      <w:pPr>
        <w:pStyle w:val="WOVGbody"/>
      </w:pPr>
      <w:bookmarkStart w:id="254" w:name="_Toc488425297"/>
      <w:r>
        <w:t>This Chapter provides information on how ISEs should record and manage information.</w:t>
      </w:r>
      <w:r w:rsidRPr="00F6057F">
        <w:t xml:space="preserve"> </w:t>
      </w:r>
      <w:r>
        <w:t>This Chapter also outlines the procedures that should be followed in relation to requests to access and correct information collected by organisations, including information collected by a person who is an ISE employed by that organisation.</w:t>
      </w:r>
    </w:p>
    <w:p w14:paraId="03538E45" w14:textId="77777777" w:rsidR="00382673" w:rsidRPr="00A8482C" w:rsidRDefault="00382673" w:rsidP="00382673">
      <w:pPr>
        <w:pStyle w:val="Heading2"/>
      </w:pPr>
      <w:bookmarkStart w:id="255" w:name="_Toc499042837"/>
      <w:bookmarkStart w:id="256" w:name="_Toc501109176"/>
      <w:bookmarkStart w:id="257" w:name="_Toc523757195"/>
      <w:r w:rsidRPr="00A8482C">
        <w:t>What information needs to be recorded</w:t>
      </w:r>
      <w:r>
        <w:t xml:space="preserve"> when sharing information</w:t>
      </w:r>
      <w:r w:rsidRPr="00A8482C">
        <w:t>?</w:t>
      </w:r>
      <w:bookmarkEnd w:id="254"/>
      <w:bookmarkEnd w:id="255"/>
      <w:bookmarkEnd w:id="256"/>
      <w:bookmarkEnd w:id="257"/>
    </w:p>
    <w:p w14:paraId="3785A530" w14:textId="77777777" w:rsidR="00382673" w:rsidRPr="00DD019D" w:rsidRDefault="00382673" w:rsidP="00971FEF">
      <w:pPr>
        <w:pStyle w:val="WOVGbody"/>
      </w:pPr>
      <w:r w:rsidRPr="00DD019D">
        <w:t xml:space="preserve">When sharing information about </w:t>
      </w:r>
      <w:r w:rsidRPr="00DD019D">
        <w:rPr>
          <w:b/>
        </w:rPr>
        <w:t>any individual</w:t>
      </w:r>
      <w:r>
        <w:t xml:space="preserve"> </w:t>
      </w:r>
      <w:r w:rsidRPr="00DD019D">
        <w:t xml:space="preserve">under the </w:t>
      </w:r>
      <w:r>
        <w:t>S</w:t>
      </w:r>
      <w:r w:rsidRPr="00DD019D">
        <w:t>cheme</w:t>
      </w:r>
      <w:r w:rsidRPr="00225844">
        <w:t>,</w:t>
      </w:r>
      <w:r w:rsidRPr="00DD019D">
        <w:t xml:space="preserve"> </w:t>
      </w:r>
      <w:r>
        <w:t>either voluntarily or in response to a request,</w:t>
      </w:r>
      <w:r w:rsidRPr="00DD019D">
        <w:t xml:space="preserve"> an ISE must record:</w:t>
      </w:r>
    </w:p>
    <w:p w14:paraId="1D1EFE28" w14:textId="77777777" w:rsidR="00382673" w:rsidRPr="00DD019D" w:rsidRDefault="00382673" w:rsidP="00F8006E">
      <w:pPr>
        <w:pStyle w:val="WOVGbullet1"/>
      </w:pPr>
      <w:r w:rsidRPr="00DD019D">
        <w:t xml:space="preserve">who requested the information, what information was requested and the date </w:t>
      </w:r>
      <w:r>
        <w:t>the request was made</w:t>
      </w:r>
    </w:p>
    <w:p w14:paraId="4908F53C" w14:textId="77777777" w:rsidR="00382673" w:rsidRPr="00DD019D" w:rsidRDefault="00382673" w:rsidP="00F8006E">
      <w:pPr>
        <w:pStyle w:val="WOVGbullet1"/>
      </w:pPr>
      <w:r w:rsidRPr="00DD019D">
        <w:t xml:space="preserve">what information was shared, who the information was shared with and the date </w:t>
      </w:r>
      <w:r>
        <w:t xml:space="preserve">the information was </w:t>
      </w:r>
      <w:r w:rsidRPr="00DD019D">
        <w:t>shared</w:t>
      </w:r>
    </w:p>
    <w:p w14:paraId="77B4DB2E" w14:textId="77777777" w:rsidR="00382673" w:rsidRDefault="00382673" w:rsidP="00F8006E">
      <w:pPr>
        <w:pStyle w:val="WOVGbullet1"/>
      </w:pPr>
      <w:r w:rsidRPr="00DD019D">
        <w:t xml:space="preserve">a </w:t>
      </w:r>
      <w:r>
        <w:t xml:space="preserve">relevant family violence </w:t>
      </w:r>
      <w:r w:rsidRPr="00DD019D">
        <w:t xml:space="preserve">risk assessment </w:t>
      </w:r>
      <w:r>
        <w:t>and</w:t>
      </w:r>
      <w:r w:rsidRPr="00DD019D">
        <w:t xml:space="preserve"> safety plan</w:t>
      </w:r>
      <w:r>
        <w:t xml:space="preserve"> in respect of</w:t>
      </w:r>
      <w:r w:rsidRPr="00DD019D">
        <w:t xml:space="preserve"> a victim survivor </w:t>
      </w:r>
      <w:r>
        <w:t xml:space="preserve">about whom the information relates (including if they are a child), </w:t>
      </w:r>
      <w:r w:rsidRPr="00DD019D">
        <w:t xml:space="preserve">and any other </w:t>
      </w:r>
      <w:r>
        <w:t xml:space="preserve">family </w:t>
      </w:r>
      <w:r w:rsidRPr="00DD019D">
        <w:t>members who are at risk of being subjected to family violence.</w:t>
      </w:r>
    </w:p>
    <w:p w14:paraId="7049727D" w14:textId="77777777" w:rsidR="00382673" w:rsidRPr="00DD019D" w:rsidRDefault="00382673" w:rsidP="00971FEF">
      <w:pPr>
        <w:pStyle w:val="WOVGbodyafterbullets"/>
      </w:pPr>
      <w:r w:rsidRPr="00DD019D">
        <w:t xml:space="preserve">When sharing information about </w:t>
      </w:r>
      <w:r w:rsidRPr="00DD019D">
        <w:rPr>
          <w:b/>
        </w:rPr>
        <w:t>adult victim survivors</w:t>
      </w:r>
      <w:r w:rsidRPr="00DD019D">
        <w:t xml:space="preserve"> and </w:t>
      </w:r>
      <w:r w:rsidRPr="00DD019D">
        <w:rPr>
          <w:b/>
        </w:rPr>
        <w:t>third part</w:t>
      </w:r>
      <w:r>
        <w:rPr>
          <w:b/>
        </w:rPr>
        <w:t>ies</w:t>
      </w:r>
      <w:r>
        <w:t xml:space="preserve"> ISEs must also </w:t>
      </w:r>
      <w:r w:rsidRPr="00DD019D">
        <w:t>record:</w:t>
      </w:r>
    </w:p>
    <w:p w14:paraId="4CBA0C23" w14:textId="77777777" w:rsidR="00382673" w:rsidRPr="00DD019D" w:rsidRDefault="00382673" w:rsidP="00F8006E">
      <w:pPr>
        <w:pStyle w:val="WOVGbullet1"/>
      </w:pPr>
      <w:r w:rsidRPr="00DD019D">
        <w:t xml:space="preserve">if consent was provided, a record of consent </w:t>
      </w:r>
      <w:r>
        <w:t>whether written,</w:t>
      </w:r>
      <w:r w:rsidRPr="00DD019D">
        <w:t xml:space="preserve"> verbal or implied</w:t>
      </w:r>
    </w:p>
    <w:p w14:paraId="187075C1" w14:textId="77777777" w:rsidR="00382673" w:rsidRDefault="00382673" w:rsidP="00F8006E">
      <w:pPr>
        <w:pStyle w:val="WOVGbullet1"/>
      </w:pPr>
      <w:r w:rsidRPr="0052346A">
        <w:t>if information is shared without their consent</w:t>
      </w:r>
      <w:r>
        <w:t>:</w:t>
      </w:r>
    </w:p>
    <w:p w14:paraId="2D623B31" w14:textId="77777777" w:rsidR="00382673" w:rsidRDefault="00382673" w:rsidP="00971FEF">
      <w:pPr>
        <w:pStyle w:val="WOVGbullet2"/>
      </w:pPr>
      <w:r w:rsidRPr="008C09EA">
        <w:t>the reason why consent was not obtained (i</w:t>
      </w:r>
      <w:r>
        <w:t>.</w:t>
      </w:r>
      <w:r w:rsidRPr="008C09EA">
        <w:t>e. there was a serious threat or the information was to assess or manage risk for a child victim survivor)</w:t>
      </w:r>
    </w:p>
    <w:p w14:paraId="2C85849E" w14:textId="77777777" w:rsidR="00382673" w:rsidRPr="008C09EA" w:rsidRDefault="00382673" w:rsidP="00971FEF">
      <w:pPr>
        <w:pStyle w:val="WOVGbullet2"/>
      </w:pPr>
      <w:r>
        <w:t>whether it sought and obtained the views of the person and, if not, the reason why</w:t>
      </w:r>
    </w:p>
    <w:p w14:paraId="193D759F" w14:textId="77777777" w:rsidR="00382673" w:rsidRPr="007D3F82" w:rsidRDefault="00382673" w:rsidP="00971FEF">
      <w:pPr>
        <w:pStyle w:val="WOVGbullet2"/>
      </w:pPr>
      <w:r w:rsidRPr="008C09EA">
        <w:t>whether the individual was informed that their information was shared without their consent</w:t>
      </w:r>
      <w:r>
        <w:t>.</w:t>
      </w:r>
    </w:p>
    <w:p w14:paraId="65D60E88" w14:textId="77777777" w:rsidR="00382673" w:rsidRPr="00DD019D" w:rsidRDefault="00382673" w:rsidP="00971FEF">
      <w:pPr>
        <w:pStyle w:val="WOVGbodyafterbullets"/>
      </w:pPr>
      <w:r w:rsidRPr="00DD019D">
        <w:t xml:space="preserve">When sharing information about a </w:t>
      </w:r>
      <w:r w:rsidRPr="00DD019D">
        <w:rPr>
          <w:b/>
        </w:rPr>
        <w:t>child victim survivor</w:t>
      </w:r>
      <w:r w:rsidRPr="00DD019D">
        <w:t xml:space="preserve">, ISEs must </w:t>
      </w:r>
      <w:r>
        <w:t>also</w:t>
      </w:r>
      <w:r w:rsidRPr="00DD019D">
        <w:t xml:space="preserve"> record:</w:t>
      </w:r>
    </w:p>
    <w:p w14:paraId="5FF852F8" w14:textId="61F6F0DB" w:rsidR="00382673" w:rsidRPr="00DD019D" w:rsidRDefault="00382673" w:rsidP="00F8006E">
      <w:pPr>
        <w:pStyle w:val="WOVGbullet1"/>
      </w:pPr>
      <w:r w:rsidRPr="00DD019D">
        <w:t xml:space="preserve">whether it sought and obtained </w:t>
      </w:r>
      <w:r>
        <w:t xml:space="preserve">the </w:t>
      </w:r>
      <w:r w:rsidRPr="00DD019D">
        <w:t xml:space="preserve">views of the child or their parent (who is not </w:t>
      </w:r>
      <w:r>
        <w:t>an alleged perpetrator</w:t>
      </w:r>
      <w:r w:rsidRPr="00DD019D">
        <w:t xml:space="preserve"> </w:t>
      </w:r>
      <w:r>
        <w:t xml:space="preserve">or </w:t>
      </w:r>
      <w:r w:rsidRPr="00DD019D">
        <w:t>a perpetrat</w:t>
      </w:r>
      <w:r w:rsidR="00C21585">
        <w:t>or), and if not, the reason why</w:t>
      </w:r>
    </w:p>
    <w:p w14:paraId="5493CC95" w14:textId="77777777" w:rsidR="00382673" w:rsidRDefault="00382673" w:rsidP="00F8006E">
      <w:pPr>
        <w:pStyle w:val="WOVGbullet1"/>
      </w:pPr>
      <w:r w:rsidRPr="00DD019D">
        <w:t xml:space="preserve">whether the child victim survivor or </w:t>
      </w:r>
      <w:r>
        <w:t xml:space="preserve">their </w:t>
      </w:r>
      <w:r w:rsidRPr="00DD019D">
        <w:t>parent (who is not a</w:t>
      </w:r>
      <w:r>
        <w:t>n</w:t>
      </w:r>
      <w:r w:rsidRPr="00DD019D">
        <w:t xml:space="preserve"> </w:t>
      </w:r>
      <w:r>
        <w:t xml:space="preserve">alleged </w:t>
      </w:r>
      <w:r w:rsidRPr="00DD019D">
        <w:t>perpetrator</w:t>
      </w:r>
      <w:r>
        <w:t xml:space="preserve"> or a perpetrator</w:t>
      </w:r>
      <w:r w:rsidRPr="00DD019D">
        <w:t>)</w:t>
      </w:r>
      <w:r>
        <w:t xml:space="preserve"> </w:t>
      </w:r>
      <w:r w:rsidRPr="00DD019D">
        <w:t>was informed that the information was disclosed.</w:t>
      </w:r>
    </w:p>
    <w:p w14:paraId="451C5DD3" w14:textId="77777777" w:rsidR="00382673" w:rsidRPr="00DD019D" w:rsidRDefault="00382673" w:rsidP="00D054D9">
      <w:pPr>
        <w:pStyle w:val="WOVGbodyafterbulletshastableafter"/>
      </w:pPr>
      <w:r w:rsidRPr="006B2CAA">
        <w:t xml:space="preserve">Members of RAMPs should refer to the </w:t>
      </w:r>
      <w:r w:rsidRPr="006B2CAA">
        <w:rPr>
          <w:i/>
        </w:rPr>
        <w:t>Victorian Risk Assessment and Management Panel Program: Operational Guidelines</w:t>
      </w:r>
      <w:r w:rsidRPr="006B2CAA">
        <w:t xml:space="preserve"> for record keeping requirements specific to RAMP meetings.</w:t>
      </w:r>
    </w:p>
    <w:tbl>
      <w:tblPr>
        <w:tblStyle w:val="Casestudybox"/>
        <w:tblW w:w="9299" w:type="dxa"/>
        <w:tblLayout w:type="fixed"/>
        <w:tblLook w:val="00A0" w:firstRow="1" w:lastRow="0" w:firstColumn="1" w:lastColumn="0" w:noHBand="0" w:noVBand="0"/>
        <w:tblDescription w:val="Case study noting what information needs to be recorded in the information sharing process"/>
      </w:tblPr>
      <w:tblGrid>
        <w:gridCol w:w="9299"/>
      </w:tblGrid>
      <w:tr w:rsidR="00382673" w:rsidRPr="00DA2185" w14:paraId="2A92559F" w14:textId="77777777" w:rsidTr="00971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6C483E7E" w14:textId="168E2710" w:rsidR="00382673" w:rsidRPr="00DA2185" w:rsidRDefault="00382673" w:rsidP="00971FEF">
            <w:pPr>
              <w:pStyle w:val="WOVGtablecolhead"/>
            </w:pPr>
            <w:r w:rsidRPr="00DA2185">
              <w:t xml:space="preserve">Case Study </w:t>
            </w:r>
            <w:r w:rsidR="00026E8A">
              <w:t>—</w:t>
            </w:r>
            <w:r w:rsidRPr="00DA2185">
              <w:t xml:space="preserve"> </w:t>
            </w:r>
            <w:r>
              <w:t>What</w:t>
            </w:r>
            <w:r w:rsidRPr="00DA2185">
              <w:t xml:space="preserve"> information</w:t>
            </w:r>
            <w:r>
              <w:t xml:space="preserve"> needs to be recorded</w:t>
            </w:r>
          </w:p>
        </w:tc>
      </w:tr>
      <w:tr w:rsidR="00382673" w:rsidRPr="00DA2185" w14:paraId="2698DEB4" w14:textId="77777777" w:rsidTr="00971FEF">
        <w:tc>
          <w:tcPr>
            <w:cnfStyle w:val="001000000000" w:firstRow="0" w:lastRow="0" w:firstColumn="1" w:lastColumn="0" w:oddVBand="0" w:evenVBand="0" w:oddHBand="0" w:evenHBand="0" w:firstRowFirstColumn="0" w:firstRowLastColumn="0" w:lastRowFirstColumn="0" w:lastRowLastColumn="0"/>
            <w:tcW w:w="9299" w:type="dxa"/>
          </w:tcPr>
          <w:p w14:paraId="4AEB7354" w14:textId="4B77F2D6" w:rsidR="00382673" w:rsidRPr="002838BA" w:rsidRDefault="00382673" w:rsidP="00F8006E">
            <w:pPr>
              <w:pStyle w:val="WOVGtabletext"/>
            </w:pPr>
            <w:r w:rsidRPr="002838BA">
              <w:t xml:space="preserve">Danni and her </w:t>
            </w:r>
            <w:r w:rsidR="00E638A9" w:rsidRPr="002838BA">
              <w:t>15-year-old</w:t>
            </w:r>
            <w:r w:rsidRPr="002838BA">
              <w:t xml:space="preserve"> son Campbell recently moved out of the home they shared with Campbell’s father, Doug, due to Doug’s escalating physical violence towards Danni and Campbell. Doug has been physically violent to Danni for years </w:t>
            </w:r>
            <w:r>
              <w:t>in front of Campbell and has</w:t>
            </w:r>
            <w:r w:rsidRPr="002838BA">
              <w:t xml:space="preserve"> recently </w:t>
            </w:r>
            <w:r>
              <w:t>started to be physically</w:t>
            </w:r>
            <w:r w:rsidRPr="002838BA">
              <w:t xml:space="preserve"> violent towards Campbell since Cam</w:t>
            </w:r>
            <w:r w:rsidR="00C21585">
              <w:t>pbell told him that he was gay.</w:t>
            </w:r>
          </w:p>
          <w:p w14:paraId="45B42AB1" w14:textId="26E6BFF3" w:rsidR="00382673" w:rsidRPr="002838BA" w:rsidRDefault="00382673" w:rsidP="00F8006E">
            <w:pPr>
              <w:pStyle w:val="WOVGtabletext"/>
            </w:pPr>
            <w:r w:rsidRPr="002838BA">
              <w:t>The police attended the most recent incident of violence at the home, prior to Danni and Campbell moving out. The police issued a safety notice and referred Danni and Campbell to a specialist family violence service. A</w:t>
            </w:r>
            <w:r>
              <w:t>s a result, a</w:t>
            </w:r>
            <w:r w:rsidRPr="002838BA">
              <w:t xml:space="preserve"> </w:t>
            </w:r>
            <w:r>
              <w:t>FVIO</w:t>
            </w:r>
            <w:r w:rsidRPr="002838BA">
              <w:t xml:space="preserve"> is in place against Doug. Both Danni and Campbell are listed on the order as protected persons. Danni and Campbell h</w:t>
            </w:r>
            <w:r w:rsidR="00C21585">
              <w:t>ave moved 40kms away from Doug.</w:t>
            </w:r>
          </w:p>
          <w:p w14:paraId="2BD6A597" w14:textId="30529D32" w:rsidR="00382673" w:rsidRPr="002838BA" w:rsidRDefault="00382673" w:rsidP="00F8006E">
            <w:pPr>
              <w:pStyle w:val="WOVGtabletext"/>
            </w:pPr>
            <w:r w:rsidRPr="002838BA">
              <w:t xml:space="preserve">The specialist family violence service </w:t>
            </w:r>
            <w:r>
              <w:t>practitioner</w:t>
            </w:r>
            <w:r w:rsidRPr="002838BA">
              <w:t xml:space="preserve"> </w:t>
            </w:r>
            <w:r>
              <w:t>visits</w:t>
            </w:r>
            <w:r w:rsidRPr="002838BA">
              <w:t xml:space="preserve"> Danni and Campbell’s new </w:t>
            </w:r>
            <w:r>
              <w:t>home</w:t>
            </w:r>
            <w:r w:rsidRPr="002838BA">
              <w:t xml:space="preserve">. During this visit, the </w:t>
            </w:r>
            <w:r>
              <w:t>practitioner</w:t>
            </w:r>
            <w:r w:rsidRPr="002838BA">
              <w:t xml:space="preserve"> has a private conversation with Campbell, where he discloses Doug has </w:t>
            </w:r>
            <w:r>
              <w:t>contacted</w:t>
            </w:r>
            <w:r w:rsidRPr="002838BA">
              <w:t xml:space="preserve"> him through text message asking for their new address so he can pick Campbell up to “talk </w:t>
            </w:r>
            <w:r w:rsidRPr="002838BA">
              <w:lastRenderedPageBreak/>
              <w:t>it out” and has asked Campbell not to tell his mother. Doug also t</w:t>
            </w:r>
            <w:r>
              <w:t>old</w:t>
            </w:r>
            <w:r w:rsidRPr="002838BA">
              <w:t xml:space="preserve"> Campbell that he has started attending a me</w:t>
            </w:r>
            <w:r w:rsidR="00C21585">
              <w:t>n’s behavioural change program.</w:t>
            </w:r>
          </w:p>
          <w:p w14:paraId="649B4ACD" w14:textId="07D43A36" w:rsidR="00382673" w:rsidRDefault="00382673" w:rsidP="00F8006E">
            <w:pPr>
              <w:pStyle w:val="WOVGtabletext"/>
            </w:pPr>
            <w:r w:rsidRPr="002838BA">
              <w:t xml:space="preserve">The </w:t>
            </w:r>
            <w:r>
              <w:t>practitioner</w:t>
            </w:r>
            <w:r w:rsidRPr="002838BA">
              <w:t xml:space="preserve"> determines that Campbell has sufficient maturity to understand the implications of information sharing and that it would be appropriate, safe and reasonable to seek his views. The </w:t>
            </w:r>
            <w:r>
              <w:t>practitioner</w:t>
            </w:r>
            <w:r w:rsidRPr="002838BA">
              <w:t xml:space="preserve"> therefore asks Campbell his views about sharing this information with his mother Danni, </w:t>
            </w:r>
            <w:r>
              <w:t>p</w:t>
            </w:r>
            <w:r w:rsidRPr="002838BA">
              <w:t xml:space="preserve">olice, and the men’s program as it is a breach of the </w:t>
            </w:r>
            <w:r>
              <w:t>FVIO</w:t>
            </w:r>
            <w:r w:rsidRPr="002838BA">
              <w:t xml:space="preserve">. Campbell says he doesn’t want this information shared, as he believes Doug is only contacting him to apologise and the conversations have nothing to do with Danni. Campbell is also worried that his mother will be angry with him that he wants to see Doug and that Doug may get into trouble with </w:t>
            </w:r>
            <w:r>
              <w:t>p</w:t>
            </w:r>
            <w:r w:rsidR="00C21585">
              <w:t>olice.</w:t>
            </w:r>
          </w:p>
          <w:p w14:paraId="3491761C" w14:textId="23DD2041" w:rsidR="00382673" w:rsidRPr="002838BA" w:rsidRDefault="00382673" w:rsidP="00F8006E">
            <w:pPr>
              <w:pStyle w:val="WOVGtabletext"/>
            </w:pPr>
            <w:r w:rsidRPr="002838BA">
              <w:t xml:space="preserve">The </w:t>
            </w:r>
            <w:r>
              <w:t>practitioner</w:t>
            </w:r>
            <w:r w:rsidRPr="002838BA">
              <w:t xml:space="preserve"> explains that the conversations he is having with Doug may increase the risk posed to both Campbell and Danni, particularly if Doug finds out their new address. The </w:t>
            </w:r>
            <w:r>
              <w:t>practitioner</w:t>
            </w:r>
            <w:r w:rsidRPr="002838BA">
              <w:t xml:space="preserve"> validates the concerns raised by Campbell but says that she thinks it is important for their safety to provide this information to Danni, </w:t>
            </w:r>
            <w:r>
              <w:t>p</w:t>
            </w:r>
            <w:r w:rsidRPr="002838BA">
              <w:t xml:space="preserve">olice and the men’s program. The </w:t>
            </w:r>
            <w:r>
              <w:t>practitioner</w:t>
            </w:r>
            <w:r w:rsidRPr="002838BA">
              <w:t xml:space="preserve"> then involves Campbell in the process of how best to inform Danni. Danni agrees that this information should be shared with </w:t>
            </w:r>
            <w:r>
              <w:t>p</w:t>
            </w:r>
            <w:r w:rsidRPr="002838BA">
              <w:t xml:space="preserve">olice and the men’s program. The </w:t>
            </w:r>
            <w:r>
              <w:t>practitioner</w:t>
            </w:r>
            <w:r w:rsidRPr="002838BA">
              <w:t xml:space="preserve"> makes a safety plan with Danni, Campbell and </w:t>
            </w:r>
            <w:r>
              <w:t>p</w:t>
            </w:r>
            <w:r w:rsidRPr="002838BA">
              <w:t xml:space="preserve">olice in the event that Doug attempts to make contact again. Police agree to investigate the breach of the </w:t>
            </w:r>
            <w:r>
              <w:t>FV</w:t>
            </w:r>
            <w:r w:rsidR="00C21585">
              <w:t>IO.</w:t>
            </w:r>
          </w:p>
          <w:p w14:paraId="4B6CEFA1" w14:textId="77777777" w:rsidR="00382673" w:rsidRPr="002838BA" w:rsidRDefault="00382673" w:rsidP="00F8006E">
            <w:pPr>
              <w:pStyle w:val="WOVGtabletext"/>
            </w:pPr>
            <w:r w:rsidRPr="002838BA">
              <w:t xml:space="preserve">Part 5A </w:t>
            </w:r>
            <w:r>
              <w:t xml:space="preserve">of the FVPA </w:t>
            </w:r>
            <w:r w:rsidRPr="002838BA">
              <w:t>permits ISEs to share any person's information without consent to assess and manage risk for a child victim survivor. However, the views of Campbell and Danni (the parent</w:t>
            </w:r>
            <w:r>
              <w:t xml:space="preserve"> that is not a perpetrator</w:t>
            </w:r>
            <w:r w:rsidRPr="002838BA">
              <w:t>) should be sought and taken into account where appropriate, safe and reasonable to do so. This includes obtaining their views on what information should be shared and with whom. In this instance, the worker decides to share the information given the priority is Campbell and Danni’s safety.</w:t>
            </w:r>
          </w:p>
          <w:p w14:paraId="2D31DD10" w14:textId="77777777" w:rsidR="00382673" w:rsidRPr="002838BA" w:rsidRDefault="00382673" w:rsidP="00F8006E">
            <w:pPr>
              <w:pStyle w:val="WOVGtabletext"/>
            </w:pPr>
            <w:r w:rsidRPr="002838BA">
              <w:t xml:space="preserve">The </w:t>
            </w:r>
            <w:r>
              <w:t>practitioner</w:t>
            </w:r>
            <w:r w:rsidRPr="002838BA">
              <w:t xml:space="preserve"> makes a case note. Pursuant to the record keeping obligations, the </w:t>
            </w:r>
            <w:r>
              <w:t>practitioner</w:t>
            </w:r>
            <w:r w:rsidRPr="002838BA">
              <w:t xml:space="preserve"> records:</w:t>
            </w:r>
          </w:p>
          <w:p w14:paraId="6CFA8607" w14:textId="77777777" w:rsidR="00382673" w:rsidRPr="002838BA" w:rsidRDefault="00382673" w:rsidP="00971FEF">
            <w:pPr>
              <w:pStyle w:val="WOVGtablebullet1"/>
            </w:pPr>
            <w:r w:rsidRPr="002838BA">
              <w:t xml:space="preserve">that she shared the information about the text messages (in breach of the </w:t>
            </w:r>
            <w:r>
              <w:t>FV</w:t>
            </w:r>
            <w:r w:rsidRPr="002838BA">
              <w:t xml:space="preserve">IO) and the fact that Doug has tried to find out Danni and Campbell’s new address with Danni, </w:t>
            </w:r>
            <w:r>
              <w:t>p</w:t>
            </w:r>
            <w:r w:rsidRPr="002838BA">
              <w:t>olice, and the men’s program and the date that this information was shared</w:t>
            </w:r>
          </w:p>
          <w:p w14:paraId="61F4A4DD" w14:textId="77777777" w:rsidR="00382673" w:rsidRPr="002838BA" w:rsidRDefault="00382673" w:rsidP="00971FEF">
            <w:pPr>
              <w:pStyle w:val="WOVGtablebullet1"/>
            </w:pPr>
            <w:r w:rsidRPr="002838BA">
              <w:t>a copy of the safety plan she prepared for Danni and Campbell</w:t>
            </w:r>
          </w:p>
          <w:p w14:paraId="0165A8E7" w14:textId="10C56AD3" w:rsidR="00382673" w:rsidRPr="002838BA" w:rsidRDefault="00382673" w:rsidP="00971FEF">
            <w:pPr>
              <w:pStyle w:val="WOVGtablebullet1"/>
            </w:pPr>
            <w:r w:rsidRPr="002838BA">
              <w:t xml:space="preserve">that consent was not sought because the information was shared to manage the safety of a child victim survivor but that Campbell and Danni’s views were sought prior to </w:t>
            </w:r>
            <w:r w:rsidR="00C21585">
              <w:t>sharing the information</w:t>
            </w:r>
          </w:p>
          <w:p w14:paraId="340D47A3" w14:textId="77777777" w:rsidR="00382673" w:rsidRPr="002838BA" w:rsidRDefault="00382673" w:rsidP="00971FEF">
            <w:pPr>
              <w:pStyle w:val="WOVGtablebullet1"/>
            </w:pPr>
            <w:r w:rsidRPr="002838BA">
              <w:t xml:space="preserve">that Danni was informed that the information was shared with </w:t>
            </w:r>
            <w:r>
              <w:t>p</w:t>
            </w:r>
            <w:r w:rsidRPr="002838BA">
              <w:t>olice and the men’s program</w:t>
            </w:r>
          </w:p>
          <w:p w14:paraId="7C820803" w14:textId="77777777" w:rsidR="00382673" w:rsidRPr="002838BA" w:rsidRDefault="00382673" w:rsidP="00971FEF">
            <w:pPr>
              <w:pStyle w:val="WOVGtablebullet1"/>
            </w:pPr>
            <w:r w:rsidRPr="002838BA">
              <w:t xml:space="preserve">that Campbell was informed that the information was shared with Danni, </w:t>
            </w:r>
            <w:r>
              <w:t>p</w:t>
            </w:r>
            <w:r w:rsidRPr="002838BA">
              <w:t>olice and the men’s program.</w:t>
            </w:r>
          </w:p>
          <w:p w14:paraId="237A5197" w14:textId="0DA85287" w:rsidR="00382673" w:rsidRPr="00F476EF" w:rsidRDefault="00382673" w:rsidP="00F476EF">
            <w:pPr>
              <w:pStyle w:val="WOVGtabletext6pt"/>
            </w:pPr>
            <w:r w:rsidRPr="00F476EF">
              <w:t>In addition, practitioners may also wish to record additional information in their case note (i.e. that Campbell did not want to share the information, the reasons why he did not want to share the information and the rationale why this information was shared contrary to Campbell’s views).</w:t>
            </w:r>
          </w:p>
        </w:tc>
      </w:tr>
    </w:tbl>
    <w:p w14:paraId="51A478DB" w14:textId="77777777" w:rsidR="00382673" w:rsidRDefault="00382673" w:rsidP="00382673">
      <w:pPr>
        <w:pStyle w:val="Heading2"/>
      </w:pPr>
      <w:bookmarkStart w:id="258" w:name="_Toc499042838"/>
      <w:bookmarkStart w:id="259" w:name="_Toc501109177"/>
      <w:bookmarkStart w:id="260" w:name="_Toc523757196"/>
      <w:bookmarkStart w:id="261" w:name="_Toc488425299"/>
      <w:r>
        <w:lastRenderedPageBreak/>
        <w:t>What needs to be recorded where an ISE refuses to share information in response to a request?</w:t>
      </w:r>
      <w:bookmarkEnd w:id="258"/>
      <w:bookmarkEnd w:id="259"/>
      <w:bookmarkEnd w:id="260"/>
    </w:p>
    <w:p w14:paraId="2DBD3EC1" w14:textId="77777777" w:rsidR="00382673" w:rsidRDefault="00382673" w:rsidP="00971FEF">
      <w:pPr>
        <w:pStyle w:val="WOVGbody"/>
      </w:pPr>
      <w:bookmarkStart w:id="262" w:name="_Toc499042839"/>
      <w:r>
        <w:t xml:space="preserve">An ISE may refuse a request to share information if they do not form a reasonable belief that the information requested is necessary for a family violence </w:t>
      </w:r>
      <w:r w:rsidRPr="00B34B8C">
        <w:rPr>
          <w:b/>
        </w:rPr>
        <w:t>protection purpose</w:t>
      </w:r>
      <w:r>
        <w:t>.</w:t>
      </w:r>
    </w:p>
    <w:p w14:paraId="501D39BE" w14:textId="77777777" w:rsidR="00382673" w:rsidRPr="00CB6016" w:rsidRDefault="00382673" w:rsidP="00971FEF">
      <w:pPr>
        <w:pStyle w:val="WOVGbody"/>
      </w:pPr>
      <w:r w:rsidRPr="008A034F">
        <w:t xml:space="preserve">Where an ISE </w:t>
      </w:r>
      <w:r>
        <w:t>refuses</w:t>
      </w:r>
      <w:r w:rsidRPr="008A034F">
        <w:t xml:space="preserve"> a request from another ISE</w:t>
      </w:r>
      <w:r>
        <w:t xml:space="preserve"> to disclose information about any person</w:t>
      </w:r>
      <w:r w:rsidRPr="008A034F">
        <w:t xml:space="preserve">, it must record the request and the reason why it was </w:t>
      </w:r>
      <w:r>
        <w:t>refused</w:t>
      </w:r>
      <w:r w:rsidRPr="008A034F">
        <w:t>.</w:t>
      </w:r>
      <w:bookmarkEnd w:id="262"/>
    </w:p>
    <w:p w14:paraId="0C3D20BE" w14:textId="77777777" w:rsidR="00382673" w:rsidRDefault="00382673" w:rsidP="00382673">
      <w:pPr>
        <w:pStyle w:val="Heading2"/>
      </w:pPr>
      <w:bookmarkStart w:id="263" w:name="_Toc499042840"/>
      <w:bookmarkStart w:id="264" w:name="_Toc501109178"/>
      <w:bookmarkStart w:id="265" w:name="_Toc523757197"/>
      <w:r>
        <w:t>What needs to be recorded when a complaint is made?</w:t>
      </w:r>
      <w:bookmarkEnd w:id="263"/>
      <w:bookmarkEnd w:id="264"/>
      <w:bookmarkEnd w:id="265"/>
    </w:p>
    <w:p w14:paraId="201DD006" w14:textId="77777777" w:rsidR="00382673" w:rsidRPr="00971FEF" w:rsidRDefault="00382673" w:rsidP="00971FEF">
      <w:pPr>
        <w:pStyle w:val="WOVGbody"/>
      </w:pPr>
      <w:bookmarkStart w:id="266" w:name="_Toc499042841"/>
      <w:r w:rsidRPr="00971FEF">
        <w:t>If a complaint is made to an ISE about the performance of their functions under Part 5A of the FVPA, it must record:</w:t>
      </w:r>
      <w:bookmarkEnd w:id="266"/>
    </w:p>
    <w:p w14:paraId="32C23618" w14:textId="77777777" w:rsidR="00382673" w:rsidRDefault="00382673" w:rsidP="00F8006E">
      <w:pPr>
        <w:pStyle w:val="WOVGbullet1"/>
      </w:pPr>
      <w:r>
        <w:t>the date the complaint was made and received</w:t>
      </w:r>
    </w:p>
    <w:p w14:paraId="5FA20E3C" w14:textId="77777777" w:rsidR="00382673" w:rsidRDefault="00382673" w:rsidP="00F8006E">
      <w:pPr>
        <w:pStyle w:val="WOVGbullet1"/>
      </w:pPr>
      <w:r>
        <w:t>the nature of the complaint and relevant details</w:t>
      </w:r>
    </w:p>
    <w:p w14:paraId="6708F3A1" w14:textId="77777777" w:rsidR="00382673" w:rsidRDefault="00382673" w:rsidP="00F8006E">
      <w:pPr>
        <w:pStyle w:val="WOVGbullet1"/>
      </w:pPr>
      <w:r>
        <w:t>any action that was taken to resolve the complaint</w:t>
      </w:r>
    </w:p>
    <w:p w14:paraId="5D774D8A" w14:textId="77777777" w:rsidR="00382673" w:rsidRDefault="00382673" w:rsidP="00F8006E">
      <w:pPr>
        <w:pStyle w:val="WOVGbullet1"/>
      </w:pPr>
      <w:r>
        <w:t>any action that has been taken to prevent or lessen the risk of further similar complaints</w:t>
      </w:r>
    </w:p>
    <w:p w14:paraId="44E6901B" w14:textId="77777777" w:rsidR="00382673" w:rsidRDefault="00382673" w:rsidP="00F8006E">
      <w:pPr>
        <w:pStyle w:val="WOVGbullet1"/>
      </w:pPr>
      <w:r>
        <w:t>time taken to resolve the complaint</w:t>
      </w:r>
    </w:p>
    <w:p w14:paraId="5C334801" w14:textId="77777777" w:rsidR="00382673" w:rsidRDefault="00382673" w:rsidP="00F8006E">
      <w:pPr>
        <w:pStyle w:val="WOVGbullet1"/>
      </w:pPr>
      <w:r>
        <w:lastRenderedPageBreak/>
        <w:t>if any further action was taken.</w:t>
      </w:r>
    </w:p>
    <w:p w14:paraId="365E334B" w14:textId="4A8787D8" w:rsidR="00382673" w:rsidRPr="00AD09A5" w:rsidRDefault="00382673" w:rsidP="00971FEF">
      <w:pPr>
        <w:pStyle w:val="WOVGbodyafterbullets"/>
      </w:pPr>
      <w:r>
        <w:t xml:space="preserve">For more information on complaints, see </w:t>
      </w:r>
      <w:hyperlink w:anchor="_Chapter_12:_Offences," w:history="1">
        <w:r w:rsidRPr="009A06B7">
          <w:rPr>
            <w:rStyle w:val="Hyperlink"/>
          </w:rPr>
          <w:t>Chapter 12</w:t>
        </w:r>
      </w:hyperlink>
      <w:r w:rsidR="00E840C7">
        <w:t xml:space="preserve"> </w:t>
      </w:r>
      <w:r w:rsidR="00E840C7">
        <w:fldChar w:fldCharType="begin"/>
      </w:r>
      <w:r w:rsidR="00E840C7">
        <w:instrText xml:space="preserve"> PAGEREF _Ref523754470 \p \h </w:instrText>
      </w:r>
      <w:r w:rsidR="00E840C7">
        <w:fldChar w:fldCharType="separate"/>
      </w:r>
      <w:r w:rsidR="009118F9">
        <w:rPr>
          <w:noProof/>
        </w:rPr>
        <w:t>on page 97</w:t>
      </w:r>
      <w:r w:rsidR="00E840C7">
        <w:fldChar w:fldCharType="end"/>
      </w:r>
      <w:r w:rsidR="00E840C7">
        <w:t>.</w:t>
      </w:r>
    </w:p>
    <w:p w14:paraId="56E2916C" w14:textId="77777777" w:rsidR="00382673" w:rsidRPr="00A8482C" w:rsidRDefault="00382673" w:rsidP="00382673">
      <w:pPr>
        <w:pStyle w:val="Heading2"/>
      </w:pPr>
      <w:bookmarkStart w:id="267" w:name="_Toc499042842"/>
      <w:bookmarkStart w:id="268" w:name="_Toc501109179"/>
      <w:bookmarkStart w:id="269" w:name="_Toc523757198"/>
      <w:r w:rsidRPr="00A8482C">
        <w:t>How should information be protected?</w:t>
      </w:r>
      <w:bookmarkEnd w:id="261"/>
      <w:bookmarkEnd w:id="267"/>
      <w:bookmarkEnd w:id="268"/>
      <w:bookmarkEnd w:id="269"/>
    </w:p>
    <w:p w14:paraId="4CF1B985" w14:textId="77777777" w:rsidR="00382673" w:rsidRDefault="00382673" w:rsidP="00F8006E">
      <w:pPr>
        <w:pStyle w:val="WOVGbody"/>
        <w:rPr>
          <w:lang w:val="en" w:eastAsia="en-AU"/>
        </w:rPr>
      </w:pPr>
      <w:r w:rsidRPr="00A04BA7">
        <w:rPr>
          <w:lang w:val="en" w:eastAsia="en-AU"/>
        </w:rPr>
        <w:t>ISEs</w:t>
      </w:r>
      <w:r>
        <w:rPr>
          <w:lang w:val="en" w:eastAsia="en-AU"/>
        </w:rPr>
        <w:t xml:space="preserve"> </w:t>
      </w:r>
      <w:r w:rsidRPr="00A04BA7">
        <w:rPr>
          <w:lang w:val="en" w:eastAsia="en-AU"/>
        </w:rPr>
        <w:t>must implement reasonable safeguards against loss or unauthorised access, use, modification or disclosure</w:t>
      </w:r>
      <w:r>
        <w:rPr>
          <w:lang w:val="en" w:eastAsia="en-AU"/>
        </w:rPr>
        <w:t xml:space="preserve"> of information</w:t>
      </w:r>
      <w:r w:rsidRPr="00A04BA7">
        <w:rPr>
          <w:lang w:val="en" w:eastAsia="en-AU"/>
        </w:rPr>
        <w:t>, and ensure that information is managed securely to avoid the risk of intentional or unintentional privacy breaches.</w:t>
      </w:r>
    </w:p>
    <w:p w14:paraId="7067029F" w14:textId="23563CC4" w:rsidR="00382673" w:rsidRPr="00A04BA7" w:rsidRDefault="00382673" w:rsidP="00F8006E">
      <w:pPr>
        <w:pStyle w:val="WOVGbody"/>
        <w:rPr>
          <w:lang w:val="en" w:eastAsia="en-AU"/>
        </w:rPr>
      </w:pPr>
      <w:r>
        <w:rPr>
          <w:lang w:val="en" w:eastAsia="en-AU"/>
        </w:rPr>
        <w:t>Where an organisation provides services to both victim survivors and perpetrators, it may consider whether it is necessary to keep separate files for each client to reduce the risk of inap</w:t>
      </w:r>
      <w:r w:rsidR="00DE4565">
        <w:rPr>
          <w:lang w:val="en" w:eastAsia="en-AU"/>
        </w:rPr>
        <w:t>propriate information sharing.</w:t>
      </w:r>
    </w:p>
    <w:p w14:paraId="3ADC8FC3" w14:textId="30659155" w:rsidR="00382673" w:rsidRPr="00204326" w:rsidRDefault="00382673" w:rsidP="00F8006E">
      <w:pPr>
        <w:pStyle w:val="WOVGbody"/>
        <w:rPr>
          <w:lang w:val="en" w:eastAsia="en-AU"/>
        </w:rPr>
      </w:pPr>
      <w:r w:rsidRPr="00A04BA7">
        <w:rPr>
          <w:lang w:val="en" w:eastAsia="en-AU"/>
        </w:rPr>
        <w:t xml:space="preserve">For more information on protecting information see </w:t>
      </w:r>
      <w:r>
        <w:rPr>
          <w:lang w:val="en" w:eastAsia="en-AU"/>
        </w:rPr>
        <w:t xml:space="preserve">the former </w:t>
      </w:r>
      <w:r w:rsidRPr="00A04BA7">
        <w:rPr>
          <w:lang w:val="en" w:eastAsia="en-AU"/>
        </w:rPr>
        <w:t xml:space="preserve">Commissioner for Privacy and Data Protection (2017) </w:t>
      </w:r>
      <w:hyperlink r:id="rId58" w:history="1">
        <w:r w:rsidRPr="009A06B7">
          <w:rPr>
            <w:rStyle w:val="Hyperlink"/>
            <w:i/>
            <w:lang w:val="en" w:eastAsia="en-AU"/>
          </w:rPr>
          <w:t>Guidelines to protecting the security of personal information: ‘Reasonable steps’ under Information Privacy Principle 4.1</w:t>
        </w:r>
      </w:hyperlink>
      <w:r w:rsidR="00204326">
        <w:rPr>
          <w:i/>
          <w:lang w:val="en" w:eastAsia="en-AU"/>
        </w:rPr>
        <w:t xml:space="preserve"> </w:t>
      </w:r>
      <w:r w:rsidR="00204326">
        <w:rPr>
          <w:lang w:val="en" w:eastAsia="en-AU"/>
        </w:rPr>
        <w:t>&lt;</w:t>
      </w:r>
      <w:r w:rsidR="00204326" w:rsidRPr="00204326">
        <w:rPr>
          <w:lang w:val="en" w:eastAsia="en-AU"/>
        </w:rPr>
        <w:t>https://www.oaic.gov.au/agencies-and-organisations/guides/guide-to-securing-personal-information</w:t>
      </w:r>
      <w:r w:rsidR="00204326">
        <w:rPr>
          <w:lang w:val="en" w:eastAsia="en-AU"/>
        </w:rPr>
        <w:t>&gt;.</w:t>
      </w:r>
    </w:p>
    <w:p w14:paraId="3A840B60" w14:textId="77777777" w:rsidR="00382673" w:rsidRPr="00A8482C" w:rsidRDefault="00382673" w:rsidP="00382673">
      <w:pPr>
        <w:pStyle w:val="Heading2"/>
      </w:pPr>
      <w:bookmarkStart w:id="270" w:name="_Toc488425300"/>
      <w:bookmarkStart w:id="271" w:name="_Toc499042843"/>
      <w:bookmarkStart w:id="272" w:name="_Toc501109180"/>
      <w:bookmarkStart w:id="273" w:name="_Toc523757199"/>
      <w:r w:rsidRPr="00A8482C">
        <w:t>How should information be retained</w:t>
      </w:r>
      <w:r>
        <w:t xml:space="preserve"> and destroyed</w:t>
      </w:r>
      <w:r w:rsidRPr="00A8482C">
        <w:t>?</w:t>
      </w:r>
      <w:bookmarkEnd w:id="270"/>
      <w:bookmarkEnd w:id="271"/>
      <w:bookmarkEnd w:id="272"/>
      <w:bookmarkEnd w:id="273"/>
    </w:p>
    <w:p w14:paraId="76B52C0D" w14:textId="43853D6D" w:rsidR="00382673" w:rsidRPr="00A8482C" w:rsidRDefault="00382673" w:rsidP="00F8006E">
      <w:pPr>
        <w:pStyle w:val="WOVGbody"/>
      </w:pPr>
      <w:r w:rsidRPr="00A04BA7">
        <w:rPr>
          <w:lang w:val="en" w:eastAsia="en-AU"/>
        </w:rPr>
        <w:t>In Victoria</w:t>
      </w:r>
      <w:r>
        <w:rPr>
          <w:lang w:val="en" w:eastAsia="en-AU"/>
        </w:rPr>
        <w:t>,</w:t>
      </w:r>
      <w:r w:rsidRPr="00A04BA7">
        <w:rPr>
          <w:lang w:val="en" w:eastAsia="en-AU"/>
        </w:rPr>
        <w:t xml:space="preserve"> records must be kept and disposed of in accordance with the retention and disposal authorities set by the Public Records Office Victoria. Current records authorities can be seen at</w:t>
      </w:r>
      <w:r>
        <w:rPr>
          <w:lang w:val="en" w:eastAsia="en-AU"/>
        </w:rPr>
        <w:t xml:space="preserve"> the </w:t>
      </w:r>
      <w:r w:rsidRPr="00E6120A">
        <w:rPr>
          <w:lang w:val="en" w:eastAsia="en-AU"/>
        </w:rPr>
        <w:t>Public Record</w:t>
      </w:r>
      <w:r>
        <w:rPr>
          <w:lang w:val="en" w:eastAsia="en-AU"/>
        </w:rPr>
        <w:t>s</w:t>
      </w:r>
      <w:r w:rsidRPr="00E6120A">
        <w:rPr>
          <w:lang w:val="en" w:eastAsia="en-AU"/>
        </w:rPr>
        <w:t xml:space="preserve"> Office Victoria </w:t>
      </w:r>
      <w:hyperlink r:id="rId59" w:history="1">
        <w:r w:rsidRPr="00E6120A">
          <w:rPr>
            <w:rStyle w:val="Hyperlink"/>
            <w:lang w:val="en" w:eastAsia="en-AU"/>
          </w:rPr>
          <w:t>website</w:t>
        </w:r>
      </w:hyperlink>
      <w:r w:rsidR="00204326">
        <w:t xml:space="preserve"> &lt;</w:t>
      </w:r>
      <w:r w:rsidR="00204326" w:rsidRPr="00204326">
        <w:t>http://prov.vic.gov.au/</w:t>
      </w:r>
      <w:r w:rsidR="00204326">
        <w:t>&gt;.</w:t>
      </w:r>
    </w:p>
    <w:p w14:paraId="1F67E82F" w14:textId="77777777" w:rsidR="00382673" w:rsidRDefault="00382673" w:rsidP="00382673">
      <w:pPr>
        <w:pStyle w:val="Heading2"/>
      </w:pPr>
      <w:bookmarkStart w:id="274" w:name="_Chapter_13:_Access"/>
      <w:bookmarkStart w:id="275" w:name="_Chapter_13:_Access_1"/>
      <w:bookmarkStart w:id="276" w:name="_Chapter_13:_Access_2"/>
      <w:bookmarkStart w:id="277" w:name="_Chapter_13:_Access_3"/>
      <w:bookmarkStart w:id="278" w:name="_Toc501109181"/>
      <w:bookmarkStart w:id="279" w:name="_Toc523757200"/>
      <w:bookmarkStart w:id="280" w:name="_Toc488425303"/>
      <w:bookmarkStart w:id="281" w:name="_Toc499042845"/>
      <w:bookmarkEnd w:id="274"/>
      <w:bookmarkEnd w:id="275"/>
      <w:bookmarkEnd w:id="276"/>
      <w:bookmarkEnd w:id="277"/>
      <w:r>
        <w:t>Accessing information</w:t>
      </w:r>
      <w:bookmarkEnd w:id="278"/>
      <w:bookmarkEnd w:id="279"/>
    </w:p>
    <w:p w14:paraId="7043177B" w14:textId="3E341DA2" w:rsidR="00382673" w:rsidRDefault="00382673" w:rsidP="00F8006E">
      <w:pPr>
        <w:pStyle w:val="WOVGbody"/>
      </w:pPr>
      <w:r w:rsidRPr="00554538">
        <w:t xml:space="preserve">Under Victorian privacy law, people </w:t>
      </w:r>
      <w:r>
        <w:t xml:space="preserve">generally </w:t>
      </w:r>
      <w:r w:rsidRPr="00554538">
        <w:t>have a right to access and correct their personal and health information held by an organisation, including perpetrator</w:t>
      </w:r>
      <w:r>
        <w:t>s</w:t>
      </w:r>
      <w:r w:rsidRPr="00554538">
        <w:t>.</w:t>
      </w:r>
    </w:p>
    <w:p w14:paraId="58E8C3AA" w14:textId="77777777" w:rsidR="00382673" w:rsidRDefault="00382673" w:rsidP="00F8006E">
      <w:pPr>
        <w:pStyle w:val="WOVGbody"/>
      </w:pPr>
      <w:r>
        <w:t>Organisations should ensure that in providing a person access to information about themselves that there is no unreasonable impact on the privacy of other individuals. Organisations should therefore be careful to review their files and redact any information that relates to another person, including the perpetrator.</w:t>
      </w:r>
    </w:p>
    <w:p w14:paraId="74A745DE" w14:textId="6B5098A5" w:rsidR="00382673" w:rsidRDefault="00382673" w:rsidP="00F8006E">
      <w:pPr>
        <w:pStyle w:val="WOVGbody"/>
      </w:pPr>
      <w:r>
        <w:t>Organisations should be particularly careful about the potential impact on the safety of the victim survivor.</w:t>
      </w:r>
      <w:r w:rsidRPr="009D3607">
        <w:t xml:space="preserve"> </w:t>
      </w:r>
      <w:r>
        <w:t>If an organisation believes a victim survivor is being coerced by a perpetrator or third party to access the information requested, the organisation must take all reasonable steps to ensure that information about the perpetrator is not also accidentally di</w:t>
      </w:r>
      <w:r w:rsidR="00C21585">
        <w:t>sclosed with their information.</w:t>
      </w:r>
    </w:p>
    <w:p w14:paraId="5030522E" w14:textId="77777777" w:rsidR="00382673" w:rsidRDefault="00382673" w:rsidP="00F8006E">
      <w:pPr>
        <w:pStyle w:val="WOVGbody"/>
      </w:pPr>
      <w:r>
        <w:t>Whether access to information is provided or not, organisations must take reasonable steps to correct any information that has been established to not be accurate, complete or up to date.</w:t>
      </w:r>
    </w:p>
    <w:p w14:paraId="68CD845A" w14:textId="77777777" w:rsidR="00382673" w:rsidRDefault="00382673" w:rsidP="00382673">
      <w:pPr>
        <w:pStyle w:val="Heading3"/>
      </w:pPr>
      <w:r>
        <w:t>Victim survivor and third party information</w:t>
      </w:r>
      <w:bookmarkEnd w:id="280"/>
      <w:bookmarkEnd w:id="281"/>
    </w:p>
    <w:p w14:paraId="2F5B6223" w14:textId="77777777" w:rsidR="00382673" w:rsidRDefault="00382673" w:rsidP="00F8006E">
      <w:pPr>
        <w:pStyle w:val="WOVGbody"/>
      </w:pPr>
      <w:r>
        <w:t>Victim survivor</w:t>
      </w:r>
      <w:r w:rsidRPr="00A168F7">
        <w:t>s and third part</w:t>
      </w:r>
      <w:r>
        <w:t>ies</w:t>
      </w:r>
      <w:r w:rsidRPr="00A168F7">
        <w:t xml:space="preserve"> will continue to have </w:t>
      </w:r>
      <w:r>
        <w:t>this</w:t>
      </w:r>
      <w:r w:rsidRPr="00A168F7">
        <w:t xml:space="preserve"> right </w:t>
      </w:r>
      <w:r>
        <w:t xml:space="preserve">in relation to information shared under Part 5A of the FVPA, with the exception of </w:t>
      </w:r>
      <w:r w:rsidRPr="00A168F7">
        <w:t xml:space="preserve">information held by </w:t>
      </w:r>
      <w:r>
        <w:t xml:space="preserve">the </w:t>
      </w:r>
      <w:r w:rsidRPr="00A168F7">
        <w:t>CIP</w:t>
      </w:r>
      <w:r>
        <w:t>. This means</w:t>
      </w:r>
      <w:r w:rsidRPr="00A168F7">
        <w:t xml:space="preserve"> </w:t>
      </w:r>
      <w:r>
        <w:t>victim survivors</w:t>
      </w:r>
      <w:r w:rsidRPr="00A168F7">
        <w:t xml:space="preserve"> </w:t>
      </w:r>
      <w:r>
        <w:t>and</w:t>
      </w:r>
      <w:r w:rsidRPr="00A168F7">
        <w:t xml:space="preserve"> third part</w:t>
      </w:r>
      <w:r>
        <w:t>ies</w:t>
      </w:r>
      <w:r w:rsidRPr="00A168F7">
        <w:t xml:space="preserve"> will </w:t>
      </w:r>
      <w:r>
        <w:t xml:space="preserve">not </w:t>
      </w:r>
      <w:r w:rsidRPr="00A168F7">
        <w:t>be able to access information</w:t>
      </w:r>
      <w:r>
        <w:t xml:space="preserve"> held by the CIP</w:t>
      </w:r>
      <w:r w:rsidRPr="00A168F7">
        <w:t>.</w:t>
      </w:r>
    </w:p>
    <w:p w14:paraId="5FD0B2B4" w14:textId="77777777" w:rsidR="00382673" w:rsidRDefault="00382673" w:rsidP="00382673">
      <w:pPr>
        <w:pStyle w:val="Heading3"/>
      </w:pPr>
      <w:bookmarkStart w:id="282" w:name="_Toc488425304"/>
      <w:bookmarkStart w:id="283" w:name="_Toc499042846"/>
      <w:r>
        <w:t>Perpetrator information</w:t>
      </w:r>
      <w:bookmarkEnd w:id="282"/>
      <w:bookmarkEnd w:id="283"/>
    </w:p>
    <w:p w14:paraId="646482FF" w14:textId="77777777" w:rsidR="00382673" w:rsidRDefault="00382673" w:rsidP="00F8006E">
      <w:pPr>
        <w:pStyle w:val="WOVGbody"/>
      </w:pPr>
      <w:r>
        <w:t>ISEs</w:t>
      </w:r>
      <w:r w:rsidRPr="00A168F7">
        <w:t xml:space="preserve"> have </w:t>
      </w:r>
      <w:r>
        <w:t>the</w:t>
      </w:r>
      <w:r w:rsidRPr="00A168F7">
        <w:t xml:space="preserve"> right to refuse </w:t>
      </w:r>
      <w:r>
        <w:t xml:space="preserve">a </w:t>
      </w:r>
      <w:r w:rsidRPr="00A168F7">
        <w:t>perpetrator’s</w:t>
      </w:r>
      <w:r>
        <w:t xml:space="preserve"> (or alleged perpetrator’s)</w:t>
      </w:r>
      <w:r w:rsidRPr="00A168F7">
        <w:t xml:space="preserve"> access to information </w:t>
      </w:r>
      <w:r>
        <w:t>if the ISE reasonably believes that</w:t>
      </w:r>
      <w:r w:rsidRPr="00A168F7">
        <w:t xml:space="preserve"> </w:t>
      </w:r>
      <w:r>
        <w:t>giving access</w:t>
      </w:r>
      <w:r w:rsidRPr="00A168F7">
        <w:t xml:space="preserve"> would increase risk </w:t>
      </w:r>
      <w:r>
        <w:t xml:space="preserve">of family violence </w:t>
      </w:r>
      <w:r w:rsidRPr="00A168F7">
        <w:t xml:space="preserve">to the </w:t>
      </w:r>
      <w:r>
        <w:t>victim survivor</w:t>
      </w:r>
      <w:r w:rsidRPr="00A168F7">
        <w:t xml:space="preserve">. </w:t>
      </w:r>
      <w:r w:rsidRPr="00C05899">
        <w:t xml:space="preserve">Perpetrators </w:t>
      </w:r>
      <w:r>
        <w:t xml:space="preserve">also </w:t>
      </w:r>
      <w:r w:rsidRPr="00C05899">
        <w:t>cannot access their child’s information</w:t>
      </w:r>
      <w:r>
        <w:t>,</w:t>
      </w:r>
      <w:r w:rsidRPr="00C05899">
        <w:t xml:space="preserve"> </w:t>
      </w:r>
      <w:r>
        <w:t xml:space="preserve">or the information of another person they are authorised to access, </w:t>
      </w:r>
      <w:r w:rsidRPr="00C05899">
        <w:t xml:space="preserve">if </w:t>
      </w:r>
      <w:r>
        <w:t xml:space="preserve">giving access to </w:t>
      </w:r>
      <w:r w:rsidRPr="00C05899">
        <w:t>this information would increase the level of risk.</w:t>
      </w:r>
    </w:p>
    <w:p w14:paraId="7F026825" w14:textId="77777777" w:rsidR="00382673" w:rsidRDefault="00382673" w:rsidP="00F8006E">
      <w:pPr>
        <w:pStyle w:val="WOVGbody"/>
      </w:pPr>
      <w:r w:rsidRPr="006178F6">
        <w:t xml:space="preserve">If an organisation refuses access to records, that person may apply for a review of that decision by the relevant privacy regulator (i.e. the Health Complaints Commissioner, the Victorian Information </w:t>
      </w:r>
      <w:r w:rsidRPr="006178F6">
        <w:lastRenderedPageBreak/>
        <w:t>Commissioner or the Australian Information Commissioner). An application for a review of the decision may also be made to the Victorian Civil and Administrative Tribunal.</w:t>
      </w:r>
    </w:p>
    <w:p w14:paraId="1A6248C8" w14:textId="2709B0D6" w:rsidR="00382673" w:rsidRDefault="00382673" w:rsidP="00F8006E">
      <w:pPr>
        <w:pStyle w:val="WOVGbody"/>
      </w:pPr>
      <w:r>
        <w:t xml:space="preserve">Perpetrator information </w:t>
      </w:r>
      <w:r w:rsidRPr="00A168F7">
        <w:t xml:space="preserve">held by </w:t>
      </w:r>
      <w:r>
        <w:t xml:space="preserve">the </w:t>
      </w:r>
      <w:r w:rsidRPr="00A168F7">
        <w:t xml:space="preserve">CIP </w:t>
      </w:r>
      <w:r>
        <w:t>is un</w:t>
      </w:r>
      <w:r w:rsidRPr="00A168F7">
        <w:t xml:space="preserve">able to </w:t>
      </w:r>
      <w:r>
        <w:t xml:space="preserve">be </w:t>
      </w:r>
      <w:r w:rsidRPr="00A168F7">
        <w:t>access</w:t>
      </w:r>
      <w:r>
        <w:t>ed</w:t>
      </w:r>
      <w:r w:rsidRPr="00A168F7">
        <w:t xml:space="preserve"> </w:t>
      </w:r>
      <w:r>
        <w:t>by the perpetrator at all</w:t>
      </w:r>
      <w:r w:rsidR="00DE4565">
        <w:t>.</w:t>
      </w:r>
    </w:p>
    <w:p w14:paraId="478EE584" w14:textId="097BB323" w:rsidR="00382673" w:rsidRDefault="00382673" w:rsidP="00382673">
      <w:pPr>
        <w:pStyle w:val="Heading2"/>
      </w:pPr>
      <w:bookmarkStart w:id="284" w:name="_Toc499042847"/>
      <w:bookmarkStart w:id="285" w:name="_Toc501109182"/>
      <w:bookmarkStart w:id="286" w:name="_Toc523757201"/>
      <w:r>
        <w:t xml:space="preserve">Correcting </w:t>
      </w:r>
      <w:bookmarkEnd w:id="284"/>
      <w:bookmarkEnd w:id="285"/>
      <w:bookmarkEnd w:id="286"/>
      <w:r w:rsidR="000E2DB9">
        <w:t>information</w:t>
      </w:r>
    </w:p>
    <w:p w14:paraId="5007D005" w14:textId="3BBFC8BE" w:rsidR="00382673" w:rsidRDefault="00382673" w:rsidP="00F8006E">
      <w:pPr>
        <w:pStyle w:val="WOVGbody"/>
      </w:pPr>
      <w:r>
        <w:t>If an organisation becomes aware that information recorded about any person is incorrect, that organisation must take reasonable steps to correct that information. This applies whether information is recorded about a victim, perpetrator or third party.</w:t>
      </w:r>
      <w:r w:rsidRPr="002238EF">
        <w:t xml:space="preserve"> </w:t>
      </w:r>
      <w:r>
        <w:t>Organisations should correct inaccurate information as soon as possible after they become aware the information is inaccurate and to give prominence to any c</w:t>
      </w:r>
      <w:r w:rsidR="00C21585">
        <w:t>orrection on the client’s file.</w:t>
      </w:r>
    </w:p>
    <w:p w14:paraId="56C42C34" w14:textId="77777777" w:rsidR="00382673" w:rsidRDefault="00382673" w:rsidP="00F8006E">
      <w:pPr>
        <w:pStyle w:val="WOVGbody"/>
      </w:pPr>
      <w:r>
        <w:t>Incorrect information in the system may put a victim survivor at risk or lead to a victim survivor being misidentified as a perpetrator.</w:t>
      </w:r>
      <w:r w:rsidRPr="00D908A6">
        <w:t xml:space="preserve"> </w:t>
      </w:r>
      <w:r>
        <w:t>Correcting inaccurate information may also assist in rebuilding the relationship between a client and their support service.</w:t>
      </w:r>
    </w:p>
    <w:p w14:paraId="3EE09F4E" w14:textId="77777777" w:rsidR="00382673" w:rsidRDefault="00382673" w:rsidP="00382673">
      <w:pPr>
        <w:pStyle w:val="Heading2"/>
      </w:pPr>
      <w:bookmarkStart w:id="287" w:name="_Toc501109183"/>
      <w:bookmarkStart w:id="288" w:name="_Toc523757202"/>
      <w:r>
        <w:t>Freedom of information requests</w:t>
      </w:r>
      <w:bookmarkEnd w:id="287"/>
      <w:bookmarkEnd w:id="288"/>
    </w:p>
    <w:p w14:paraId="4A4C5A10" w14:textId="507C85C8" w:rsidR="00382673" w:rsidRDefault="00382673" w:rsidP="00F8006E">
      <w:pPr>
        <w:pStyle w:val="WOVGbody"/>
      </w:pPr>
      <w:r>
        <w:t xml:space="preserve">Any person, including perpetrators, may make a freedom of information request to access information under the </w:t>
      </w:r>
      <w:r w:rsidRPr="0029643C">
        <w:rPr>
          <w:i/>
        </w:rPr>
        <w:t>Freedom of Information Act</w:t>
      </w:r>
      <w:r>
        <w:rPr>
          <w:i/>
        </w:rPr>
        <w:t xml:space="preserve"> 1982 </w:t>
      </w:r>
      <w:r>
        <w:t>(Vic) (FOI Act). However, a document will not have to be disclosed if it would involve the unreasonable disclosure of information relating to the personal affairs of a person</w:t>
      </w:r>
      <w:r w:rsidR="00C21585">
        <w:t xml:space="preserve"> (including a deceased person).</w:t>
      </w:r>
    </w:p>
    <w:p w14:paraId="6E27F2C6" w14:textId="2E5701C0" w:rsidR="00382673" w:rsidRDefault="00382673" w:rsidP="00F8006E">
      <w:pPr>
        <w:pStyle w:val="WOVGbody"/>
      </w:pPr>
      <w:r>
        <w:t xml:space="preserve">When deciding whether a disclosure to an alleged perpetrator or a perpetrator would meet this exception, a Minister or the relevant agency (where it is also an ISE) must take into account whether a disclosure of that information </w:t>
      </w:r>
      <w:r w:rsidRPr="008459BA">
        <w:t xml:space="preserve">would increase the risk to a </w:t>
      </w:r>
      <w:r>
        <w:t>victim survivor</w:t>
      </w:r>
      <w:r w:rsidRPr="008459BA">
        <w:t>’s safety from family violence.</w:t>
      </w:r>
    </w:p>
    <w:p w14:paraId="0D998367" w14:textId="77777777" w:rsidR="00382673" w:rsidRPr="008459BA" w:rsidRDefault="00382673" w:rsidP="00F8006E">
      <w:pPr>
        <w:pStyle w:val="WOVGbody"/>
      </w:pPr>
      <w:r>
        <w:t>Whether a disclosure of information is likely to increase the risk of harm depends on the specific circumstances of each FOI request. Organisations and funded agencies are encouraged to ensure that relevant business areas responding to FOI requests are aware of the family violence risk exception and are trained to identify family violence risk.</w:t>
      </w:r>
    </w:p>
    <w:p w14:paraId="5552C86E" w14:textId="04421A86" w:rsidR="00382673" w:rsidRDefault="00382673" w:rsidP="00F8006E">
      <w:pPr>
        <w:pStyle w:val="WOVGbody"/>
      </w:pPr>
      <w:r>
        <w:t>This exception may be applicable where disclosure of a document would identify a victim survivor as a source of information about the perpetrator. This migh</w:t>
      </w:r>
      <w:r w:rsidR="00C21585">
        <w:t>t occur in circumstances where:</w:t>
      </w:r>
    </w:p>
    <w:p w14:paraId="63DFFEC6" w14:textId="5CCCD8D5" w:rsidR="00382673" w:rsidRDefault="00382673" w:rsidP="00971FEF">
      <w:pPr>
        <w:pStyle w:val="WOVGbullet1"/>
      </w:pPr>
      <w:r>
        <w:t xml:space="preserve">information provided is known only to the </w:t>
      </w:r>
      <w:r w:rsidR="00C21585">
        <w:t>perpetrator and victim survivor</w:t>
      </w:r>
    </w:p>
    <w:p w14:paraId="233DD177" w14:textId="77777777" w:rsidR="00382673" w:rsidRDefault="00382673" w:rsidP="00971FEF">
      <w:pPr>
        <w:pStyle w:val="WOVGbullet1"/>
      </w:pPr>
      <w:r>
        <w:t>the perpetrator’s records include information obtained from the victim survivor about their compliance with a treatment order</w:t>
      </w:r>
    </w:p>
    <w:p w14:paraId="15998C6A" w14:textId="3EDCA31A" w:rsidR="00382673" w:rsidRDefault="00382673" w:rsidP="00971FEF">
      <w:pPr>
        <w:pStyle w:val="WOVGbullet1"/>
      </w:pPr>
      <w:r>
        <w:t>a document</w:t>
      </w:r>
      <w:r w:rsidR="00DE4565">
        <w:t xml:space="preserve"> </w:t>
      </w:r>
      <w:r>
        <w:t>includes confirmation that a victim survivor provided information about the perpetrator.</w:t>
      </w:r>
    </w:p>
    <w:p w14:paraId="3EAC6B3E" w14:textId="77777777" w:rsidR="00382673" w:rsidRDefault="00382673" w:rsidP="00971FEF">
      <w:pPr>
        <w:pStyle w:val="WOVGbodyafterbullets"/>
      </w:pPr>
      <w:r>
        <w:t>I</w:t>
      </w:r>
      <w:r w:rsidRPr="008459BA">
        <w:t>n notifying a person of its decision under the FOI Act</w:t>
      </w:r>
      <w:r>
        <w:t>, t</w:t>
      </w:r>
      <w:r w:rsidRPr="008459BA">
        <w:t xml:space="preserve">he relevant agency or Minister </w:t>
      </w:r>
      <w:r>
        <w:t xml:space="preserve">is </w:t>
      </w:r>
      <w:r w:rsidRPr="008459BA">
        <w:t xml:space="preserve">not required to confirm or deny the existence of any document if doing so would increase the risk to a </w:t>
      </w:r>
      <w:r>
        <w:t>victim survivor</w:t>
      </w:r>
      <w:r w:rsidRPr="008459BA">
        <w:t>’s safety from family violence.</w:t>
      </w:r>
    </w:p>
    <w:p w14:paraId="779AEDDB" w14:textId="77777777" w:rsidR="00382673" w:rsidRPr="008459BA" w:rsidRDefault="00382673" w:rsidP="00F8006E">
      <w:pPr>
        <w:pStyle w:val="WOVGbody"/>
      </w:pPr>
      <w:r>
        <w:t>If an FOI request is refused, an application may be made for a review of the decision to the Victorian Information Commissioner.</w:t>
      </w:r>
    </w:p>
    <w:p w14:paraId="619B00EC" w14:textId="77777777" w:rsidR="00971FEF" w:rsidRDefault="00382673" w:rsidP="00971FEF">
      <w:pPr>
        <w:pStyle w:val="WOVGbody"/>
      </w:pPr>
      <w:r>
        <w:t>D</w:t>
      </w:r>
      <w:r w:rsidRPr="008459BA">
        <w:t>ocuments in the possession of the CIP</w:t>
      </w:r>
      <w:r>
        <w:t xml:space="preserve"> are exempt from FOI</w:t>
      </w:r>
      <w:r w:rsidRPr="008459BA">
        <w:t>.</w:t>
      </w:r>
    </w:p>
    <w:p w14:paraId="66C1B304" w14:textId="77777777" w:rsidR="002625C1" w:rsidRDefault="002625C1">
      <w:pPr>
        <w:rPr>
          <w:rFonts w:ascii="Arial" w:hAnsi="Arial"/>
          <w:bCs/>
          <w:color w:val="C5511A" w:themeColor="accent3"/>
          <w:sz w:val="44"/>
          <w:szCs w:val="44"/>
        </w:rPr>
      </w:pPr>
      <w:bookmarkStart w:id="289" w:name="_Chapter_14:_Offences,"/>
      <w:bookmarkStart w:id="290" w:name="_Chapter_14:_Offences,_1"/>
      <w:bookmarkStart w:id="291" w:name="_Chapter_14:_Offences,_2"/>
      <w:bookmarkStart w:id="292" w:name="_Chapter_14:_Offences,_3"/>
      <w:bookmarkStart w:id="293" w:name="_Chapter_14:_Offences,_4"/>
      <w:bookmarkStart w:id="294" w:name="_Chapter_14:_Offences,_5"/>
      <w:bookmarkStart w:id="295" w:name="_Chapter_14:_Offences,_6"/>
      <w:bookmarkStart w:id="296" w:name="_Chapter_14:_Offences,_7"/>
      <w:bookmarkStart w:id="297" w:name="_Chapter_14:_Offences,_8"/>
      <w:bookmarkStart w:id="298" w:name="_Chapter_14:_Offences,_9"/>
      <w:bookmarkStart w:id="299" w:name="_Toc488425238"/>
      <w:bookmarkStart w:id="300" w:name="_Ref490695241"/>
      <w:bookmarkStart w:id="301" w:name="_Ref490695265"/>
      <w:bookmarkStart w:id="302" w:name="_Ref490695275"/>
      <w:bookmarkStart w:id="303" w:name="_Ref490695535"/>
      <w:bookmarkStart w:id="304" w:name="_Ref490696924"/>
      <w:bookmarkStart w:id="305" w:name="_Ref492903793"/>
      <w:bookmarkStart w:id="306" w:name="_Ref492903794"/>
      <w:bookmarkStart w:id="307" w:name="_Ref492904824"/>
      <w:bookmarkStart w:id="308" w:name="_Ref492904833"/>
      <w:bookmarkStart w:id="309" w:name="_Ref492904843"/>
      <w:bookmarkStart w:id="310" w:name="_Ref492905180"/>
      <w:bookmarkStart w:id="311" w:name="_Toc501109184"/>
      <w:bookmarkStart w:id="312" w:name="_Toc488425306"/>
      <w:bookmarkStart w:id="313" w:name="_Ref490695225"/>
      <w:bookmarkStart w:id="314" w:name="_Ref490696503"/>
      <w:bookmarkStart w:id="315" w:name="_Ref490696605"/>
      <w:bookmarkStart w:id="316" w:name="_Ref490696721"/>
      <w:bookmarkStart w:id="317" w:name="_Ref490696773"/>
      <w:bookmarkStart w:id="318" w:name="_Ref490696847"/>
      <w:bookmarkStart w:id="319" w:name="_Ref490696859"/>
      <w:bookmarkStart w:id="320" w:name="_Ref490696872"/>
      <w:bookmarkStart w:id="321" w:name="_Ref490696904"/>
      <w:bookmarkStart w:id="322" w:name="_Ref490697054"/>
      <w:bookmarkStart w:id="323" w:name="_Ref492904054"/>
      <w:bookmarkStart w:id="324" w:name="_Ref492904167"/>
      <w:bookmarkStart w:id="325" w:name="_Ref492904280"/>
      <w:bookmarkStart w:id="326" w:name="_Ref492904315"/>
      <w:bookmarkStart w:id="327" w:name="_Ref492904377"/>
      <w:bookmarkStart w:id="328" w:name="_Ref492904387"/>
      <w:bookmarkStart w:id="329" w:name="_Ref492904399"/>
      <w:bookmarkStart w:id="330" w:name="_Ref492904429"/>
      <w:bookmarkStart w:id="331" w:name="_Ref492904537"/>
      <w:bookmarkStart w:id="332" w:name="_Ref492904602"/>
      <w:bookmarkStart w:id="333" w:name="_Ref492904814"/>
      <w:bookmarkStart w:id="334" w:name="_Toc499042849"/>
      <w:bookmarkEnd w:id="289"/>
      <w:bookmarkEnd w:id="290"/>
      <w:bookmarkEnd w:id="291"/>
      <w:bookmarkEnd w:id="292"/>
      <w:bookmarkEnd w:id="293"/>
      <w:bookmarkEnd w:id="294"/>
      <w:bookmarkEnd w:id="295"/>
      <w:bookmarkEnd w:id="296"/>
      <w:bookmarkEnd w:id="297"/>
      <w:bookmarkEnd w:id="298"/>
      <w:r>
        <w:br w:type="page"/>
      </w:r>
    </w:p>
    <w:p w14:paraId="0DA3DD94" w14:textId="2F443568" w:rsidR="00382673" w:rsidRDefault="00382673" w:rsidP="002625C1">
      <w:pPr>
        <w:pStyle w:val="Heading1"/>
      </w:pPr>
      <w:bookmarkStart w:id="335" w:name="_Chapter_11:_Interaction"/>
      <w:bookmarkStart w:id="336" w:name="_Ref523753363"/>
      <w:bookmarkStart w:id="337" w:name="_Ref523753492"/>
      <w:bookmarkStart w:id="338" w:name="_Ref523753536"/>
      <w:bookmarkStart w:id="339" w:name="_Ref523753612"/>
      <w:bookmarkStart w:id="340" w:name="_Ref523753679"/>
      <w:bookmarkStart w:id="341" w:name="_Ref523754030"/>
      <w:bookmarkStart w:id="342" w:name="_Toc523757203"/>
      <w:bookmarkEnd w:id="335"/>
      <w:r>
        <w:lastRenderedPageBreak/>
        <w:t>Chapter 11:</w:t>
      </w:r>
      <w:r>
        <w:br/>
        <w:t>Interaction with privacy and other laws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36"/>
      <w:bookmarkEnd w:id="337"/>
      <w:bookmarkEnd w:id="338"/>
      <w:bookmarkEnd w:id="339"/>
      <w:bookmarkEnd w:id="340"/>
      <w:bookmarkEnd w:id="341"/>
      <w:bookmarkEnd w:id="342"/>
    </w:p>
    <w:p w14:paraId="62782359" w14:textId="646DAAC4" w:rsidR="00382673" w:rsidRDefault="00382673" w:rsidP="00F8006E">
      <w:pPr>
        <w:pStyle w:val="WOVGbody"/>
      </w:pPr>
      <w:r>
        <w:t>This Chapter provides general guidance on how Part 5A of the FVPA interacts with particular Victorian and Co</w:t>
      </w:r>
      <w:r w:rsidR="00C21585">
        <w:t>mmonwealth laws, including the:</w:t>
      </w:r>
    </w:p>
    <w:p w14:paraId="35F0EA18" w14:textId="77777777" w:rsidR="00382673" w:rsidRDefault="00382673" w:rsidP="00BD551D">
      <w:pPr>
        <w:pStyle w:val="WOVGbullet1"/>
      </w:pPr>
      <w:r w:rsidRPr="00BD551D">
        <w:rPr>
          <w:i/>
        </w:rPr>
        <w:t>Privacy and Data Protection Act 2014</w:t>
      </w:r>
      <w:r>
        <w:t xml:space="preserve"> (Vic) (PDP Act)</w:t>
      </w:r>
    </w:p>
    <w:p w14:paraId="76516F9C" w14:textId="67DBBF9C" w:rsidR="00382673" w:rsidRDefault="00382673" w:rsidP="00BD551D">
      <w:pPr>
        <w:pStyle w:val="WOVGbullet1"/>
      </w:pPr>
      <w:r w:rsidRPr="00BD551D">
        <w:rPr>
          <w:i/>
        </w:rPr>
        <w:t>Health Records Act 2001</w:t>
      </w:r>
      <w:r w:rsidR="00C21585">
        <w:t xml:space="preserve"> (Vic) (HR Act)</w:t>
      </w:r>
    </w:p>
    <w:p w14:paraId="2D33AC28" w14:textId="77777777" w:rsidR="00382673" w:rsidRDefault="00382673" w:rsidP="00BD551D">
      <w:pPr>
        <w:pStyle w:val="WOVGbullet1"/>
      </w:pPr>
      <w:r w:rsidRPr="00BD551D">
        <w:rPr>
          <w:i/>
        </w:rPr>
        <w:t>Privacy Act 1988</w:t>
      </w:r>
      <w:r>
        <w:t xml:space="preserve"> (Commonwealth Privacy Act)</w:t>
      </w:r>
    </w:p>
    <w:p w14:paraId="3260575E" w14:textId="77777777" w:rsidR="00382673" w:rsidRDefault="00382673" w:rsidP="00BD551D">
      <w:pPr>
        <w:pStyle w:val="WOVGbullet1"/>
      </w:pPr>
      <w:r w:rsidRPr="00BD551D">
        <w:rPr>
          <w:i/>
        </w:rPr>
        <w:t>Children, Youth and Families Act 2005</w:t>
      </w:r>
      <w:r>
        <w:t xml:space="preserve"> </w:t>
      </w:r>
      <w:r w:rsidRPr="00396B47">
        <w:t xml:space="preserve">(Vic) </w:t>
      </w:r>
      <w:r>
        <w:t>(CYFA).</w:t>
      </w:r>
    </w:p>
    <w:p w14:paraId="35048D03" w14:textId="2396580D" w:rsidR="00382673" w:rsidRDefault="00382673" w:rsidP="00BD551D">
      <w:pPr>
        <w:pStyle w:val="WOVGbodyafterbullets"/>
      </w:pPr>
      <w:r>
        <w:t>This Chapter also sets out provisions in other laws that are specifically overridden to remove restrictions on sharing or using information when assessing or mana</w:t>
      </w:r>
      <w:r w:rsidR="00C21585">
        <w:t>ging a risk of family violence.</w:t>
      </w:r>
    </w:p>
    <w:p w14:paraId="0AA27A18" w14:textId="77777777" w:rsidR="00382673" w:rsidRDefault="00382673" w:rsidP="00F8006E">
      <w:pPr>
        <w:pStyle w:val="WOVGbody"/>
      </w:pPr>
      <w:r>
        <w:t>In addition, it provides recommendations for ISEs on responding to subpoenas and keeping information secure.</w:t>
      </w:r>
    </w:p>
    <w:p w14:paraId="1632A192" w14:textId="77777777" w:rsidR="00382673" w:rsidRDefault="00382673" w:rsidP="00F8006E">
      <w:pPr>
        <w:pStyle w:val="WOVGkeypoints"/>
      </w:pPr>
      <w:r>
        <w:t>Key Points</w:t>
      </w:r>
    </w:p>
    <w:p w14:paraId="2F6D1004" w14:textId="59EC1B62" w:rsidR="00382673" w:rsidRPr="00032BF2" w:rsidRDefault="00382673" w:rsidP="00F8006E">
      <w:pPr>
        <w:pStyle w:val="WOVGbullet1"/>
      </w:pPr>
      <w:r w:rsidRPr="00032BF2">
        <w:t xml:space="preserve">Sharing information about family violence </w:t>
      </w:r>
      <w:r>
        <w:t>is</w:t>
      </w:r>
      <w:r w:rsidRPr="00032BF2">
        <w:t xml:space="preserve"> already permitted </w:t>
      </w:r>
      <w:r>
        <w:t xml:space="preserve">in certain circumstances under </w:t>
      </w:r>
      <w:r w:rsidRPr="00032BF2">
        <w:t>other laws</w:t>
      </w:r>
      <w:r>
        <w:t>,</w:t>
      </w:r>
      <w:r w:rsidRPr="00DB6989">
        <w:t xml:space="preserve"> </w:t>
      </w:r>
      <w:r>
        <w:t xml:space="preserve">such as </w:t>
      </w:r>
      <w:r w:rsidRPr="00032BF2">
        <w:t xml:space="preserve">the Commonwealth </w:t>
      </w:r>
      <w:r w:rsidR="00FF2761">
        <w:t>Privacy Act, PDP Act and HR Act</w:t>
      </w:r>
    </w:p>
    <w:p w14:paraId="060C4937" w14:textId="4D279DCA" w:rsidR="00382673" w:rsidRDefault="00382673" w:rsidP="00F8006E">
      <w:pPr>
        <w:pStyle w:val="WOVGbullet1"/>
      </w:pPr>
      <w:r w:rsidRPr="00032BF2">
        <w:t xml:space="preserve">ISEs continue to be subject to their existing obligations under </w:t>
      </w:r>
      <w:r>
        <w:t>those laws</w:t>
      </w:r>
    </w:p>
    <w:p w14:paraId="20617BB4" w14:textId="77777777" w:rsidR="00382673" w:rsidRDefault="00382673" w:rsidP="00F8006E">
      <w:pPr>
        <w:pStyle w:val="WOVGbullet1"/>
      </w:pPr>
      <w:r w:rsidRPr="00032BF2">
        <w:t xml:space="preserve">Part 5A </w:t>
      </w:r>
      <w:r>
        <w:t xml:space="preserve">of the FVPA </w:t>
      </w:r>
      <w:r w:rsidRPr="00032BF2">
        <w:t xml:space="preserve">provides ISEs with exceptions to </w:t>
      </w:r>
      <w:r>
        <w:t xml:space="preserve">existing privacy requirements to </w:t>
      </w:r>
      <w:r w:rsidRPr="00032BF2">
        <w:t>assist them to assess or manage family violence risk, including</w:t>
      </w:r>
      <w:r>
        <w:t>:</w:t>
      </w:r>
    </w:p>
    <w:p w14:paraId="56D36F1F" w14:textId="77777777" w:rsidR="00382673" w:rsidRDefault="00382673" w:rsidP="00F8006E">
      <w:pPr>
        <w:pStyle w:val="WOVGbullet2"/>
      </w:pPr>
      <w:r w:rsidRPr="00032BF2">
        <w:t>authority to refuse a perpetrator access to information if it</w:t>
      </w:r>
      <w:r>
        <w:t xml:space="preserve"> could</w:t>
      </w:r>
      <w:r w:rsidRPr="00032BF2">
        <w:t xml:space="preserve"> increase risk to a victim survivor</w:t>
      </w:r>
    </w:p>
    <w:p w14:paraId="085AE416" w14:textId="0F2B889A" w:rsidR="00382673" w:rsidRPr="00032BF2" w:rsidRDefault="00382673" w:rsidP="00F8006E">
      <w:pPr>
        <w:pStyle w:val="WOVGbullet2"/>
      </w:pPr>
      <w:r>
        <w:t>the ability</w:t>
      </w:r>
      <w:r w:rsidRPr="00032BF2">
        <w:t xml:space="preserve"> to collect personal</w:t>
      </w:r>
      <w:r>
        <w:t xml:space="preserve"> </w:t>
      </w:r>
      <w:r w:rsidRPr="00032BF2">
        <w:t xml:space="preserve">or health information about a perpetrator from sources other than the perpetrator without having to notify them </w:t>
      </w:r>
      <w:r>
        <w:t xml:space="preserve">or get </w:t>
      </w:r>
      <w:r w:rsidR="00FF2761">
        <w:t>their consent.</w:t>
      </w:r>
    </w:p>
    <w:p w14:paraId="21ECE215" w14:textId="204601B1" w:rsidR="00382673" w:rsidRPr="00032BF2" w:rsidRDefault="00382673" w:rsidP="00F8006E">
      <w:pPr>
        <w:pStyle w:val="WOVGbullet1"/>
      </w:pPr>
      <w:r>
        <w:t>P</w:t>
      </w:r>
      <w:r w:rsidRPr="00032BF2">
        <w:t xml:space="preserve">rovisions in </w:t>
      </w:r>
      <w:r>
        <w:t>a number of</w:t>
      </w:r>
      <w:r w:rsidRPr="00032BF2">
        <w:t xml:space="preserve"> other Acts that could </w:t>
      </w:r>
      <w:r>
        <w:t xml:space="preserve">otherwise </w:t>
      </w:r>
      <w:r w:rsidRPr="00032BF2">
        <w:t>prevent an ISE from being able to share some information under Part 5A</w:t>
      </w:r>
      <w:r>
        <w:t xml:space="preserve"> of the FVPA have been overridden</w:t>
      </w:r>
    </w:p>
    <w:p w14:paraId="17A9FB0D" w14:textId="51B5CF9A" w:rsidR="00382673" w:rsidRPr="00DD255D" w:rsidRDefault="00382673" w:rsidP="00F8006E">
      <w:pPr>
        <w:pStyle w:val="WOVGbullet1"/>
      </w:pPr>
      <w:r w:rsidRPr="00DD255D">
        <w:t xml:space="preserve">Information that </w:t>
      </w:r>
      <w:r>
        <w:t>is restricted from being</w:t>
      </w:r>
      <w:r w:rsidRPr="00DD255D">
        <w:t xml:space="preserve"> shared under other laws </w:t>
      </w:r>
      <w:r>
        <w:t>must</w:t>
      </w:r>
      <w:r w:rsidRPr="00DD255D">
        <w:t xml:space="preserve"> be shared </w:t>
      </w:r>
      <w:r>
        <w:t xml:space="preserve">only </w:t>
      </w:r>
      <w:r w:rsidRPr="00DD255D">
        <w:t>in accordance with those laws</w:t>
      </w:r>
      <w:r>
        <w:t>, unless Part 5A of the FVPA overrides them</w:t>
      </w:r>
      <w:r w:rsidRPr="00DD255D">
        <w:t>.</w:t>
      </w:r>
      <w:r>
        <w:t xml:space="preserve"> Important provisions that are likely to restrict the sharing of certain information under Part 5A </w:t>
      </w:r>
      <w:r w:rsidR="00FF2761">
        <w:t>of the FVPA are in this Chapter</w:t>
      </w:r>
    </w:p>
    <w:p w14:paraId="6F10D6C5" w14:textId="77777777" w:rsidR="00382673" w:rsidRPr="00032BF2" w:rsidRDefault="00382673" w:rsidP="00F8006E">
      <w:pPr>
        <w:pStyle w:val="WOVGbullet1"/>
      </w:pPr>
      <w:r>
        <w:t>ISEs should update their privacy policies and other organisational materials to reflect these changes.</w:t>
      </w:r>
    </w:p>
    <w:p w14:paraId="740C347B" w14:textId="77777777" w:rsidR="00382673" w:rsidRDefault="00382673" w:rsidP="00382673">
      <w:pPr>
        <w:pStyle w:val="Heading2"/>
      </w:pPr>
      <w:bookmarkStart w:id="343" w:name="_Toc488425239"/>
      <w:bookmarkStart w:id="344" w:name="_Toc501109185"/>
      <w:bookmarkStart w:id="345" w:name="_Toc523757204"/>
      <w:r>
        <w:t>Can the information already be shared?</w:t>
      </w:r>
      <w:bookmarkEnd w:id="343"/>
      <w:bookmarkEnd w:id="344"/>
      <w:bookmarkEnd w:id="345"/>
    </w:p>
    <w:p w14:paraId="0FE8FE29" w14:textId="7DA5988D" w:rsidR="009A06B7" w:rsidRDefault="00382673" w:rsidP="009A06B7">
      <w:pPr>
        <w:pStyle w:val="WOVGbodyhastableafter"/>
      </w:pPr>
      <w:r>
        <w:t>N</w:t>
      </w:r>
      <w:r w:rsidRPr="002427A9">
        <w:t xml:space="preserve">othing in the </w:t>
      </w:r>
      <w:r>
        <w:t>S</w:t>
      </w:r>
      <w:r w:rsidRPr="002427A9">
        <w:t>cheme is intended to prevent an ISE from collecting, using or disclosing information where it is allowed under another Act, including where it is already allowed u</w:t>
      </w:r>
      <w:r>
        <w:t>nder the PDP Act, the HR Act or the Commonwealth Privacy Act.</w:t>
      </w:r>
    </w:p>
    <w:tbl>
      <w:tblPr>
        <w:tblStyle w:val="Rememberbox"/>
        <w:tblW w:w="9299" w:type="dxa"/>
        <w:tblLook w:val="04A0" w:firstRow="1" w:lastRow="0" w:firstColumn="1" w:lastColumn="0" w:noHBand="0" w:noVBand="1"/>
        <w:tblDescription w:val="Remember box with information about privacy laws and where sharing of information is permissible when certain thresholds are met."/>
      </w:tblPr>
      <w:tblGrid>
        <w:gridCol w:w="9299"/>
      </w:tblGrid>
      <w:tr w:rsidR="009A06B7" w:rsidRPr="003072C6" w14:paraId="72EC8763"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754FFF7" w14:textId="77777777" w:rsidR="009A06B7" w:rsidRPr="003072C6" w:rsidRDefault="009A06B7" w:rsidP="00E638A9">
            <w:pPr>
              <w:pStyle w:val="WOVGtablecolheadblack"/>
            </w:pPr>
            <w:r>
              <w:t>Remember</w:t>
            </w:r>
          </w:p>
        </w:tc>
      </w:tr>
      <w:tr w:rsidR="009A06B7" w:rsidRPr="003072C6" w14:paraId="55B730D9" w14:textId="77777777" w:rsidTr="00E638A9">
        <w:tc>
          <w:tcPr>
            <w:cnfStyle w:val="001000000000" w:firstRow="0" w:lastRow="0" w:firstColumn="1" w:lastColumn="0" w:oddVBand="0" w:evenVBand="0" w:oddHBand="0" w:evenHBand="0" w:firstRowFirstColumn="0" w:firstRowLastColumn="0" w:lastRowFirstColumn="0" w:lastRowLastColumn="0"/>
            <w:tcW w:w="9299" w:type="dxa"/>
          </w:tcPr>
          <w:p w14:paraId="2666EDA2" w14:textId="62B2533F" w:rsidR="009A06B7" w:rsidRPr="003072C6" w:rsidRDefault="009A06B7" w:rsidP="009A06B7">
            <w:pPr>
              <w:pStyle w:val="WOVGbody"/>
            </w:pPr>
            <w:r>
              <w:t>If an ISE was able to lawfully disclose information prior to being prescribed to be an ISE, then they can continue to lawfully disclose that information under those laws after they are prescribed to be an ISE.</w:t>
            </w:r>
          </w:p>
        </w:tc>
      </w:tr>
    </w:tbl>
    <w:p w14:paraId="0A5FB1CE" w14:textId="6E3092D7" w:rsidR="00382673" w:rsidRDefault="00382673" w:rsidP="009A06B7">
      <w:pPr>
        <w:pStyle w:val="WOVGbodyaftertablefigure"/>
      </w:pPr>
      <w:r>
        <w:t>I</w:t>
      </w:r>
      <w:r w:rsidRPr="002427A9">
        <w:t>f information could lawfully be shared without relying on Part 5A</w:t>
      </w:r>
      <w:r>
        <w:t xml:space="preserve"> of the FVPA,</w:t>
      </w:r>
      <w:r w:rsidRPr="002427A9">
        <w:t xml:space="preserve"> the requirements of Part 5A do </w:t>
      </w:r>
      <w:r w:rsidRPr="002427A9">
        <w:rPr>
          <w:b/>
          <w:u w:val="single"/>
        </w:rPr>
        <w:t>not</w:t>
      </w:r>
      <w:r w:rsidRPr="002427A9">
        <w:rPr>
          <w:b/>
        </w:rPr>
        <w:t xml:space="preserve"> </w:t>
      </w:r>
      <w:r w:rsidRPr="002427A9">
        <w:t>have to be met before doing so.</w:t>
      </w:r>
    </w:p>
    <w:p w14:paraId="1434D6D9" w14:textId="77777777" w:rsidR="00382673" w:rsidRDefault="00382673" w:rsidP="00382673">
      <w:pPr>
        <w:pStyle w:val="Heading2"/>
      </w:pPr>
      <w:bookmarkStart w:id="346" w:name="_Toc488425240"/>
      <w:bookmarkStart w:id="347" w:name="_Toc501109186"/>
      <w:bookmarkStart w:id="348" w:name="_Toc523757205"/>
      <w:r>
        <w:lastRenderedPageBreak/>
        <w:t>Does Victorian privacy law apply?</w:t>
      </w:r>
      <w:bookmarkEnd w:id="346"/>
      <w:bookmarkEnd w:id="347"/>
      <w:bookmarkEnd w:id="348"/>
    </w:p>
    <w:p w14:paraId="4A230059" w14:textId="77777777" w:rsidR="00382673" w:rsidRPr="002427A9" w:rsidRDefault="00382673" w:rsidP="00F8006E">
      <w:pPr>
        <w:pStyle w:val="WOVGbody"/>
      </w:pPr>
      <w:r w:rsidRPr="006178F6">
        <w:t xml:space="preserve">Part 5A </w:t>
      </w:r>
      <w:r>
        <w:t xml:space="preserve">of the FVPA </w:t>
      </w:r>
      <w:r w:rsidRPr="006178F6">
        <w:t xml:space="preserve">works within existing Victorian privacy laws, with some modifications to allow ISEs to restrict access to information where appropriate and to allow the </w:t>
      </w:r>
      <w:r>
        <w:t>S</w:t>
      </w:r>
      <w:r w:rsidRPr="006178F6">
        <w:t>cheme to work as intended.</w:t>
      </w:r>
    </w:p>
    <w:p w14:paraId="3BD1350B" w14:textId="77777777" w:rsidR="00382673" w:rsidRPr="002427A9" w:rsidRDefault="00382673" w:rsidP="00F8006E">
      <w:pPr>
        <w:pStyle w:val="WOVGbody"/>
      </w:pPr>
      <w:r w:rsidRPr="002427A9">
        <w:t>Part 5A specifically requires any ISEs that are not already bound by the PDP Act or the Commonwealth Privacy Act to ensure that any personal information they handle under Part 5A is handled in accordance with the PDP Act.</w:t>
      </w:r>
    </w:p>
    <w:p w14:paraId="63ECB140" w14:textId="41FFC97E" w:rsidR="00382673" w:rsidRPr="002427A9" w:rsidRDefault="00382673" w:rsidP="00F8006E">
      <w:pPr>
        <w:pStyle w:val="WOVGbody"/>
      </w:pPr>
      <w:r w:rsidRPr="002427A9">
        <w:t xml:space="preserve">The HR Act will also continue to apply to any ISE that </w:t>
      </w:r>
      <w:r>
        <w:t>is</w:t>
      </w:r>
      <w:r w:rsidRPr="002427A9">
        <w:t xml:space="preserve"> an ‘organisation’ (such as a public sector agency or hospital) or a ‘health service provider’ within the meaning of that Act, as well as to any other </w:t>
      </w:r>
      <w:r>
        <w:t>organisation that</w:t>
      </w:r>
      <w:r w:rsidRPr="002427A9">
        <w:t xml:space="preserve"> collects, holds or uses health information. </w:t>
      </w:r>
      <w:r>
        <w:t>A</w:t>
      </w:r>
      <w:r w:rsidRPr="002427A9">
        <w:t xml:space="preserve">ny health information </w:t>
      </w:r>
      <w:r>
        <w:t>held by an organisation to which the HR Act applies must be</w:t>
      </w:r>
      <w:r w:rsidRPr="002427A9">
        <w:t xml:space="preserve"> handled in accordance with th</w:t>
      </w:r>
      <w:r>
        <w:t>at</w:t>
      </w:r>
      <w:r w:rsidR="00C21585">
        <w:t xml:space="preserve"> Act.</w:t>
      </w:r>
    </w:p>
    <w:p w14:paraId="0A58BE51" w14:textId="77777777" w:rsidR="00382673" w:rsidRPr="00666DE6" w:rsidRDefault="00382673" w:rsidP="00382673">
      <w:pPr>
        <w:pStyle w:val="Heading3"/>
      </w:pPr>
      <w:r w:rsidRPr="00666DE6">
        <w:t>Complying with Victorian privacy law</w:t>
      </w:r>
    </w:p>
    <w:p w14:paraId="0989E9A5" w14:textId="77777777" w:rsidR="00382673" w:rsidRPr="00F35770" w:rsidRDefault="00382673" w:rsidP="00F8006E">
      <w:pPr>
        <w:pStyle w:val="WOVGbody"/>
      </w:pPr>
      <w:r w:rsidRPr="00F35770">
        <w:t>ISEs should ensure they are familiar with their obligations under the PDP Act</w:t>
      </w:r>
      <w:r>
        <w:t xml:space="preserve"> and</w:t>
      </w:r>
      <w:r w:rsidRPr="00F35770">
        <w:t xml:space="preserve"> the HR Act.</w:t>
      </w:r>
      <w:r>
        <w:t xml:space="preserve"> </w:t>
      </w:r>
      <w:r w:rsidDel="0053639C">
        <w:t xml:space="preserve">These Guidelines should not be relied on as a summary of </w:t>
      </w:r>
      <w:r w:rsidRPr="006B2CAA" w:rsidDel="0053639C">
        <w:t>ISEs</w:t>
      </w:r>
      <w:r w:rsidRPr="006B2CAA">
        <w:t>’</w:t>
      </w:r>
      <w:r w:rsidDel="0053639C">
        <w:t xml:space="preserve"> existing obligations under privacy laws or taken as a substitute for advice where needed.</w:t>
      </w:r>
    </w:p>
    <w:p w14:paraId="0AD5059C" w14:textId="69924660" w:rsidR="00382673" w:rsidRDefault="00382673" w:rsidP="00F8006E">
      <w:pPr>
        <w:pStyle w:val="WOVGbodyafterbullets"/>
      </w:pPr>
      <w:r>
        <w:t xml:space="preserve">A range of resources on compliance with the PDP Act are available on the </w:t>
      </w:r>
      <w:r w:rsidRPr="00227F1D">
        <w:t>Office of the Victorian Information Commissioner</w:t>
      </w:r>
      <w:r>
        <w:t xml:space="preserve">’s </w:t>
      </w:r>
      <w:hyperlink r:id="rId60" w:history="1">
        <w:r w:rsidRPr="008D0070">
          <w:rPr>
            <w:rStyle w:val="Hyperlink"/>
          </w:rPr>
          <w:t>website</w:t>
        </w:r>
      </w:hyperlink>
      <w:r w:rsidR="00204326">
        <w:t xml:space="preserve"> &lt;</w:t>
      </w:r>
      <w:r w:rsidR="00204326" w:rsidRPr="00204326">
        <w:t>http://www.cpdp.vic.gov.au/</w:t>
      </w:r>
      <w:r w:rsidR="00204326">
        <w:t>&gt;.</w:t>
      </w:r>
      <w:r>
        <w:t xml:space="preserve"> These resources include information on privacy and data security, complying with the IPPs, undertaking privacy impact assessments and general guidance on drafting privacy policies and collection notices.</w:t>
      </w:r>
    </w:p>
    <w:p w14:paraId="2944DAA9" w14:textId="2BA2D187" w:rsidR="00382673" w:rsidRDefault="00382673" w:rsidP="00F8006E">
      <w:pPr>
        <w:pStyle w:val="WOVGbody"/>
      </w:pPr>
      <w:r>
        <w:t xml:space="preserve">For ISEs that will be handling health information under Part 5A, a number of resources are available on the </w:t>
      </w:r>
      <w:r w:rsidRPr="008D0070">
        <w:t xml:space="preserve">Health Complaints Commissioner’s </w:t>
      </w:r>
      <w:hyperlink r:id="rId61" w:history="1">
        <w:r w:rsidRPr="008D0070">
          <w:rPr>
            <w:rStyle w:val="Hyperlink"/>
          </w:rPr>
          <w:t>website</w:t>
        </w:r>
      </w:hyperlink>
      <w:r w:rsidR="00204326">
        <w:t xml:space="preserve"> &lt;</w:t>
      </w:r>
      <w:r w:rsidR="00204326" w:rsidRPr="00204326">
        <w:t>https://hcc.vic.gov.au/</w:t>
      </w:r>
      <w:r w:rsidR="00204326">
        <w:t>&gt;</w:t>
      </w:r>
      <w:r>
        <w:t>, including a free online introductory training portal and information on other face-to-face training offered by the Commissioner’s office.</w:t>
      </w:r>
    </w:p>
    <w:p w14:paraId="51854695" w14:textId="7FF10F70" w:rsidR="00382673" w:rsidRDefault="00382673" w:rsidP="00F8006E">
      <w:pPr>
        <w:pStyle w:val="WOVGbody"/>
      </w:pPr>
      <w:r>
        <w:t xml:space="preserve">The Office of the Victorian Information Commissioner (OVIC) and the Health Complaints Commissioner (HCC) have issued </w:t>
      </w:r>
      <w:hyperlink r:id="rId62" w:history="1">
        <w:r w:rsidRPr="00040705">
          <w:rPr>
            <w:rStyle w:val="Hyperlink"/>
          </w:rPr>
          <w:t>resources</w:t>
        </w:r>
      </w:hyperlink>
      <w:r w:rsidR="00204326">
        <w:t xml:space="preserve"> </w:t>
      </w:r>
      <w:r w:rsidR="00E927E8">
        <w:t>&lt;</w:t>
      </w:r>
      <w:r w:rsidR="00561BFC" w:rsidRPr="00561BFC">
        <w:t>https://ovic.vic.gov.au/resource/family-violence-information-sharing-scheme-and-privacy-law-faqs/</w:t>
      </w:r>
      <w:r w:rsidR="00561BFC" w:rsidRPr="00561BFC" w:rsidDel="00561BFC">
        <w:t xml:space="preserve"> </w:t>
      </w:r>
      <w:r w:rsidR="00204326" w:rsidRPr="00204326">
        <w:t>/</w:t>
      </w:r>
      <w:r w:rsidR="00204326">
        <w:t>&gt;</w:t>
      </w:r>
      <w:r>
        <w:t xml:space="preserve"> to assist ISEs navigate the interaction of the Scheme with Victoria’s privacy laws.</w:t>
      </w:r>
    </w:p>
    <w:p w14:paraId="00F19D05" w14:textId="77777777" w:rsidR="00382673" w:rsidRPr="00E472AB" w:rsidRDefault="00382673" w:rsidP="00382673">
      <w:pPr>
        <w:pStyle w:val="Heading2"/>
      </w:pPr>
      <w:bookmarkStart w:id="349" w:name="_Toc488425241"/>
      <w:bookmarkStart w:id="350" w:name="_Toc501109187"/>
      <w:bookmarkStart w:id="351" w:name="_Toc523757206"/>
      <w:r w:rsidRPr="00E472AB">
        <w:t>How ha</w:t>
      </w:r>
      <w:r>
        <w:t>ve</w:t>
      </w:r>
      <w:r w:rsidRPr="00E472AB">
        <w:t xml:space="preserve"> Victoria’s privacy laws been modified by Part 5A</w:t>
      </w:r>
      <w:r>
        <w:t xml:space="preserve"> of the FVPA?</w:t>
      </w:r>
      <w:bookmarkEnd w:id="349"/>
      <w:bookmarkEnd w:id="350"/>
      <w:bookmarkEnd w:id="351"/>
    </w:p>
    <w:p w14:paraId="502188F4" w14:textId="49C42E6F" w:rsidR="00382673" w:rsidRDefault="00382673" w:rsidP="00F8006E">
      <w:pPr>
        <w:pStyle w:val="WOVGbody"/>
      </w:pPr>
      <w:r>
        <w:t>Part 5A of the FVPA provides ISEs with exceptions to the PDP Act and HR Act to assist ISEs assess a</w:t>
      </w:r>
      <w:r w:rsidR="00C21585">
        <w:t>nd manage family violence risk.</w:t>
      </w:r>
    </w:p>
    <w:p w14:paraId="318FE510" w14:textId="77777777" w:rsidR="00382673" w:rsidRPr="00666DE6" w:rsidRDefault="00382673" w:rsidP="00382673">
      <w:pPr>
        <w:pStyle w:val="Heading3"/>
      </w:pPr>
      <w:r>
        <w:t>C</w:t>
      </w:r>
      <w:r w:rsidRPr="00666DE6">
        <w:t>ollection</w:t>
      </w:r>
      <w:r>
        <w:t xml:space="preserve"> of personal information</w:t>
      </w:r>
    </w:p>
    <w:p w14:paraId="785375BE" w14:textId="77777777" w:rsidR="00382673" w:rsidRDefault="00382673" w:rsidP="00F8006E">
      <w:pPr>
        <w:pStyle w:val="WOVGbody"/>
      </w:pPr>
      <w:r>
        <w:t>The PDP Act and the HR Act have been amended to ensure</w:t>
      </w:r>
      <w:r w:rsidRPr="00422AA5">
        <w:t xml:space="preserve"> t</w:t>
      </w:r>
      <w:r>
        <w:t>hat ISEs</w:t>
      </w:r>
      <w:r w:rsidRPr="00422AA5">
        <w:t>:</w:t>
      </w:r>
    </w:p>
    <w:p w14:paraId="34D8FF8C" w14:textId="77777777" w:rsidR="00382673" w:rsidRDefault="00382673" w:rsidP="00F8006E">
      <w:pPr>
        <w:pStyle w:val="WOVGbullet1"/>
      </w:pPr>
      <w:r>
        <w:t>are not required</w:t>
      </w:r>
      <w:r w:rsidRPr="00422AA5">
        <w:t xml:space="preserve"> to collect information about a</w:t>
      </w:r>
      <w:r>
        <w:t>n</w:t>
      </w:r>
      <w:r w:rsidRPr="00422AA5">
        <w:t xml:space="preserve"> alleged perpetrator</w:t>
      </w:r>
      <w:r>
        <w:t xml:space="preserve"> or</w:t>
      </w:r>
      <w:r w:rsidRPr="00422AA5">
        <w:t xml:space="preserve"> perpetrator directly from that person, despite anything in IPP 1.4 or HPP 1.3</w:t>
      </w:r>
      <w:r>
        <w:t>, although ISEs may still do so where it is safe, reasonable and appropriate</w:t>
      </w:r>
    </w:p>
    <w:p w14:paraId="03D06BB7" w14:textId="77777777" w:rsidR="00382673" w:rsidRDefault="00382673" w:rsidP="00F8006E">
      <w:pPr>
        <w:pStyle w:val="WOVGbullet1"/>
      </w:pPr>
      <w:r>
        <w:t>are not required</w:t>
      </w:r>
      <w:r w:rsidRPr="00422AA5">
        <w:t xml:space="preserve"> to notify a</w:t>
      </w:r>
      <w:r>
        <w:t>n</w:t>
      </w:r>
      <w:r w:rsidRPr="00422AA5">
        <w:t xml:space="preserve"> alleged perpetrator </w:t>
      </w:r>
      <w:r>
        <w:t xml:space="preserve">or a </w:t>
      </w:r>
      <w:r w:rsidRPr="00422AA5">
        <w:t>perpetrator whe</w:t>
      </w:r>
      <w:r>
        <w:t>n</w:t>
      </w:r>
      <w:r w:rsidRPr="00422AA5">
        <w:t xml:space="preserve"> information about them is collected from someone else, despite anything in IPP 1.5 or HPP 1.5</w:t>
      </w:r>
      <w:r>
        <w:t>, although ISEs may still do so where it is safe, reasonable and appropriate</w:t>
      </w:r>
    </w:p>
    <w:p w14:paraId="6DC0F464" w14:textId="77777777" w:rsidR="00382673" w:rsidRDefault="00382673" w:rsidP="00F8006E">
      <w:pPr>
        <w:pStyle w:val="WOVGbullet1"/>
      </w:pPr>
      <w:r>
        <w:t>are not required</w:t>
      </w:r>
      <w:r w:rsidRPr="00422AA5">
        <w:t xml:space="preserve"> to obtain consent from a</w:t>
      </w:r>
      <w:r>
        <w:t>n</w:t>
      </w:r>
      <w:r w:rsidRPr="00422AA5">
        <w:t xml:space="preserve"> alleged perpetrator </w:t>
      </w:r>
      <w:r>
        <w:t xml:space="preserve">or a </w:t>
      </w:r>
      <w:r w:rsidRPr="00422AA5">
        <w:t xml:space="preserve">perpetrator before collecting </w:t>
      </w:r>
      <w:r>
        <w:t>‘</w:t>
      </w:r>
      <w:r w:rsidRPr="00422AA5">
        <w:t>sensitive information</w:t>
      </w:r>
      <w:r>
        <w:t>’</w:t>
      </w:r>
      <w:r w:rsidRPr="00422AA5">
        <w:t xml:space="preserve"> about that person (such as information about their criminal record)</w:t>
      </w:r>
      <w:r>
        <w:t>, despite anything in IPP 10.1</w:t>
      </w:r>
    </w:p>
    <w:p w14:paraId="1E6C80EA" w14:textId="6863049A" w:rsidR="00382673" w:rsidRDefault="00382673" w:rsidP="00F8006E">
      <w:pPr>
        <w:pStyle w:val="WOVGbullet1"/>
      </w:pPr>
      <w:r>
        <w:t>are not required to obtain consent from any person before ‘sensitive information’ is collected about them in relation to assessing or managing risk to a child victim survivor</w:t>
      </w:r>
      <w:r w:rsidRPr="00422AA5">
        <w:t>, despite anything in IPP 10.1</w:t>
      </w:r>
      <w:r w:rsidR="00C21585">
        <w:t>.</w:t>
      </w:r>
    </w:p>
    <w:p w14:paraId="439A49BB" w14:textId="77777777" w:rsidR="00382673" w:rsidRDefault="00382673" w:rsidP="00F13015">
      <w:pPr>
        <w:pStyle w:val="WOVGbodyafterbullets"/>
      </w:pPr>
      <w:r>
        <w:lastRenderedPageBreak/>
        <w:t>In relation to both adult and child victim survivors, ISEs are encouraged to consider discussing the relevant individual’s views and preferences for the use of their information and ensure that these are taken into account wherever safe, reasonable and appropriate, while also making it clear that their information may be shared in order to assess or manage a risk to a child notwithstanding those wishes or preferences.</w:t>
      </w:r>
    </w:p>
    <w:p w14:paraId="110B51AB" w14:textId="77777777" w:rsidR="00382673" w:rsidRPr="00044347" w:rsidRDefault="00382673" w:rsidP="00F13015">
      <w:pPr>
        <w:pStyle w:val="WOVGbody"/>
      </w:pPr>
      <w:r>
        <w:t>In light of these changes, ISEs should update their privacy policies to reflect how information that has been collected might be used or disclosed. ISEs are encouraged to also consider notifying clients of any additional use of information already collected, especially if using or disclosing information for a different purpose from that for which it was collected.</w:t>
      </w:r>
    </w:p>
    <w:p w14:paraId="7A48D294" w14:textId="40C4339C" w:rsidR="00382673" w:rsidRDefault="00382673" w:rsidP="00F8006E">
      <w:pPr>
        <w:pStyle w:val="WOVGbodyafterbullets"/>
        <w:rPr>
          <w:rStyle w:val="Hyperlink"/>
        </w:rPr>
      </w:pPr>
      <w:r>
        <w:t xml:space="preserve">For further guidance on seeking consent and notifying individuals about how their information may be used, refer to </w:t>
      </w:r>
      <w:r w:rsidRPr="00F41892">
        <w:t>Chapters</w:t>
      </w:r>
      <w:r>
        <w:t xml:space="preserve"> </w:t>
      </w:r>
      <w:hyperlink w:anchor="_Chapter_3:_Sharing" w:history="1">
        <w:r w:rsidRPr="00040705">
          <w:rPr>
            <w:rStyle w:val="Hyperlink"/>
          </w:rPr>
          <w:t>3</w:t>
        </w:r>
      </w:hyperlink>
      <w:r w:rsidR="00E840C7">
        <w:t xml:space="preserve"> </w:t>
      </w:r>
      <w:r w:rsidR="00E840C7">
        <w:fldChar w:fldCharType="begin"/>
      </w:r>
      <w:r w:rsidR="00E840C7">
        <w:instrText xml:space="preserve"> PAGEREF _Ref523754493 \p \h </w:instrText>
      </w:r>
      <w:r w:rsidR="00E840C7">
        <w:fldChar w:fldCharType="separate"/>
      </w:r>
      <w:r w:rsidR="009118F9">
        <w:rPr>
          <w:noProof/>
        </w:rPr>
        <w:t>on page 35</w:t>
      </w:r>
      <w:r w:rsidR="00E840C7">
        <w:fldChar w:fldCharType="end"/>
      </w:r>
      <w:r w:rsidR="00E840C7">
        <w:t>,</w:t>
      </w:r>
      <w:r>
        <w:t xml:space="preserve"> </w:t>
      </w:r>
      <w:hyperlink w:anchor="_Chapter_4:_Sharing" w:history="1">
        <w:r w:rsidRPr="00040705">
          <w:rPr>
            <w:rStyle w:val="Hyperlink"/>
          </w:rPr>
          <w:t>4</w:t>
        </w:r>
      </w:hyperlink>
      <w:r>
        <w:t xml:space="preserve"> </w:t>
      </w:r>
      <w:r w:rsidR="00E840C7">
        <w:fldChar w:fldCharType="begin"/>
      </w:r>
      <w:r w:rsidR="00E840C7">
        <w:instrText xml:space="preserve"> PAGEREF _Ref523754502 \p \h </w:instrText>
      </w:r>
      <w:r w:rsidR="00E840C7">
        <w:fldChar w:fldCharType="separate"/>
      </w:r>
      <w:r w:rsidR="009118F9">
        <w:rPr>
          <w:noProof/>
        </w:rPr>
        <w:t>on page 44</w:t>
      </w:r>
      <w:r w:rsidR="00E840C7">
        <w:fldChar w:fldCharType="end"/>
      </w:r>
      <w:r w:rsidR="00E840C7">
        <w:t xml:space="preserve"> </w:t>
      </w:r>
      <w:r>
        <w:t xml:space="preserve">and </w:t>
      </w:r>
      <w:hyperlink w:anchor="_Chapter_5:_Sharing" w:history="1">
        <w:r w:rsidRPr="00040705">
          <w:rPr>
            <w:rStyle w:val="Hyperlink"/>
          </w:rPr>
          <w:t>5</w:t>
        </w:r>
      </w:hyperlink>
      <w:r w:rsidR="00E840C7">
        <w:t xml:space="preserve"> </w:t>
      </w:r>
      <w:r w:rsidR="00E840C7">
        <w:fldChar w:fldCharType="begin"/>
      </w:r>
      <w:r w:rsidR="00E840C7">
        <w:instrText xml:space="preserve"> PAGEREF _Ref523754514 \p \h </w:instrText>
      </w:r>
      <w:r w:rsidR="00E840C7">
        <w:fldChar w:fldCharType="separate"/>
      </w:r>
      <w:r w:rsidR="009118F9">
        <w:rPr>
          <w:noProof/>
        </w:rPr>
        <w:t>on page 51</w:t>
      </w:r>
      <w:r w:rsidR="00E840C7">
        <w:fldChar w:fldCharType="end"/>
      </w:r>
      <w:r w:rsidR="00E840C7">
        <w:t>.</w:t>
      </w:r>
    </w:p>
    <w:p w14:paraId="56C36037" w14:textId="77777777" w:rsidR="00382673" w:rsidRPr="00666DE6" w:rsidRDefault="00382673" w:rsidP="00382673">
      <w:pPr>
        <w:pStyle w:val="Heading3"/>
      </w:pPr>
      <w:r>
        <w:t>A</w:t>
      </w:r>
      <w:r w:rsidRPr="00666DE6">
        <w:t>ccess</w:t>
      </w:r>
      <w:r>
        <w:t xml:space="preserve"> to personal information</w:t>
      </w:r>
    </w:p>
    <w:p w14:paraId="204EFFEA" w14:textId="5868AA12" w:rsidR="00382673" w:rsidRDefault="00382673" w:rsidP="00F8006E">
      <w:pPr>
        <w:pStyle w:val="WOVGbody"/>
      </w:pPr>
      <w:r>
        <w:t>An</w:t>
      </w:r>
      <w:r w:rsidRPr="00422AA5">
        <w:t xml:space="preserve"> alleged perpetrator </w:t>
      </w:r>
      <w:r>
        <w:t xml:space="preserve">or a </w:t>
      </w:r>
      <w:r w:rsidRPr="00422AA5">
        <w:t>perpetrator</w:t>
      </w:r>
      <w:r>
        <w:t>’s</w:t>
      </w:r>
      <w:r w:rsidRPr="00422AA5">
        <w:t xml:space="preserve"> </w:t>
      </w:r>
      <w:r>
        <w:t>request for access to their own information under the PDP Act or the HR Act may be refused if the ISE reasonably believes that giving the person access would increase the risk of family</w:t>
      </w:r>
      <w:r w:rsidR="00C21585">
        <w:t xml:space="preserve"> violence to a victim survivor.</w:t>
      </w:r>
    </w:p>
    <w:p w14:paraId="11BC76FF" w14:textId="441BF234" w:rsidR="00382673" w:rsidRDefault="00382673" w:rsidP="00F8006E">
      <w:pPr>
        <w:pStyle w:val="WOVGbody"/>
      </w:pPr>
      <w:r>
        <w:t xml:space="preserve">If an organisation refuses access to </w:t>
      </w:r>
      <w:r w:rsidRPr="00422AA5">
        <w:t>a</w:t>
      </w:r>
      <w:r>
        <w:t>n</w:t>
      </w:r>
      <w:r w:rsidRPr="00422AA5">
        <w:t xml:space="preserve"> alleged perpetrator </w:t>
      </w:r>
      <w:r>
        <w:t xml:space="preserve">or a </w:t>
      </w:r>
      <w:r w:rsidRPr="00422AA5">
        <w:t>perpetrator</w:t>
      </w:r>
      <w:r>
        <w:t>’s</w:t>
      </w:r>
      <w:r w:rsidRPr="00422AA5">
        <w:t xml:space="preserve"> </w:t>
      </w:r>
      <w:r>
        <w:t>records, that person can apply to the relevant privacy regulator (i.e. Health Complaints Commissioner, the Victorian Information Commissioner) for a review of that decision. A person may also apply for a review of a decision by the Victorian Civ</w:t>
      </w:r>
      <w:r w:rsidR="00C21585">
        <w:t>il and Administrative Tribunal.</w:t>
      </w:r>
    </w:p>
    <w:p w14:paraId="062DD6F4" w14:textId="77777777" w:rsidR="00382673" w:rsidRDefault="00382673" w:rsidP="00F8006E">
      <w:pPr>
        <w:pStyle w:val="WOVGbody"/>
      </w:pPr>
      <w:r>
        <w:t>ISEs may need to provide information necessary to assess the complaint.</w:t>
      </w:r>
    </w:p>
    <w:p w14:paraId="279BF89A" w14:textId="65AF3423" w:rsidR="00382673" w:rsidRDefault="00382673" w:rsidP="00F8006E">
      <w:pPr>
        <w:pStyle w:val="WOVGbody"/>
      </w:pPr>
      <w:r>
        <w:t>If the ISE determines that a person has been incorrectly identified as a perpetrator of family violence and is not believed to present a risk of committing family violence, that person should have the same right to access and correct their information as any other person.</w:t>
      </w:r>
      <w:r w:rsidRPr="005B247B">
        <w:t xml:space="preserve"> </w:t>
      </w:r>
      <w:r>
        <w:t xml:space="preserve">Refer to </w:t>
      </w:r>
      <w:hyperlink w:anchor="_Chapter_3:_Sharing" w:history="1">
        <w:r w:rsidRPr="00040705">
          <w:rPr>
            <w:rStyle w:val="Hyperlink"/>
          </w:rPr>
          <w:t>Chapter 3</w:t>
        </w:r>
      </w:hyperlink>
      <w:r>
        <w:t xml:space="preserve"> </w:t>
      </w:r>
      <w:r w:rsidR="00E840C7">
        <w:fldChar w:fldCharType="begin"/>
      </w:r>
      <w:r w:rsidR="00E840C7">
        <w:instrText xml:space="preserve"> PAGEREF _Ref523754528 \p \h </w:instrText>
      </w:r>
      <w:r w:rsidR="00E840C7">
        <w:fldChar w:fldCharType="separate"/>
      </w:r>
      <w:r w:rsidR="009118F9">
        <w:rPr>
          <w:noProof/>
        </w:rPr>
        <w:t>on page 35</w:t>
      </w:r>
      <w:r w:rsidR="00E840C7">
        <w:fldChar w:fldCharType="end"/>
      </w:r>
      <w:r w:rsidR="00E840C7">
        <w:t xml:space="preserve"> </w:t>
      </w:r>
      <w:r>
        <w:t>for information on correcting this information.</w:t>
      </w:r>
    </w:p>
    <w:p w14:paraId="259CFAFF" w14:textId="77777777" w:rsidR="00382673" w:rsidRPr="007C4562" w:rsidRDefault="00382673" w:rsidP="007C4562">
      <w:pPr>
        <w:pStyle w:val="WOVGbody"/>
      </w:pPr>
      <w:r>
        <w:t xml:space="preserve">ISEs should ensure their relevant business areas that respond to access requests are made aware of the </w:t>
      </w:r>
      <w:r w:rsidRPr="007C4562">
        <w:t>new family violence risk exception.</w:t>
      </w:r>
    </w:p>
    <w:p w14:paraId="01BEEC70" w14:textId="2743720A" w:rsidR="00382673" w:rsidRPr="007C4562" w:rsidRDefault="00382673" w:rsidP="009A3C8D">
      <w:pPr>
        <w:pStyle w:val="WOVGbodyhastableafter"/>
      </w:pPr>
      <w:r w:rsidRPr="007C4562">
        <w:t xml:space="preserve">For further discussion on individuals’ rights of access to information shared under Part 5A of the FVPA, refer to </w:t>
      </w:r>
      <w:hyperlink w:anchor="_Chapter_10:_Record" w:history="1">
        <w:r w:rsidRPr="00040705">
          <w:rPr>
            <w:rStyle w:val="Hyperlink"/>
          </w:rPr>
          <w:t>Chapter 10</w:t>
        </w:r>
      </w:hyperlink>
      <w:r w:rsidR="00E840C7">
        <w:t xml:space="preserve"> </w:t>
      </w:r>
      <w:r w:rsidR="00E840C7">
        <w:fldChar w:fldCharType="begin"/>
      </w:r>
      <w:r w:rsidR="00E840C7">
        <w:instrText xml:space="preserve"> PAGEREF _Ref523754547 \p \h </w:instrText>
      </w:r>
      <w:r w:rsidR="00E840C7">
        <w:fldChar w:fldCharType="separate"/>
      </w:r>
      <w:r w:rsidR="009118F9">
        <w:rPr>
          <w:noProof/>
        </w:rPr>
        <w:t>on page 83</w:t>
      </w:r>
      <w:r w:rsidR="00E840C7">
        <w:fldChar w:fldCharType="end"/>
      </w:r>
      <w:r w:rsidR="00E840C7">
        <w:t>.</w:t>
      </w:r>
    </w:p>
    <w:tbl>
      <w:tblPr>
        <w:tblStyle w:val="Rememberbox"/>
        <w:tblW w:w="9299" w:type="dxa"/>
        <w:tblLook w:val="04A0" w:firstRow="1" w:lastRow="0" w:firstColumn="1" w:lastColumn="0" w:noHBand="0" w:noVBand="1"/>
        <w:tblDescription w:val="Remember box with information about privacy laws and where sharing of information is permissible when certain thresholds are met."/>
      </w:tblPr>
      <w:tblGrid>
        <w:gridCol w:w="9299"/>
      </w:tblGrid>
      <w:tr w:rsidR="00382673" w:rsidRPr="003072C6" w14:paraId="3E00C1AA"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4814355" w14:textId="77777777" w:rsidR="00382673" w:rsidRPr="003072C6" w:rsidRDefault="00382673" w:rsidP="00F8006E">
            <w:pPr>
              <w:pStyle w:val="WOVGtablecolheadblack"/>
            </w:pPr>
            <w:r>
              <w:t>Remember</w:t>
            </w:r>
          </w:p>
        </w:tc>
      </w:tr>
      <w:tr w:rsidR="00382673" w:rsidRPr="003072C6" w14:paraId="2CD0EB33" w14:textId="77777777" w:rsidTr="00A562C9">
        <w:tc>
          <w:tcPr>
            <w:cnfStyle w:val="001000000000" w:firstRow="0" w:lastRow="0" w:firstColumn="1" w:lastColumn="0" w:oddVBand="0" w:evenVBand="0" w:oddHBand="0" w:evenHBand="0" w:firstRowFirstColumn="0" w:firstRowLastColumn="0" w:lastRowFirstColumn="0" w:lastRowLastColumn="0"/>
            <w:tcW w:w="9299" w:type="dxa"/>
          </w:tcPr>
          <w:p w14:paraId="620F4AEE" w14:textId="6542C213" w:rsidR="00382673" w:rsidRPr="00E703C2" w:rsidRDefault="00382673" w:rsidP="00A562C9">
            <w:pPr>
              <w:pStyle w:val="WOVGtablebullet1"/>
            </w:pPr>
            <w:r>
              <w:t>A</w:t>
            </w:r>
            <w:r w:rsidRPr="006F3894">
              <w:t xml:space="preserve">ny organisation bound by the PDP Act or HR Act </w:t>
            </w:r>
            <w:r>
              <w:t>may</w:t>
            </w:r>
            <w:r w:rsidRPr="006F3894">
              <w:t xml:space="preserve"> use or disclose personal or health information </w:t>
            </w:r>
            <w:r>
              <w:t xml:space="preserve">in accordance with those laws. This includes sharing information </w:t>
            </w:r>
            <w:r w:rsidRPr="006F3894">
              <w:t xml:space="preserve">without consent if they reasonably </w:t>
            </w:r>
            <w:r w:rsidRPr="00E703C2">
              <w:t xml:space="preserve">believe it is necessary to lessen or prevent a </w:t>
            </w:r>
            <w:r w:rsidRPr="00396B47">
              <w:t>serious</w:t>
            </w:r>
            <w:r w:rsidRPr="00E703C2">
              <w:t xml:space="preserve"> </w:t>
            </w:r>
            <w:r w:rsidRPr="00396B47">
              <w:t>threat</w:t>
            </w:r>
            <w:r w:rsidRPr="00E703C2">
              <w:t xml:space="preserve"> to an individual’s life, health, safety or welfare. This means organisations may act more proactively to manage serious threats as soon as they become apparent, including serious threats that arise in contexts other than family violence.</w:t>
            </w:r>
            <w:r>
              <w:t xml:space="preserve"> Information may also be shared with s</w:t>
            </w:r>
            <w:r w:rsidR="00FF2761">
              <w:t>ervices that are not ISEs</w:t>
            </w:r>
          </w:p>
          <w:p w14:paraId="7FBA6566" w14:textId="05294F01" w:rsidR="00382673" w:rsidRPr="003072C6" w:rsidRDefault="00382673" w:rsidP="00204326">
            <w:pPr>
              <w:pStyle w:val="WOVGtablebullet16pt"/>
            </w:pPr>
            <w:r w:rsidRPr="00E703C2">
              <w:t xml:space="preserve">For more information on the ‘serious threat’ thresholds under the PDP Act or the HR Act, please refer to the Office of the Victorian Information Commissioner’s </w:t>
            </w:r>
            <w:hyperlink r:id="rId63" w:history="1">
              <w:r w:rsidRPr="00114D5B">
                <w:rPr>
                  <w:rStyle w:val="Hyperlink"/>
                </w:rPr>
                <w:t>website</w:t>
              </w:r>
            </w:hyperlink>
            <w:r w:rsidRPr="00E703C2">
              <w:t xml:space="preserve"> </w:t>
            </w:r>
            <w:r w:rsidR="00204326">
              <w:t>&lt;</w:t>
            </w:r>
            <w:r w:rsidR="00204326" w:rsidRPr="00204326">
              <w:t>http://www.cpdp.vic.gov.au/</w:t>
            </w:r>
            <w:r w:rsidR="00204326">
              <w:t xml:space="preserve">&gt; </w:t>
            </w:r>
            <w:r w:rsidRPr="00E703C2">
              <w:t xml:space="preserve">or the Health Complaints Commissioner’s </w:t>
            </w:r>
            <w:hyperlink r:id="rId64" w:history="1">
              <w:r w:rsidRPr="008D0070">
                <w:rPr>
                  <w:rStyle w:val="Hyperlink"/>
                </w:rPr>
                <w:t>website</w:t>
              </w:r>
            </w:hyperlink>
            <w:r w:rsidR="00204326">
              <w:t xml:space="preserve"> &lt;</w:t>
            </w:r>
            <w:r w:rsidR="00204326" w:rsidRPr="00204326">
              <w:t>https://hcc.vic.gov.au/</w:t>
            </w:r>
            <w:r w:rsidR="00204326">
              <w:t>&gt;.</w:t>
            </w:r>
          </w:p>
        </w:tc>
      </w:tr>
    </w:tbl>
    <w:p w14:paraId="65DBC1CA" w14:textId="77777777" w:rsidR="00382673" w:rsidRDefault="00382673" w:rsidP="00382673">
      <w:pPr>
        <w:pStyle w:val="Heading2"/>
      </w:pPr>
      <w:bookmarkStart w:id="352" w:name="_Toc523757207"/>
      <w:bookmarkStart w:id="353" w:name="_Toc488425242"/>
      <w:bookmarkStart w:id="354" w:name="_Toc501109188"/>
      <w:r>
        <w:t>Interaction with the Child Information Sharing Scheme</w:t>
      </w:r>
      <w:bookmarkEnd w:id="352"/>
    </w:p>
    <w:p w14:paraId="3AA6606A" w14:textId="1CC88978" w:rsidR="00382673" w:rsidRPr="00B06055" w:rsidRDefault="00382673" w:rsidP="00F8006E">
      <w:pPr>
        <w:pStyle w:val="WOVGbody"/>
      </w:pPr>
      <w:r>
        <w:t xml:space="preserve">Information may also be shared between ISEs to promote the wellbeing or safety of a child or group of children by organisations and services prescribed under the CIS scheme. Chapter 3 of the </w:t>
      </w:r>
      <w:hyperlink r:id="rId65" w:history="1">
        <w:r w:rsidRPr="00D2529B">
          <w:rPr>
            <w:rStyle w:val="Hyperlink"/>
          </w:rPr>
          <w:t>CIS Guidelines</w:t>
        </w:r>
      </w:hyperlink>
      <w:r>
        <w:t xml:space="preserve"> </w:t>
      </w:r>
      <w:r w:rsidR="00204326">
        <w:t>&lt;</w:t>
      </w:r>
      <w:r w:rsidR="00204326" w:rsidRPr="00204326">
        <w:t>https://www.vic.gov.au/childinfosharing.html</w:t>
      </w:r>
      <w:r w:rsidR="00204326">
        <w:t xml:space="preserve">&gt; </w:t>
      </w:r>
      <w:r>
        <w:t>provides further information.</w:t>
      </w:r>
    </w:p>
    <w:p w14:paraId="1BCD89EB" w14:textId="77777777" w:rsidR="00382673" w:rsidRDefault="00382673" w:rsidP="00382673">
      <w:pPr>
        <w:pStyle w:val="Heading2"/>
      </w:pPr>
      <w:bookmarkStart w:id="355" w:name="_Toc523757208"/>
      <w:r>
        <w:lastRenderedPageBreak/>
        <w:t xml:space="preserve">Interaction with </w:t>
      </w:r>
      <w:r w:rsidRPr="00396B47">
        <w:t>Children, Youth and Families Act</w:t>
      </w:r>
      <w:bookmarkEnd w:id="353"/>
      <w:bookmarkEnd w:id="354"/>
      <w:bookmarkEnd w:id="355"/>
    </w:p>
    <w:p w14:paraId="3730B3D2" w14:textId="2BF76978" w:rsidR="00382673" w:rsidRDefault="00382673" w:rsidP="00F8006E">
      <w:pPr>
        <w:pStyle w:val="WOVGbody"/>
      </w:pPr>
      <w:r w:rsidRPr="00B06055">
        <w:t xml:space="preserve">The </w:t>
      </w:r>
      <w:r w:rsidRPr="00481F06">
        <w:rPr>
          <w:i/>
        </w:rPr>
        <w:t>Children, Youth and Families Act 2005</w:t>
      </w:r>
      <w:r>
        <w:t xml:space="preserve"> (Vic) (CYFA)</w:t>
      </w:r>
      <w:r w:rsidRPr="00B06055">
        <w:t xml:space="preserve"> provides a legislative frame</w:t>
      </w:r>
      <w:r>
        <w:t xml:space="preserve">work for ensuring that child, youth and family </w:t>
      </w:r>
      <w:r w:rsidRPr="00B06055">
        <w:t>services</w:t>
      </w:r>
      <w:r w:rsidR="00C21585">
        <w:t xml:space="preserve"> best support children’s needs.</w:t>
      </w:r>
    </w:p>
    <w:p w14:paraId="626F42A6" w14:textId="3C5B51E1" w:rsidR="00382673" w:rsidRDefault="00382673" w:rsidP="00F8006E">
      <w:pPr>
        <w:pStyle w:val="WOVGbody"/>
      </w:pPr>
      <w:r>
        <w:t>Part 5A</w:t>
      </w:r>
      <w:r w:rsidRPr="00B06055">
        <w:t xml:space="preserve"> </w:t>
      </w:r>
      <w:r>
        <w:t xml:space="preserve">of the FVPA </w:t>
      </w:r>
      <w:r w:rsidRPr="00B06055">
        <w:t>will not interfere with or override ISEs</w:t>
      </w:r>
      <w:r>
        <w:t>’</w:t>
      </w:r>
      <w:r w:rsidRPr="00B06055">
        <w:t xml:space="preserve"> existing permissions or obligations under the CYFA</w:t>
      </w:r>
      <w:r>
        <w:t>.</w:t>
      </w:r>
      <w:r w:rsidRPr="00B06055">
        <w:t xml:space="preserve"> For example, the Act provides for a number of decision-making principles to be considered when the </w:t>
      </w:r>
      <w:r w:rsidR="00BC31B3" w:rsidRPr="00BC31B3">
        <w:t>Department of Families, Fairness and Housin</w:t>
      </w:r>
      <w:r w:rsidR="00BC31B3">
        <w:t xml:space="preserve">g </w:t>
      </w:r>
      <w:r w:rsidRPr="00B06055">
        <w:t xml:space="preserve">or a community service is making decisions or taking action in relation to a child. This includes both </w:t>
      </w:r>
      <w:r>
        <w:t>Child Protection</w:t>
      </w:r>
      <w:r w:rsidRPr="00B06055">
        <w:t xml:space="preserve"> within the </w:t>
      </w:r>
      <w:r w:rsidR="00BC31B3" w:rsidRPr="00BC31B3">
        <w:t>Department of Families, Fairness and Housin</w:t>
      </w:r>
      <w:r w:rsidR="00BC31B3">
        <w:t xml:space="preserve">g </w:t>
      </w:r>
      <w:r w:rsidRPr="00B06055">
        <w:t>and community-based Child FI</w:t>
      </w:r>
      <w:r>
        <w:t>RST/Integrated Family Services.</w:t>
      </w:r>
    </w:p>
    <w:p w14:paraId="615CBF75" w14:textId="77777777" w:rsidR="00382673" w:rsidRDefault="00382673" w:rsidP="00F8006E">
      <w:pPr>
        <w:pStyle w:val="WOVGbody"/>
      </w:pPr>
      <w:r w:rsidRPr="00B06055">
        <w:t>These principles require services to use a practice approach that is child-centred and family-sensitive</w:t>
      </w:r>
      <w:r>
        <w:t>. D</w:t>
      </w:r>
      <w:r w:rsidRPr="00B06055">
        <w:t>ecisions and actions must protect the child from harm, protect the child’s rights and promote the child’s development. These principles require practitioners to focus on children’s safety, stability and development in the context of their age and stage of life, as well as their culture and gender.</w:t>
      </w:r>
    </w:p>
    <w:p w14:paraId="3E29CD96" w14:textId="77777777" w:rsidR="00382673" w:rsidRDefault="00382673" w:rsidP="00382673">
      <w:pPr>
        <w:pStyle w:val="Heading2"/>
      </w:pPr>
      <w:bookmarkStart w:id="356" w:name="_Toc501109189"/>
      <w:bookmarkStart w:id="357" w:name="_Ref523752995"/>
      <w:bookmarkStart w:id="358" w:name="_Toc523757209"/>
      <w:r>
        <w:t>Interaction with Commonwealth Privacy Act</w:t>
      </w:r>
      <w:bookmarkEnd w:id="356"/>
      <w:bookmarkEnd w:id="357"/>
      <w:bookmarkEnd w:id="358"/>
    </w:p>
    <w:p w14:paraId="64C0C46A" w14:textId="0B25E37C" w:rsidR="00382673" w:rsidRDefault="00382673" w:rsidP="00F8006E">
      <w:pPr>
        <w:pStyle w:val="WOVGbody"/>
      </w:pPr>
      <w:r>
        <w:t>A number of ISEs are currently subject to the Commonwealth Privacy Act. These ISEs will continue to be bound b</w:t>
      </w:r>
      <w:r w:rsidR="00C21585">
        <w:t>y the Commonwealth Privacy Act.</w:t>
      </w:r>
    </w:p>
    <w:p w14:paraId="523BF6F1" w14:textId="77777777" w:rsidR="00382673" w:rsidRPr="00EE069B" w:rsidRDefault="00382673" w:rsidP="00382673">
      <w:pPr>
        <w:pStyle w:val="Heading3"/>
      </w:pPr>
      <w:r>
        <w:t xml:space="preserve">Sharing information </w:t>
      </w:r>
    </w:p>
    <w:p w14:paraId="617D4C9F" w14:textId="3347698A" w:rsidR="00382673" w:rsidRDefault="00382673" w:rsidP="00F8006E">
      <w:pPr>
        <w:pStyle w:val="WOVGbody"/>
      </w:pPr>
      <w:r>
        <w:t>While ISEs bound by the Commonwealth Privacy Act must continue to comply with that Act and the Australian Privacy Principles (APPs), APP6 permits</w:t>
      </w:r>
      <w:r w:rsidRPr="008459BA">
        <w:t xml:space="preserve"> information </w:t>
      </w:r>
      <w:r>
        <w:t xml:space="preserve">to be used or disclosed when required or authorised under another Australian law, which would include Part 5A of the FVPA. This means that information may be </w:t>
      </w:r>
      <w:r w:rsidRPr="00396B47">
        <w:rPr>
          <w:b/>
        </w:rPr>
        <w:t>shared</w:t>
      </w:r>
      <w:r>
        <w:t xml:space="preserve"> under the Scheme by an ISE working for an organisation to which the Co</w:t>
      </w:r>
      <w:r w:rsidR="00C21585">
        <w:t>mmonwealth Privacy Act applies.</w:t>
      </w:r>
    </w:p>
    <w:p w14:paraId="1EF15E22" w14:textId="77777777" w:rsidR="00382673" w:rsidRPr="00666DE6" w:rsidRDefault="00382673" w:rsidP="00382673">
      <w:pPr>
        <w:pStyle w:val="Heading3"/>
      </w:pPr>
      <w:r>
        <w:t xml:space="preserve">Collecting information </w:t>
      </w:r>
    </w:p>
    <w:p w14:paraId="2CB5072F" w14:textId="544E8B99" w:rsidR="00382673" w:rsidRPr="00044347" w:rsidRDefault="00382673" w:rsidP="00F8006E">
      <w:pPr>
        <w:pStyle w:val="WOVGbody"/>
      </w:pPr>
      <w:r w:rsidRPr="00481F06">
        <w:t xml:space="preserve">An entity bound by the APPs is required to take reasonable steps to inform an individual about certain matters when their personal and/or health information is collected. It may not be considered reasonable to inform an individual that their information has been collected in a family violence context. ISEs should have regard to the guidance on APP 5 issued by the </w:t>
      </w:r>
      <w:hyperlink r:id="rId66" w:history="1">
        <w:r w:rsidRPr="00481F06">
          <w:rPr>
            <w:rStyle w:val="Hyperlink"/>
          </w:rPr>
          <w:t>Office of the Australian Information Commissioner</w:t>
        </w:r>
      </w:hyperlink>
      <w:r w:rsidR="00204326">
        <w:t xml:space="preserve"> &lt;</w:t>
      </w:r>
      <w:r w:rsidR="00204326" w:rsidRPr="00204326">
        <w:t>http://www.oaic.gov.au/</w:t>
      </w:r>
      <w:r w:rsidR="00204326">
        <w:t>&gt;.</w:t>
      </w:r>
    </w:p>
    <w:p w14:paraId="37E15ED5" w14:textId="77777777" w:rsidR="00382673" w:rsidRPr="00666DE6" w:rsidRDefault="00382673" w:rsidP="00382673">
      <w:pPr>
        <w:pStyle w:val="Heading3"/>
      </w:pPr>
      <w:r w:rsidRPr="00666DE6">
        <w:t>Access</w:t>
      </w:r>
    </w:p>
    <w:p w14:paraId="5BFFD32A" w14:textId="240FF70C" w:rsidR="00382673" w:rsidRDefault="00382673" w:rsidP="00F8006E">
      <w:pPr>
        <w:pStyle w:val="WOVGbody"/>
      </w:pPr>
      <w:r>
        <w:t xml:space="preserve">Part 5A of the FVPA specifically provides that an ISE may refuse </w:t>
      </w:r>
      <w:r w:rsidRPr="00422AA5">
        <w:t>a</w:t>
      </w:r>
      <w:r>
        <w:t>n</w:t>
      </w:r>
      <w:r w:rsidRPr="00422AA5">
        <w:t xml:space="preserve"> alleged perpetrator </w:t>
      </w:r>
      <w:r>
        <w:t xml:space="preserve">or a </w:t>
      </w:r>
      <w:r w:rsidRPr="00422AA5">
        <w:t>perpetrator</w:t>
      </w:r>
      <w:r>
        <w:t>’s</w:t>
      </w:r>
      <w:r w:rsidRPr="00422AA5">
        <w:t xml:space="preserve"> </w:t>
      </w:r>
      <w:r>
        <w:t>request for access to their personal or health information if the ISE reasonably believes that it would increase the risk of family violence to a victim survivor. This change will apply to access to information unde</w:t>
      </w:r>
      <w:r w:rsidR="00C21585">
        <w:t>r the Commonwealth Privacy Act.</w:t>
      </w:r>
    </w:p>
    <w:p w14:paraId="0054DE89" w14:textId="77777777" w:rsidR="00382673" w:rsidRDefault="00382673" w:rsidP="00F8006E">
      <w:pPr>
        <w:pStyle w:val="WOVGbody"/>
      </w:pPr>
      <w:r>
        <w:t>This is intended to provide ISEs with a greater ability to ensure that victim survivors are not exposed to increased risk of perpetrators accessing information about them. This does not prevent ISEs from being able to provide individuals, including perpetrators, with access to their personal or health information where it is safe and appropriate to do so.</w:t>
      </w:r>
    </w:p>
    <w:p w14:paraId="52E9CCF0" w14:textId="26EDDEB5" w:rsidR="00382673" w:rsidRDefault="00382673" w:rsidP="00F8006E">
      <w:pPr>
        <w:pStyle w:val="WOVGbody"/>
      </w:pPr>
      <w:r>
        <w:t xml:space="preserve">For further discussion on individuals’ rights of access to information shared under Part 5A, refer to </w:t>
      </w:r>
      <w:hyperlink w:anchor="_Chapter_10:_Record" w:history="1">
        <w:r w:rsidRPr="00D2529B">
          <w:rPr>
            <w:rStyle w:val="Hyperlink"/>
          </w:rPr>
          <w:t>Chapter 10</w:t>
        </w:r>
      </w:hyperlink>
      <w:r w:rsidR="00E840C7">
        <w:t xml:space="preserve"> </w:t>
      </w:r>
      <w:r w:rsidR="00E840C7">
        <w:fldChar w:fldCharType="begin"/>
      </w:r>
      <w:r w:rsidR="00E840C7">
        <w:instrText xml:space="preserve"> PAGEREF _Ref523754568 \p \h </w:instrText>
      </w:r>
      <w:r w:rsidR="00E840C7">
        <w:fldChar w:fldCharType="separate"/>
      </w:r>
      <w:r w:rsidR="009118F9">
        <w:rPr>
          <w:noProof/>
        </w:rPr>
        <w:t>on page 83</w:t>
      </w:r>
      <w:r w:rsidR="00E840C7">
        <w:fldChar w:fldCharType="end"/>
      </w:r>
      <w:r w:rsidR="00E840C7">
        <w:t>.</w:t>
      </w:r>
    </w:p>
    <w:p w14:paraId="6E68029B" w14:textId="77777777" w:rsidR="00382673" w:rsidRDefault="00382673" w:rsidP="00382673">
      <w:pPr>
        <w:pStyle w:val="Heading2"/>
      </w:pPr>
      <w:bookmarkStart w:id="359" w:name="_Toc488425244"/>
      <w:bookmarkStart w:id="360" w:name="_Toc501109190"/>
      <w:bookmarkStart w:id="361" w:name="_Toc523757210"/>
      <w:r>
        <w:t>Interaction with other legislation</w:t>
      </w:r>
      <w:bookmarkEnd w:id="359"/>
      <w:bookmarkEnd w:id="360"/>
      <w:bookmarkEnd w:id="361"/>
    </w:p>
    <w:p w14:paraId="2738E05B" w14:textId="77777777" w:rsidR="00382673" w:rsidRDefault="00382673" w:rsidP="00F8006E">
      <w:pPr>
        <w:pStyle w:val="WOVGbody"/>
      </w:pPr>
      <w:r>
        <w:t>Part 5A of the FVPA and the Regulations explicitly override certain provisions in other Victorian Acts that could prevent an ISE from being able to share information under Part 5A.</w:t>
      </w:r>
    </w:p>
    <w:p w14:paraId="4C03DA33" w14:textId="77777777" w:rsidR="00382673" w:rsidRDefault="00382673" w:rsidP="00F8006E">
      <w:pPr>
        <w:pStyle w:val="WOVGbody"/>
        <w:rPr>
          <w:bCs/>
        </w:rPr>
      </w:pPr>
      <w:r>
        <w:rPr>
          <w:bCs/>
        </w:rPr>
        <w:lastRenderedPageBreak/>
        <w:t>The following table sets out those provisions of other Acts that have been overridden, and the information that can now be shared under the Scheme.</w:t>
      </w:r>
    </w:p>
    <w:p w14:paraId="2AA5E766" w14:textId="1584EB35" w:rsidR="00382673" w:rsidRPr="00396B47" w:rsidRDefault="00382673" w:rsidP="00A562C9">
      <w:pPr>
        <w:pStyle w:val="WOVGtablecaption"/>
      </w:pPr>
      <w:r w:rsidRPr="00396B47">
        <w:t xml:space="preserve">Table </w:t>
      </w:r>
      <w:r>
        <w:t>3</w:t>
      </w:r>
      <w:r w:rsidRPr="00396B47">
        <w:t>: Legislation overridden by Part 5A</w:t>
      </w:r>
      <w:r>
        <w:t xml:space="preserve"> of the FVPA</w:t>
      </w:r>
    </w:p>
    <w:tbl>
      <w:tblPr>
        <w:tblStyle w:val="TableGrid"/>
        <w:tblW w:w="9299" w:type="dxa"/>
        <w:tblLook w:val="04A0" w:firstRow="1" w:lastRow="0" w:firstColumn="1" w:lastColumn="0" w:noHBand="0" w:noVBand="1"/>
        <w:tblDescription w:val="Table consists of 2 columns: columns 1 shows other legislation that restricts information sharing that is overridden by Part 5A of the Family Violence Protection Amendment (Information Sharing) Act 2017 of the Family Violence Protection (Information Sharing) Regulations 2017, and column 2 shows the corresponding information segment that can be shared under Part 5A for a family violence assessment or protection purpose."/>
      </w:tblPr>
      <w:tblGrid>
        <w:gridCol w:w="4363"/>
        <w:gridCol w:w="4936"/>
      </w:tblGrid>
      <w:tr w:rsidR="00382673" w:rsidRPr="003072C6" w14:paraId="6F1AF54D" w14:textId="77777777" w:rsidTr="00A56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dxa"/>
          </w:tcPr>
          <w:p w14:paraId="39AAF4CB" w14:textId="77777777" w:rsidR="00382673" w:rsidRPr="00711B0C" w:rsidRDefault="00382673" w:rsidP="00A562C9">
            <w:pPr>
              <w:pStyle w:val="WOVGtablecolhead"/>
            </w:pPr>
            <w:r>
              <w:t>L</w:t>
            </w:r>
            <w:r w:rsidRPr="0071204D">
              <w:t>egislation overridden by Part 5A</w:t>
            </w:r>
            <w:r>
              <w:t xml:space="preserve"> of the FVPA</w:t>
            </w:r>
          </w:p>
        </w:tc>
        <w:tc>
          <w:tcPr>
            <w:tcW w:w="4936" w:type="dxa"/>
          </w:tcPr>
          <w:p w14:paraId="6E7DE72F" w14:textId="77777777" w:rsidR="00382673" w:rsidRPr="003072C6" w:rsidRDefault="00382673" w:rsidP="00A562C9">
            <w:pPr>
              <w:pStyle w:val="WOVGtablecolhead"/>
              <w:cnfStyle w:val="100000000000" w:firstRow="1" w:lastRow="0" w:firstColumn="0" w:lastColumn="0" w:oddVBand="0" w:evenVBand="0" w:oddHBand="0" w:evenHBand="0" w:firstRowFirstColumn="0" w:firstRowLastColumn="0" w:lastRowFirstColumn="0" w:lastRowLastColumn="0"/>
            </w:pPr>
            <w:r w:rsidRPr="0071204D">
              <w:t xml:space="preserve">Information that can </w:t>
            </w:r>
            <w:r>
              <w:t xml:space="preserve">now </w:t>
            </w:r>
            <w:r w:rsidRPr="0071204D">
              <w:t xml:space="preserve">be shared under Part 5A </w:t>
            </w:r>
            <w:r>
              <w:t>of the FVPA</w:t>
            </w:r>
          </w:p>
        </w:tc>
      </w:tr>
      <w:tr w:rsidR="00382673" w:rsidRPr="003072C6" w14:paraId="023DB4D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7841754B" w14:textId="77777777" w:rsidR="00382673" w:rsidRPr="003072C6" w:rsidRDefault="00382673" w:rsidP="00A562C9">
            <w:pPr>
              <w:pStyle w:val="WOVGtablecolsubhead"/>
            </w:pPr>
            <w:r w:rsidRPr="0071204D">
              <w:t>Information that can identify the following persons or court venues</w:t>
            </w:r>
          </w:p>
        </w:tc>
      </w:tr>
      <w:tr w:rsidR="00382673" w:rsidRPr="003072C6" w14:paraId="431332C9"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4502415" w14:textId="77777777" w:rsidR="00382673" w:rsidRPr="003072C6" w:rsidRDefault="00382673" w:rsidP="00F8006E">
            <w:pPr>
              <w:pStyle w:val="WOVGtabletext"/>
            </w:pPr>
            <w:r>
              <w:rPr>
                <w:bCs/>
              </w:rPr>
              <w:t xml:space="preserve">Section 16ZE(3A) </w:t>
            </w:r>
            <w:r w:rsidRPr="00065E30">
              <w:rPr>
                <w:bCs/>
                <w:i/>
              </w:rPr>
              <w:t>Child Wellbeing and Safety Act 2005</w:t>
            </w:r>
          </w:p>
        </w:tc>
        <w:tc>
          <w:tcPr>
            <w:tcW w:w="4936" w:type="dxa"/>
          </w:tcPr>
          <w:p w14:paraId="6184EA09"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has made a reportable conduct notification or a child who is subject to an allegation.</w:t>
            </w:r>
          </w:p>
        </w:tc>
      </w:tr>
      <w:tr w:rsidR="00382673" w:rsidRPr="003072C6" w14:paraId="56E16EDC"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29028DA" w14:textId="6EE5D617" w:rsidR="00382673" w:rsidRPr="003072C6" w:rsidRDefault="00382673" w:rsidP="00F8006E">
            <w:pPr>
              <w:pStyle w:val="WOVGtabletext"/>
            </w:pPr>
            <w:r>
              <w:rPr>
                <w:bCs/>
              </w:rPr>
              <w:t>S</w:t>
            </w:r>
            <w:r w:rsidRPr="00FE0650">
              <w:rPr>
                <w:bCs/>
              </w:rPr>
              <w:t>ection 534</w:t>
            </w:r>
            <w:r w:rsidR="00A52D2B">
              <w:rPr>
                <w:bCs/>
              </w:rPr>
              <w:t xml:space="preserve"> </w:t>
            </w:r>
            <w:r w:rsidRPr="00FE0650">
              <w:rPr>
                <w:bCs/>
                <w:i/>
              </w:rPr>
              <w:t>Childre</w:t>
            </w:r>
            <w:r>
              <w:rPr>
                <w:bCs/>
                <w:i/>
              </w:rPr>
              <w:t xml:space="preserve">n, </w:t>
            </w:r>
            <w:r w:rsidRPr="00FE0650">
              <w:rPr>
                <w:bCs/>
                <w:i/>
              </w:rPr>
              <w:t>Youth and Families Act 2005</w:t>
            </w:r>
          </w:p>
        </w:tc>
        <w:tc>
          <w:tcPr>
            <w:tcW w:w="4936" w:type="dxa"/>
          </w:tcPr>
          <w:p w14:paraId="7F7C193E"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w:t>
            </w:r>
            <w:r w:rsidRPr="00FE0650">
              <w:rPr>
                <w:bCs/>
              </w:rPr>
              <w:t>child, other party or witness in a proceeding in the Children’s Court or the particular venue in which the proceedings were heard</w:t>
            </w:r>
            <w:r>
              <w:rPr>
                <w:bCs/>
              </w:rPr>
              <w:t>.</w:t>
            </w:r>
          </w:p>
        </w:tc>
      </w:tr>
      <w:tr w:rsidR="00382673" w:rsidRPr="003072C6" w14:paraId="42291D1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166DA32" w14:textId="77777777" w:rsidR="00382673" w:rsidRPr="003072C6" w:rsidRDefault="00382673" w:rsidP="00F8006E">
            <w:pPr>
              <w:pStyle w:val="WOVGtabletext"/>
            </w:pPr>
            <w:r>
              <w:rPr>
                <w:bCs/>
              </w:rPr>
              <w:t>S</w:t>
            </w:r>
            <w:r w:rsidRPr="00FE0650">
              <w:rPr>
                <w:bCs/>
              </w:rPr>
              <w:t>ection 16</w:t>
            </w:r>
            <w:r>
              <w:rPr>
                <w:bCs/>
              </w:rPr>
              <w:t xml:space="preserve">6 </w:t>
            </w:r>
            <w:r w:rsidRPr="00FE0650">
              <w:rPr>
                <w:bCs/>
                <w:i/>
              </w:rPr>
              <w:t>Family Violence Protection Act 2008</w:t>
            </w:r>
          </w:p>
        </w:tc>
        <w:tc>
          <w:tcPr>
            <w:tcW w:w="4936" w:type="dxa"/>
          </w:tcPr>
          <w:p w14:paraId="01CD75B4"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w:t>
            </w:r>
            <w:r w:rsidRPr="00FE0650">
              <w:rPr>
                <w:bCs/>
              </w:rPr>
              <w:t xml:space="preserve">party </w:t>
            </w:r>
            <w:r>
              <w:rPr>
                <w:bCs/>
              </w:rPr>
              <w:t>to</w:t>
            </w:r>
            <w:r w:rsidRPr="00FE0650">
              <w:rPr>
                <w:bCs/>
              </w:rPr>
              <w:t xml:space="preserve"> a proceeding under the </w:t>
            </w:r>
            <w:r w:rsidRPr="00FE0650">
              <w:rPr>
                <w:bCs/>
                <w:i/>
              </w:rPr>
              <w:t>Family Violence Protection Act 2008</w:t>
            </w:r>
            <w:r w:rsidRPr="00FE0650">
              <w:rPr>
                <w:bCs/>
              </w:rPr>
              <w:t xml:space="preserve">, a witness in a proceeding, </w:t>
            </w:r>
            <w:r>
              <w:rPr>
                <w:bCs/>
              </w:rPr>
              <w:t xml:space="preserve">a </w:t>
            </w:r>
            <w:r w:rsidRPr="00FE0650">
              <w:rPr>
                <w:bCs/>
              </w:rPr>
              <w:t>person the subject of an order or the venue of the court</w:t>
            </w:r>
            <w:r>
              <w:rPr>
                <w:bCs/>
              </w:rPr>
              <w:t>.</w:t>
            </w:r>
          </w:p>
        </w:tc>
      </w:tr>
      <w:tr w:rsidR="00382673" w:rsidRPr="003072C6" w14:paraId="2376DBD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3E4D8C4B" w14:textId="77777777" w:rsidR="00382673" w:rsidRPr="003072C6" w:rsidRDefault="00382673" w:rsidP="00F8006E">
            <w:pPr>
              <w:pStyle w:val="WOVGtabletext"/>
            </w:pPr>
            <w:r>
              <w:rPr>
                <w:bCs/>
              </w:rPr>
              <w:t>S</w:t>
            </w:r>
            <w:r w:rsidRPr="00FE0650">
              <w:rPr>
                <w:bCs/>
              </w:rPr>
              <w:t xml:space="preserve">ection 123 </w:t>
            </w:r>
            <w:r w:rsidRPr="002D579E">
              <w:rPr>
                <w:bCs/>
                <w:i/>
              </w:rPr>
              <w:t>Personal Safety Intervention Orders Act 2010</w:t>
            </w:r>
          </w:p>
        </w:tc>
        <w:tc>
          <w:tcPr>
            <w:tcW w:w="4936" w:type="dxa"/>
          </w:tcPr>
          <w:p w14:paraId="400BE5AC"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w:t>
            </w:r>
            <w:r w:rsidRPr="00FE0650">
              <w:rPr>
                <w:bCs/>
              </w:rPr>
              <w:t xml:space="preserve">child who is a party or witness to a proceeding under the </w:t>
            </w:r>
            <w:r w:rsidRPr="00880A81">
              <w:rPr>
                <w:bCs/>
                <w:i/>
              </w:rPr>
              <w:t>Personal Safety Intervention Orders Act 2010</w:t>
            </w:r>
            <w:r w:rsidRPr="00FE0650">
              <w:rPr>
                <w:bCs/>
              </w:rPr>
              <w:t xml:space="preserve"> or the venue of a court</w:t>
            </w:r>
            <w:r>
              <w:rPr>
                <w:bCs/>
              </w:rPr>
              <w:t>.</w:t>
            </w:r>
          </w:p>
        </w:tc>
      </w:tr>
      <w:tr w:rsidR="00382673" w:rsidRPr="003072C6" w14:paraId="142D069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1DB9CB9" w14:textId="77777777" w:rsidR="00382673" w:rsidRPr="003072C6" w:rsidRDefault="00382673" w:rsidP="00F8006E">
            <w:pPr>
              <w:pStyle w:val="WOVGtabletext"/>
            </w:pPr>
            <w:r>
              <w:rPr>
                <w:bCs/>
              </w:rPr>
              <w:t>S</w:t>
            </w:r>
            <w:r w:rsidRPr="00FE0650">
              <w:rPr>
                <w:bCs/>
              </w:rPr>
              <w:t xml:space="preserve">ection 141 </w:t>
            </w:r>
            <w:r w:rsidRPr="00FE0650">
              <w:rPr>
                <w:bCs/>
                <w:i/>
              </w:rPr>
              <w:t>Health Services Act 1988</w:t>
            </w:r>
          </w:p>
        </w:tc>
        <w:tc>
          <w:tcPr>
            <w:tcW w:w="4936" w:type="dxa"/>
          </w:tcPr>
          <w:p w14:paraId="011816BD"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patient that has accessed a health service.</w:t>
            </w:r>
          </w:p>
        </w:tc>
      </w:tr>
      <w:tr w:rsidR="00382673" w:rsidRPr="003072C6" w14:paraId="61B23B1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E63601F" w14:textId="77777777" w:rsidR="00382673" w:rsidRPr="003072C6" w:rsidRDefault="00382673" w:rsidP="00F8006E">
            <w:pPr>
              <w:pStyle w:val="WOVGtabletext"/>
            </w:pPr>
            <w:r>
              <w:rPr>
                <w:bCs/>
              </w:rPr>
              <w:t>S</w:t>
            </w:r>
            <w:r w:rsidRPr="00FE0650">
              <w:rPr>
                <w:bCs/>
              </w:rPr>
              <w:t xml:space="preserve">ection 23 </w:t>
            </w:r>
            <w:r w:rsidRPr="00880A81">
              <w:rPr>
                <w:bCs/>
                <w:i/>
              </w:rPr>
              <w:t>Human Services (Complex Needs) Act 2009</w:t>
            </w:r>
          </w:p>
        </w:tc>
        <w:tc>
          <w:tcPr>
            <w:tcW w:w="4936" w:type="dxa"/>
          </w:tcPr>
          <w:p w14:paraId="656B553F"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person considered or found to be an </w:t>
            </w:r>
            <w:r w:rsidRPr="00FE0650">
              <w:rPr>
                <w:bCs/>
              </w:rPr>
              <w:t>eligible person, a person to who</w:t>
            </w:r>
            <w:r>
              <w:rPr>
                <w:bCs/>
              </w:rPr>
              <w:t>m</w:t>
            </w:r>
            <w:r w:rsidRPr="00FE0650">
              <w:rPr>
                <w:bCs/>
              </w:rPr>
              <w:t xml:space="preserve"> a care plan relates or a member of any such person’s family </w:t>
            </w:r>
            <w:r>
              <w:rPr>
                <w:bCs/>
              </w:rPr>
              <w:t xml:space="preserve">under the </w:t>
            </w:r>
            <w:r w:rsidRPr="00880A81">
              <w:rPr>
                <w:bCs/>
                <w:i/>
              </w:rPr>
              <w:t>Human Services (Complex Needs) Act 2009</w:t>
            </w:r>
            <w:r>
              <w:rPr>
                <w:bCs/>
                <w:i/>
              </w:rPr>
              <w:t>.</w:t>
            </w:r>
          </w:p>
        </w:tc>
      </w:tr>
      <w:tr w:rsidR="00382673" w:rsidRPr="003072C6" w14:paraId="5004FCD9"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D9305B5" w14:textId="77777777" w:rsidR="00382673" w:rsidRPr="003072C6" w:rsidRDefault="00382673" w:rsidP="00F8006E">
            <w:pPr>
              <w:pStyle w:val="WOVGtabletext"/>
            </w:pPr>
            <w:r>
              <w:rPr>
                <w:bCs/>
              </w:rPr>
              <w:t xml:space="preserve">Sections 3 and 4 of the </w:t>
            </w:r>
            <w:r w:rsidRPr="00FE53B6">
              <w:rPr>
                <w:bCs/>
                <w:i/>
              </w:rPr>
              <w:t>Judicial Proceedings Reports Act 1958</w:t>
            </w:r>
          </w:p>
        </w:tc>
        <w:tc>
          <w:tcPr>
            <w:tcW w:w="4936" w:type="dxa"/>
          </w:tcPr>
          <w:p w14:paraId="5C4EA461"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party to a proceeding.</w:t>
            </w:r>
          </w:p>
        </w:tc>
      </w:tr>
      <w:tr w:rsidR="00382673" w:rsidRPr="003072C6" w14:paraId="5ABDCE9A"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A64E1FA" w14:textId="77777777" w:rsidR="00382673" w:rsidRPr="003072C6" w:rsidRDefault="00382673" w:rsidP="00F8006E">
            <w:pPr>
              <w:pStyle w:val="WOVGtabletext"/>
            </w:pPr>
            <w:r>
              <w:rPr>
                <w:bCs/>
              </w:rPr>
              <w:t xml:space="preserve">Section 43 </w:t>
            </w:r>
            <w:r>
              <w:rPr>
                <w:bCs/>
                <w:i/>
              </w:rPr>
              <w:t>Victims</w:t>
            </w:r>
            <w:r w:rsidRPr="00FF45C6">
              <w:rPr>
                <w:bCs/>
                <w:i/>
              </w:rPr>
              <w:t xml:space="preserve"> of Crime Assistance Act 1996</w:t>
            </w:r>
          </w:p>
        </w:tc>
        <w:tc>
          <w:tcPr>
            <w:tcW w:w="4936" w:type="dxa"/>
          </w:tcPr>
          <w:p w14:paraId="3B3E2929"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party or another person who appeared at a hearing of the Victims of Crime Assistance Tribunal.</w:t>
            </w:r>
          </w:p>
        </w:tc>
      </w:tr>
      <w:tr w:rsidR="00382673" w:rsidRPr="003072C6" w14:paraId="61C1825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EABD970" w14:textId="77777777" w:rsidR="00382673" w:rsidRPr="003072C6" w:rsidRDefault="00382673" w:rsidP="00A562C9">
            <w:pPr>
              <w:pStyle w:val="WOVGtablecolsubhead"/>
            </w:pPr>
            <w:r w:rsidRPr="0071204D">
              <w:t>Information obtained in the following official capacities</w:t>
            </w:r>
          </w:p>
        </w:tc>
      </w:tr>
      <w:tr w:rsidR="00382673" w:rsidRPr="003072C6" w14:paraId="17882670"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7B13517" w14:textId="77777777" w:rsidR="00382673" w:rsidRPr="003072C6" w:rsidRDefault="00382673" w:rsidP="00F8006E">
            <w:pPr>
              <w:pStyle w:val="WOVGtabletext"/>
            </w:pPr>
            <w:r>
              <w:rPr>
                <w:bCs/>
              </w:rPr>
              <w:t xml:space="preserve">Section 132ZC </w:t>
            </w:r>
            <w:r w:rsidRPr="00E54860">
              <w:rPr>
                <w:bCs/>
                <w:i/>
              </w:rPr>
              <w:t>Disability Act 2006</w:t>
            </w:r>
          </w:p>
        </w:tc>
        <w:tc>
          <w:tcPr>
            <w:tcW w:w="4936" w:type="dxa"/>
          </w:tcPr>
          <w:p w14:paraId="444EA120"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is the Disability Services Commissioner, acting Disability Services Commissioner, or a delegate, employee or engaged by the office of the Disability Services Commissioner in the exercise of their powers under the Act.</w:t>
            </w:r>
          </w:p>
        </w:tc>
      </w:tr>
      <w:tr w:rsidR="00382673" w:rsidRPr="003072C6" w14:paraId="2E02E969"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D375A0C" w14:textId="62B0D317" w:rsidR="00382673" w:rsidRDefault="00382673" w:rsidP="00F8006E">
            <w:pPr>
              <w:pStyle w:val="WOVGtabletext"/>
            </w:pPr>
            <w:r>
              <w:rPr>
                <w:bCs/>
              </w:rPr>
              <w:t>S</w:t>
            </w:r>
            <w:r w:rsidRPr="00FE0650">
              <w:rPr>
                <w:bCs/>
              </w:rPr>
              <w:t xml:space="preserve">ection 55 </w:t>
            </w:r>
            <w:r w:rsidRPr="00FE0650">
              <w:rPr>
                <w:bCs/>
                <w:i/>
              </w:rPr>
              <w:t>Commission for Children and Young People Act 2012</w:t>
            </w:r>
          </w:p>
          <w:p w14:paraId="2F866384" w14:textId="77777777" w:rsidR="00382673" w:rsidRPr="007D575E" w:rsidRDefault="00382673" w:rsidP="00F8006E">
            <w:pPr>
              <w:pStyle w:val="WOVGtabletext"/>
            </w:pPr>
            <w:r>
              <w:rPr>
                <w:rFonts w:ascii="Helv" w:hAnsi="Helv" w:cs="Helv"/>
                <w:color w:val="000000"/>
                <w:lang w:eastAsia="en-AU"/>
              </w:rPr>
              <w:t xml:space="preserve">Section 41B </w:t>
            </w:r>
            <w:r w:rsidRPr="00D31C81">
              <w:rPr>
                <w:rFonts w:ascii="Helv" w:hAnsi="Helv" w:cs="Helv"/>
                <w:i/>
                <w:color w:val="000000"/>
                <w:lang w:eastAsia="en-AU"/>
              </w:rPr>
              <w:t>Child Wellbeing and Safety Ac</w:t>
            </w:r>
            <w:r>
              <w:rPr>
                <w:rFonts w:ascii="Helv" w:hAnsi="Helv" w:cs="Helv"/>
                <w:i/>
                <w:color w:val="000000"/>
                <w:lang w:eastAsia="en-AU"/>
              </w:rPr>
              <w:t>t</w:t>
            </w:r>
            <w:r w:rsidRPr="00D31C81">
              <w:rPr>
                <w:rFonts w:ascii="Helv" w:hAnsi="Helv" w:cs="Helv"/>
                <w:i/>
                <w:color w:val="000000"/>
                <w:lang w:eastAsia="en-AU"/>
              </w:rPr>
              <w:t xml:space="preserve"> 2005</w:t>
            </w:r>
          </w:p>
        </w:tc>
        <w:tc>
          <w:tcPr>
            <w:tcW w:w="4936" w:type="dxa"/>
          </w:tcPr>
          <w:p w14:paraId="51A47AAC"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As a Commissioner, delegate of the Commissioner, authorised person or member of staff of the Commission for Children and Young People.</w:t>
            </w:r>
          </w:p>
        </w:tc>
      </w:tr>
      <w:tr w:rsidR="00382673" w:rsidRPr="003072C6" w14:paraId="4B3DDE0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40C11B37" w14:textId="76DACB3C" w:rsidR="00382673" w:rsidRPr="003072C6" w:rsidRDefault="00382673" w:rsidP="00A562C9">
            <w:pPr>
              <w:pStyle w:val="WOVGtablecolsubhead"/>
            </w:pPr>
            <w:r w:rsidRPr="0071204D">
              <w:t>Information collected or obtained in the following ways</w:t>
            </w:r>
          </w:p>
        </w:tc>
      </w:tr>
      <w:tr w:rsidR="00382673" w:rsidRPr="003072C6" w14:paraId="530760AE"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179CFF8" w14:textId="77777777" w:rsidR="00382673" w:rsidRPr="003072C6" w:rsidRDefault="00382673" w:rsidP="00F8006E">
            <w:pPr>
              <w:pStyle w:val="WOVGtabletext"/>
            </w:pPr>
            <w:r>
              <w:rPr>
                <w:bCs/>
              </w:rPr>
              <w:t>S</w:t>
            </w:r>
            <w:r w:rsidRPr="00880A81">
              <w:rPr>
                <w:bCs/>
              </w:rPr>
              <w:t xml:space="preserve">ection 207(2) </w:t>
            </w:r>
            <w:r w:rsidRPr="00880A81">
              <w:rPr>
                <w:bCs/>
                <w:i/>
              </w:rPr>
              <w:t>Children, Youth and Families Act 2005</w:t>
            </w:r>
          </w:p>
        </w:tc>
        <w:tc>
          <w:tcPr>
            <w:tcW w:w="4936" w:type="dxa"/>
          </w:tcPr>
          <w:p w14:paraId="192C495E" w14:textId="3CCDBE3D"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From </w:t>
            </w:r>
            <w:r w:rsidRPr="00880A81">
              <w:rPr>
                <w:bCs/>
              </w:rPr>
              <w:t xml:space="preserve">a protection report provided to a police officer from the Secretary of the </w:t>
            </w:r>
            <w:r w:rsidR="00BC31B3" w:rsidRPr="00BC31B3">
              <w:rPr>
                <w:bCs/>
              </w:rPr>
              <w:t>Department of Families, Fairness and Housin</w:t>
            </w:r>
            <w:r w:rsidR="00BC31B3">
              <w:rPr>
                <w:bCs/>
              </w:rPr>
              <w:t>g</w:t>
            </w:r>
          </w:p>
        </w:tc>
      </w:tr>
      <w:tr w:rsidR="00382673" w:rsidRPr="003072C6" w14:paraId="1376459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D14E2A1" w14:textId="77777777" w:rsidR="00382673" w:rsidRDefault="00382673" w:rsidP="00F8006E">
            <w:pPr>
              <w:pStyle w:val="WOVGtabletext"/>
            </w:pPr>
            <w:r>
              <w:rPr>
                <w:bCs/>
              </w:rPr>
              <w:t xml:space="preserve">Section 140 </w:t>
            </w:r>
            <w:r w:rsidRPr="00E54860">
              <w:rPr>
                <w:bCs/>
                <w:i/>
              </w:rPr>
              <w:t>Confiscation Act 1997</w:t>
            </w:r>
          </w:p>
        </w:tc>
        <w:tc>
          <w:tcPr>
            <w:tcW w:w="4936" w:type="dxa"/>
          </w:tcPr>
          <w:p w14:paraId="05471827"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Disclosed in the course of performing a duty under or in connection with the </w:t>
            </w:r>
            <w:r>
              <w:rPr>
                <w:bCs/>
                <w:i/>
              </w:rPr>
              <w:t xml:space="preserve">Confiscation Act 1997 </w:t>
            </w:r>
            <w:r>
              <w:rPr>
                <w:bCs/>
              </w:rPr>
              <w:t>or in connection with law enforcement.</w:t>
            </w:r>
          </w:p>
        </w:tc>
      </w:tr>
      <w:tr w:rsidR="00382673" w:rsidRPr="003072C6" w14:paraId="6F149B1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3B589F40" w14:textId="77777777" w:rsidR="00382673" w:rsidRPr="003072C6" w:rsidRDefault="00382673" w:rsidP="00F8006E">
            <w:pPr>
              <w:pStyle w:val="WOVGtabletext"/>
            </w:pPr>
            <w:r>
              <w:rPr>
                <w:bCs/>
              </w:rPr>
              <w:t xml:space="preserve">Section 36 </w:t>
            </w:r>
            <w:r w:rsidRPr="00E54860">
              <w:rPr>
                <w:bCs/>
                <w:i/>
              </w:rPr>
              <w:t>Disability Act 2006</w:t>
            </w:r>
          </w:p>
        </w:tc>
        <w:tc>
          <w:tcPr>
            <w:tcW w:w="4936" w:type="dxa"/>
          </w:tcPr>
          <w:p w14:paraId="51E23B95"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Because of a person’s appointment as a community visitor.</w:t>
            </w:r>
          </w:p>
        </w:tc>
      </w:tr>
      <w:tr w:rsidR="00382673" w:rsidRPr="003072C6" w14:paraId="4A2D173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48ECB01" w14:textId="77777777" w:rsidR="00382673" w:rsidRPr="008302CF" w:rsidRDefault="00382673" w:rsidP="00F8006E">
            <w:pPr>
              <w:pStyle w:val="WOVGtabletext"/>
            </w:pPr>
            <w:r>
              <w:rPr>
                <w:bCs/>
              </w:rPr>
              <w:lastRenderedPageBreak/>
              <w:t xml:space="preserve">Section 39(3) </w:t>
            </w:r>
            <w:r>
              <w:rPr>
                <w:bCs/>
                <w:i/>
              </w:rPr>
              <w:t>Disability Act 2006</w:t>
            </w:r>
          </w:p>
        </w:tc>
        <w:tc>
          <w:tcPr>
            <w:tcW w:w="4936" w:type="dxa"/>
          </w:tcPr>
          <w:p w14:paraId="750E8C66"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Relating to the provision of disability services that may identify a person acquired in an official capacity by a person appointed to any office or engaged under the Act, a disability service provider or person employed or engaged by a disability service provider or a provider of services under this Act or a person who is or has been a member of the public service.</w:t>
            </w:r>
          </w:p>
        </w:tc>
      </w:tr>
      <w:tr w:rsidR="00382673" w:rsidRPr="003072C6" w14:paraId="72D1EFF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3EE19ED5" w14:textId="77777777" w:rsidR="00382673" w:rsidRPr="003072C6" w:rsidRDefault="00382673" w:rsidP="00F8006E">
            <w:pPr>
              <w:pStyle w:val="WOVGtabletext"/>
            </w:pPr>
            <w:r>
              <w:rPr>
                <w:bCs/>
              </w:rPr>
              <w:t xml:space="preserve">Section 207 </w:t>
            </w:r>
            <w:r w:rsidRPr="00DB5B71">
              <w:rPr>
                <w:bCs/>
                <w:i/>
              </w:rPr>
              <w:t>Family Violence Protection Act 2008</w:t>
            </w:r>
          </w:p>
        </w:tc>
        <w:tc>
          <w:tcPr>
            <w:tcW w:w="4936" w:type="dxa"/>
          </w:tcPr>
          <w:p w14:paraId="70972E23"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By a police officer for the purpose of locating a respondent to effect service of a document under the </w:t>
            </w:r>
            <w:r w:rsidRPr="00DB5B71">
              <w:rPr>
                <w:bCs/>
                <w:i/>
              </w:rPr>
              <w:t>Family Violence Protection Act 2008</w:t>
            </w:r>
            <w:r>
              <w:rPr>
                <w:bCs/>
                <w:i/>
              </w:rPr>
              <w:t>.</w:t>
            </w:r>
          </w:p>
        </w:tc>
      </w:tr>
      <w:tr w:rsidR="00382673" w:rsidRPr="003072C6" w14:paraId="11EC38A6"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AEFF5A6" w14:textId="77777777" w:rsidR="00382673" w:rsidRDefault="00382673" w:rsidP="00F8006E">
            <w:pPr>
              <w:pStyle w:val="WOVGtabletext"/>
            </w:pPr>
            <w:r>
              <w:rPr>
                <w:bCs/>
              </w:rPr>
              <w:t xml:space="preserve">Section 141 </w:t>
            </w:r>
            <w:r w:rsidRPr="008302CF">
              <w:rPr>
                <w:bCs/>
                <w:i/>
              </w:rPr>
              <w:t>Health Services Act 1988</w:t>
            </w:r>
          </w:p>
        </w:tc>
        <w:tc>
          <w:tcPr>
            <w:tcW w:w="4936" w:type="dxa"/>
          </w:tcPr>
          <w:p w14:paraId="62AFEB8C"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By reason of being a health service (i.e. a hospital, a multi-purpose service, day procedure centre or a registered community health centre), on the board of a health service, a delegate to a board of a public hospital or public health service, a proprietor of a health service, engaged or employed in or by a health service or performing work for a health service if a person who is or has been a patient in, or has received health services from, a health service could be identified from that information.</w:t>
            </w:r>
          </w:p>
        </w:tc>
      </w:tr>
      <w:tr w:rsidR="00382673" w:rsidRPr="003072C6" w14:paraId="113E0EEC"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E45E32A" w14:textId="77777777" w:rsidR="00382673" w:rsidRDefault="00382673" w:rsidP="00F8006E">
            <w:pPr>
              <w:pStyle w:val="WOVGtabletext"/>
            </w:pPr>
            <w:r>
              <w:rPr>
                <w:bCs/>
              </w:rPr>
              <w:t xml:space="preserve">Section 23 </w:t>
            </w:r>
            <w:r w:rsidRPr="008302CF">
              <w:rPr>
                <w:bCs/>
                <w:i/>
              </w:rPr>
              <w:t>Human Services (Complex Needs) Act 2009</w:t>
            </w:r>
          </w:p>
        </w:tc>
        <w:tc>
          <w:tcPr>
            <w:tcW w:w="4936" w:type="dxa"/>
          </w:tcPr>
          <w:p w14:paraId="4A289833" w14:textId="521B08DE"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By reason of be</w:t>
            </w:r>
            <w:r w:rsidR="009264EC">
              <w:rPr>
                <w:bCs/>
              </w:rPr>
              <w:t>ing:</w:t>
            </w:r>
          </w:p>
          <w:p w14:paraId="1263C37B" w14:textId="3C080ECA" w:rsidR="00382673" w:rsidRDefault="00BC31B3" w:rsidP="00F8006E">
            <w:pPr>
              <w:pStyle w:val="WOVGtabletext"/>
              <w:cnfStyle w:val="000000000000" w:firstRow="0" w:lastRow="0" w:firstColumn="0" w:lastColumn="0" w:oddVBand="0" w:evenVBand="0" w:oddHBand="0" w:evenHBand="0" w:firstRowFirstColumn="0" w:firstRowLastColumn="0" w:lastRowFirstColumn="0" w:lastRowLastColumn="0"/>
            </w:pPr>
            <w:r>
              <w:t>T</w:t>
            </w:r>
            <w:r w:rsidR="00382673">
              <w:t xml:space="preserve">he Secretary of the </w:t>
            </w:r>
            <w:r w:rsidRPr="00BC31B3">
              <w:t>Department of Families, Fairness and Housin</w:t>
            </w:r>
            <w:r>
              <w:t xml:space="preserve">g </w:t>
            </w:r>
            <w:r w:rsidR="00382673">
              <w:t>or a person engaged by or employed on behalf of the Secretary</w:t>
            </w:r>
          </w:p>
          <w:p w14:paraId="184F0F31"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t>a person who is or has been involved in the management of, engaged or employed at or worked for or at a service provider to whom a person has been referred to for the development of a care plan or a service provider identified in a care plan</w:t>
            </w:r>
          </w:p>
          <w:p w14:paraId="2C06858C" w14:textId="77777777" w:rsidR="00382673" w:rsidRPr="00A82CBF"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t>a person who is or has been involved in the management of, engaged or employed at or worked for or at, a person or organisation that p</w:t>
            </w:r>
            <w:r w:rsidRPr="00A82CBF">
              <w:t>rovides or has provided welfare services, health services, mental health services, disability services, drug and alcohol treatment services, offender services, emergency services or housing and support services to an eligible person under the Act</w:t>
            </w:r>
            <w:r>
              <w:t>.</w:t>
            </w:r>
          </w:p>
        </w:tc>
      </w:tr>
      <w:tr w:rsidR="00382673" w:rsidRPr="003072C6" w14:paraId="6AE0F7C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E1C5AA9" w14:textId="77777777" w:rsidR="00382673" w:rsidRDefault="00382673" w:rsidP="00F8006E">
            <w:pPr>
              <w:pStyle w:val="WOVGtabletext"/>
            </w:pPr>
            <w:r>
              <w:rPr>
                <w:bCs/>
              </w:rPr>
              <w:t xml:space="preserve">Section 181 </w:t>
            </w:r>
            <w:r w:rsidRPr="008302CF">
              <w:rPr>
                <w:bCs/>
                <w:i/>
              </w:rPr>
              <w:t>Personal Safety Intervention Orders Act 2010</w:t>
            </w:r>
          </w:p>
        </w:tc>
        <w:tc>
          <w:tcPr>
            <w:tcW w:w="4936" w:type="dxa"/>
          </w:tcPr>
          <w:p w14:paraId="10CEDC2A"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By a police officer for the purpose of locating a respondent to serve a respondent with a document under the </w:t>
            </w:r>
            <w:r w:rsidRPr="00A048CD">
              <w:rPr>
                <w:bCs/>
                <w:i/>
              </w:rPr>
              <w:t>Personal Safety Intervention Orders Act 2010</w:t>
            </w:r>
            <w:r>
              <w:rPr>
                <w:bCs/>
                <w:i/>
              </w:rPr>
              <w:t>.</w:t>
            </w:r>
          </w:p>
        </w:tc>
      </w:tr>
      <w:tr w:rsidR="00382673" w:rsidRPr="003072C6" w14:paraId="2AC7348E"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38E2977" w14:textId="77777777" w:rsidR="00382673" w:rsidRPr="003072C6" w:rsidRDefault="00382673" w:rsidP="00F8006E">
            <w:pPr>
              <w:pStyle w:val="WOVGtabletext"/>
            </w:pPr>
            <w:r>
              <w:rPr>
                <w:bCs/>
              </w:rPr>
              <w:t xml:space="preserve">Section 48LB </w:t>
            </w:r>
            <w:r w:rsidRPr="00FE53B6">
              <w:rPr>
                <w:bCs/>
                <w:i/>
              </w:rPr>
              <w:t>Sentencing Act 1991</w:t>
            </w:r>
          </w:p>
        </w:tc>
        <w:tc>
          <w:tcPr>
            <w:tcW w:w="4936" w:type="dxa"/>
          </w:tcPr>
          <w:p w14:paraId="0FD99F76"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As a result of the electronic monitoring of an offender.</w:t>
            </w:r>
          </w:p>
        </w:tc>
      </w:tr>
      <w:tr w:rsidR="00382673" w:rsidRPr="003072C6" w14:paraId="7940CEC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737F863" w14:textId="77777777" w:rsidR="00382673" w:rsidRPr="003072C6" w:rsidRDefault="00382673" w:rsidP="00A562C9">
            <w:pPr>
              <w:pStyle w:val="WOVGtablecolsubhead"/>
            </w:pPr>
            <w:r w:rsidRPr="00D369E6">
              <w:t>Firearms licences</w:t>
            </w:r>
          </w:p>
        </w:tc>
      </w:tr>
      <w:tr w:rsidR="00382673" w:rsidRPr="003072C6" w14:paraId="5A10155A"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6494F7B" w14:textId="77777777" w:rsidR="00382673" w:rsidRPr="003072C6" w:rsidRDefault="00382673" w:rsidP="00F8006E">
            <w:pPr>
              <w:pStyle w:val="WOVGtabletext"/>
            </w:pPr>
            <w:r>
              <w:rPr>
                <w:bCs/>
              </w:rPr>
              <w:t>S</w:t>
            </w:r>
            <w:r w:rsidRPr="00880A81">
              <w:rPr>
                <w:bCs/>
              </w:rPr>
              <w:t xml:space="preserve">ection 181 </w:t>
            </w:r>
            <w:r w:rsidRPr="00880A81">
              <w:rPr>
                <w:bCs/>
                <w:i/>
              </w:rPr>
              <w:t>Firearms Act 1996</w:t>
            </w:r>
          </w:p>
        </w:tc>
        <w:tc>
          <w:tcPr>
            <w:tcW w:w="4936" w:type="dxa"/>
          </w:tcPr>
          <w:p w14:paraId="057AFB87"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with respect to firearms licences.</w:t>
            </w:r>
          </w:p>
        </w:tc>
      </w:tr>
      <w:tr w:rsidR="00382673" w:rsidRPr="003072C6" w14:paraId="1D86D53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60FF716" w14:textId="77777777" w:rsidR="00382673" w:rsidRPr="003072C6" w:rsidRDefault="00382673" w:rsidP="00A562C9">
            <w:pPr>
              <w:pStyle w:val="WOVGtablecolsubhead"/>
            </w:pPr>
            <w:r>
              <w:t xml:space="preserve">Information about proceedings, orders or warrants </w:t>
            </w:r>
          </w:p>
        </w:tc>
      </w:tr>
      <w:tr w:rsidR="00382673" w:rsidRPr="003072C6" w14:paraId="15D07856"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8AE9118" w14:textId="77777777" w:rsidR="00382673" w:rsidRDefault="00382673" w:rsidP="00F8006E">
            <w:pPr>
              <w:pStyle w:val="WOVGtabletext"/>
            </w:pPr>
            <w:r>
              <w:rPr>
                <w:bCs/>
              </w:rPr>
              <w:t xml:space="preserve">Section 537 </w:t>
            </w:r>
            <w:r w:rsidRPr="008302CF">
              <w:rPr>
                <w:bCs/>
                <w:i/>
              </w:rPr>
              <w:t>Children, Youth and Families Act 2005</w:t>
            </w:r>
          </w:p>
        </w:tc>
        <w:tc>
          <w:tcPr>
            <w:tcW w:w="4936" w:type="dxa"/>
          </w:tcPr>
          <w:p w14:paraId="3C01380F"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on the court register.</w:t>
            </w:r>
          </w:p>
        </w:tc>
      </w:tr>
      <w:tr w:rsidR="00382673" w:rsidRPr="003072C6" w14:paraId="29C4B52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9A52965" w14:textId="77777777" w:rsidR="00382673" w:rsidRPr="008302CF" w:rsidRDefault="00382673" w:rsidP="00F8006E">
            <w:pPr>
              <w:pStyle w:val="WOVGtabletext"/>
            </w:pPr>
            <w:r>
              <w:rPr>
                <w:bCs/>
              </w:rPr>
              <w:t xml:space="preserve">Section 582(5) </w:t>
            </w:r>
            <w:r>
              <w:rPr>
                <w:bCs/>
                <w:i/>
              </w:rPr>
              <w:t>Children, Youth and Families Act 2005</w:t>
            </w:r>
          </w:p>
        </w:tc>
        <w:tc>
          <w:tcPr>
            <w:tcW w:w="4936" w:type="dxa"/>
          </w:tcPr>
          <w:p w14:paraId="503203B2"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that may be of use in the enforcement of court orders and fines.</w:t>
            </w:r>
          </w:p>
        </w:tc>
      </w:tr>
      <w:tr w:rsidR="00382673" w:rsidRPr="003072C6" w14:paraId="7F3424BE"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C648491" w14:textId="77777777" w:rsidR="00382673" w:rsidRDefault="00382673" w:rsidP="00F8006E">
            <w:pPr>
              <w:pStyle w:val="WOVGtabletext"/>
            </w:pPr>
            <w:r>
              <w:rPr>
                <w:bCs/>
              </w:rPr>
              <w:lastRenderedPageBreak/>
              <w:t xml:space="preserve">Sections 3 and 4 of the </w:t>
            </w:r>
            <w:r w:rsidRPr="00FE53B6">
              <w:rPr>
                <w:bCs/>
                <w:i/>
              </w:rPr>
              <w:t>Judicial Proceedings Reports Act 1958</w:t>
            </w:r>
          </w:p>
        </w:tc>
        <w:tc>
          <w:tcPr>
            <w:tcW w:w="4936" w:type="dxa"/>
          </w:tcPr>
          <w:p w14:paraId="073E61A1"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Particulars of judicial proceedings, including the identity of a party to a proceeding.</w:t>
            </w:r>
          </w:p>
        </w:tc>
      </w:tr>
      <w:tr w:rsidR="00382673" w:rsidRPr="003072C6" w14:paraId="75BFFDB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E728343" w14:textId="77777777" w:rsidR="00382673" w:rsidRDefault="00382673" w:rsidP="00F8006E">
            <w:pPr>
              <w:pStyle w:val="WOVGtabletext"/>
            </w:pPr>
            <w:r>
              <w:rPr>
                <w:bCs/>
              </w:rPr>
              <w:t xml:space="preserve">Section 18(3) </w:t>
            </w:r>
            <w:r w:rsidRPr="008302CF">
              <w:rPr>
                <w:bCs/>
                <w:i/>
              </w:rPr>
              <w:t>Magistrates’ Court Act 1989</w:t>
            </w:r>
          </w:p>
        </w:tc>
        <w:tc>
          <w:tcPr>
            <w:tcW w:w="4936" w:type="dxa"/>
          </w:tcPr>
          <w:p w14:paraId="5A226D17"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Orders of the Court and other matters entered into the register.</w:t>
            </w:r>
          </w:p>
        </w:tc>
      </w:tr>
      <w:tr w:rsidR="00382673" w:rsidRPr="003072C6" w14:paraId="04AF17C2"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174768B" w14:textId="77777777" w:rsidR="00382673" w:rsidRDefault="00382673" w:rsidP="00F8006E">
            <w:pPr>
              <w:pStyle w:val="WOVGtabletext"/>
            </w:pPr>
            <w:r>
              <w:rPr>
                <w:bCs/>
              </w:rPr>
              <w:t xml:space="preserve">Section 99A(5) </w:t>
            </w:r>
            <w:r w:rsidRPr="00A048CD">
              <w:rPr>
                <w:bCs/>
                <w:i/>
              </w:rPr>
              <w:t>Magistrates Court Act 1989</w:t>
            </w:r>
          </w:p>
        </w:tc>
        <w:tc>
          <w:tcPr>
            <w:tcW w:w="4936" w:type="dxa"/>
          </w:tcPr>
          <w:p w14:paraId="4BF4AD74"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obtained by the infringements registrar, the sheriff or any contractor or sub-contractor supporting the functions of the Infringements Court of the sheriff that may be of use in the enforcement of court orders and fines.</w:t>
            </w:r>
          </w:p>
        </w:tc>
      </w:tr>
      <w:tr w:rsidR="00382673" w:rsidRPr="003072C6" w14:paraId="3EE5540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C2F0E12" w14:textId="77777777" w:rsidR="00382673" w:rsidRDefault="00382673" w:rsidP="00F8006E">
            <w:pPr>
              <w:pStyle w:val="WOVGtabletext"/>
            </w:pPr>
            <w:r>
              <w:rPr>
                <w:bCs/>
              </w:rPr>
              <w:t xml:space="preserve">Section 124 </w:t>
            </w:r>
            <w:r w:rsidRPr="008302CF">
              <w:rPr>
                <w:bCs/>
                <w:i/>
              </w:rPr>
              <w:t>Personal Safety Intervention Orders Act 2010</w:t>
            </w:r>
          </w:p>
        </w:tc>
        <w:tc>
          <w:tcPr>
            <w:tcW w:w="4936" w:type="dxa"/>
          </w:tcPr>
          <w:p w14:paraId="443BA2E7"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report about a proceeding or order specified in Section 123 of the </w:t>
            </w:r>
            <w:r w:rsidRPr="008302CF">
              <w:rPr>
                <w:bCs/>
                <w:i/>
              </w:rPr>
              <w:t>Personal Safety Intervention Orders Act 2010</w:t>
            </w:r>
            <w:r>
              <w:rPr>
                <w:bCs/>
                <w:i/>
              </w:rPr>
              <w:t>.</w:t>
            </w:r>
          </w:p>
        </w:tc>
      </w:tr>
      <w:tr w:rsidR="00382673" w:rsidRPr="003072C6" w14:paraId="165ECA8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ED48D44" w14:textId="77777777" w:rsidR="00382673" w:rsidRPr="003072C6" w:rsidRDefault="00382673" w:rsidP="00F8006E">
            <w:pPr>
              <w:pStyle w:val="WOVGtabletext"/>
            </w:pPr>
            <w:r>
              <w:rPr>
                <w:bCs/>
              </w:rPr>
              <w:t xml:space="preserve">Section 43 </w:t>
            </w:r>
            <w:r>
              <w:rPr>
                <w:bCs/>
                <w:i/>
              </w:rPr>
              <w:t xml:space="preserve">Victims </w:t>
            </w:r>
            <w:r w:rsidRPr="00FF45C6">
              <w:rPr>
                <w:bCs/>
                <w:i/>
              </w:rPr>
              <w:t>of Crime Assistance Act 1996</w:t>
            </w:r>
          </w:p>
        </w:tc>
        <w:tc>
          <w:tcPr>
            <w:tcW w:w="4936" w:type="dxa"/>
          </w:tcPr>
          <w:p w14:paraId="3B3C60EA" w14:textId="77777777" w:rsidR="00382673" w:rsidRPr="004C5E04"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Evidence given at a hearing, documents produced to the Victims of Crime Assistance Tribunal or the identity of a party or another person who appeared at a hearing.</w:t>
            </w:r>
          </w:p>
        </w:tc>
      </w:tr>
      <w:tr w:rsidR="00382673" w:rsidRPr="003072C6" w14:paraId="3DD15EB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4D8D3905" w14:textId="77777777" w:rsidR="00382673" w:rsidRPr="008302CF" w:rsidRDefault="00382673" w:rsidP="00A562C9">
            <w:pPr>
              <w:pStyle w:val="WOVGtablecolsubhead"/>
            </w:pPr>
            <w:r w:rsidRPr="008302CF">
              <w:t>Health information</w:t>
            </w:r>
          </w:p>
        </w:tc>
      </w:tr>
      <w:tr w:rsidR="00382673" w:rsidRPr="003072C6" w14:paraId="06FA1047"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42A7908" w14:textId="77777777" w:rsidR="00382673" w:rsidRDefault="00382673" w:rsidP="00F8006E">
            <w:pPr>
              <w:pStyle w:val="WOVGtabletext"/>
            </w:pPr>
            <w:r>
              <w:rPr>
                <w:bCs/>
              </w:rPr>
              <w:t xml:space="preserve">Section 347 </w:t>
            </w:r>
            <w:r w:rsidRPr="00A048CD">
              <w:rPr>
                <w:bCs/>
                <w:i/>
              </w:rPr>
              <w:t>Mental Health Act 2014</w:t>
            </w:r>
          </w:p>
        </w:tc>
        <w:tc>
          <w:tcPr>
            <w:tcW w:w="4936" w:type="dxa"/>
          </w:tcPr>
          <w:p w14:paraId="0C71DB63"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Health information from an electronic health information system.</w:t>
            </w:r>
          </w:p>
        </w:tc>
      </w:tr>
      <w:tr w:rsidR="00382673" w:rsidRPr="003072C6" w14:paraId="71911483"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424F26D2" w14:textId="77777777" w:rsidR="00382673" w:rsidRPr="003072C6" w:rsidRDefault="00382673" w:rsidP="00A562C9">
            <w:pPr>
              <w:pStyle w:val="WOVGtablecolsubhead"/>
            </w:pPr>
            <w:r w:rsidRPr="00D369E6">
              <w:t>Student number and related information</w:t>
            </w:r>
          </w:p>
        </w:tc>
      </w:tr>
      <w:tr w:rsidR="00382673" w:rsidRPr="003072C6" w14:paraId="771DF4A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5CCD7B4" w14:textId="77777777" w:rsidR="00382673" w:rsidRPr="003072C6" w:rsidRDefault="00382673" w:rsidP="00F8006E">
            <w:pPr>
              <w:pStyle w:val="WOVGtabletext"/>
            </w:pPr>
            <w:r>
              <w:rPr>
                <w:bCs/>
              </w:rPr>
              <w:t xml:space="preserve">Sections 5.3A.10 and 5.3A.14 </w:t>
            </w:r>
            <w:r w:rsidRPr="00E54860">
              <w:rPr>
                <w:bCs/>
                <w:i/>
              </w:rPr>
              <w:t>Education and Training Reform Act 2006</w:t>
            </w:r>
          </w:p>
        </w:tc>
        <w:tc>
          <w:tcPr>
            <w:tcW w:w="4936" w:type="dxa"/>
          </w:tcPr>
          <w:p w14:paraId="7E7C06CD"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Victorian student number or related information. (Note: the education and training providers bound by these Sections have not yet been prescribed as ISEs so this information cannot yet be shared under the Scheme).</w:t>
            </w:r>
          </w:p>
        </w:tc>
      </w:tr>
    </w:tbl>
    <w:p w14:paraId="5340D47C" w14:textId="6EDAF276" w:rsidR="00382673" w:rsidRDefault="00382673" w:rsidP="00F8006E">
      <w:pPr>
        <w:pStyle w:val="WOVGbodyaftertablefigure"/>
      </w:pPr>
      <w:r>
        <w:t xml:space="preserve">For further discussion of information that cannot be shared, or to which restrictions on sharing apply due to the continued application of other laws, refer to </w:t>
      </w:r>
      <w:hyperlink w:anchor="_Chapter_1:_Family" w:history="1">
        <w:r w:rsidRPr="00D2529B">
          <w:rPr>
            <w:rStyle w:val="Hyperlink"/>
          </w:rPr>
          <w:t>Chapter 1</w:t>
        </w:r>
      </w:hyperlink>
      <w:r w:rsidR="00816212">
        <w:t xml:space="preserve"> </w:t>
      </w:r>
      <w:r w:rsidR="00816212">
        <w:fldChar w:fldCharType="begin"/>
      </w:r>
      <w:r w:rsidR="00816212">
        <w:instrText xml:space="preserve"> PAGEREF _Ref523754578 \p \h </w:instrText>
      </w:r>
      <w:r w:rsidR="00816212">
        <w:fldChar w:fldCharType="separate"/>
      </w:r>
      <w:r w:rsidR="009118F9">
        <w:rPr>
          <w:noProof/>
        </w:rPr>
        <w:t>on page 16</w:t>
      </w:r>
      <w:r w:rsidR="00816212">
        <w:fldChar w:fldCharType="end"/>
      </w:r>
      <w:r w:rsidR="00816212">
        <w:t>.</w:t>
      </w:r>
    </w:p>
    <w:p w14:paraId="79247D13" w14:textId="77777777" w:rsidR="00382673" w:rsidRPr="009878F1" w:rsidRDefault="00382673" w:rsidP="00382673">
      <w:pPr>
        <w:pStyle w:val="Heading2"/>
      </w:pPr>
      <w:bookmarkStart w:id="362" w:name="_Toc488425261"/>
      <w:bookmarkStart w:id="363" w:name="_Toc501109191"/>
      <w:bookmarkStart w:id="364" w:name="_Toc523757211"/>
      <w:r>
        <w:t>Restrictions on sharing i</w:t>
      </w:r>
      <w:r w:rsidRPr="009878F1">
        <w:t xml:space="preserve">nformation </w:t>
      </w:r>
      <w:r>
        <w:t>under other laws</w:t>
      </w:r>
      <w:bookmarkEnd w:id="362"/>
      <w:bookmarkEnd w:id="363"/>
      <w:bookmarkEnd w:id="364"/>
    </w:p>
    <w:p w14:paraId="07DF2E8D" w14:textId="77777777" w:rsidR="00382673" w:rsidRPr="00C94171" w:rsidRDefault="00382673" w:rsidP="00F8006E">
      <w:pPr>
        <w:pStyle w:val="WOVGbody"/>
      </w:pPr>
      <w:r w:rsidRPr="00C94171">
        <w:rPr>
          <w:bCs/>
        </w:rPr>
        <w:t xml:space="preserve">Secrecy and confidentiality provisions in other laws will continue to apply unless expressly overridden for the purposes of the </w:t>
      </w:r>
      <w:r>
        <w:rPr>
          <w:bCs/>
        </w:rPr>
        <w:t xml:space="preserve">Scheme, </w:t>
      </w:r>
      <w:r w:rsidRPr="00C94171">
        <w:rPr>
          <w:bCs/>
        </w:rPr>
        <w:t xml:space="preserve">or allowed </w:t>
      </w:r>
      <w:r>
        <w:rPr>
          <w:bCs/>
        </w:rPr>
        <w:t>under those provisions</w:t>
      </w:r>
      <w:r w:rsidRPr="00C94171">
        <w:rPr>
          <w:bCs/>
        </w:rPr>
        <w:t>.</w:t>
      </w:r>
    </w:p>
    <w:p w14:paraId="18099963" w14:textId="39AEE17A" w:rsidR="00382673" w:rsidRDefault="00382673" w:rsidP="00F8006E">
      <w:pPr>
        <w:pStyle w:val="WOVGbody"/>
      </w:pPr>
      <w:r>
        <w:t xml:space="preserve">Where information is restricted from being shared under another law, that information </w:t>
      </w:r>
      <w:r w:rsidRPr="00C94171">
        <w:t xml:space="preserve">should only be shared in compliance with </w:t>
      </w:r>
      <w:r>
        <w:t>that</w:t>
      </w:r>
      <w:r w:rsidR="009264EC">
        <w:t xml:space="preserve"> law.</w:t>
      </w:r>
    </w:p>
    <w:p w14:paraId="434E2D5A" w14:textId="77777777" w:rsidR="00382673" w:rsidRPr="00C94171" w:rsidRDefault="00382673" w:rsidP="00F8006E">
      <w:pPr>
        <w:pStyle w:val="WOVGbody"/>
      </w:pPr>
      <w:r w:rsidRPr="00C94171">
        <w:t>ISEs should be aware of their obligations under other laws</w:t>
      </w:r>
      <w:r>
        <w:t xml:space="preserve">. </w:t>
      </w:r>
      <w:r w:rsidRPr="00C94171">
        <w:t xml:space="preserve">Penalties may apply for </w:t>
      </w:r>
      <w:r>
        <w:t xml:space="preserve">unauthorised </w:t>
      </w:r>
      <w:r w:rsidRPr="00C94171">
        <w:t xml:space="preserve">sharing </w:t>
      </w:r>
      <w:r>
        <w:t xml:space="preserve">of </w:t>
      </w:r>
      <w:r w:rsidRPr="00C94171">
        <w:t xml:space="preserve">information if </w:t>
      </w:r>
      <w:r>
        <w:t>it was not shared in</w:t>
      </w:r>
      <w:r w:rsidRPr="00C94171">
        <w:t xml:space="preserve"> good faith </w:t>
      </w:r>
      <w:r>
        <w:t>and with</w:t>
      </w:r>
      <w:r w:rsidRPr="00C94171">
        <w:t xml:space="preserve"> reasonable care.</w:t>
      </w:r>
    </w:p>
    <w:p w14:paraId="7EAF30D6" w14:textId="73F66872" w:rsidR="00382673" w:rsidRDefault="00382673" w:rsidP="00F8006E">
      <w:pPr>
        <w:pStyle w:val="WOVGbody"/>
      </w:pPr>
      <w:r>
        <w:t xml:space="preserve">It is recommended that an ISE obtain legal advice should they be in any doubt as to whether the information they seek to share may be restricted by another provision, such as those in the list below </w:t>
      </w:r>
      <w:r w:rsidRPr="00C94171">
        <w:t>(</w:t>
      </w:r>
      <w:r>
        <w:t xml:space="preserve">noting it </w:t>
      </w:r>
      <w:r w:rsidRPr="00C94171">
        <w:t xml:space="preserve">is not </w:t>
      </w:r>
      <w:r>
        <w:t xml:space="preserve">an </w:t>
      </w:r>
      <w:r w:rsidRPr="00C94171">
        <w:t>exhaustive</w:t>
      </w:r>
      <w:r>
        <w:t xml:space="preserve"> list</w:t>
      </w:r>
      <w:r w:rsidRPr="00C94171">
        <w:t>)</w:t>
      </w:r>
      <w:r>
        <w:t>.</w:t>
      </w:r>
    </w:p>
    <w:p w14:paraId="21F17429" w14:textId="3321CD4A" w:rsidR="00382673" w:rsidRPr="006178F6" w:rsidRDefault="00382673" w:rsidP="00C72620">
      <w:pPr>
        <w:pStyle w:val="WOVGtablecaption"/>
      </w:pPr>
      <w:r w:rsidRPr="00396B47">
        <w:t xml:space="preserve">Table </w:t>
      </w:r>
      <w:r>
        <w:t>4</w:t>
      </w:r>
      <w:r w:rsidRPr="00396B47">
        <w:t xml:space="preserve">: </w:t>
      </w:r>
      <w:r>
        <w:t>Key legislative provisions that continue to apply</w:t>
      </w:r>
    </w:p>
    <w:tbl>
      <w:tblPr>
        <w:tblStyle w:val="TableGrid"/>
        <w:tblW w:w="9299" w:type="dxa"/>
        <w:tblLook w:val="04A0" w:firstRow="1" w:lastRow="0" w:firstColumn="1" w:lastColumn="0" w:noHBand="0" w:noVBand="1"/>
        <w:tblDescription w:val="Table consists of 2 columns: column 1 shows other legislations that restricts information sharing that continues to apply, and column 2 shows the corresponding information that cannot be shared under Part 5A."/>
      </w:tblPr>
      <w:tblGrid>
        <w:gridCol w:w="4363"/>
        <w:gridCol w:w="4936"/>
      </w:tblGrid>
      <w:tr w:rsidR="00382673" w:rsidRPr="003072C6" w14:paraId="2F4C99E9" w14:textId="77777777" w:rsidTr="00D225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3" w:type="dxa"/>
          </w:tcPr>
          <w:p w14:paraId="47020A75" w14:textId="583C0C30" w:rsidR="00382673" w:rsidRPr="00C72620" w:rsidRDefault="00382673" w:rsidP="00C72620">
            <w:pPr>
              <w:pStyle w:val="WOVGtablecolhead"/>
            </w:pPr>
            <w:r w:rsidRPr="00C72620">
              <w:t xml:space="preserve">Victorian legislation </w:t>
            </w:r>
            <w:r w:rsidR="009264EC">
              <w:t>restricting information sharing</w:t>
            </w:r>
          </w:p>
        </w:tc>
        <w:tc>
          <w:tcPr>
            <w:tcW w:w="4936" w:type="dxa"/>
          </w:tcPr>
          <w:p w14:paraId="345801DF" w14:textId="77777777" w:rsidR="00382673" w:rsidRPr="00C72620" w:rsidRDefault="00382673" w:rsidP="00C72620">
            <w:pPr>
              <w:pStyle w:val="WOVGtablecolhead"/>
              <w:cnfStyle w:val="100000000000" w:firstRow="1" w:lastRow="0" w:firstColumn="0" w:lastColumn="0" w:oddVBand="0" w:evenVBand="0" w:oddHBand="0" w:evenHBand="0" w:firstRowFirstColumn="0" w:firstRowLastColumn="0" w:lastRowFirstColumn="0" w:lastRowLastColumn="0"/>
            </w:pPr>
            <w:r w:rsidRPr="00C72620">
              <w:t>Information that cannot be shared under Part 5A of the FVPA</w:t>
            </w:r>
          </w:p>
        </w:tc>
      </w:tr>
      <w:tr w:rsidR="00382673" w:rsidRPr="003072C6" w14:paraId="66FBBAA0"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28B94794" w14:textId="77777777" w:rsidR="00382673" w:rsidRPr="003072C6" w:rsidRDefault="00382673" w:rsidP="00C72620">
            <w:pPr>
              <w:pStyle w:val="WOVGtablecolsubhead"/>
            </w:pPr>
            <w:r>
              <w:t>Details of an investigation</w:t>
            </w:r>
          </w:p>
        </w:tc>
      </w:tr>
      <w:tr w:rsidR="00382673" w:rsidRPr="003072C6" w14:paraId="4FFE2FBE"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2337F5D" w14:textId="77777777" w:rsidR="00382673" w:rsidRPr="003072C6" w:rsidRDefault="00382673" w:rsidP="00F8006E">
            <w:pPr>
              <w:pStyle w:val="WOVGtabletext"/>
            </w:pPr>
            <w:r w:rsidRPr="002A2B16">
              <w:rPr>
                <w:bCs/>
                <w:i/>
              </w:rPr>
              <w:t>Children, Youth and Families Act 2005</w:t>
            </w:r>
          </w:p>
        </w:tc>
        <w:tc>
          <w:tcPr>
            <w:tcW w:w="4936" w:type="dxa"/>
          </w:tcPr>
          <w:p w14:paraId="6CA9FA8F" w14:textId="7DA38233"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Details of an investigation into a registered foster carer or out-of-home carer, or information that a person is a disqualified carer, under Part 3.4 of the CYFA should not be shared unless that Act allows it.</w:t>
            </w:r>
          </w:p>
        </w:tc>
      </w:tr>
      <w:tr w:rsidR="00382673" w:rsidRPr="003072C6" w14:paraId="23AE2071"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57A6629" w14:textId="5B810782" w:rsidR="00382673" w:rsidRDefault="00382673" w:rsidP="00C72620">
            <w:pPr>
              <w:pStyle w:val="WOVGtablecolsubhead"/>
            </w:pPr>
            <w:r w:rsidRPr="004F1793">
              <w:lastRenderedPageBreak/>
              <w:t xml:space="preserve">Information that can identify </w:t>
            </w:r>
            <w:r>
              <w:t xml:space="preserve">certain </w:t>
            </w:r>
            <w:r w:rsidRPr="004F1793">
              <w:t>persons</w:t>
            </w:r>
          </w:p>
        </w:tc>
      </w:tr>
      <w:tr w:rsidR="00382673" w:rsidRPr="003072C6" w14:paraId="34E0C09A"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A1F57F4" w14:textId="77777777" w:rsidR="00382673" w:rsidRPr="003072C6" w:rsidRDefault="00382673" w:rsidP="00F8006E">
            <w:pPr>
              <w:pStyle w:val="WOVGtabletext"/>
            </w:pPr>
            <w:r w:rsidRPr="002A2B16">
              <w:rPr>
                <w:bCs/>
                <w:i/>
              </w:rPr>
              <w:t>Children, Youth and Families Act 2005</w:t>
            </w:r>
          </w:p>
        </w:tc>
        <w:tc>
          <w:tcPr>
            <w:tcW w:w="4936" w:type="dxa"/>
          </w:tcPr>
          <w:p w14:paraId="4F7E21BA" w14:textId="4C21DD1B"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The identity of a person who has made a protective intervention report or a wellbeing and safety report to Child Protection or a referral to Child FIRST under the CYFA should not be shared unless that Act allows it.</w:t>
            </w:r>
          </w:p>
        </w:tc>
      </w:tr>
      <w:tr w:rsidR="00382673" w:rsidRPr="003072C6" w14:paraId="72286F39"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D499A3B" w14:textId="77777777" w:rsidR="00382673" w:rsidRPr="003072C6" w:rsidRDefault="00382673" w:rsidP="00F8006E">
            <w:pPr>
              <w:pStyle w:val="WOVGtabletext"/>
            </w:pPr>
            <w:r>
              <w:rPr>
                <w:bCs/>
              </w:rPr>
              <w:t>S</w:t>
            </w:r>
            <w:r w:rsidRPr="00303825">
              <w:rPr>
                <w:bCs/>
              </w:rPr>
              <w:t xml:space="preserve">ection 330(1) </w:t>
            </w:r>
            <w:r w:rsidRPr="00303825">
              <w:rPr>
                <w:bCs/>
                <w:i/>
              </w:rPr>
              <w:t>Crimes Act 1958</w:t>
            </w:r>
          </w:p>
        </w:tc>
        <w:tc>
          <w:tcPr>
            <w:tcW w:w="4936" w:type="dxa"/>
          </w:tcPr>
          <w:p w14:paraId="7BAE8B71"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The identity of a person that has made a disclosure</w:t>
            </w:r>
            <w:r w:rsidRPr="00303825">
              <w:rPr>
                <w:bCs/>
              </w:rPr>
              <w:t xml:space="preserve"> about a sexual offence committed against a child under the age of 16 years</w:t>
            </w:r>
            <w:r>
              <w:rPr>
                <w:bCs/>
              </w:rPr>
              <w:t xml:space="preserve"> under Section 327(2) of the </w:t>
            </w:r>
            <w:r w:rsidRPr="001D3CA1">
              <w:rPr>
                <w:bCs/>
                <w:i/>
              </w:rPr>
              <w:t>Crimes Act 1958</w:t>
            </w:r>
            <w:r>
              <w:rPr>
                <w:bCs/>
              </w:rPr>
              <w:t xml:space="preserve"> should not be shared unless that Act allows it.</w:t>
            </w:r>
          </w:p>
        </w:tc>
      </w:tr>
      <w:tr w:rsidR="00382673" w:rsidRPr="003072C6" w14:paraId="5F7338E8"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43FE39B" w14:textId="77777777" w:rsidR="00382673" w:rsidRPr="003072C6" w:rsidRDefault="00382673" w:rsidP="00F8006E">
            <w:pPr>
              <w:pStyle w:val="WOVGtabletext"/>
            </w:pPr>
            <w:r w:rsidRPr="00AF39D3">
              <w:rPr>
                <w:bCs/>
                <w:i/>
              </w:rPr>
              <w:t xml:space="preserve">Serious Offenders Act 2018 </w:t>
            </w:r>
            <w:r w:rsidRPr="003B6A54">
              <w:rPr>
                <w:bCs/>
                <w:iCs/>
              </w:rPr>
              <w:t>(</w:t>
            </w:r>
            <w:r w:rsidRPr="00621C86">
              <w:rPr>
                <w:bCs/>
                <w:iCs/>
              </w:rPr>
              <w:t xml:space="preserve">including offenders on an interim, supervision or detention order under the </w:t>
            </w:r>
            <w:r w:rsidRPr="00AF39D3">
              <w:rPr>
                <w:bCs/>
                <w:i/>
              </w:rPr>
              <w:t>Serious Sex Offenders (Detention and Supervision) Act 2009</w:t>
            </w:r>
            <w:r w:rsidRPr="003B6A54">
              <w:rPr>
                <w:bCs/>
                <w:iCs/>
              </w:rPr>
              <w:t>)</w:t>
            </w:r>
          </w:p>
        </w:tc>
        <w:tc>
          <w:tcPr>
            <w:tcW w:w="4936" w:type="dxa"/>
          </w:tcPr>
          <w:p w14:paraId="720B7B8F" w14:textId="5D0425CB" w:rsidR="00382673" w:rsidRPr="00AF39D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sidRPr="00AF39D3">
              <w:rPr>
                <w:bCs/>
              </w:rPr>
              <w:t xml:space="preserve">The </w:t>
            </w:r>
            <w:r w:rsidRPr="00AF39D3">
              <w:rPr>
                <w:bCs/>
                <w:i/>
              </w:rPr>
              <w:t xml:space="preserve">Serious Offenders Act 2018 </w:t>
            </w:r>
            <w:r w:rsidR="00206ACF">
              <w:rPr>
                <w:bCs/>
                <w:i/>
              </w:rPr>
              <w:t>(SOA)</w:t>
            </w:r>
            <w:r w:rsidRPr="00AF39D3">
              <w:rPr>
                <w:bCs/>
                <w:i/>
              </w:rPr>
              <w:t xml:space="preserve"> repeal</w:t>
            </w:r>
            <w:r w:rsidR="00BC31B3">
              <w:rPr>
                <w:bCs/>
                <w:i/>
              </w:rPr>
              <w:t>ed</w:t>
            </w:r>
            <w:r w:rsidRPr="00AF39D3">
              <w:rPr>
                <w:bCs/>
                <w:i/>
              </w:rPr>
              <w:t xml:space="preserve"> and replace</w:t>
            </w:r>
            <w:r w:rsidR="00BC31B3">
              <w:rPr>
                <w:bCs/>
                <w:i/>
              </w:rPr>
              <w:t>d</w:t>
            </w:r>
            <w:r w:rsidRPr="00AF39D3">
              <w:rPr>
                <w:bCs/>
                <w:i/>
              </w:rPr>
              <w:t xml:space="preserve"> the Serious Sex Offenders (Detention and Supervision) Act 2009 (SSODSA) with a new post-sentence scheme for serious violent offenders and sex offenders</w:t>
            </w:r>
            <w:r w:rsidR="00BC31B3">
              <w:rPr>
                <w:bCs/>
                <w:i/>
              </w:rPr>
              <w:t>.</w:t>
            </w:r>
          </w:p>
          <w:p w14:paraId="3D901D60" w14:textId="72B6F926" w:rsidR="00382673" w:rsidRPr="00AF39D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sidRPr="00AF39D3">
              <w:t xml:space="preserve">The </w:t>
            </w:r>
            <w:r w:rsidR="00206ACF">
              <w:t>SOA</w:t>
            </w:r>
            <w:r w:rsidRPr="00AF39D3">
              <w:t xml:space="preserve"> places restrictions on the use and disclosure of information on a supervision, detention or emergency detention order and information should not be sh</w:t>
            </w:r>
            <w:r w:rsidR="009264EC">
              <w:t>ared unless that Act allows it.</w:t>
            </w:r>
          </w:p>
          <w:p w14:paraId="5CC3D29A" w14:textId="032AB71D" w:rsidR="00374592" w:rsidRPr="00271758" w:rsidRDefault="00CE506F" w:rsidP="00F8006E">
            <w:pPr>
              <w:pStyle w:val="WOVGtabletext"/>
              <w:cnfStyle w:val="000000000000" w:firstRow="0" w:lastRow="0" w:firstColumn="0" w:lastColumn="0" w:oddVBand="0" w:evenVBand="0" w:oddHBand="0" w:evenHBand="0" w:firstRowFirstColumn="0" w:firstRowLastColumn="0" w:lastRowFirstColumn="0" w:lastRowLastColumn="0"/>
            </w:pPr>
            <w:r>
              <w:t>Section 284 of the</w:t>
            </w:r>
            <w:r w:rsidR="005D7302">
              <w:t xml:space="preserve"> </w:t>
            </w:r>
            <w:r w:rsidR="00044956" w:rsidRPr="00044956">
              <w:t>SOA allows for the sharing of information in certain circumstances, including to respond to lessen or prevent a threat to the life, health, safety or welfare of any person.</w:t>
            </w:r>
          </w:p>
        </w:tc>
      </w:tr>
      <w:tr w:rsidR="00382673" w:rsidRPr="003072C6" w14:paraId="5991F30D"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25B09C0" w14:textId="77777777" w:rsidR="00382673" w:rsidRPr="003072C6" w:rsidRDefault="00382673" w:rsidP="00C72620">
            <w:pPr>
              <w:pStyle w:val="WOVGtablecolsubhead"/>
            </w:pPr>
            <w:r w:rsidRPr="004F1793">
              <w:t>Information acquired through the following conciliation or alternative dispute resolution</w:t>
            </w:r>
          </w:p>
        </w:tc>
      </w:tr>
      <w:tr w:rsidR="00382673" w:rsidRPr="003072C6" w14:paraId="099A21B0"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F260D91" w14:textId="77777777" w:rsidR="00382673" w:rsidRPr="003072C6" w:rsidRDefault="00382673" w:rsidP="00F8006E">
            <w:pPr>
              <w:pStyle w:val="WOVGtabletext"/>
            </w:pPr>
            <w:r>
              <w:rPr>
                <w:bCs/>
              </w:rPr>
              <w:t xml:space="preserve">Section 40J </w:t>
            </w:r>
            <w:r w:rsidRPr="008B7D98">
              <w:rPr>
                <w:bCs/>
                <w:i/>
              </w:rPr>
              <w:t>Legal Aid Act 1978</w:t>
            </w:r>
          </w:p>
        </w:tc>
        <w:tc>
          <w:tcPr>
            <w:tcW w:w="4936" w:type="dxa"/>
          </w:tcPr>
          <w:p w14:paraId="01E35756" w14:textId="230B8E9A"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attends an alternative dispute resolution program under Section 40J of the</w:t>
            </w:r>
            <w:r w:rsidRPr="00F612DB">
              <w:rPr>
                <w:bCs/>
                <w:i/>
              </w:rPr>
              <w:t xml:space="preserve"> Legal Aid Act 1978 </w:t>
            </w:r>
            <w:r>
              <w:rPr>
                <w:bCs/>
              </w:rPr>
              <w:t>may only disclose the information acquired as a result of the ADR program under that Act.</w:t>
            </w:r>
          </w:p>
        </w:tc>
      </w:tr>
      <w:tr w:rsidR="00382673" w:rsidRPr="003072C6" w14:paraId="5957053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90B0D31" w14:textId="77777777" w:rsidR="00382673" w:rsidRPr="003072C6" w:rsidRDefault="00382673" w:rsidP="00F8006E">
            <w:pPr>
              <w:pStyle w:val="WOVGtabletext"/>
            </w:pPr>
            <w:r w:rsidRPr="002A2B16">
              <w:rPr>
                <w:bCs/>
                <w:i/>
              </w:rPr>
              <w:t>Children, Youth and Families Act 2005</w:t>
            </w:r>
          </w:p>
        </w:tc>
        <w:tc>
          <w:tcPr>
            <w:tcW w:w="4936" w:type="dxa"/>
          </w:tcPr>
          <w:p w14:paraId="380600BC" w14:textId="47B3A5B2"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attends a conciliation conference under Part 4.7 of the CYFA is subject to confidentiality provisions and may only disclose information if the CYFA allows it.</w:t>
            </w:r>
          </w:p>
        </w:tc>
      </w:tr>
      <w:tr w:rsidR="00382673" w:rsidRPr="003072C6" w14:paraId="52803EAA"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7A70BFEF" w14:textId="77777777" w:rsidR="00382673" w:rsidRPr="003072C6" w:rsidRDefault="00382673" w:rsidP="00C72620">
            <w:pPr>
              <w:pStyle w:val="WOVGtablecolsubhead"/>
            </w:pPr>
            <w:r w:rsidRPr="004F1793">
              <w:t xml:space="preserve">Information contained in </w:t>
            </w:r>
            <w:r>
              <w:t>particular a</w:t>
            </w:r>
            <w:r w:rsidRPr="004F1793">
              <w:t>ssessment reports</w:t>
            </w:r>
          </w:p>
        </w:tc>
      </w:tr>
      <w:tr w:rsidR="00382673" w:rsidRPr="003072C6" w14:paraId="13B39E6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CF0EFEE" w14:textId="77777777" w:rsidR="00382673" w:rsidRPr="003072C6" w:rsidRDefault="00382673" w:rsidP="00F8006E">
            <w:pPr>
              <w:pStyle w:val="WOVGtabletext"/>
            </w:pPr>
            <w:r>
              <w:rPr>
                <w:bCs/>
              </w:rPr>
              <w:t>Various Acts (including but not limited to S</w:t>
            </w:r>
            <w:r w:rsidRPr="006F44F9">
              <w:rPr>
                <w:bCs/>
              </w:rPr>
              <w:t xml:space="preserve">ection 73H of the </w:t>
            </w:r>
            <w:r w:rsidRPr="00A70554">
              <w:rPr>
                <w:bCs/>
                <w:i/>
              </w:rPr>
              <w:t>Family Violence Protection Act 2008</w:t>
            </w:r>
            <w:r>
              <w:rPr>
                <w:bCs/>
              </w:rPr>
              <w:t xml:space="preserve"> and S</w:t>
            </w:r>
            <w:r w:rsidRPr="006F44F9">
              <w:rPr>
                <w:bCs/>
              </w:rPr>
              <w:t xml:space="preserve">ection 53 of the </w:t>
            </w:r>
            <w:r w:rsidRPr="006F44F9">
              <w:rPr>
                <w:bCs/>
                <w:i/>
              </w:rPr>
              <w:t>Personal Safety Intervention Orders Act 2010</w:t>
            </w:r>
            <w:r>
              <w:rPr>
                <w:bCs/>
              </w:rPr>
              <w:t>)</w:t>
            </w:r>
          </w:p>
        </w:tc>
        <w:tc>
          <w:tcPr>
            <w:tcW w:w="4936" w:type="dxa"/>
          </w:tcPr>
          <w:p w14:paraId="62312DB7" w14:textId="5DB9277C"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contained in Children’s Court Clinic Reports should not be shared unless the legislation under which the Report was ordered permits it or the Court orders that the information can be shared.</w:t>
            </w:r>
          </w:p>
        </w:tc>
      </w:tr>
      <w:tr w:rsidR="00382673" w:rsidRPr="003072C6" w14:paraId="375D3792"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CD16003" w14:textId="77777777" w:rsidR="00382673" w:rsidRPr="003072C6" w:rsidRDefault="00382673" w:rsidP="00C72620">
            <w:pPr>
              <w:pStyle w:val="WOVGtablecolsubhead"/>
            </w:pPr>
            <w:r w:rsidRPr="004F1793">
              <w:t>Sex offenders register</w:t>
            </w:r>
          </w:p>
        </w:tc>
      </w:tr>
      <w:tr w:rsidR="00382673" w:rsidRPr="003072C6" w14:paraId="28DDF2EF"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E29A5D9" w14:textId="77777777" w:rsidR="00382673" w:rsidRPr="003072C6" w:rsidRDefault="00382673" w:rsidP="00F8006E">
            <w:pPr>
              <w:pStyle w:val="WOVGtabletext"/>
            </w:pPr>
            <w:r w:rsidRPr="00EB45DE">
              <w:rPr>
                <w:bCs/>
                <w:i/>
              </w:rPr>
              <w:t>Sex Offenders Registration Act 2004</w:t>
            </w:r>
          </w:p>
        </w:tc>
        <w:tc>
          <w:tcPr>
            <w:tcW w:w="4936" w:type="dxa"/>
          </w:tcPr>
          <w:p w14:paraId="6ECC2615" w14:textId="00B0EFCC"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sidRPr="00704B54">
              <w:rPr>
                <w:bCs/>
              </w:rPr>
              <w:t xml:space="preserve">The </w:t>
            </w:r>
            <w:r w:rsidRPr="00704B54">
              <w:rPr>
                <w:bCs/>
                <w:i/>
              </w:rPr>
              <w:t>Sex Offenders Registration Act 2004</w:t>
            </w:r>
            <w:r w:rsidRPr="00704B54">
              <w:rPr>
                <w:bCs/>
              </w:rPr>
              <w:t xml:space="preserve"> places restrictions on the use and disclosure of information that is </w:t>
            </w:r>
            <w:r>
              <w:rPr>
                <w:bCs/>
              </w:rPr>
              <w:t>contained on the sex offenders register and information should not be shared unless that Act allows it. (Note: a perpetrator’s criminal history may be shared separately from their status on the register).</w:t>
            </w:r>
          </w:p>
        </w:tc>
      </w:tr>
      <w:tr w:rsidR="00382673" w:rsidRPr="003072C6" w14:paraId="32BE294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5BD85AD" w14:textId="77777777" w:rsidR="00382673" w:rsidRPr="003072C6" w:rsidRDefault="00382673" w:rsidP="00C72620">
            <w:pPr>
              <w:pStyle w:val="WOVGtablecolsubhead"/>
            </w:pPr>
            <w:r w:rsidRPr="004F1793">
              <w:t>Criminal intelligence</w:t>
            </w:r>
          </w:p>
        </w:tc>
      </w:tr>
      <w:tr w:rsidR="00382673" w:rsidRPr="003072C6" w14:paraId="2382D1B1"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4430E38" w14:textId="77777777" w:rsidR="00382673" w:rsidRPr="003072C6" w:rsidRDefault="00382673" w:rsidP="00F8006E">
            <w:pPr>
              <w:pStyle w:val="WOVGtabletext"/>
            </w:pPr>
            <w:r>
              <w:rPr>
                <w:bCs/>
              </w:rPr>
              <w:lastRenderedPageBreak/>
              <w:t>S</w:t>
            </w:r>
            <w:r w:rsidRPr="00303825">
              <w:rPr>
                <w:bCs/>
              </w:rPr>
              <w:t xml:space="preserve">ections 84 and 85 </w:t>
            </w:r>
            <w:r w:rsidRPr="00303825">
              <w:rPr>
                <w:bCs/>
                <w:i/>
              </w:rPr>
              <w:t>Criminal Organisations Control Act 2012</w:t>
            </w:r>
          </w:p>
        </w:tc>
        <w:tc>
          <w:tcPr>
            <w:tcW w:w="4936" w:type="dxa"/>
          </w:tcPr>
          <w:p w14:paraId="5B854A5E" w14:textId="61A34DBC" w:rsidR="00382673" w:rsidRPr="001E1C4C"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that is protected </w:t>
            </w:r>
            <w:r w:rsidRPr="00303825">
              <w:rPr>
                <w:bCs/>
              </w:rPr>
              <w:t xml:space="preserve">criminal intelligence or that was subject to </w:t>
            </w:r>
            <w:r>
              <w:rPr>
                <w:bCs/>
              </w:rPr>
              <w:t xml:space="preserve">a </w:t>
            </w:r>
            <w:r w:rsidRPr="00303825">
              <w:rPr>
                <w:bCs/>
              </w:rPr>
              <w:t xml:space="preserve">protection application not granted by the court under the </w:t>
            </w:r>
            <w:r w:rsidRPr="00303825">
              <w:rPr>
                <w:bCs/>
                <w:i/>
              </w:rPr>
              <w:t>Criminal Organisations Control Act 2012</w:t>
            </w:r>
            <w:r>
              <w:rPr>
                <w:bCs/>
              </w:rPr>
              <w:t xml:space="preserve"> should not be shared unless that Act allows it.</w:t>
            </w:r>
          </w:p>
        </w:tc>
      </w:tr>
      <w:tr w:rsidR="00382673" w:rsidRPr="003072C6" w14:paraId="303C8DF5"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CB32919" w14:textId="77777777" w:rsidR="00382673" w:rsidRPr="00C72620" w:rsidRDefault="00382673" w:rsidP="00C72620">
            <w:pPr>
              <w:pStyle w:val="WOVGtablecolsubhead"/>
            </w:pPr>
            <w:r w:rsidRPr="00C72620">
              <w:t>Information related to organised crime offences</w:t>
            </w:r>
          </w:p>
        </w:tc>
      </w:tr>
      <w:tr w:rsidR="00382673" w:rsidRPr="003072C6" w14:paraId="1351867F"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E1EBCCF" w14:textId="77777777" w:rsidR="00382673" w:rsidRPr="003072C6" w:rsidRDefault="00382673" w:rsidP="00F8006E">
            <w:pPr>
              <w:pStyle w:val="WOVGtabletext"/>
            </w:pPr>
            <w:r>
              <w:rPr>
                <w:bCs/>
              </w:rPr>
              <w:t xml:space="preserve">Section 20(5) </w:t>
            </w:r>
            <w:r w:rsidRPr="008B7D98">
              <w:rPr>
                <w:bCs/>
                <w:i/>
              </w:rPr>
              <w:t>Major Crime (Investigative Powers) Act 2004</w:t>
            </w:r>
          </w:p>
        </w:tc>
        <w:tc>
          <w:tcPr>
            <w:tcW w:w="4936" w:type="dxa"/>
          </w:tcPr>
          <w:p w14:paraId="1C3E0BA5"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connected with a witness summons or order issued under the </w:t>
            </w:r>
            <w:r w:rsidRPr="00704B54">
              <w:rPr>
                <w:bCs/>
                <w:i/>
              </w:rPr>
              <w:t>Major Crime (</w:t>
            </w:r>
            <w:r w:rsidRPr="006572F6">
              <w:rPr>
                <w:bCs/>
                <w:i/>
              </w:rPr>
              <w:t>Investigative</w:t>
            </w:r>
            <w:r w:rsidRPr="00704B54">
              <w:rPr>
                <w:bCs/>
                <w:i/>
              </w:rPr>
              <w:t xml:space="preserve"> Powers) Act 2004</w:t>
            </w:r>
            <w:r>
              <w:rPr>
                <w:bCs/>
              </w:rPr>
              <w:t xml:space="preserve"> should not be shared unless that Act allows it.</w:t>
            </w:r>
          </w:p>
        </w:tc>
      </w:tr>
      <w:tr w:rsidR="00382673" w:rsidRPr="003072C6" w14:paraId="005A9DD7"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9A1698A" w14:textId="77777777" w:rsidR="00382673" w:rsidRPr="003072C6" w:rsidRDefault="00382673" w:rsidP="00C72620">
            <w:pPr>
              <w:pStyle w:val="WOVGtablecolsubhead"/>
            </w:pPr>
            <w:r w:rsidRPr="004F1793">
              <w:t>Preventative detention orders</w:t>
            </w:r>
          </w:p>
        </w:tc>
      </w:tr>
      <w:tr w:rsidR="00382673" w:rsidRPr="003072C6" w14:paraId="5218E9E4"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F65F841" w14:textId="77777777" w:rsidR="00382673" w:rsidRPr="003072C6" w:rsidRDefault="00382673" w:rsidP="00F8006E">
            <w:pPr>
              <w:pStyle w:val="WOVGtabletext"/>
            </w:pPr>
            <w:r>
              <w:rPr>
                <w:bCs/>
              </w:rPr>
              <w:t>S</w:t>
            </w:r>
            <w:r w:rsidRPr="006F44F9">
              <w:rPr>
                <w:bCs/>
              </w:rPr>
              <w:t xml:space="preserve">ection 13ZJ </w:t>
            </w:r>
            <w:r w:rsidRPr="006F44F9">
              <w:rPr>
                <w:bCs/>
                <w:i/>
              </w:rPr>
              <w:t>Terrorism (Community Protection) Act 2003</w:t>
            </w:r>
          </w:p>
        </w:tc>
        <w:tc>
          <w:tcPr>
            <w:tcW w:w="4936" w:type="dxa"/>
          </w:tcPr>
          <w:p w14:paraId="75F1A376"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about a person </w:t>
            </w:r>
            <w:r w:rsidRPr="006F44F9">
              <w:rPr>
                <w:bCs/>
              </w:rPr>
              <w:t>detained under a preventative detention order</w:t>
            </w:r>
            <w:r>
              <w:rPr>
                <w:bCs/>
              </w:rPr>
              <w:t xml:space="preserve"> under the </w:t>
            </w:r>
            <w:r w:rsidRPr="00704B54">
              <w:rPr>
                <w:bCs/>
                <w:i/>
              </w:rPr>
              <w:t>Terrorism (Community Protection) Act 2003</w:t>
            </w:r>
            <w:r>
              <w:rPr>
                <w:bCs/>
                <w:i/>
              </w:rPr>
              <w:t xml:space="preserve"> </w:t>
            </w:r>
            <w:r>
              <w:rPr>
                <w:bCs/>
              </w:rPr>
              <w:t>should not be shared unless that Act allows it.</w:t>
            </w:r>
          </w:p>
        </w:tc>
      </w:tr>
      <w:tr w:rsidR="00382673" w:rsidRPr="003072C6" w14:paraId="26B7532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20D1ABC4" w14:textId="77777777" w:rsidR="00382673" w:rsidRPr="003072C6" w:rsidRDefault="00382673" w:rsidP="00C72620">
            <w:pPr>
              <w:pStyle w:val="WOVGtablecolsubhead"/>
            </w:pPr>
            <w:r w:rsidRPr="004F1793">
              <w:t>Witness protection</w:t>
            </w:r>
          </w:p>
        </w:tc>
      </w:tr>
      <w:tr w:rsidR="00382673" w:rsidRPr="003072C6" w14:paraId="133B2EA3"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1FE9813" w14:textId="45E9C4EB" w:rsidR="00382673" w:rsidRPr="003072C6" w:rsidRDefault="00382673" w:rsidP="00F8006E">
            <w:pPr>
              <w:pStyle w:val="WOVGtabletext"/>
            </w:pPr>
            <w:r>
              <w:rPr>
                <w:bCs/>
              </w:rPr>
              <w:t>Section 10</w:t>
            </w:r>
            <w:r w:rsidR="00DE4565">
              <w:rPr>
                <w:bCs/>
              </w:rPr>
              <w:t xml:space="preserve"> </w:t>
            </w:r>
            <w:r w:rsidRPr="00EB45DE">
              <w:rPr>
                <w:bCs/>
                <w:i/>
              </w:rPr>
              <w:t>Witness Protection Act 1991</w:t>
            </w:r>
          </w:p>
        </w:tc>
        <w:tc>
          <w:tcPr>
            <w:tcW w:w="4936" w:type="dxa"/>
          </w:tcPr>
          <w:p w14:paraId="7F1CE99D"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relating to the identity or location of a person who is or has been a participant under the </w:t>
            </w:r>
            <w:r w:rsidRPr="00704B54">
              <w:rPr>
                <w:bCs/>
                <w:i/>
              </w:rPr>
              <w:t>Witness Protection Act 1991</w:t>
            </w:r>
            <w:r w:rsidRPr="00704B54">
              <w:rPr>
                <w:bCs/>
              </w:rPr>
              <w:t xml:space="preserve">, or that compromises their security, </w:t>
            </w:r>
            <w:r>
              <w:rPr>
                <w:bCs/>
              </w:rPr>
              <w:t>should not be shared unless that Act allows it.</w:t>
            </w:r>
          </w:p>
        </w:tc>
      </w:tr>
    </w:tbl>
    <w:p w14:paraId="6078EDC4" w14:textId="77777777" w:rsidR="00382673" w:rsidRDefault="00382673" w:rsidP="00382673">
      <w:pPr>
        <w:pStyle w:val="Heading2"/>
      </w:pPr>
      <w:bookmarkStart w:id="365" w:name="_Toc501109192"/>
      <w:bookmarkStart w:id="366" w:name="_Toc523757212"/>
      <w:bookmarkStart w:id="367" w:name="_Toc488425245"/>
      <w:r>
        <w:t>Responding to subpoenas</w:t>
      </w:r>
      <w:bookmarkEnd w:id="365"/>
      <w:bookmarkEnd w:id="366"/>
    </w:p>
    <w:p w14:paraId="1A466E25" w14:textId="3D4AF3B6" w:rsidR="00382673" w:rsidRDefault="00382673" w:rsidP="00F8006E">
      <w:pPr>
        <w:pStyle w:val="WOVGbody"/>
      </w:pPr>
      <w:r w:rsidRPr="003E7DEA">
        <w:t>A</w:t>
      </w:r>
      <w:r>
        <w:t>n</w:t>
      </w:r>
      <w:r w:rsidRPr="003E7DEA">
        <w:t xml:space="preserve"> </w:t>
      </w:r>
      <w:r>
        <w:t>organisation</w:t>
      </w:r>
      <w:r w:rsidRPr="003E7DEA">
        <w:t xml:space="preserve"> that </w:t>
      </w:r>
      <w:r>
        <w:t>holds</w:t>
      </w:r>
      <w:r w:rsidRPr="003E7DEA">
        <w:t xml:space="preserve"> information </w:t>
      </w:r>
      <w:r>
        <w:t xml:space="preserve">that was collected under Part 5A of the FVPA </w:t>
      </w:r>
      <w:r w:rsidRPr="003E7DEA">
        <w:t>may be subpoenaed to produce th</w:t>
      </w:r>
      <w:r>
        <w:t>at</w:t>
      </w:r>
      <w:r w:rsidR="009264EC">
        <w:t xml:space="preserve"> information.</w:t>
      </w:r>
    </w:p>
    <w:p w14:paraId="1AFC312C" w14:textId="77777777" w:rsidR="00382673" w:rsidRDefault="00382673" w:rsidP="00F8006E">
      <w:pPr>
        <w:pStyle w:val="WOVGbody"/>
      </w:pPr>
      <w:r w:rsidRPr="003E7DEA">
        <w:t xml:space="preserve">A subpoena may request that certain documents be produced to the court such as case notes, files or any other records. Subpoenaed documents do not automatically become evidence in legal proceedings, but even if the documents are not used in evidence, the information </w:t>
      </w:r>
      <w:r>
        <w:t>contained in them,</w:t>
      </w:r>
      <w:r w:rsidRPr="003E7DEA">
        <w:t xml:space="preserve"> </w:t>
      </w:r>
      <w:r>
        <w:t xml:space="preserve">if released, </w:t>
      </w:r>
      <w:r w:rsidRPr="003E7DEA">
        <w:t xml:space="preserve">could potentially cause harm </w:t>
      </w:r>
      <w:r>
        <w:t xml:space="preserve">or distress </w:t>
      </w:r>
      <w:r w:rsidRPr="003E7DEA">
        <w:t>to a victim</w:t>
      </w:r>
      <w:r>
        <w:t xml:space="preserve"> survivor.</w:t>
      </w:r>
    </w:p>
    <w:p w14:paraId="57F73382" w14:textId="2FC6D4DE" w:rsidR="00382673" w:rsidRDefault="00382673" w:rsidP="00F8006E">
      <w:pPr>
        <w:pStyle w:val="WOVGbody"/>
      </w:pPr>
      <w:r w:rsidRPr="003E7DEA">
        <w:t xml:space="preserve">A court may issue a subpoena </w:t>
      </w:r>
      <w:r>
        <w:t xml:space="preserve">for an organisation </w:t>
      </w:r>
      <w:r w:rsidRPr="003E7DEA">
        <w:t xml:space="preserve">to produce documents to assist the court in considering a matter before it. A subpoena may be sought by </w:t>
      </w:r>
      <w:r>
        <w:t>any party to a court proceeding</w:t>
      </w:r>
      <w:r w:rsidRPr="003E7DEA">
        <w:t xml:space="preserve"> </w:t>
      </w:r>
      <w:r>
        <w:t xml:space="preserve">(which may or may not relate to family violence) </w:t>
      </w:r>
      <w:r w:rsidRPr="003E7DEA">
        <w:t xml:space="preserve">and must be </w:t>
      </w:r>
      <w:r>
        <w:t>complied with</w:t>
      </w:r>
      <w:r w:rsidRPr="003E7DEA">
        <w:t xml:space="preserve"> unless</w:t>
      </w:r>
      <w:r w:rsidR="009264EC">
        <w:t xml:space="preserve"> the court decides differently.</w:t>
      </w:r>
    </w:p>
    <w:p w14:paraId="417FE9DA" w14:textId="77777777" w:rsidR="00382673" w:rsidRPr="000F342B" w:rsidRDefault="00382673" w:rsidP="00F8006E">
      <w:pPr>
        <w:pStyle w:val="WOVGbody"/>
        <w:rPr>
          <w:b/>
        </w:rPr>
      </w:pPr>
      <w:r w:rsidRPr="000F342B">
        <w:rPr>
          <w:b/>
        </w:rPr>
        <w:t xml:space="preserve">If an </w:t>
      </w:r>
      <w:r>
        <w:rPr>
          <w:b/>
        </w:rPr>
        <w:t>organisation</w:t>
      </w:r>
      <w:r w:rsidRPr="000F342B">
        <w:rPr>
          <w:b/>
        </w:rPr>
        <w:t xml:space="preserve"> receives a subpoena to produce information about a victim survivor or a perpetrator, that </w:t>
      </w:r>
      <w:r>
        <w:rPr>
          <w:b/>
        </w:rPr>
        <w:t>organisation</w:t>
      </w:r>
      <w:r w:rsidRPr="000F342B">
        <w:rPr>
          <w:b/>
        </w:rPr>
        <w:t xml:space="preserve"> should seek legal advice </w:t>
      </w:r>
      <w:r>
        <w:rPr>
          <w:b/>
        </w:rPr>
        <w:t xml:space="preserve">on how to respond </w:t>
      </w:r>
      <w:r w:rsidRPr="000F342B">
        <w:rPr>
          <w:b/>
        </w:rPr>
        <w:t>before producing any information.</w:t>
      </w:r>
    </w:p>
    <w:p w14:paraId="633B320D" w14:textId="77777777" w:rsidR="00382673" w:rsidRDefault="00382673" w:rsidP="00F8006E">
      <w:pPr>
        <w:pStyle w:val="WOVGbody"/>
      </w:pPr>
      <w:r>
        <w:t xml:space="preserve">A </w:t>
      </w:r>
      <w:r w:rsidRPr="003E7DEA">
        <w:t xml:space="preserve">subpoena may be challenged on a number of grounds, including </w:t>
      </w:r>
      <w:r w:rsidRPr="00353248">
        <w:t>t</w:t>
      </w:r>
      <w:r>
        <w:t>hat it</w:t>
      </w:r>
      <w:r w:rsidRPr="00353248">
        <w:t xml:space="preserve"> is </w:t>
      </w:r>
      <w:r>
        <w:t xml:space="preserve">not relevant, </w:t>
      </w:r>
      <w:r w:rsidRPr="00353248">
        <w:t xml:space="preserve">oppressive, vexatious, a </w:t>
      </w:r>
      <w:r>
        <w:t>‘</w:t>
      </w:r>
      <w:r w:rsidRPr="00353248">
        <w:t>fishing expedition</w:t>
      </w:r>
      <w:r>
        <w:t>’</w:t>
      </w:r>
      <w:r w:rsidRPr="00353248">
        <w:t xml:space="preserve">, </w:t>
      </w:r>
      <w:r>
        <w:t>it</w:t>
      </w:r>
      <w:r w:rsidRPr="00353248">
        <w:t xml:space="preserve"> does not demonstrate a legitimate forensic purpose</w:t>
      </w:r>
      <w:r w:rsidRPr="003E7DEA">
        <w:t xml:space="preserve"> or on the basis of a privilege at law</w:t>
      </w:r>
      <w:r>
        <w:t xml:space="preserve"> or public interest immunity</w:t>
      </w:r>
      <w:r w:rsidRPr="003E7DEA">
        <w:t>.</w:t>
      </w:r>
      <w:r>
        <w:t xml:space="preserve"> An objection can also be made seeking orders to limit a party’s level of access to any documents produced. Other legislative provisions may apply to the issuing of and compliance with subpoenas, for example Section 32C of the </w:t>
      </w:r>
      <w:r w:rsidRPr="00EE3B76">
        <w:rPr>
          <w:i/>
        </w:rPr>
        <w:t>Evidence (Miscellaneous Provisions) Act 1958</w:t>
      </w:r>
      <w:r>
        <w:rPr>
          <w:i/>
        </w:rPr>
        <w:t xml:space="preserve"> </w:t>
      </w:r>
      <w:r>
        <w:t xml:space="preserve">and legislation and rules relating to the type of case or Court (e.g. the </w:t>
      </w:r>
      <w:r w:rsidRPr="006B2CAA">
        <w:rPr>
          <w:i/>
        </w:rPr>
        <w:t>Family Law Act 1975</w:t>
      </w:r>
      <w:r>
        <w:t xml:space="preserve"> (Cth) and Family Court Rules).</w:t>
      </w:r>
    </w:p>
    <w:p w14:paraId="70FBFF1A" w14:textId="49FE0939" w:rsidR="00382673" w:rsidRDefault="00382673" w:rsidP="00F8006E">
      <w:pPr>
        <w:pStyle w:val="WOVGbody"/>
      </w:pPr>
      <w:r>
        <w:t>O</w:t>
      </w:r>
      <w:r w:rsidR="009264EC">
        <w:t>rganisations are encouraged to:</w:t>
      </w:r>
    </w:p>
    <w:p w14:paraId="0E76753F" w14:textId="77777777" w:rsidR="00382673" w:rsidRDefault="00382673" w:rsidP="00C72620">
      <w:pPr>
        <w:pStyle w:val="WOVGbullet1"/>
      </w:pPr>
      <w:r>
        <w:t>carefully read instructions provided on complying with subpoenas, including in relation to producing the documents</w:t>
      </w:r>
    </w:p>
    <w:p w14:paraId="717C9B78" w14:textId="77777777" w:rsidR="00382673" w:rsidRDefault="00382673" w:rsidP="00C72620">
      <w:pPr>
        <w:pStyle w:val="WOVGbullet1"/>
      </w:pPr>
      <w:r>
        <w:lastRenderedPageBreak/>
        <w:t>consider and take steps to manage any potential impact on the safety of victim survivors as their foremost consideration when deciding whether to challenge a subpoena or object to inspection</w:t>
      </w:r>
    </w:p>
    <w:p w14:paraId="54654387" w14:textId="77777777" w:rsidR="00382673" w:rsidRDefault="00382673" w:rsidP="00C72620">
      <w:pPr>
        <w:pStyle w:val="WOVGbullet1"/>
      </w:pPr>
      <w:r w:rsidRPr="003E7DEA">
        <w:t xml:space="preserve">notify </w:t>
      </w:r>
      <w:r>
        <w:t>a</w:t>
      </w:r>
      <w:r w:rsidRPr="003E7DEA">
        <w:t xml:space="preserve"> victim </w:t>
      </w:r>
      <w:r>
        <w:t xml:space="preserve">survivor </w:t>
      </w:r>
      <w:r w:rsidRPr="003E7DEA">
        <w:t xml:space="preserve">that </w:t>
      </w:r>
      <w:r>
        <w:t>a</w:t>
      </w:r>
      <w:r w:rsidRPr="003E7DEA">
        <w:t xml:space="preserve"> subpoena has been received</w:t>
      </w:r>
      <w:r>
        <w:t xml:space="preserve"> where </w:t>
      </w:r>
      <w:r w:rsidRPr="003E7DEA">
        <w:t>a victim</w:t>
      </w:r>
      <w:r>
        <w:t xml:space="preserve"> survivor</w:t>
      </w:r>
      <w:r w:rsidRPr="003E7DEA">
        <w:t xml:space="preserve">’s record has been subpoenaed and the victim </w:t>
      </w:r>
      <w:r>
        <w:t xml:space="preserve">survivor </w:t>
      </w:r>
      <w:r w:rsidRPr="003E7DEA">
        <w:t>is not a party to the proceeding</w:t>
      </w:r>
      <w:r>
        <w:t xml:space="preserve"> and when doing so, consider the safety of the victim survivor</w:t>
      </w:r>
    </w:p>
    <w:p w14:paraId="4BDC727A" w14:textId="4A403672" w:rsidR="00382673" w:rsidRDefault="00382673" w:rsidP="00C72620">
      <w:pPr>
        <w:pStyle w:val="WOVGbullet1"/>
      </w:pPr>
      <w:r>
        <w:t>seek legal advice if required</w:t>
      </w:r>
      <w:r w:rsidR="00FF2761">
        <w:t>.</w:t>
      </w:r>
    </w:p>
    <w:p w14:paraId="63208364" w14:textId="77777777" w:rsidR="00382673" w:rsidRDefault="00382673" w:rsidP="00382673">
      <w:pPr>
        <w:pStyle w:val="Heading2"/>
      </w:pPr>
      <w:bookmarkStart w:id="368" w:name="_Toc501109193"/>
      <w:bookmarkStart w:id="369" w:name="_Toc523757213"/>
      <w:r>
        <w:t>Information management and data security</w:t>
      </w:r>
      <w:bookmarkEnd w:id="367"/>
      <w:bookmarkEnd w:id="368"/>
      <w:bookmarkEnd w:id="369"/>
    </w:p>
    <w:p w14:paraId="715D81B2" w14:textId="7CDE9A40" w:rsidR="00382673" w:rsidRDefault="00382673" w:rsidP="00F8006E">
      <w:pPr>
        <w:pStyle w:val="WOVGbody"/>
      </w:pPr>
      <w:r>
        <w:t xml:space="preserve">In a family violence context, unauthorised or </w:t>
      </w:r>
      <w:r w:rsidRPr="00B231B5">
        <w:rPr>
          <w:rFonts w:cstheme="minorHAnsi"/>
          <w:color w:val="000000"/>
        </w:rPr>
        <w:t>inappropriate disclosure</w:t>
      </w:r>
      <w:r>
        <w:rPr>
          <w:rFonts w:cstheme="minorHAnsi"/>
          <w:color w:val="000000"/>
        </w:rPr>
        <w:t>s</w:t>
      </w:r>
      <w:r w:rsidRPr="00B231B5">
        <w:rPr>
          <w:rFonts w:cstheme="minorHAnsi"/>
          <w:color w:val="000000"/>
        </w:rPr>
        <w:t xml:space="preserve"> of information could potentially have </w:t>
      </w:r>
      <w:r>
        <w:rPr>
          <w:rFonts w:cstheme="minorHAnsi"/>
          <w:color w:val="000000"/>
        </w:rPr>
        <w:t xml:space="preserve">extremely </w:t>
      </w:r>
      <w:r w:rsidRPr="00B231B5">
        <w:rPr>
          <w:rFonts w:cstheme="minorHAnsi"/>
          <w:color w:val="000000"/>
        </w:rPr>
        <w:t xml:space="preserve">harmful consequences for </w:t>
      </w:r>
      <w:r>
        <w:rPr>
          <w:rFonts w:cstheme="minorHAnsi"/>
          <w:color w:val="000000"/>
        </w:rPr>
        <w:t>a</w:t>
      </w:r>
      <w:r w:rsidRPr="00B231B5">
        <w:rPr>
          <w:rFonts w:cstheme="minorHAnsi"/>
          <w:color w:val="000000"/>
        </w:rPr>
        <w:t xml:space="preserve"> </w:t>
      </w:r>
      <w:r>
        <w:rPr>
          <w:rFonts w:cstheme="minorHAnsi"/>
          <w:color w:val="000000"/>
        </w:rPr>
        <w:t>victim survivor</w:t>
      </w:r>
      <w:r w:rsidRPr="00B231B5">
        <w:rPr>
          <w:rFonts w:cstheme="minorHAnsi"/>
          <w:color w:val="000000"/>
        </w:rPr>
        <w:t>’s safety</w:t>
      </w:r>
      <w:r>
        <w:rPr>
          <w:rFonts w:cstheme="minorHAnsi"/>
          <w:color w:val="000000"/>
        </w:rPr>
        <w:t xml:space="preserve"> and the safety of others.</w:t>
      </w:r>
      <w:r>
        <w:t xml:space="preserve"> Keeping information safe and secure is a critical part of man</w:t>
      </w:r>
      <w:r w:rsidR="009264EC">
        <w:t>aging risks to people’s safety.</w:t>
      </w:r>
    </w:p>
    <w:p w14:paraId="2B4578DC" w14:textId="13364FE9" w:rsidR="00382673" w:rsidRDefault="00382673" w:rsidP="00F8006E">
      <w:pPr>
        <w:pStyle w:val="WOVGbody"/>
      </w:pPr>
      <w:r>
        <w:t>A</w:t>
      </w:r>
      <w:r w:rsidRPr="00F4293B">
        <w:t xml:space="preserve">ny </w:t>
      </w:r>
      <w:r>
        <w:t>ISE</w:t>
      </w:r>
      <w:r w:rsidRPr="00F4293B">
        <w:t xml:space="preserve"> </w:t>
      </w:r>
      <w:r>
        <w:t xml:space="preserve">that is </w:t>
      </w:r>
      <w:r w:rsidRPr="00F4293B">
        <w:t>not already bound by the PDP Act or the Commonwealth Privacy Act</w:t>
      </w:r>
      <w:r>
        <w:t xml:space="preserve"> is required</w:t>
      </w:r>
      <w:r w:rsidRPr="00F4293B">
        <w:t xml:space="preserve"> </w:t>
      </w:r>
      <w:r>
        <w:t xml:space="preserve">to ensure that any personal information it handles under the Scheme is handled </w:t>
      </w:r>
      <w:r w:rsidRPr="00F4293B">
        <w:t>in accordance with the PDP Act</w:t>
      </w:r>
      <w:r w:rsidR="009264EC">
        <w:t>.</w:t>
      </w:r>
    </w:p>
    <w:p w14:paraId="233A58AE" w14:textId="2D7547AB" w:rsidR="00382673" w:rsidRDefault="00382673" w:rsidP="00F8006E">
      <w:pPr>
        <w:pStyle w:val="WOVGbody"/>
      </w:pPr>
      <w:r>
        <w:t>Security measures to protect information collected by an ISE should be proportionate and appropriate to the likely risk of a security breach and the gravity of harm that may be suffered by someone as the result of a security bre</w:t>
      </w:r>
      <w:r w:rsidR="009264EC">
        <w:t>ach of unauthorised disclosure.</w:t>
      </w:r>
    </w:p>
    <w:p w14:paraId="1068CD00" w14:textId="766B5ABC" w:rsidR="00382673" w:rsidRDefault="00382673" w:rsidP="00F8006E">
      <w:pPr>
        <w:pStyle w:val="WOVGbody"/>
      </w:pPr>
      <w:r>
        <w:t xml:space="preserve">Further information on how to undertake a Privacy Impact Assessment is available from the Office of the Victorian Information Commissioner’s </w:t>
      </w:r>
      <w:hyperlink r:id="rId67" w:history="1">
        <w:r w:rsidRPr="00184DB7">
          <w:rPr>
            <w:rStyle w:val="Hyperlink"/>
          </w:rPr>
          <w:t>website</w:t>
        </w:r>
      </w:hyperlink>
      <w:r w:rsidR="00204326">
        <w:t xml:space="preserve"> &lt;</w:t>
      </w:r>
      <w:r w:rsidR="00204326" w:rsidRPr="00204326">
        <w:t>https://ovic.vic.gov.au/</w:t>
      </w:r>
      <w:r w:rsidR="00204326">
        <w:t>&gt;.</w:t>
      </w:r>
    </w:p>
    <w:p w14:paraId="1F8D3EE9" w14:textId="77777777" w:rsidR="00382673" w:rsidRPr="00666DE6" w:rsidRDefault="00382673" w:rsidP="00382673">
      <w:pPr>
        <w:pStyle w:val="Heading3"/>
      </w:pPr>
      <w:r w:rsidRPr="00666DE6">
        <w:t xml:space="preserve">Protective data security </w:t>
      </w:r>
      <w:r>
        <w:t>standards</w:t>
      </w:r>
    </w:p>
    <w:p w14:paraId="08B3362F" w14:textId="77777777" w:rsidR="00382673" w:rsidRPr="00CC4AF1" w:rsidRDefault="00382673" w:rsidP="00F8006E">
      <w:pPr>
        <w:pStyle w:val="WOVGbody"/>
      </w:pPr>
      <w:r w:rsidRPr="00044347">
        <w:t xml:space="preserve">Part 5A </w:t>
      </w:r>
      <w:r>
        <w:t xml:space="preserve">of the FVPA </w:t>
      </w:r>
      <w:r w:rsidRPr="00044347">
        <w:t xml:space="preserve">does not </w:t>
      </w:r>
      <w:r w:rsidRPr="00CC4AF1">
        <w:t>replace or override</w:t>
      </w:r>
      <w:r w:rsidRPr="00044347">
        <w:t xml:space="preserve"> existing </w:t>
      </w:r>
      <w:r w:rsidRPr="00CC4AF1">
        <w:t xml:space="preserve">laws and </w:t>
      </w:r>
      <w:r w:rsidRPr="00044347">
        <w:t xml:space="preserve">standards in relation to </w:t>
      </w:r>
      <w:r w:rsidRPr="00CC4AF1">
        <w:t xml:space="preserve">protective data security and law enforcement data security. </w:t>
      </w:r>
      <w:r>
        <w:t>Organisations</w:t>
      </w:r>
      <w:r w:rsidRPr="00044347">
        <w:t xml:space="preserve"> must </w:t>
      </w:r>
      <w:r w:rsidRPr="00CC4AF1">
        <w:t>continue to comply</w:t>
      </w:r>
      <w:r w:rsidRPr="00044347">
        <w:t xml:space="preserve"> with</w:t>
      </w:r>
      <w:r w:rsidRPr="00CC4AF1">
        <w:t xml:space="preserve"> any applicable</w:t>
      </w:r>
      <w:r w:rsidRPr="00044347">
        <w:t xml:space="preserve"> requirements that alre</w:t>
      </w:r>
      <w:r w:rsidRPr="00CC4AF1">
        <w:t xml:space="preserve">ady apply to </w:t>
      </w:r>
      <w:r>
        <w:t>their</w:t>
      </w:r>
      <w:r w:rsidRPr="00CC4AF1">
        <w:t xml:space="preserve"> organisation.</w:t>
      </w:r>
    </w:p>
    <w:p w14:paraId="5E324BC4" w14:textId="0F84D044" w:rsidR="00382673" w:rsidRDefault="00382673" w:rsidP="00F8006E">
      <w:pPr>
        <w:pStyle w:val="WOVGbody"/>
      </w:pPr>
      <w:r>
        <w:t xml:space="preserve">Further information on protective data security is available from the Office of the Victorian Information Commissioner’s </w:t>
      </w:r>
      <w:hyperlink r:id="rId68" w:history="1">
        <w:r w:rsidRPr="00184DB7">
          <w:rPr>
            <w:rStyle w:val="Hyperlink"/>
          </w:rPr>
          <w:t>website</w:t>
        </w:r>
      </w:hyperlink>
      <w:r w:rsidR="00204326">
        <w:t xml:space="preserve"> &lt;</w:t>
      </w:r>
      <w:r w:rsidR="00204326" w:rsidRPr="00204326">
        <w:t>https://ovic.vic.gov.au/data-protection/what-is-data-protection/standards/</w:t>
      </w:r>
      <w:r w:rsidR="00204326">
        <w:t>&gt;.</w:t>
      </w:r>
    </w:p>
    <w:p w14:paraId="4A917BDD" w14:textId="77777777" w:rsidR="00382673" w:rsidRDefault="00382673" w:rsidP="00382673">
      <w:pPr>
        <w:rPr>
          <w:rFonts w:ascii="Arial" w:hAnsi="Arial"/>
          <w:bCs/>
          <w:color w:val="E57200"/>
          <w:sz w:val="44"/>
          <w:szCs w:val="44"/>
        </w:rPr>
      </w:pPr>
      <w:r>
        <w:br w:type="page"/>
      </w:r>
    </w:p>
    <w:p w14:paraId="4A49A912" w14:textId="77777777" w:rsidR="00382673" w:rsidRPr="00C72620" w:rsidRDefault="00382673" w:rsidP="00C72620">
      <w:pPr>
        <w:pStyle w:val="Heading1"/>
      </w:pPr>
      <w:bookmarkStart w:id="370" w:name="_Chapter_12:_Offences,"/>
      <w:bookmarkStart w:id="371" w:name="_Toc501109194"/>
      <w:bookmarkStart w:id="372" w:name="_Ref523753522"/>
      <w:bookmarkStart w:id="373" w:name="_Ref523753590"/>
      <w:bookmarkStart w:id="374" w:name="_Ref523753756"/>
      <w:bookmarkStart w:id="375" w:name="_Ref523753779"/>
      <w:bookmarkStart w:id="376" w:name="_Ref523754470"/>
      <w:bookmarkStart w:id="377" w:name="_Toc523757214"/>
      <w:bookmarkEnd w:id="370"/>
      <w:r w:rsidRPr="00C72620">
        <w:lastRenderedPageBreak/>
        <w:t>Chapter 12:</w:t>
      </w:r>
      <w:r w:rsidRPr="00C72620">
        <w:br/>
        <w:t>Offences, complaints and good faith defence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71"/>
      <w:bookmarkEnd w:id="372"/>
      <w:bookmarkEnd w:id="373"/>
      <w:bookmarkEnd w:id="374"/>
      <w:bookmarkEnd w:id="375"/>
      <w:bookmarkEnd w:id="376"/>
      <w:bookmarkEnd w:id="377"/>
    </w:p>
    <w:p w14:paraId="06E804F0" w14:textId="77777777" w:rsidR="00382673" w:rsidRDefault="00382673" w:rsidP="00F8006E">
      <w:pPr>
        <w:pStyle w:val="WOVGbody"/>
      </w:pPr>
      <w:r>
        <w:rPr>
          <w:bCs/>
        </w:rPr>
        <w:t>This Chapter outlines the possible consequences for the inappropriate sharing of information under Part 5A of the FVPA and the processes for dealing with complaints.</w:t>
      </w:r>
    </w:p>
    <w:p w14:paraId="0E122629" w14:textId="77777777" w:rsidR="00382673" w:rsidRPr="009D404C" w:rsidRDefault="00382673" w:rsidP="00F8006E">
      <w:pPr>
        <w:pStyle w:val="WOVGbody"/>
      </w:pPr>
      <w:r>
        <w:t>It also sets out the protection from liability that is available to individuals who share in good faith and with reasonable care.</w:t>
      </w:r>
    </w:p>
    <w:p w14:paraId="694EA47F" w14:textId="77777777" w:rsidR="00382673" w:rsidRDefault="00382673" w:rsidP="00F8006E">
      <w:pPr>
        <w:pStyle w:val="WOVGkeypoints"/>
      </w:pPr>
      <w:r w:rsidRPr="009258E5">
        <w:t>Key points</w:t>
      </w:r>
      <w:r w:rsidRPr="00543A80">
        <w:t>:</w:t>
      </w:r>
    </w:p>
    <w:p w14:paraId="09097F6C" w14:textId="77777777" w:rsidR="00382673" w:rsidRDefault="00382673" w:rsidP="00F8006E">
      <w:pPr>
        <w:pStyle w:val="WOVGbullet1"/>
      </w:pPr>
      <w:r>
        <w:t>I</w:t>
      </w:r>
      <w:r w:rsidRPr="00EB1C01">
        <w:t>f</w:t>
      </w:r>
      <w:r>
        <w:t xml:space="preserve"> an individual acts in good faith and with reasonable care when sharing information under the Scheme, they will not:</w:t>
      </w:r>
    </w:p>
    <w:p w14:paraId="4C69F932" w14:textId="77777777" w:rsidR="00382673" w:rsidRDefault="00382673" w:rsidP="00F8006E">
      <w:pPr>
        <w:pStyle w:val="WOVGbullet2"/>
      </w:pPr>
      <w:r>
        <w:t>be held liable for any criminal, civil or disciplinary action for providing the information</w:t>
      </w:r>
    </w:p>
    <w:p w14:paraId="1889DE64" w14:textId="77777777" w:rsidR="00382673" w:rsidRDefault="00382673" w:rsidP="00F8006E">
      <w:pPr>
        <w:pStyle w:val="WOVGbullet2"/>
      </w:pPr>
      <w:r>
        <w:t>have breached any code of professional ethics or to have departed from any accepted standards of professional conduct.</w:t>
      </w:r>
    </w:p>
    <w:p w14:paraId="7C255307" w14:textId="77777777" w:rsidR="00382673" w:rsidRDefault="00382673" w:rsidP="00F8006E">
      <w:pPr>
        <w:pStyle w:val="WOVGbullet1"/>
      </w:pPr>
      <w:r>
        <w:t>Complaints may be made directly to an ISE or through existing complaints mechanisms under privacy laws.</w:t>
      </w:r>
    </w:p>
    <w:p w14:paraId="3EEF364B" w14:textId="77777777" w:rsidR="00382673" w:rsidRDefault="00382673" w:rsidP="00382673">
      <w:pPr>
        <w:pStyle w:val="Heading2"/>
      </w:pPr>
      <w:bookmarkStart w:id="378" w:name="_Toc488425307"/>
      <w:bookmarkStart w:id="379" w:name="_Toc499042850"/>
      <w:bookmarkStart w:id="380" w:name="_Toc501109195"/>
      <w:bookmarkStart w:id="381" w:name="_Toc523757215"/>
      <w:r>
        <w:t>Offences</w:t>
      </w:r>
      <w:bookmarkEnd w:id="378"/>
      <w:bookmarkEnd w:id="379"/>
      <w:bookmarkEnd w:id="380"/>
      <w:bookmarkEnd w:id="381"/>
    </w:p>
    <w:p w14:paraId="7A02B3BC" w14:textId="77777777" w:rsidR="00382673" w:rsidRDefault="00382673" w:rsidP="00F8006E">
      <w:pPr>
        <w:pStyle w:val="WOVGbody"/>
      </w:pPr>
      <w:r w:rsidRPr="00EB1C01">
        <w:rPr>
          <w:bCs/>
        </w:rPr>
        <w:t xml:space="preserve">Offences </w:t>
      </w:r>
      <w:r>
        <w:rPr>
          <w:bCs/>
        </w:rPr>
        <w:t xml:space="preserve">may </w:t>
      </w:r>
      <w:r w:rsidRPr="00EB1C01">
        <w:rPr>
          <w:bCs/>
        </w:rPr>
        <w:t xml:space="preserve">apply where information is shared in ways that are not permitted by Part 5A </w:t>
      </w:r>
      <w:r>
        <w:rPr>
          <w:bCs/>
        </w:rPr>
        <w:t xml:space="preserve">of the FVPA </w:t>
      </w:r>
      <w:r w:rsidRPr="00EB1C01">
        <w:rPr>
          <w:bCs/>
        </w:rPr>
        <w:t>or another law</w:t>
      </w:r>
      <w:r>
        <w:rPr>
          <w:bCs/>
        </w:rPr>
        <w:t xml:space="preserve">. </w:t>
      </w:r>
      <w:r>
        <w:rPr>
          <w:rFonts w:cstheme="minorHAnsi"/>
          <w:bCs/>
        </w:rPr>
        <w:t xml:space="preserve">There </w:t>
      </w:r>
      <w:r>
        <w:rPr>
          <w:bCs/>
        </w:rPr>
        <w:t>are offences under Part 5A</w:t>
      </w:r>
      <w:r w:rsidRPr="00EB1C01">
        <w:rPr>
          <w:bCs/>
        </w:rPr>
        <w:t xml:space="preserve"> for </w:t>
      </w:r>
      <w:r>
        <w:rPr>
          <w:bCs/>
        </w:rPr>
        <w:t xml:space="preserve">sharing information for </w:t>
      </w:r>
      <w:r w:rsidRPr="00EB1C01">
        <w:rPr>
          <w:bCs/>
        </w:rPr>
        <w:t>purposes other than to assess and manage family violence risk</w:t>
      </w:r>
      <w:r>
        <w:rPr>
          <w:bCs/>
        </w:rPr>
        <w:t>, if the use or disclosure of information is unauthorised, intentional or reckless</w:t>
      </w:r>
      <w:r w:rsidRPr="00EB1C01">
        <w:rPr>
          <w:bCs/>
        </w:rPr>
        <w:t>.</w:t>
      </w:r>
    </w:p>
    <w:p w14:paraId="54B620FE" w14:textId="390D31E7" w:rsidR="00382673" w:rsidRDefault="00382673" w:rsidP="00F8006E">
      <w:pPr>
        <w:pStyle w:val="WOVGbullet1"/>
      </w:pPr>
      <w:r w:rsidRPr="004F6ABF">
        <w:rPr>
          <w:u w:val="single"/>
        </w:rPr>
        <w:t>Penalties for the offence of unauthorised use or disclosure</w:t>
      </w:r>
      <w:r>
        <w:t xml:space="preserve"> include a fine of 60 penalty units for a person or 300 pen</w:t>
      </w:r>
      <w:r w:rsidR="00FF2761">
        <w:t>alty units for a body corporate</w:t>
      </w:r>
    </w:p>
    <w:p w14:paraId="6A1C871D" w14:textId="77777777" w:rsidR="00382673" w:rsidRDefault="00382673" w:rsidP="00F8006E">
      <w:pPr>
        <w:pStyle w:val="WOVGbullet1"/>
      </w:pPr>
      <w:r w:rsidRPr="004F6ABF">
        <w:rPr>
          <w:u w:val="single"/>
        </w:rPr>
        <w:t>Penalties for intentional or reckless unauthorised use or disclosure</w:t>
      </w:r>
      <w:r>
        <w:t xml:space="preserve"> include imprisonment of up to 5 years and/or a fine of 600 penalty units for an individual or a fine of 3000 penalty units for a body corporate.</w:t>
      </w:r>
    </w:p>
    <w:p w14:paraId="63785161" w14:textId="77777777" w:rsidR="00382673" w:rsidRDefault="00382673" w:rsidP="00C72620">
      <w:pPr>
        <w:pStyle w:val="WOVGbodyafterbullets"/>
      </w:pPr>
      <w:r>
        <w:t>If a person charged with one of these offences can demonstrate that they acted in good faith and with reasonable care when sharing information, then they will not be held liable.</w:t>
      </w:r>
    </w:p>
    <w:p w14:paraId="19D6DB05" w14:textId="77777777" w:rsidR="00382673" w:rsidRPr="00EB1C01" w:rsidRDefault="00382673" w:rsidP="00F8006E">
      <w:pPr>
        <w:pStyle w:val="WOVGbody"/>
      </w:pPr>
      <w:r>
        <w:t xml:space="preserve">Offences and complaints provisions will not apply to victim survivors who have been provided with information by ISEs under Part 5A of the FVPA for a family violence </w:t>
      </w:r>
      <w:r w:rsidRPr="00B34B8C">
        <w:rPr>
          <w:b/>
        </w:rPr>
        <w:t>protection purpose</w:t>
      </w:r>
      <w:r>
        <w:t>. However, victim survivors may still be subject to offences under other laws as well as actions for defamation.</w:t>
      </w:r>
    </w:p>
    <w:p w14:paraId="629D0E0E" w14:textId="0A921D7C" w:rsidR="00382673" w:rsidRDefault="00382673" w:rsidP="00F8006E">
      <w:pPr>
        <w:pStyle w:val="WOVGbody"/>
      </w:pPr>
      <w:r>
        <w:t xml:space="preserve">Other offences that will apply include any applicable Commonwealth offences and those in relation to secrecy and confidentially provisions that continue to apply (refer to </w:t>
      </w:r>
      <w:hyperlink w:anchor="_Chapter_10:_Record" w:history="1">
        <w:r w:rsidRPr="00184DB7">
          <w:rPr>
            <w:rStyle w:val="Hyperlink"/>
            <w:bCs/>
          </w:rPr>
          <w:t>Chapter 10</w:t>
        </w:r>
      </w:hyperlink>
      <w:r w:rsidR="00816212">
        <w:t xml:space="preserve"> </w:t>
      </w:r>
      <w:r w:rsidR="00816212">
        <w:fldChar w:fldCharType="begin"/>
      </w:r>
      <w:r w:rsidR="00816212">
        <w:instrText xml:space="preserve"> PAGEREF _Ref523754591 \p \h </w:instrText>
      </w:r>
      <w:r w:rsidR="00816212">
        <w:fldChar w:fldCharType="separate"/>
      </w:r>
      <w:r w:rsidR="009118F9">
        <w:rPr>
          <w:noProof/>
        </w:rPr>
        <w:t>on page 83</w:t>
      </w:r>
      <w:r w:rsidR="00816212">
        <w:fldChar w:fldCharType="end"/>
      </w:r>
      <w:r w:rsidR="00816212">
        <w:t>)</w:t>
      </w:r>
      <w:r>
        <w:t>.</w:t>
      </w:r>
    </w:p>
    <w:p w14:paraId="3E31149D" w14:textId="77777777" w:rsidR="00382673" w:rsidRPr="00EB1C01" w:rsidRDefault="00382673" w:rsidP="00382673">
      <w:pPr>
        <w:pStyle w:val="Heading2"/>
      </w:pPr>
      <w:bookmarkStart w:id="382" w:name="_Toc499042851"/>
      <w:bookmarkStart w:id="383" w:name="_Toc501109196"/>
      <w:bookmarkStart w:id="384" w:name="_Toc523757216"/>
      <w:r>
        <w:t>Protection for individual workers</w:t>
      </w:r>
      <w:bookmarkEnd w:id="382"/>
      <w:bookmarkEnd w:id="383"/>
      <w:bookmarkEnd w:id="384"/>
    </w:p>
    <w:p w14:paraId="7BF0A997" w14:textId="77777777" w:rsidR="00382673" w:rsidRDefault="00382673" w:rsidP="00F8006E">
      <w:pPr>
        <w:pStyle w:val="WOVGbody"/>
      </w:pPr>
      <w:r>
        <w:t>A person who is authorised to share information under the Scheme, who acts in good faith and with reasonable care when sharing information will not be held:</w:t>
      </w:r>
    </w:p>
    <w:p w14:paraId="5AA70EE6" w14:textId="77777777" w:rsidR="00382673" w:rsidRDefault="00382673" w:rsidP="00F8006E">
      <w:pPr>
        <w:pStyle w:val="WOVGbullet1"/>
      </w:pPr>
      <w:r>
        <w:t>liable for any criminal, civil or disciplinary action for providing the information</w:t>
      </w:r>
    </w:p>
    <w:p w14:paraId="55F36FEF" w14:textId="77777777" w:rsidR="00382673" w:rsidRDefault="00382673" w:rsidP="00F8006E">
      <w:pPr>
        <w:pStyle w:val="WOVGbullet1"/>
      </w:pPr>
      <w:r>
        <w:t>to have breached any code of professional ethics or to have departed from any accepted standards of professional conduct.</w:t>
      </w:r>
    </w:p>
    <w:p w14:paraId="771A109E" w14:textId="77777777" w:rsidR="00382673" w:rsidRDefault="00382673" w:rsidP="00F8006E">
      <w:pPr>
        <w:pStyle w:val="WOVGbodyafterbullets"/>
      </w:pPr>
      <w:r>
        <w:t>This protection from liability applies only to individuals and does not protect organisations.</w:t>
      </w:r>
    </w:p>
    <w:p w14:paraId="3DFC73B6" w14:textId="77777777" w:rsidR="00382673" w:rsidRDefault="00382673" w:rsidP="00F8006E">
      <w:pPr>
        <w:pStyle w:val="WOVGbodyafterbullets"/>
      </w:pPr>
      <w:r>
        <w:lastRenderedPageBreak/>
        <w:t>Generally, a practitioner may be considered to have acted in good faith and reasonable care when, with the knowledge that they have, they:</w:t>
      </w:r>
    </w:p>
    <w:p w14:paraId="18EFDFC4" w14:textId="77777777" w:rsidR="00382673" w:rsidRDefault="00382673" w:rsidP="00C72620">
      <w:pPr>
        <w:pStyle w:val="WOVGbullet1"/>
      </w:pPr>
      <w:r>
        <w:t>share information in accordance with their obligations, functions and authorisations</w:t>
      </w:r>
    </w:p>
    <w:p w14:paraId="45682317" w14:textId="6C2BB3D9" w:rsidR="00382673" w:rsidRDefault="00382673" w:rsidP="00C72620">
      <w:pPr>
        <w:pStyle w:val="WOVGbullet1"/>
      </w:pPr>
      <w:r>
        <w:t>intend for the information to be shared for the purpose of assessing or managing risk of family violence under Part 5A of the FVPA and</w:t>
      </w:r>
      <w:r w:rsidR="009264EC">
        <w:t xml:space="preserve"> not for another purpose</w:t>
      </w:r>
    </w:p>
    <w:p w14:paraId="47170EBC" w14:textId="77777777" w:rsidR="00382673" w:rsidRDefault="00382673" w:rsidP="00C72620">
      <w:pPr>
        <w:pStyle w:val="WOVGbullet1"/>
      </w:pPr>
      <w:r>
        <w:t>do not act maliciously, recklessly or negligently when exercising their power to share information</w:t>
      </w:r>
    </w:p>
    <w:p w14:paraId="73EBE8F7" w14:textId="4ED16DD3" w:rsidR="00DA6B8A" w:rsidRPr="00860D7F" w:rsidRDefault="00382673" w:rsidP="00DA6B8A">
      <w:pPr>
        <w:pStyle w:val="WOVGbullet1hastableafter"/>
      </w:pPr>
      <w:r>
        <w:t>share information that is relevant to assessing and managing risk of family violence having regard to the MARAM Framework.</w:t>
      </w:r>
    </w:p>
    <w:tbl>
      <w:tblPr>
        <w:tblStyle w:val="Casestudybox"/>
        <w:tblW w:w="9299" w:type="dxa"/>
        <w:tblLook w:val="04A0" w:firstRow="1" w:lastRow="0" w:firstColumn="1" w:lastColumn="0" w:noHBand="0" w:noVBand="1"/>
        <w:tblDescription w:val="Case study for a situation that demonstrate whether good faith and reasonable care has been exercised when sharing information."/>
      </w:tblPr>
      <w:tblGrid>
        <w:gridCol w:w="9299"/>
      </w:tblGrid>
      <w:tr w:rsidR="00382673" w:rsidRPr="003072C6" w14:paraId="2A3D9ACE"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6EBAC4B" w14:textId="7074E83F" w:rsidR="00382673" w:rsidRPr="003072C6" w:rsidRDefault="00382673" w:rsidP="00F8006E">
            <w:pPr>
              <w:pStyle w:val="WOVGtablecolhead"/>
            </w:pPr>
            <w:r>
              <w:t xml:space="preserve">Case Studies </w:t>
            </w:r>
            <w:r w:rsidR="00026E8A">
              <w:t>—</w:t>
            </w:r>
            <w:r>
              <w:t xml:space="preserve"> </w:t>
            </w:r>
            <w:r w:rsidRPr="00757189">
              <w:t>demonstrating good faith and reasonable care</w:t>
            </w:r>
          </w:p>
        </w:tc>
      </w:tr>
      <w:tr w:rsidR="00382673" w:rsidRPr="003072C6" w14:paraId="5B208FEA" w14:textId="77777777" w:rsidTr="00C72620">
        <w:tc>
          <w:tcPr>
            <w:cnfStyle w:val="001000000000" w:firstRow="0" w:lastRow="0" w:firstColumn="1" w:lastColumn="0" w:oddVBand="0" w:evenVBand="0" w:oddHBand="0" w:evenHBand="0" w:firstRowFirstColumn="0" w:firstRowLastColumn="0" w:lastRowFirstColumn="0" w:lastRowLastColumn="0"/>
            <w:tcW w:w="9299" w:type="dxa"/>
          </w:tcPr>
          <w:p w14:paraId="18689759" w14:textId="77777777" w:rsidR="00382673" w:rsidRDefault="00382673" w:rsidP="00F8006E">
            <w:pPr>
              <w:pStyle w:val="WOVGtabletext"/>
            </w:pPr>
            <w:r>
              <w:t>Emre works for an RAE. He is friends with Adut but would like to pursue a romantic relationship. However, she is married and has no plans to end her relationship. Emre requests information about Adut’s husband, Aziz, from a mental health service that he had seen Aziz attending, claiming that he needs the information for a family violence assessment purpose on the basis that Aziz is an alleged perpetrator. The service verifies Emre’s credentials, and upon confirming that Emre is authorised to request this information, shares information about Aziz that would be relevant to a family violence assessment purpose. Emre then shares information about Aziz’s mental health with Adut.</w:t>
            </w:r>
          </w:p>
          <w:p w14:paraId="7F82E1E2" w14:textId="77777777" w:rsidR="00382673" w:rsidRPr="003072C6" w:rsidRDefault="00382673" w:rsidP="00670225">
            <w:pPr>
              <w:pStyle w:val="WOVGtabletext6pt"/>
            </w:pPr>
            <w:r>
              <w:t>Emre intentionally requested and shared this information for a purpose that was not authorised under Part 5A of the FVPA as he did not intend to use the information for an assessment purpose but for his own benefit. In these circumstances, Emre may be charged with an offence and may have difficulty in demonstrating that he acted in good faith and with reasonable care. However, the mental health service acted appropriately in responding to the request and would not be considered to have committed an offence.</w:t>
            </w:r>
          </w:p>
        </w:tc>
      </w:tr>
    </w:tbl>
    <w:p w14:paraId="0B3DE4BE" w14:textId="77777777" w:rsidR="00382673" w:rsidRDefault="00382673" w:rsidP="00382673">
      <w:pPr>
        <w:pStyle w:val="Heading2"/>
      </w:pPr>
      <w:bookmarkStart w:id="385" w:name="_Toc499042852"/>
      <w:bookmarkStart w:id="386" w:name="_Toc501109197"/>
      <w:bookmarkStart w:id="387" w:name="_Toc523757217"/>
      <w:bookmarkStart w:id="388" w:name="_Toc488425308"/>
      <w:r>
        <w:t>Accountability of organisations employing ISEs</w:t>
      </w:r>
      <w:bookmarkEnd w:id="385"/>
      <w:bookmarkEnd w:id="386"/>
      <w:bookmarkEnd w:id="387"/>
    </w:p>
    <w:p w14:paraId="607D139B" w14:textId="7A870A1E" w:rsidR="00382673" w:rsidRDefault="00382673" w:rsidP="00F8006E">
      <w:pPr>
        <w:pStyle w:val="WOVGbody"/>
      </w:pPr>
      <w:r>
        <w:t>Organisations may be held to account for any interference with privacy though existing mechanisms. These mechanisms include complaints made under state and Commonwealth privacy laws and action in the Victorian Civil and Administrative Tribunal. Organisations should therefore ensure that they have policies in place to protect against unnecessary breaches of privacy.</w:t>
      </w:r>
    </w:p>
    <w:p w14:paraId="3965FF32" w14:textId="77777777" w:rsidR="00382673" w:rsidRDefault="00382673" w:rsidP="00F8006E">
      <w:pPr>
        <w:pStyle w:val="WOVGbody"/>
      </w:pPr>
      <w:r w:rsidRPr="009C1EE3">
        <w:t xml:space="preserve">Departments that contract </w:t>
      </w:r>
      <w:r w:rsidRPr="00546744">
        <w:t>services may choose to reconsider funding arrangements</w:t>
      </w:r>
      <w:r>
        <w:t xml:space="preserve"> with ISEs that repeatedly do not act in good faith or with reasonable care</w:t>
      </w:r>
      <w:r w:rsidRPr="00546744">
        <w:t>.</w:t>
      </w:r>
    </w:p>
    <w:p w14:paraId="18FBEB7F" w14:textId="77777777" w:rsidR="00382673" w:rsidRDefault="00382673" w:rsidP="00382673">
      <w:pPr>
        <w:pStyle w:val="Heading2"/>
      </w:pPr>
      <w:bookmarkStart w:id="389" w:name="_Toc499042853"/>
      <w:bookmarkStart w:id="390" w:name="_Toc501109198"/>
      <w:bookmarkStart w:id="391" w:name="_Toc523757218"/>
      <w:r>
        <w:t>Complaints</w:t>
      </w:r>
      <w:bookmarkEnd w:id="388"/>
      <w:bookmarkEnd w:id="389"/>
      <w:bookmarkEnd w:id="390"/>
      <w:bookmarkEnd w:id="391"/>
    </w:p>
    <w:p w14:paraId="138621CF" w14:textId="1A33F21C" w:rsidR="00382673" w:rsidRPr="00B07AB0" w:rsidRDefault="00382673" w:rsidP="00F8006E">
      <w:pPr>
        <w:pStyle w:val="WOVGbody"/>
      </w:pPr>
      <w:r>
        <w:rPr>
          <w:bCs/>
        </w:rPr>
        <w:t>In the first instance, complaints about a breach of a person’s privacy should be made directly to an ISE, which should have procedures in place for dealing with complaints and should make these available.</w:t>
      </w:r>
      <w:r w:rsidRPr="00927145">
        <w:rPr>
          <w:bCs/>
        </w:rPr>
        <w:t xml:space="preserve"> </w:t>
      </w:r>
      <w:r>
        <w:rPr>
          <w:bCs/>
        </w:rPr>
        <w:t>R</w:t>
      </w:r>
      <w:r w:rsidRPr="00B07AB0">
        <w:rPr>
          <w:bCs/>
        </w:rPr>
        <w:t xml:space="preserve">ecords </w:t>
      </w:r>
      <w:r>
        <w:rPr>
          <w:bCs/>
        </w:rPr>
        <w:t xml:space="preserve">should be kept </w:t>
      </w:r>
      <w:r w:rsidRPr="00B07AB0">
        <w:rPr>
          <w:bCs/>
        </w:rPr>
        <w:t>of complaints</w:t>
      </w:r>
      <w:r>
        <w:rPr>
          <w:bCs/>
        </w:rPr>
        <w:t xml:space="preserve"> made about disclosures of information under the Scheme.</w:t>
      </w:r>
      <w:r w:rsidRPr="00B07AB0">
        <w:rPr>
          <w:bCs/>
        </w:rPr>
        <w:t xml:space="preserve"> </w:t>
      </w:r>
      <w:r>
        <w:rPr>
          <w:bCs/>
        </w:rPr>
        <w:t xml:space="preserve">See </w:t>
      </w:r>
      <w:hyperlink w:anchor="_Chapter_10:_Record" w:history="1">
        <w:r w:rsidRPr="003C2BCB">
          <w:rPr>
            <w:rStyle w:val="Hyperlink"/>
            <w:bCs/>
          </w:rPr>
          <w:t>Chapter 10</w:t>
        </w:r>
      </w:hyperlink>
      <w:r w:rsidRPr="00495A66">
        <w:rPr>
          <w:bCs/>
        </w:rPr>
        <w:t xml:space="preserve"> </w:t>
      </w:r>
      <w:r w:rsidR="00816212">
        <w:rPr>
          <w:bCs/>
        </w:rPr>
        <w:fldChar w:fldCharType="begin"/>
      </w:r>
      <w:r w:rsidR="00816212">
        <w:rPr>
          <w:bCs/>
        </w:rPr>
        <w:instrText xml:space="preserve"> PAGEREF _Ref523754601 \p \h </w:instrText>
      </w:r>
      <w:r w:rsidR="00816212">
        <w:rPr>
          <w:bCs/>
        </w:rPr>
      </w:r>
      <w:r w:rsidR="00816212">
        <w:rPr>
          <w:bCs/>
        </w:rPr>
        <w:fldChar w:fldCharType="separate"/>
      </w:r>
      <w:r w:rsidR="009118F9">
        <w:rPr>
          <w:bCs/>
          <w:noProof/>
        </w:rPr>
        <w:t>on page 83</w:t>
      </w:r>
      <w:r w:rsidR="00816212">
        <w:rPr>
          <w:bCs/>
        </w:rPr>
        <w:fldChar w:fldCharType="end"/>
      </w:r>
      <w:r w:rsidR="00816212">
        <w:rPr>
          <w:bCs/>
        </w:rPr>
        <w:t xml:space="preserve"> </w:t>
      </w:r>
      <w:r>
        <w:rPr>
          <w:bCs/>
        </w:rPr>
        <w:t>for further information</w:t>
      </w:r>
      <w:r w:rsidRPr="00495A66">
        <w:rPr>
          <w:bCs/>
        </w:rPr>
        <w:t>.</w:t>
      </w:r>
    </w:p>
    <w:p w14:paraId="1BCBBE4B" w14:textId="77777777" w:rsidR="00382673" w:rsidRDefault="00382673" w:rsidP="00F8006E">
      <w:pPr>
        <w:pStyle w:val="WOVGbody"/>
        <w:rPr>
          <w:bCs/>
        </w:rPr>
      </w:pPr>
      <w:r>
        <w:t xml:space="preserve">When receiving a complaint, the complaint should be assessed against state or Commonwealth privacy laws (whichever applies). </w:t>
      </w:r>
      <w:r>
        <w:rPr>
          <w:bCs/>
        </w:rPr>
        <w:t>It is effective practice to inform the complainant of the organisation’s findings and proposed response within 30 days of the complaint being made.</w:t>
      </w:r>
    </w:p>
    <w:p w14:paraId="725010A5" w14:textId="643BE4F3" w:rsidR="00382673" w:rsidRPr="00013C67" w:rsidRDefault="00382673" w:rsidP="00F8006E">
      <w:pPr>
        <w:pStyle w:val="WOVGbody"/>
        <w:rPr>
          <w:bCs/>
        </w:rPr>
      </w:pPr>
      <w:r>
        <w:rPr>
          <w:bCs/>
        </w:rPr>
        <w:t>Procedures for making an external complaint about an organisation differ, depending on whether that organisation is bound by Victoria</w:t>
      </w:r>
      <w:r w:rsidR="009264EC">
        <w:rPr>
          <w:bCs/>
        </w:rPr>
        <w:t>n or Commonwealth privacy laws.</w:t>
      </w:r>
    </w:p>
    <w:p w14:paraId="049B7C23" w14:textId="77777777" w:rsidR="00382673" w:rsidRDefault="00382673" w:rsidP="00382673">
      <w:pPr>
        <w:pStyle w:val="Heading3"/>
      </w:pPr>
      <w:bookmarkStart w:id="392" w:name="_Toc488425310"/>
      <w:r>
        <w:t>Complaints under state privacy laws</w:t>
      </w:r>
      <w:bookmarkEnd w:id="392"/>
    </w:p>
    <w:p w14:paraId="5BF5F74C" w14:textId="77777777" w:rsidR="00382673" w:rsidRDefault="00382673" w:rsidP="00F8006E">
      <w:pPr>
        <w:pStyle w:val="WOVGbody"/>
      </w:pPr>
      <w:r>
        <w:rPr>
          <w:bCs/>
        </w:rPr>
        <w:t>A complaint may be made in relation to an interference with privacy under the Scheme to the Office of the Victorian Information Commissioner (OVIC) or the Health Complaints Commissioner (HCC).</w:t>
      </w:r>
    </w:p>
    <w:p w14:paraId="061CFB60" w14:textId="77777777" w:rsidR="00382673" w:rsidRDefault="00382673" w:rsidP="00F8006E">
      <w:pPr>
        <w:pStyle w:val="WOVGbody"/>
      </w:pPr>
      <w:r>
        <w:t>Complaints should be made to:</w:t>
      </w:r>
    </w:p>
    <w:p w14:paraId="20E44068" w14:textId="77777777" w:rsidR="00382673" w:rsidRDefault="00382673" w:rsidP="00F8006E">
      <w:pPr>
        <w:pStyle w:val="WOVGbullet1"/>
      </w:pPr>
      <w:r w:rsidRPr="00F612DB">
        <w:rPr>
          <w:b/>
        </w:rPr>
        <w:lastRenderedPageBreak/>
        <w:t>OVIC</w:t>
      </w:r>
      <w:r>
        <w:t xml:space="preserve"> when </w:t>
      </w:r>
      <w:r w:rsidRPr="00725B02">
        <w:t>personal information is being collected or used by</w:t>
      </w:r>
      <w:r>
        <w:t xml:space="preserve"> ISEs on behalf of the Victorian government and other non-government entities that provide services on behalf of the Victorian government </w:t>
      </w:r>
      <w:r w:rsidRPr="00F612DB">
        <w:rPr>
          <w:b/>
        </w:rPr>
        <w:t>or</w:t>
      </w:r>
      <w:r>
        <w:t xml:space="preserve"> when neither the HR Act nor the Commonwealth Privacy Act are applicable</w:t>
      </w:r>
    </w:p>
    <w:p w14:paraId="6F87A7E6" w14:textId="77777777" w:rsidR="00382673" w:rsidRDefault="00382673" w:rsidP="00F8006E">
      <w:pPr>
        <w:pStyle w:val="WOVGbullet1"/>
      </w:pPr>
      <w:r w:rsidRPr="00F612DB">
        <w:rPr>
          <w:b/>
        </w:rPr>
        <w:t>HCC</w:t>
      </w:r>
      <w:r>
        <w:t xml:space="preserve"> when the ISE collects</w:t>
      </w:r>
      <w:r w:rsidRPr="008459BA">
        <w:t xml:space="preserve"> or use</w:t>
      </w:r>
      <w:r>
        <w:t>s</w:t>
      </w:r>
      <w:r w:rsidRPr="008459BA">
        <w:t xml:space="preserve"> health information</w:t>
      </w:r>
      <w:r>
        <w:t>.</w:t>
      </w:r>
    </w:p>
    <w:p w14:paraId="424125C1" w14:textId="77777777" w:rsidR="00382673" w:rsidRDefault="00382673" w:rsidP="00F8006E">
      <w:pPr>
        <w:pStyle w:val="WOVGbodyafterbullets"/>
      </w:pPr>
      <w:r w:rsidRPr="00D52440">
        <w:t xml:space="preserve">The </w:t>
      </w:r>
      <w:r>
        <w:t>OVIC or HCC</w:t>
      </w:r>
      <w:r w:rsidRPr="00D52440">
        <w:t xml:space="preserve"> </w:t>
      </w:r>
      <w:r>
        <w:t>can</w:t>
      </w:r>
      <w:r w:rsidRPr="00D52440">
        <w:t xml:space="preserve"> investigate </w:t>
      </w:r>
      <w:r>
        <w:t xml:space="preserve">the complaint, attempt to resolve the complaint through conciliation processes </w:t>
      </w:r>
      <w:r w:rsidRPr="00D52440">
        <w:t xml:space="preserve">and issue compliance notices for serious or flagrant privacy breaches </w:t>
      </w:r>
      <w:r>
        <w:t>arising from disclosures made under the Scheme</w:t>
      </w:r>
      <w:r w:rsidRPr="00D52440">
        <w:t>.</w:t>
      </w:r>
      <w:r>
        <w:t xml:space="preserve"> Civil penalties may also be sought against organisations for serious breaches.</w:t>
      </w:r>
    </w:p>
    <w:p w14:paraId="5852390D" w14:textId="6D886813" w:rsidR="00382673" w:rsidRPr="00D849E8" w:rsidRDefault="00382673" w:rsidP="00F8006E">
      <w:pPr>
        <w:pStyle w:val="WOVGbody"/>
      </w:pPr>
      <w:r>
        <w:t xml:space="preserve">For further information about complaints to OVIC or the HCC, please refer to </w:t>
      </w:r>
      <w:r w:rsidRPr="001D770A">
        <w:t xml:space="preserve">the </w:t>
      </w:r>
      <w:r>
        <w:t>Commissioner</w:t>
      </w:r>
      <w:r w:rsidRPr="00887D2C">
        <w:t>s</w:t>
      </w:r>
      <w:r>
        <w:t>’</w:t>
      </w:r>
      <w:r w:rsidRPr="00887D2C">
        <w:t xml:space="preserve"> </w:t>
      </w:r>
      <w:hyperlink r:id="rId69" w:history="1">
        <w:r w:rsidRPr="006B4C22">
          <w:t>website</w:t>
        </w:r>
      </w:hyperlink>
      <w:r w:rsidRPr="006B4C22">
        <w:t>s at</w:t>
      </w:r>
      <w:r w:rsidRPr="001D770A">
        <w:t xml:space="preserve"> </w:t>
      </w:r>
      <w:r>
        <w:t>&lt;</w:t>
      </w:r>
      <w:hyperlink r:id="rId70" w:tooltip="Office of the Victorian Information Commissioner's website" w:history="1">
        <w:r w:rsidRPr="008E2E63">
          <w:rPr>
            <w:rStyle w:val="Hyperlink"/>
          </w:rPr>
          <w:t>http://www.ovic.vic.gov.au</w:t>
        </w:r>
      </w:hyperlink>
      <w:r>
        <w:t>&gt; or &lt;</w:t>
      </w:r>
      <w:hyperlink r:id="rId71" w:tooltip="Health Commissioner's website" w:history="1">
        <w:r w:rsidRPr="00193B19">
          <w:rPr>
            <w:rStyle w:val="Hyperlink"/>
          </w:rPr>
          <w:t>https://hcc.vic.gov.au</w:t>
        </w:r>
      </w:hyperlink>
      <w:r>
        <w:t>&gt;</w:t>
      </w:r>
      <w:r w:rsidRPr="001D770A">
        <w:t>.</w:t>
      </w:r>
    </w:p>
    <w:p w14:paraId="65637CB0" w14:textId="77777777" w:rsidR="00382673" w:rsidRDefault="00382673" w:rsidP="00382673">
      <w:pPr>
        <w:pStyle w:val="Heading3"/>
      </w:pPr>
      <w:bookmarkStart w:id="393" w:name="_Toc488425311"/>
      <w:r>
        <w:t>Making complaints when Commonwealth privacy law applies</w:t>
      </w:r>
      <w:bookmarkEnd w:id="393"/>
    </w:p>
    <w:p w14:paraId="34B36B64" w14:textId="539C9ABB" w:rsidR="00382673" w:rsidRDefault="00382673" w:rsidP="00F8006E">
      <w:pPr>
        <w:pStyle w:val="WOVGbody"/>
      </w:pPr>
      <w:r>
        <w:t>When the Commonwealth Privacy Act applies to an organisation, a complaint</w:t>
      </w:r>
      <w:r w:rsidRPr="008459BA">
        <w:t xml:space="preserve"> </w:t>
      </w:r>
      <w:r>
        <w:t xml:space="preserve">may be made </w:t>
      </w:r>
      <w:r w:rsidRPr="008459BA">
        <w:t xml:space="preserve">to the </w:t>
      </w:r>
      <w:r>
        <w:t xml:space="preserve">Office of the </w:t>
      </w:r>
      <w:r w:rsidRPr="008459BA">
        <w:t>Australian Information Commissioner</w:t>
      </w:r>
      <w:r w:rsidR="009264EC">
        <w:t xml:space="preserve"> (OAIC).</w:t>
      </w:r>
    </w:p>
    <w:p w14:paraId="622BB40B" w14:textId="77777777" w:rsidR="00382673" w:rsidRDefault="00382673" w:rsidP="00F8006E">
      <w:pPr>
        <w:pStyle w:val="WOVGbody"/>
      </w:pPr>
      <w:r>
        <w:t>If the OAIC chooses to investigate a complaint and it is considered likely that an interference with privacy has occurred, the OAIC may refer the matter to conciliation. If conciliation is not appropriate or does not resolve the complaint, then the OAIC may consider enforcement action.</w:t>
      </w:r>
    </w:p>
    <w:p w14:paraId="41A6E63C" w14:textId="0115CAA6" w:rsidR="00382673" w:rsidRDefault="00382673" w:rsidP="00F8006E">
      <w:pPr>
        <w:pStyle w:val="WOVGbody"/>
      </w:pPr>
      <w:r>
        <w:t xml:space="preserve">For further information about complaints to the OAIC, please refer to </w:t>
      </w:r>
      <w:r w:rsidRPr="001D770A">
        <w:t xml:space="preserve">the </w:t>
      </w:r>
      <w:r w:rsidRPr="00887D2C">
        <w:t xml:space="preserve">Commissioner’s </w:t>
      </w:r>
      <w:hyperlink r:id="rId72" w:history="1">
        <w:r w:rsidRPr="00887D2C">
          <w:rPr>
            <w:rStyle w:val="Hyperlink"/>
          </w:rPr>
          <w:t>website</w:t>
        </w:r>
      </w:hyperlink>
      <w:r>
        <w:t xml:space="preserve"> &lt;</w:t>
      </w:r>
      <w:r w:rsidRPr="00204326">
        <w:t>http://www.oaic.gov.au&gt;</w:t>
      </w:r>
      <w:r>
        <w:t>.</w:t>
      </w:r>
    </w:p>
    <w:p w14:paraId="3ADB5647" w14:textId="77777777" w:rsidR="00382673" w:rsidRDefault="00382673" w:rsidP="00382673">
      <w:r>
        <w:br w:type="page"/>
      </w:r>
    </w:p>
    <w:p w14:paraId="0B89AA67" w14:textId="7AE43337" w:rsidR="00382673" w:rsidRPr="00E132EC" w:rsidRDefault="00382673" w:rsidP="00382673">
      <w:pPr>
        <w:pStyle w:val="Heading1"/>
      </w:pPr>
      <w:bookmarkStart w:id="394" w:name="_Toc501109199"/>
      <w:bookmarkStart w:id="395" w:name="_Toc523757219"/>
      <w:r w:rsidRPr="00E132EC">
        <w:lastRenderedPageBreak/>
        <w:t>Resources</w:t>
      </w:r>
      <w:bookmarkEnd w:id="394"/>
      <w:bookmarkEnd w:id="395"/>
    </w:p>
    <w:p w14:paraId="3B5AE545" w14:textId="77777777" w:rsidR="00382673" w:rsidRPr="00E132EC" w:rsidRDefault="00382673" w:rsidP="00382673">
      <w:pPr>
        <w:pStyle w:val="Heading2"/>
        <w:rPr>
          <w:rFonts w:eastAsia="MS Gothic"/>
        </w:rPr>
      </w:pPr>
      <w:bookmarkStart w:id="396" w:name="_Toc501109200"/>
      <w:bookmarkStart w:id="397" w:name="_Toc523757220"/>
      <w:r w:rsidRPr="00E132EC">
        <w:rPr>
          <w:rFonts w:eastAsia="MS Gothic"/>
        </w:rPr>
        <w:t>Family violence</w:t>
      </w:r>
      <w:bookmarkEnd w:id="396"/>
      <w:bookmarkEnd w:id="397"/>
    </w:p>
    <w:p w14:paraId="726A6720" w14:textId="7F0DFFE1" w:rsidR="00382673" w:rsidRPr="00E132EC" w:rsidRDefault="00382673" w:rsidP="00F8006E">
      <w:pPr>
        <w:pStyle w:val="WOVGbody"/>
      </w:pPr>
      <w:r>
        <w:t xml:space="preserve">Family Safety Victoria </w:t>
      </w:r>
      <w:r w:rsidRPr="00E132EC">
        <w:t>(201</w:t>
      </w:r>
      <w:r>
        <w:t>8</w:t>
      </w:r>
      <w:r w:rsidRPr="00E132EC">
        <w:t xml:space="preserve">) </w:t>
      </w:r>
      <w:hyperlink r:id="rId73" w:history="1">
        <w:r w:rsidRPr="00E132EC">
          <w:rPr>
            <w:color w:val="0072CE"/>
            <w:u w:val="dotted"/>
          </w:rPr>
          <w:t xml:space="preserve">Family Violence </w:t>
        </w:r>
        <w:r>
          <w:rPr>
            <w:color w:val="0072CE"/>
            <w:u w:val="dotted"/>
          </w:rPr>
          <w:t xml:space="preserve">Multi-Agency </w:t>
        </w:r>
        <w:r w:rsidRPr="00E132EC">
          <w:rPr>
            <w:color w:val="0072CE"/>
            <w:u w:val="dotted"/>
          </w:rPr>
          <w:t>Risk Assessment and Risk Management Framework</w:t>
        </w:r>
      </w:hyperlink>
      <w:r w:rsidRPr="00E132EC">
        <w:t xml:space="preserve"> (the</w:t>
      </w:r>
      <w:r>
        <w:t xml:space="preserve"> MARAM</w:t>
      </w:r>
      <w:r w:rsidR="009264EC">
        <w:t xml:space="preserve"> Framework) </w:t>
      </w:r>
      <w:r w:rsidR="00E927E8">
        <w:t>&lt;</w:t>
      </w:r>
      <w:r w:rsidR="00CE24DA" w:rsidRPr="00CE24DA">
        <w:t>https://www.vic.gov.au/maram-practice-guides-and-resources</w:t>
      </w:r>
      <w:r w:rsidR="00204326">
        <w:t>&gt;</w:t>
      </w:r>
    </w:p>
    <w:p w14:paraId="3342377D" w14:textId="77777777" w:rsidR="00382673" w:rsidRPr="00E132EC" w:rsidRDefault="00382673" w:rsidP="00382673">
      <w:pPr>
        <w:pStyle w:val="Heading2"/>
        <w:rPr>
          <w:rFonts w:eastAsia="MS Gothic"/>
        </w:rPr>
      </w:pPr>
      <w:bookmarkStart w:id="398" w:name="_Toc501109201"/>
      <w:bookmarkStart w:id="399" w:name="_Toc523757221"/>
      <w:r w:rsidRPr="00E132EC">
        <w:rPr>
          <w:rFonts w:eastAsia="MS Gothic"/>
        </w:rPr>
        <w:t>Sharing information about a child</w:t>
      </w:r>
      <w:bookmarkEnd w:id="398"/>
      <w:bookmarkEnd w:id="399"/>
    </w:p>
    <w:p w14:paraId="0E577D25" w14:textId="231121B3" w:rsidR="00382673" w:rsidRPr="00E132EC" w:rsidRDefault="00382673" w:rsidP="00F8006E">
      <w:pPr>
        <w:pStyle w:val="WOVGbody"/>
      </w:pPr>
      <w:r w:rsidRPr="00E132EC">
        <w:t xml:space="preserve">Department of Human Services (2014) </w:t>
      </w:r>
      <w:hyperlink r:id="rId74" w:history="1">
        <w:r w:rsidRPr="00E132EC">
          <w:rPr>
            <w:i/>
            <w:color w:val="0072CE"/>
            <w:u w:val="dotted"/>
          </w:rPr>
          <w:t>Working with families where an adult is violent, Best interests case practice model, specialist practice resource</w:t>
        </w:r>
      </w:hyperlink>
      <w:r w:rsidR="00204326">
        <w:t xml:space="preserve"> &lt;</w:t>
      </w:r>
      <w:r w:rsidR="00204326" w:rsidRPr="00204326">
        <w:t>http://www.cpmanual.vic.gov.au/sites/default/files/Working with families where an adult is violent specialist resource 3017.pdf</w:t>
      </w:r>
      <w:r w:rsidR="00204326">
        <w:t>&gt;</w:t>
      </w:r>
    </w:p>
    <w:p w14:paraId="4D68B9E6" w14:textId="3BBC3073" w:rsidR="00382673" w:rsidRPr="00E132EC" w:rsidRDefault="00382673" w:rsidP="00F8006E">
      <w:pPr>
        <w:pStyle w:val="WOVGbody"/>
      </w:pPr>
      <w:r w:rsidRPr="00E132EC">
        <w:t xml:space="preserve">Department of Health and Human Services (2013) </w:t>
      </w:r>
      <w:hyperlink r:id="rId75" w:history="1">
        <w:r w:rsidRPr="00C72620">
          <w:rPr>
            <w:rStyle w:val="Hyperlink"/>
            <w:i/>
          </w:rPr>
          <w:t>Assessing children and young people experiencing family violence: A practice guide for family violence practitioners</w:t>
        </w:r>
      </w:hyperlink>
      <w:r w:rsidR="00204326">
        <w:t xml:space="preserve"> &lt;</w:t>
      </w:r>
      <w:r w:rsidR="002953C9" w:rsidRPr="002953C9">
        <w:t>https://www.dhhs.vic.gov.au/sites/default/files/documents/201705/Assessing_children_and_young_people_family_violence_0413.pdf</w:t>
      </w:r>
      <w:r w:rsidR="00C111FC">
        <w:t>&gt;</w:t>
      </w:r>
      <w:r w:rsidR="00204326">
        <w:t>&gt;</w:t>
      </w:r>
    </w:p>
    <w:p w14:paraId="45B09501" w14:textId="6D9CA1ED" w:rsidR="00382673" w:rsidRPr="00E132EC" w:rsidRDefault="00382673" w:rsidP="00F8006E">
      <w:pPr>
        <w:pStyle w:val="WOVGbody"/>
      </w:pPr>
      <w:r w:rsidRPr="00E132EC">
        <w:t xml:space="preserve">Department of Human Services (2012) </w:t>
      </w:r>
      <w:hyperlink r:id="rId76" w:history="1">
        <w:r w:rsidRPr="00C72620">
          <w:rPr>
            <w:rStyle w:val="Hyperlink"/>
            <w:i/>
          </w:rPr>
          <w:t xml:space="preserve">Adolescents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http://www.cpmanual.vic.gov.au/sites/default/files/Adolescents %26 their families specialist prctice resource 2012 3003 .pdf</w:t>
      </w:r>
      <w:r w:rsidR="00204326">
        <w:t>&gt;</w:t>
      </w:r>
    </w:p>
    <w:p w14:paraId="22512926" w14:textId="0CE94A1F" w:rsidR="00382673" w:rsidRPr="00E132EC" w:rsidRDefault="00382673" w:rsidP="00F8006E">
      <w:pPr>
        <w:pStyle w:val="WOVGbody"/>
      </w:pPr>
      <w:r w:rsidRPr="00E132EC">
        <w:t xml:space="preserve">Department of Human Services (2012) </w:t>
      </w:r>
      <w:hyperlink r:id="rId77" w:history="1">
        <w:r w:rsidRPr="00C72620">
          <w:rPr>
            <w:rStyle w:val="Hyperlink"/>
            <w:i/>
          </w:rPr>
          <w:t xml:space="preserve">Adolescents with sexually abusive behaviours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http://www.cpmanual.vic.gov.au/sites/default/files/Adolescents sexually abusive behavs specialist resource 2012 3004 .pdf</w:t>
      </w:r>
      <w:r w:rsidR="00204326">
        <w:t>&gt;</w:t>
      </w:r>
    </w:p>
    <w:p w14:paraId="1EA44BDB" w14:textId="6CCD4693" w:rsidR="00382673" w:rsidRPr="00E132EC" w:rsidRDefault="00382673" w:rsidP="00F8006E">
      <w:pPr>
        <w:pStyle w:val="WOVGbody"/>
      </w:pPr>
      <w:r w:rsidRPr="00E132EC">
        <w:t xml:space="preserve">Department of Human Services (2012) </w:t>
      </w:r>
      <w:hyperlink r:id="rId78" w:history="1">
        <w:r w:rsidRPr="00C72620">
          <w:rPr>
            <w:rStyle w:val="Hyperlink"/>
            <w:i/>
          </w:rPr>
          <w:t xml:space="preserve">Children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http://www.cpmanual.vic.gov.au/sites/default/files/Children their families specialist prctice resource 2012 3018.pdf</w:t>
      </w:r>
      <w:r w:rsidR="00204326">
        <w:t>&gt;</w:t>
      </w:r>
    </w:p>
    <w:p w14:paraId="1FFEDB1D" w14:textId="1A1961E7" w:rsidR="00382673" w:rsidRPr="00E132EC" w:rsidRDefault="00382673" w:rsidP="00F8006E">
      <w:pPr>
        <w:pStyle w:val="WOVGbody"/>
      </w:pPr>
      <w:r w:rsidRPr="00E132EC">
        <w:t xml:space="preserve">Department of Human Services (2012) </w:t>
      </w:r>
      <w:hyperlink r:id="rId79" w:history="1">
        <w:r w:rsidRPr="00C72620">
          <w:rPr>
            <w:rStyle w:val="Hyperlink"/>
            <w:i/>
          </w:rPr>
          <w:t>Cumulative harm, Best interests case practice model, specialist practice resource</w:t>
        </w:r>
      </w:hyperlink>
      <w:r w:rsidR="00204326">
        <w:t xml:space="preserve"> &lt;</w:t>
      </w:r>
      <w:r w:rsidR="00204326" w:rsidRPr="00204326">
        <w:t>http://www.cpmanual.vic.gov.au/sites/default/files/Cumulative harm specialist practice resource 2012 3014 .pdf</w:t>
      </w:r>
      <w:r w:rsidR="00204326">
        <w:t>&gt;</w:t>
      </w:r>
    </w:p>
    <w:p w14:paraId="0F28B71D" w14:textId="5ACD8EFE" w:rsidR="00382673" w:rsidRPr="00E132EC" w:rsidRDefault="00382673" w:rsidP="00F8006E">
      <w:pPr>
        <w:pStyle w:val="WOVGbody"/>
      </w:pPr>
      <w:r w:rsidRPr="00E132EC">
        <w:t xml:space="preserve">Department of Human Services (2012) </w:t>
      </w:r>
      <w:hyperlink r:id="rId80" w:history="1">
        <w:r w:rsidRPr="00C72620">
          <w:rPr>
            <w:rStyle w:val="Hyperlink"/>
            <w:i/>
          </w:rPr>
          <w:t xml:space="preserve">Infants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http://www.cpmanual.vic.gov.au/sites/default/files/Infants their families specialist practice resource 2012 3015.pdf</w:t>
      </w:r>
      <w:r w:rsidR="00204326">
        <w:t>&gt;</w:t>
      </w:r>
    </w:p>
    <w:p w14:paraId="28058344" w14:textId="77777777" w:rsidR="00382673" w:rsidRPr="00E132EC" w:rsidRDefault="00382673" w:rsidP="00382673">
      <w:pPr>
        <w:pStyle w:val="Heading2"/>
        <w:rPr>
          <w:rFonts w:eastAsia="MS Gothic"/>
        </w:rPr>
      </w:pPr>
      <w:bookmarkStart w:id="400" w:name="_Toc501109202"/>
      <w:bookmarkStart w:id="401" w:name="_Toc523757222"/>
      <w:r w:rsidRPr="00E132EC">
        <w:rPr>
          <w:rFonts w:eastAsia="MS Gothic"/>
        </w:rPr>
        <w:t xml:space="preserve">Sharing information about communities </w:t>
      </w:r>
      <w:r>
        <w:rPr>
          <w:rFonts w:eastAsia="MS Gothic"/>
        </w:rPr>
        <w:t>who may have additional requirements</w:t>
      </w:r>
      <w:bookmarkEnd w:id="400"/>
      <w:bookmarkEnd w:id="401"/>
    </w:p>
    <w:p w14:paraId="7689963A" w14:textId="1AF38955" w:rsidR="00382673" w:rsidRPr="006B2CAA" w:rsidRDefault="00382673" w:rsidP="00F8006E">
      <w:pPr>
        <w:pStyle w:val="WOVGbody"/>
      </w:pPr>
      <w:r>
        <w:t xml:space="preserve">Department of Human Services (2017) </w:t>
      </w:r>
      <w:hyperlink r:id="rId81" w:history="1">
        <w:r w:rsidRPr="006B2CAA">
          <w:rPr>
            <w:rStyle w:val="Hyperlink"/>
            <w:i/>
          </w:rPr>
          <w:t>Balit Murrup: Aboriginal social and emotional wellbeing framework</w:t>
        </w:r>
      </w:hyperlink>
      <w:r w:rsidR="00204326">
        <w:t xml:space="preserve"> &lt;</w:t>
      </w:r>
      <w:r w:rsidR="00204326" w:rsidRPr="00204326">
        <w:t>https://dhhs.vic.gov.au/publications/balit-murrup-aboriginal-social-and-emotional-wellbeing-framework</w:t>
      </w:r>
      <w:r w:rsidR="00204326">
        <w:t>&gt;</w:t>
      </w:r>
    </w:p>
    <w:p w14:paraId="0F3C8FEA" w14:textId="633D0158" w:rsidR="00803498" w:rsidRPr="000116EF" w:rsidRDefault="00221A59" w:rsidP="00F8006E">
      <w:pPr>
        <w:pStyle w:val="WOVGbody"/>
        <w:rPr>
          <w:i/>
          <w:iCs/>
        </w:rPr>
      </w:pPr>
      <w:r>
        <w:t xml:space="preserve">Department of Health and Human Services (2018) </w:t>
      </w:r>
      <w:r w:rsidR="00235C7E">
        <w:rPr>
          <w:i/>
          <w:iCs/>
        </w:rPr>
        <w:t>Dhelk Dja</w:t>
      </w:r>
      <w:r w:rsidR="00BD6E2F">
        <w:rPr>
          <w:i/>
          <w:iCs/>
        </w:rPr>
        <w:t xml:space="preserve">: Safe Our Way </w:t>
      </w:r>
      <w:r w:rsidR="00D156C7">
        <w:rPr>
          <w:i/>
          <w:iCs/>
        </w:rPr>
        <w:t xml:space="preserve">– Strong </w:t>
      </w:r>
      <w:r w:rsidR="0065352A">
        <w:rPr>
          <w:i/>
          <w:iCs/>
        </w:rPr>
        <w:t>Culture, Strong Peoples, Strong Families</w:t>
      </w:r>
      <w:r w:rsidR="00FE31AC">
        <w:rPr>
          <w:i/>
          <w:iCs/>
        </w:rPr>
        <w:t>, &lt;</w:t>
      </w:r>
      <w:hyperlink r:id="rId82" w:history="1">
        <w:r w:rsidR="00FE31AC" w:rsidRPr="00FE31AC">
          <w:rPr>
            <w:rStyle w:val="Hyperlink"/>
          </w:rPr>
          <w:t>https://www.vic.gov.au/sites/default/files/2019-07/Dhelk%20Dja%20-%20Safe%20Our%20Way%20-%20Strong%20Culture%2C%20Strong%20Peoples%2C%20Strong%20Families%20Agreement.pdf</w:t>
        </w:r>
      </w:hyperlink>
      <w:r w:rsidR="00FE31AC">
        <w:t>&gt;</w:t>
      </w:r>
    </w:p>
    <w:p w14:paraId="7E0B4142" w14:textId="77777777" w:rsidR="00803498" w:rsidRDefault="00803498" w:rsidP="00F8006E">
      <w:pPr>
        <w:pStyle w:val="WOVGbody"/>
      </w:pPr>
    </w:p>
    <w:p w14:paraId="175516B3" w14:textId="3013AE1C" w:rsidR="00382673" w:rsidRPr="006B2CAA" w:rsidRDefault="00382673" w:rsidP="00F8006E">
      <w:pPr>
        <w:pStyle w:val="WOVGbody"/>
      </w:pPr>
      <w:r>
        <w:t xml:space="preserve">Department of Human Services (2017) </w:t>
      </w:r>
      <w:hyperlink r:id="rId83" w:history="1">
        <w:r w:rsidRPr="006B2CAA">
          <w:rPr>
            <w:rStyle w:val="Hyperlink"/>
            <w:i/>
          </w:rPr>
          <w:t>Korin Korin Balit-Djak: Aboriginal health, wellbeing and safety strategic plan 2017–2027</w:t>
        </w:r>
      </w:hyperlink>
      <w:r w:rsidR="00204326">
        <w:t xml:space="preserve"> &lt;</w:t>
      </w:r>
      <w:r w:rsidR="00204326" w:rsidRPr="00204326">
        <w:t>https://dhhs.vic.gov.au/publications/korin-korin-balit-djak</w:t>
      </w:r>
      <w:r w:rsidR="00204326">
        <w:t>&gt;</w:t>
      </w:r>
    </w:p>
    <w:p w14:paraId="36548C99" w14:textId="23609E99" w:rsidR="00382673" w:rsidRPr="00E132EC" w:rsidRDefault="00382673" w:rsidP="00F8006E">
      <w:pPr>
        <w:pStyle w:val="WOVGbody"/>
        <w:rPr>
          <w:b/>
          <w:color w:val="0072CE"/>
          <w:u w:val="dotted"/>
        </w:rPr>
      </w:pPr>
      <w:r w:rsidRPr="00E132EC">
        <w:lastRenderedPageBreak/>
        <w:t xml:space="preserve">Victorian Equal Opportunity and Human Rights Commission’s (2017) </w:t>
      </w:r>
      <w:hyperlink r:id="rId84" w:history="1">
        <w:r w:rsidRPr="00E132EC">
          <w:rPr>
            <w:color w:val="0072CE"/>
            <w:u w:val="dotted"/>
          </w:rPr>
          <w:t>Guideline Family violence services and accommodation: Complying with the Equal Opportunity Act 2010</w:t>
        </w:r>
      </w:hyperlink>
      <w:r w:rsidR="00D91A3D">
        <w:t xml:space="preserve"> &lt;</w:t>
      </w:r>
      <w:r w:rsidR="00D91A3D" w:rsidRPr="000116EF">
        <w:t>https://www.humanrights.vic.gov.au/resources/family-violence-services-and-accommodation-guideline/</w:t>
      </w:r>
      <w:r w:rsidR="00D91A3D">
        <w:t xml:space="preserve"> </w:t>
      </w:r>
    </w:p>
    <w:p w14:paraId="64A28C91" w14:textId="2296ED1C" w:rsidR="00382673" w:rsidRPr="00E132EC" w:rsidRDefault="00382673" w:rsidP="00F8006E">
      <w:pPr>
        <w:pStyle w:val="WOVGbody"/>
        <w:rPr>
          <w:b/>
          <w:color w:val="0072CE"/>
          <w:u w:val="dotted"/>
        </w:rPr>
      </w:pPr>
      <w:r w:rsidRPr="00E132EC">
        <w:rPr>
          <w:color w:val="000000" w:themeColor="text1"/>
        </w:rPr>
        <w:t xml:space="preserve">Department of Human Services (2017) </w:t>
      </w:r>
      <w:hyperlink r:id="rId85" w:history="1">
        <w:r w:rsidRPr="00E132EC">
          <w:rPr>
            <w:color w:val="0072CE"/>
            <w:u w:val="dotted"/>
          </w:rPr>
          <w:t>Language Services Policy and Guidelines</w:t>
        </w:r>
      </w:hyperlink>
      <w:r w:rsidR="00204326">
        <w:t xml:space="preserve"> &lt;</w:t>
      </w:r>
      <w:r w:rsidR="00204326" w:rsidRPr="00204326">
        <w:t>https://dhhs.vic.gov.au/publications/language-services-policy-and-guidelines</w:t>
      </w:r>
      <w:r w:rsidR="00204326">
        <w:t>&gt;</w:t>
      </w:r>
    </w:p>
    <w:p w14:paraId="4AF77F5A" w14:textId="48129071" w:rsidR="00382673" w:rsidRPr="00E132EC" w:rsidRDefault="00382673" w:rsidP="00F8006E">
      <w:pPr>
        <w:pStyle w:val="WOVGbody"/>
        <w:rPr>
          <w:b/>
          <w:color w:val="0072CE"/>
          <w:u w:val="dotted"/>
        </w:rPr>
      </w:pPr>
      <w:r w:rsidRPr="00E132EC">
        <w:t xml:space="preserve">Office of the Public Advocate (2017) </w:t>
      </w:r>
      <w:hyperlink r:id="rId86" w:history="1">
        <w:r w:rsidR="00254776" w:rsidRPr="00254776">
          <w:rPr>
            <w:rStyle w:val="Hyperlink"/>
          </w:rPr>
          <w:t>Supportive Attorney Appointment and Revocation Forms</w:t>
        </w:r>
      </w:hyperlink>
      <w:r w:rsidR="00204326">
        <w:t xml:space="preserve"> </w:t>
      </w:r>
      <w:r w:rsidR="001E23FB">
        <w:t>&lt;</w:t>
      </w:r>
      <w:r w:rsidR="001E23FB" w:rsidRPr="00C07772">
        <w:t>https://www.publicadvocate.vic.gov.au/power-of-attorney/forms/supportive-attorneys-forms/</w:t>
      </w:r>
      <w:r w:rsidR="001E23FB">
        <w:t>&gt;</w:t>
      </w:r>
    </w:p>
    <w:p w14:paraId="13DD7005" w14:textId="25DA7EF3" w:rsidR="00382673" w:rsidRPr="00E132EC" w:rsidRDefault="00382673" w:rsidP="00F8006E">
      <w:pPr>
        <w:pStyle w:val="WOVGbody"/>
        <w:rPr>
          <w:b/>
          <w:color w:val="0072CE"/>
          <w:u w:val="dotted"/>
        </w:rPr>
      </w:pPr>
      <w:r>
        <w:t>Family Safety Victoria (201</w:t>
      </w:r>
      <w:r w:rsidR="00736E26">
        <w:t>9</w:t>
      </w:r>
      <w:r>
        <w:t xml:space="preserve">) </w:t>
      </w:r>
      <w:hyperlink r:id="rId87" w:history="1">
        <w:r w:rsidR="0046481B">
          <w:rPr>
            <w:color w:val="0072CE"/>
            <w:u w:val="dotted"/>
          </w:rPr>
          <w:t>Inclusion and access for diverse communities</w:t>
        </w:r>
      </w:hyperlink>
      <w:r w:rsidR="00204326">
        <w:t xml:space="preserve"> &lt;</w:t>
      </w:r>
      <w:r w:rsidR="0046481B" w:rsidRPr="0046481B">
        <w:t>https://www.vic.gov.au/inclusion-and-access-for-diverse-communities</w:t>
      </w:r>
      <w:r w:rsidR="00204326">
        <w:t>&gt;</w:t>
      </w:r>
    </w:p>
    <w:p w14:paraId="311F3EDE" w14:textId="77777777" w:rsidR="00382673" w:rsidRPr="00E132EC" w:rsidRDefault="00382673" w:rsidP="00382673">
      <w:pPr>
        <w:pStyle w:val="Heading2"/>
        <w:rPr>
          <w:rFonts w:eastAsia="Times"/>
          <w:color w:val="0072CE"/>
          <w:u w:val="dotted"/>
        </w:rPr>
      </w:pPr>
      <w:bookmarkStart w:id="402" w:name="_Toc501109203"/>
      <w:bookmarkStart w:id="403" w:name="_Toc523757223"/>
      <w:r w:rsidRPr="00E132EC">
        <w:rPr>
          <w:rFonts w:eastAsia="MS Gothic"/>
        </w:rPr>
        <w:t>Privacy and information management</w:t>
      </w:r>
      <w:bookmarkEnd w:id="402"/>
      <w:bookmarkEnd w:id="403"/>
    </w:p>
    <w:p w14:paraId="357B85D9" w14:textId="10203BC4" w:rsidR="00382673" w:rsidRDefault="00382673" w:rsidP="00382673">
      <w:pPr>
        <w:pStyle w:val="WOVGbody"/>
      </w:pPr>
      <w:r w:rsidRPr="00E132EC">
        <w:rPr>
          <w:lang w:val="en" w:eastAsia="en-AU"/>
        </w:rPr>
        <w:t xml:space="preserve">Commissioner for Privacy and Data Protection (2017) </w:t>
      </w:r>
      <w:hyperlink r:id="rId88" w:history="1">
        <w:r w:rsidRPr="00760730">
          <w:rPr>
            <w:rStyle w:val="Hyperlink"/>
            <w:i/>
            <w:lang w:val="en" w:eastAsia="en-AU"/>
          </w:rPr>
          <w:t>Guidelines to protecting the security of personal information: ‘Reasonable steps’ under Information Privacy Principle 4.1</w:t>
        </w:r>
      </w:hyperlink>
      <w:r w:rsidRPr="00E132EC">
        <w:rPr>
          <w:i/>
          <w:lang w:val="en" w:eastAsia="en-AU"/>
        </w:rPr>
        <w:t xml:space="preserve"> </w:t>
      </w:r>
      <w:r w:rsidRPr="00760730">
        <w:t>&lt;</w:t>
      </w:r>
      <w:hyperlink r:id="rId89" w:history="1">
        <w:r w:rsidR="00EF5BF8">
          <w:rPr>
            <w:rStyle w:val="Hyperlink"/>
          </w:rPr>
          <w:t>https://ovic.vic.gov.au/wp-content/uploads/2018/07/Guidelines-to-IPP-4.1.pdf</w:t>
        </w:r>
      </w:hyperlink>
      <w:r w:rsidR="00EF5BF8">
        <w:t xml:space="preserve">&gt; </w:t>
      </w:r>
    </w:p>
    <w:p w14:paraId="79611A90" w14:textId="77777777" w:rsidR="001F5C1E" w:rsidRDefault="001F5C1E" w:rsidP="00382673">
      <w:pPr>
        <w:pStyle w:val="WOVGbody"/>
      </w:pPr>
    </w:p>
    <w:p w14:paraId="784F145C" w14:textId="0CCD0B9B" w:rsidR="00B07D70" w:rsidRDefault="00B07D70">
      <w:pPr>
        <w:rPr>
          <w:rFonts w:ascii="Arial" w:eastAsia="Times" w:hAnsi="Arial"/>
        </w:rPr>
      </w:pPr>
      <w:r>
        <w:br w:type="page"/>
      </w:r>
    </w:p>
    <w:p w14:paraId="7A98BEFB" w14:textId="77777777" w:rsidR="00B50EBC" w:rsidRPr="00B50EBC" w:rsidRDefault="00B50EBC" w:rsidP="00B50EBC">
      <w:pPr>
        <w:pStyle w:val="Heading1"/>
      </w:pPr>
      <w:bookmarkStart w:id="404" w:name="_Appendix_A:_Information"/>
      <w:bookmarkStart w:id="405" w:name="_Toc499042854"/>
      <w:bookmarkStart w:id="406" w:name="_Toc501109204"/>
      <w:bookmarkStart w:id="407" w:name="_Toc523757224"/>
      <w:bookmarkEnd w:id="404"/>
      <w:r w:rsidRPr="00B50EBC">
        <w:lastRenderedPageBreak/>
        <w:t>Appendix A</w:t>
      </w:r>
      <w:bookmarkStart w:id="408" w:name="_Toc488425316"/>
      <w:r w:rsidRPr="00B50EBC">
        <w:t>:</w:t>
      </w:r>
      <w:r w:rsidRPr="00B50EBC">
        <w:br/>
        <w:t>Information sharing process checklist when making a request</w:t>
      </w:r>
      <w:bookmarkEnd w:id="405"/>
      <w:bookmarkEnd w:id="406"/>
      <w:bookmarkEnd w:id="407"/>
      <w:bookmarkEnd w:id="408"/>
    </w:p>
    <w:p w14:paraId="50E3AC60" w14:textId="77777777" w:rsidR="00B50EBC" w:rsidRPr="001612DC" w:rsidRDefault="00B50EBC" w:rsidP="00640262">
      <w:pPr>
        <w:pStyle w:val="Heading2"/>
      </w:pPr>
      <w:r w:rsidRPr="001612DC">
        <w:t>When making a request for information</w:t>
      </w:r>
      <w:r>
        <w:t>, either verbally or in writing,</w:t>
      </w:r>
      <w:r w:rsidRPr="001612DC">
        <w:t xml:space="preserve"> under Part 5A</w:t>
      </w:r>
      <w:r>
        <w:t xml:space="preserve"> of the </w:t>
      </w:r>
      <w:r w:rsidRPr="006B4C22">
        <w:rPr>
          <w:i/>
        </w:rPr>
        <w:t>Family Violence Protection Act 2008</w:t>
      </w:r>
      <w:r>
        <w:t xml:space="preserve"> (FVPA)</w:t>
      </w:r>
      <w:r w:rsidRPr="001612DC">
        <w:t>, you should make sure</w:t>
      </w:r>
      <w:r>
        <w:t xml:space="preserve"> that</w:t>
      </w:r>
      <w:r w:rsidRPr="001612DC">
        <w:t>:</w:t>
      </w:r>
    </w:p>
    <w:p w14:paraId="4958CF31" w14:textId="77777777" w:rsidR="00B50EBC" w:rsidRPr="001612DC" w:rsidRDefault="00B50EBC" w:rsidP="005545E0">
      <w:pPr>
        <w:pStyle w:val="WOVGbody"/>
        <w:numPr>
          <w:ilvl w:val="0"/>
          <w:numId w:val="16"/>
        </w:numPr>
      </w:pPr>
      <w:r>
        <w:t>You are</w:t>
      </w:r>
      <w:r w:rsidRPr="00400689">
        <w:t xml:space="preserve"> prescribed </w:t>
      </w:r>
      <w:r>
        <w:t xml:space="preserve">as an </w:t>
      </w:r>
      <w:r w:rsidRPr="00400689">
        <w:t xml:space="preserve">ISE and </w:t>
      </w:r>
      <w:r>
        <w:t>that you are authorised to share for that purpose.</w:t>
      </w:r>
    </w:p>
    <w:p w14:paraId="6F116F5A" w14:textId="77777777" w:rsidR="00B50EBC" w:rsidRPr="001612DC" w:rsidRDefault="00B50EBC" w:rsidP="00B50EBC">
      <w:pPr>
        <w:pStyle w:val="WOVGbullet2"/>
      </w:pPr>
      <w:r w:rsidRPr="00400689">
        <w:t>Check the regulations to</w:t>
      </w:r>
      <w:r>
        <w:t xml:space="preserve"> </w:t>
      </w:r>
      <w:r w:rsidRPr="00400689">
        <w:t xml:space="preserve">make sure you are a prescribed </w:t>
      </w:r>
      <w:r>
        <w:t>ISE, and to confirm whether you are a risk assessment entity that can share information for a family violence assessment purpose.</w:t>
      </w:r>
    </w:p>
    <w:p w14:paraId="0AE9C6C3" w14:textId="77777777" w:rsidR="00B50EBC" w:rsidRPr="00022586" w:rsidRDefault="00B50EBC" w:rsidP="005545E0">
      <w:pPr>
        <w:pStyle w:val="WOVGbody"/>
        <w:numPr>
          <w:ilvl w:val="0"/>
          <w:numId w:val="16"/>
        </w:numPr>
      </w:pPr>
      <w:r w:rsidRPr="006B2CAA">
        <w:t>That you are requesting information from a prescribed</w:t>
      </w:r>
      <w:r w:rsidRPr="00145453">
        <w:t xml:space="preserve"> ISE</w:t>
      </w:r>
      <w:r w:rsidRPr="00022586">
        <w:t>.</w:t>
      </w:r>
    </w:p>
    <w:p w14:paraId="457ACC14" w14:textId="56764A79" w:rsidR="00B50EBC" w:rsidRPr="00400689" w:rsidRDefault="00B50EBC" w:rsidP="00B50EBC">
      <w:pPr>
        <w:pStyle w:val="WOVGbullet2"/>
      </w:pPr>
      <w:r w:rsidRPr="00145453">
        <w:t xml:space="preserve">Check the regulations and make sure the </w:t>
      </w:r>
      <w:r w:rsidRPr="006B2CAA">
        <w:t>worker</w:t>
      </w:r>
      <w:r w:rsidRPr="00145453">
        <w:t xml:space="preserve"> </w:t>
      </w:r>
      <w:r w:rsidRPr="00022586">
        <w:t>is</w:t>
      </w:r>
      <w:r w:rsidRPr="00400689">
        <w:t xml:space="preserve"> prescribed as an </w:t>
      </w:r>
      <w:r w:rsidR="00FF2761">
        <w:t>ISE</w:t>
      </w:r>
    </w:p>
    <w:p w14:paraId="12F3FFAC" w14:textId="644467AE" w:rsidR="00B50EBC" w:rsidRPr="00400689" w:rsidRDefault="00B50EBC" w:rsidP="00B50EBC">
      <w:pPr>
        <w:pStyle w:val="WOVGbullet2"/>
      </w:pPr>
      <w:r w:rsidRPr="00400689">
        <w:t>Ensure you are speaking with someone suitably trained to use Part 5A</w:t>
      </w:r>
      <w:r w:rsidR="00FF2761">
        <w:t xml:space="preserve"> of the FVPA</w:t>
      </w:r>
    </w:p>
    <w:p w14:paraId="35A42C3F" w14:textId="77777777" w:rsidR="00B50EBC" w:rsidRPr="001612DC" w:rsidRDefault="00B50EBC" w:rsidP="00B50EBC">
      <w:pPr>
        <w:pStyle w:val="WOVGbullet2"/>
      </w:pPr>
      <w:r w:rsidRPr="00400689">
        <w:t>If you do not have an existing relationship with the ISE you are requesting information from, you may need to verify who you are (e.g. by sending an email from your entit</w:t>
      </w:r>
      <w:r>
        <w:t>y’s</w:t>
      </w:r>
      <w:r w:rsidRPr="00400689">
        <w:t xml:space="preserve"> official account)</w:t>
      </w:r>
      <w:r>
        <w:t>.</w:t>
      </w:r>
    </w:p>
    <w:p w14:paraId="764240A7" w14:textId="411EF924" w:rsidR="00B50EBC" w:rsidRPr="001612DC" w:rsidRDefault="00B50EBC" w:rsidP="005545E0">
      <w:pPr>
        <w:pStyle w:val="WOVGbody"/>
        <w:numPr>
          <w:ilvl w:val="0"/>
          <w:numId w:val="16"/>
        </w:numPr>
      </w:pPr>
      <w:r w:rsidRPr="001612DC">
        <w:t xml:space="preserve">Your information request is for a permitted purpose under Part 5A </w:t>
      </w:r>
      <w:r>
        <w:t xml:space="preserve">of the FVPA </w:t>
      </w:r>
      <w:r w:rsidR="00026E8A">
        <w:t>—</w:t>
      </w:r>
      <w:r w:rsidRPr="001612DC">
        <w:t xml:space="preserve"> namely, either for:</w:t>
      </w:r>
    </w:p>
    <w:p w14:paraId="66B749B7" w14:textId="41EE563E" w:rsidR="00B50EBC" w:rsidRPr="001612DC" w:rsidRDefault="00B50EBC" w:rsidP="00B50EBC">
      <w:pPr>
        <w:pStyle w:val="WOVGnumberloweralphaindent"/>
      </w:pPr>
      <w:r w:rsidRPr="001612DC">
        <w:t>A fam</w:t>
      </w:r>
      <w:r w:rsidR="009264EC">
        <w:t>ily violence assessment purpose</w:t>
      </w:r>
    </w:p>
    <w:p w14:paraId="2093E5D9" w14:textId="77777777" w:rsidR="00B50EBC" w:rsidRDefault="00B50EBC" w:rsidP="00B50EBC">
      <w:pPr>
        <w:pStyle w:val="WOVGbulletafternumbers2"/>
      </w:pPr>
      <w:r>
        <w:t xml:space="preserve">Only prescribed risk assessment entities are entitled to make requests and receive information for a family violence assessment purpose, which focuses on </w:t>
      </w:r>
      <w:r w:rsidRPr="00373219">
        <w:t xml:space="preserve">identifying who the ‘actual’ perpetrator and victim survivor are and establishing </w:t>
      </w:r>
      <w:r>
        <w:t xml:space="preserve">the </w:t>
      </w:r>
      <w:r w:rsidRPr="00373219">
        <w:t>level of risk the perpetrator poses to the victim survivor</w:t>
      </w:r>
      <w:r>
        <w:t>.</w:t>
      </w:r>
    </w:p>
    <w:p w14:paraId="64E56CAD" w14:textId="77777777" w:rsidR="00B50EBC" w:rsidRPr="001612DC" w:rsidRDefault="00B50EBC" w:rsidP="00B50EBC">
      <w:pPr>
        <w:pStyle w:val="WOVGbulletafternumbers2"/>
        <w:numPr>
          <w:ilvl w:val="0"/>
          <w:numId w:val="0"/>
        </w:numPr>
        <w:ind w:left="794"/>
      </w:pPr>
      <w:r w:rsidRPr="001612DC">
        <w:t>OR</w:t>
      </w:r>
    </w:p>
    <w:p w14:paraId="5087278D" w14:textId="77777777" w:rsidR="00B50EBC" w:rsidRPr="00B50EBC" w:rsidRDefault="00B50EBC" w:rsidP="00B50EBC">
      <w:pPr>
        <w:pStyle w:val="WOVGnumberloweralphaindent"/>
      </w:pPr>
      <w:r w:rsidRPr="00B50EBC">
        <w:t>A family violence protection purpose</w:t>
      </w:r>
    </w:p>
    <w:p w14:paraId="6C052BFB" w14:textId="1F6AF7F8" w:rsidR="00B50EBC" w:rsidRPr="001612DC" w:rsidRDefault="00B50EBC" w:rsidP="00B50EBC">
      <w:pPr>
        <w:pStyle w:val="WOVGbulletafternumbers2"/>
      </w:pPr>
      <w:r w:rsidRPr="00302907">
        <w:t xml:space="preserve">Any prescribed </w:t>
      </w:r>
      <w:r>
        <w:t>ISE</w:t>
      </w:r>
      <w:r w:rsidRPr="00302907">
        <w:t xml:space="preserve"> is permitted to request and receive information for a family violence protection purpose. </w:t>
      </w:r>
      <w:r>
        <w:t>T</w:t>
      </w:r>
      <w:r w:rsidRPr="00302907">
        <w:t>he focus at this stage is about managing the risk of the perpetrator committing family violence or the victim survivor being subjected to family violence</w:t>
      </w:r>
      <w:r>
        <w:t xml:space="preserve">. This </w:t>
      </w:r>
      <w:r w:rsidRPr="00302907">
        <w:t>could include information sharing as p</w:t>
      </w:r>
      <w:r w:rsidR="009264EC">
        <w:t>art of ongoing risk assessment.</w:t>
      </w:r>
    </w:p>
    <w:p w14:paraId="1D751B45" w14:textId="77777777" w:rsidR="00B50EBC" w:rsidRPr="001612DC" w:rsidRDefault="00B50EBC" w:rsidP="005545E0">
      <w:pPr>
        <w:pStyle w:val="WOVGbody"/>
        <w:numPr>
          <w:ilvl w:val="0"/>
          <w:numId w:val="16"/>
        </w:numPr>
      </w:pPr>
      <w:r w:rsidRPr="004213CF">
        <w:t>You provide sufficient information to the organisation you are requesting information from to help them identify what information they hold that might be relevant and whether they should disclose that information</w:t>
      </w:r>
      <w:r>
        <w:t>.</w:t>
      </w:r>
    </w:p>
    <w:p w14:paraId="30A3ECE0" w14:textId="55E2463B" w:rsidR="00B50EBC" w:rsidRPr="000F139E" w:rsidRDefault="00B50EBC" w:rsidP="00B50EBC">
      <w:pPr>
        <w:pStyle w:val="WOVGbullet2"/>
      </w:pPr>
      <w:r w:rsidRPr="000F139E">
        <w:t>Don’t engage in a ‘fishing’ expedition. Clearly identify the purpose of your call or email and why you believe they may hold relevant information, being mindful not to over-share informat</w:t>
      </w:r>
      <w:r w:rsidR="00FF2761">
        <w:t>ion where this is not necessary</w:t>
      </w:r>
    </w:p>
    <w:p w14:paraId="1BC319CE" w14:textId="77777777" w:rsidR="00B50EBC" w:rsidRPr="001612DC" w:rsidRDefault="00B50EBC" w:rsidP="00B50EBC">
      <w:pPr>
        <w:pStyle w:val="WOVGbullet2"/>
      </w:pPr>
      <w:r w:rsidRPr="000F139E">
        <w:t>Precedence should always be given to a victim survivor’s right to be safe from family violence when discussing relevant information.</w:t>
      </w:r>
    </w:p>
    <w:p w14:paraId="26C1B1CE" w14:textId="77777777" w:rsidR="00B50EBC" w:rsidRPr="001612DC" w:rsidRDefault="00B50EBC" w:rsidP="005545E0">
      <w:pPr>
        <w:pStyle w:val="WOVGbody"/>
        <w:numPr>
          <w:ilvl w:val="0"/>
          <w:numId w:val="16"/>
        </w:numPr>
      </w:pPr>
      <w:r w:rsidRPr="001612DC">
        <w:t>You have documented the service you contacted and worker you spoke with</w:t>
      </w:r>
      <w:r>
        <w:t>.</w:t>
      </w:r>
    </w:p>
    <w:p w14:paraId="6FCEE7A0" w14:textId="77777777" w:rsidR="00B50EBC" w:rsidRPr="001612DC" w:rsidRDefault="00B50EBC" w:rsidP="005545E0">
      <w:pPr>
        <w:pStyle w:val="WOVGbody"/>
        <w:numPr>
          <w:ilvl w:val="0"/>
          <w:numId w:val="16"/>
        </w:numPr>
      </w:pPr>
      <w:r w:rsidRPr="001612DC">
        <w:t>You have documented the information that was disclosed</w:t>
      </w:r>
      <w:r>
        <w:t>.</w:t>
      </w:r>
    </w:p>
    <w:p w14:paraId="6F98E360" w14:textId="77777777" w:rsidR="00B50EBC" w:rsidRPr="001612DC" w:rsidRDefault="00B50EBC" w:rsidP="005545E0">
      <w:pPr>
        <w:pStyle w:val="WOVGbody"/>
        <w:numPr>
          <w:ilvl w:val="0"/>
          <w:numId w:val="16"/>
        </w:numPr>
      </w:pPr>
      <w:r w:rsidRPr="001612DC">
        <w:t>You have documented any risk assessment or safety plan that has been made as a result of the information sharing</w:t>
      </w:r>
      <w:r>
        <w:t>.</w:t>
      </w:r>
    </w:p>
    <w:p w14:paraId="5757DCA0" w14:textId="77777777" w:rsidR="00B50EBC" w:rsidRPr="001612DC" w:rsidRDefault="00B50EBC" w:rsidP="005545E0">
      <w:pPr>
        <w:pStyle w:val="WOVGbody"/>
        <w:numPr>
          <w:ilvl w:val="0"/>
          <w:numId w:val="16"/>
        </w:numPr>
      </w:pPr>
      <w:r w:rsidRPr="001612DC">
        <w:lastRenderedPageBreak/>
        <w:t>You only use the information for a purpose</w:t>
      </w:r>
      <w:r>
        <w:t xml:space="preserve"> permitted by law.</w:t>
      </w:r>
    </w:p>
    <w:p w14:paraId="60B7BE9D" w14:textId="77777777" w:rsidR="00B50EBC" w:rsidRDefault="00B50EBC" w:rsidP="005545E0">
      <w:pPr>
        <w:pStyle w:val="WOVGbody"/>
        <w:numPr>
          <w:ilvl w:val="0"/>
          <w:numId w:val="16"/>
        </w:numPr>
      </w:pPr>
      <w:r w:rsidRPr="001612DC">
        <w:t>If your information request is refused, re</w:t>
      </w:r>
      <w:r>
        <w:t>cord</w:t>
      </w:r>
      <w:r w:rsidRPr="001612DC">
        <w:t xml:space="preserve"> this refusal in writin</w:t>
      </w:r>
      <w:r>
        <w:t>g and keep this refusal on file.</w:t>
      </w:r>
    </w:p>
    <w:p w14:paraId="04187ABC" w14:textId="4CEDC1B2" w:rsidR="00B50EBC" w:rsidRDefault="00B50EBC" w:rsidP="005545E0">
      <w:pPr>
        <w:pStyle w:val="WOVGbody"/>
        <w:numPr>
          <w:ilvl w:val="0"/>
          <w:numId w:val="16"/>
        </w:numPr>
      </w:pPr>
      <w:r>
        <w:t xml:space="preserve">You have read </w:t>
      </w:r>
      <w:hyperlink w:anchor="_Chapter_7:_Considerations" w:history="1">
        <w:r w:rsidRPr="0002260E">
          <w:rPr>
            <w:rStyle w:val="Hyperlink"/>
          </w:rPr>
          <w:t>Chapter 7</w:t>
        </w:r>
      </w:hyperlink>
      <w:r>
        <w:t xml:space="preserve"> if you are sharing information about an Aboriginal or Torres Strait Islander person</w:t>
      </w:r>
      <w:r w:rsidR="009264EC">
        <w:t>.</w:t>
      </w:r>
    </w:p>
    <w:p w14:paraId="3A292EC7" w14:textId="5886E07E" w:rsidR="00B50EBC" w:rsidRDefault="00B50EBC" w:rsidP="005545E0">
      <w:pPr>
        <w:pStyle w:val="WOVGbody"/>
        <w:numPr>
          <w:ilvl w:val="0"/>
          <w:numId w:val="16"/>
        </w:numPr>
      </w:pPr>
      <w:r>
        <w:t xml:space="preserve">You have read </w:t>
      </w:r>
      <w:hyperlink w:anchor="_Chapter_8:_Additional" w:history="1">
        <w:r w:rsidRPr="0002260E">
          <w:rPr>
            <w:rStyle w:val="Hyperlink"/>
          </w:rPr>
          <w:t>Chapter 8</w:t>
        </w:r>
      </w:hyperlink>
      <w:r>
        <w:t xml:space="preserve"> if you are sharing information about people</w:t>
      </w:r>
      <w:r w:rsidRPr="00D507E7">
        <w:t xml:space="preserve"> with disabilities, people from culturally and linguistically diverse backgrounds, older people, people from lesbian, gay, bi-sexual, trans, gender diverse and intersex communities or people from regional, rural and remote communities.</w:t>
      </w:r>
    </w:p>
    <w:p w14:paraId="58F44FC6" w14:textId="77777777" w:rsidR="00B50EBC" w:rsidRPr="0013736C" w:rsidRDefault="00B50EBC" w:rsidP="00B50EBC">
      <w:pPr>
        <w:pStyle w:val="WOVGbody"/>
      </w:pPr>
      <w:r>
        <w:br w:type="page"/>
      </w:r>
    </w:p>
    <w:p w14:paraId="2FA543B6" w14:textId="77777777" w:rsidR="00B50EBC" w:rsidRPr="00B50EBC" w:rsidRDefault="00B50EBC" w:rsidP="00B50EBC">
      <w:pPr>
        <w:pStyle w:val="Heading1"/>
      </w:pPr>
      <w:bookmarkStart w:id="409" w:name="_Appendix_B:_Information"/>
      <w:bookmarkStart w:id="410" w:name="_Toc488425317"/>
      <w:bookmarkStart w:id="411" w:name="_Toc499042855"/>
      <w:bookmarkStart w:id="412" w:name="_Toc501109205"/>
      <w:bookmarkStart w:id="413" w:name="_Toc523757225"/>
      <w:bookmarkEnd w:id="409"/>
      <w:r w:rsidRPr="00B50EBC">
        <w:lastRenderedPageBreak/>
        <w:t>Appendix B</w:t>
      </w:r>
      <w:bookmarkStart w:id="414" w:name="_Toc488425318"/>
      <w:bookmarkEnd w:id="410"/>
      <w:r w:rsidRPr="00B50EBC">
        <w:t>:</w:t>
      </w:r>
      <w:r w:rsidRPr="00B50EBC">
        <w:br/>
        <w:t>Information sharing process checklist when responding to a request</w:t>
      </w:r>
      <w:bookmarkEnd w:id="411"/>
      <w:bookmarkEnd w:id="412"/>
      <w:bookmarkEnd w:id="413"/>
      <w:bookmarkEnd w:id="414"/>
    </w:p>
    <w:p w14:paraId="72235C5B" w14:textId="77777777" w:rsidR="00B50EBC" w:rsidRPr="00771AD8" w:rsidRDefault="00B50EBC" w:rsidP="00640262">
      <w:pPr>
        <w:pStyle w:val="Heading2"/>
      </w:pPr>
      <w:r w:rsidRPr="00771AD8">
        <w:t>When responding to an information request, you should:</w:t>
      </w:r>
    </w:p>
    <w:p w14:paraId="519AF496" w14:textId="77777777" w:rsidR="00B50EBC" w:rsidRPr="00771AD8" w:rsidRDefault="00B50EBC" w:rsidP="005545E0">
      <w:pPr>
        <w:pStyle w:val="WOVGbody"/>
        <w:numPr>
          <w:ilvl w:val="0"/>
          <w:numId w:val="16"/>
        </w:numPr>
      </w:pPr>
      <w:r w:rsidRPr="00771AD8">
        <w:t>Make sure the person requesting information is from a prescribed ISE</w:t>
      </w:r>
      <w:r>
        <w:t>.</w:t>
      </w:r>
    </w:p>
    <w:p w14:paraId="40A5FD20" w14:textId="416E6617" w:rsidR="00B50EBC" w:rsidRPr="00686514" w:rsidRDefault="00B50EBC" w:rsidP="00B50EBC">
      <w:pPr>
        <w:pStyle w:val="WOVGbullet2"/>
      </w:pPr>
      <w:r w:rsidRPr="00686514">
        <w:t xml:space="preserve">Check the regulations and make sure they are prescribed as an </w:t>
      </w:r>
      <w:r w:rsidR="00FF2761">
        <w:t>ISE</w:t>
      </w:r>
    </w:p>
    <w:p w14:paraId="3AEC9E46" w14:textId="77777777" w:rsidR="00B50EBC" w:rsidRPr="00771AD8" w:rsidRDefault="00B50EBC" w:rsidP="00B50EBC">
      <w:pPr>
        <w:pStyle w:val="WOVGbullet2"/>
      </w:pPr>
      <w:r w:rsidRPr="00686514">
        <w:t>If you don’t have an existing relationship with the person requesting the information, you should verify that they are who they say (e.g. by asking them to send you an email from their official work account)</w:t>
      </w:r>
      <w:r>
        <w:t>.</w:t>
      </w:r>
    </w:p>
    <w:p w14:paraId="2280C19E" w14:textId="6D560297" w:rsidR="00B50EBC" w:rsidRPr="00771AD8" w:rsidRDefault="00B50EBC" w:rsidP="005545E0">
      <w:pPr>
        <w:pStyle w:val="WOVGbody"/>
        <w:numPr>
          <w:ilvl w:val="0"/>
          <w:numId w:val="16"/>
        </w:numPr>
      </w:pPr>
      <w:r w:rsidRPr="00771AD8">
        <w:t xml:space="preserve">Make sure their request for information is for a permitted purpose under Part 5A </w:t>
      </w:r>
      <w:r>
        <w:t xml:space="preserve">of the </w:t>
      </w:r>
      <w:r w:rsidRPr="00580C0A">
        <w:rPr>
          <w:i/>
        </w:rPr>
        <w:t>Family Violence Protection Act 2008</w:t>
      </w:r>
      <w:r>
        <w:t xml:space="preserve"> (FVPA) </w:t>
      </w:r>
      <w:r w:rsidR="00026E8A">
        <w:t>—</w:t>
      </w:r>
      <w:r w:rsidRPr="00771AD8">
        <w:t xml:space="preserve"> namely:</w:t>
      </w:r>
    </w:p>
    <w:p w14:paraId="40908A3D" w14:textId="45C14EDE" w:rsidR="00B50EBC" w:rsidRPr="00771AD8" w:rsidRDefault="00B50EBC" w:rsidP="005545E0">
      <w:pPr>
        <w:pStyle w:val="WOVGnumberloweralphaindent"/>
        <w:numPr>
          <w:ilvl w:val="1"/>
          <w:numId w:val="17"/>
        </w:numPr>
      </w:pPr>
      <w:r w:rsidRPr="00771AD8">
        <w:t>If the information is being requested for a fam</w:t>
      </w:r>
      <w:r w:rsidR="009264EC">
        <w:t>ily violence assessment purpose</w:t>
      </w:r>
    </w:p>
    <w:p w14:paraId="041416B6" w14:textId="079A3BE2" w:rsidR="00B50EBC" w:rsidRPr="00686514" w:rsidRDefault="00B50EBC" w:rsidP="00B50EBC">
      <w:pPr>
        <w:pStyle w:val="WOVGbulletafternumbers2"/>
      </w:pPr>
      <w:r w:rsidRPr="00686514">
        <w:t>Only specifically prescribed risk assessment entities can request and receive information for a family violence assessment purpose. Therefore, confirm that the person requesting information is specifically prescrib</w:t>
      </w:r>
      <w:r w:rsidR="00FF2761">
        <w:t>ed as a risk assessment entity</w:t>
      </w:r>
    </w:p>
    <w:p w14:paraId="11B801B6" w14:textId="415D9896" w:rsidR="00B50EBC" w:rsidRPr="00686514" w:rsidRDefault="00B50EBC" w:rsidP="00B50EBC">
      <w:pPr>
        <w:pStyle w:val="WOVGbulletafternumbers2"/>
      </w:pPr>
      <w:r w:rsidRPr="00686514">
        <w:t xml:space="preserve">Refer to the </w:t>
      </w:r>
      <w:r>
        <w:t xml:space="preserve">MARAM </w:t>
      </w:r>
      <w:r w:rsidRPr="00686514">
        <w:t>Framework to assess what information is relevant and share in line with your professional judgement</w:t>
      </w:r>
    </w:p>
    <w:p w14:paraId="5B26626E" w14:textId="77777777" w:rsidR="00B50EBC" w:rsidRDefault="00B50EBC" w:rsidP="00B50EBC">
      <w:pPr>
        <w:pStyle w:val="WOVGbulletafternumbers2"/>
      </w:pPr>
      <w:r w:rsidRPr="00686514">
        <w:t>Ensure that you share information in a way that does not place victim survivor at further risk of harm</w:t>
      </w:r>
      <w:r>
        <w:t>.</w:t>
      </w:r>
    </w:p>
    <w:p w14:paraId="6A9B0274" w14:textId="77777777" w:rsidR="00B50EBC" w:rsidRPr="00771AD8" w:rsidRDefault="00B50EBC" w:rsidP="00B50EBC">
      <w:pPr>
        <w:pStyle w:val="WOVGbulletafternumbers2"/>
        <w:numPr>
          <w:ilvl w:val="0"/>
          <w:numId w:val="0"/>
        </w:numPr>
        <w:ind w:left="794"/>
      </w:pPr>
      <w:r w:rsidRPr="00771AD8">
        <w:t>OR</w:t>
      </w:r>
    </w:p>
    <w:p w14:paraId="57BA1CF1" w14:textId="77777777" w:rsidR="00B50EBC" w:rsidRPr="00771AD8" w:rsidRDefault="00B50EBC" w:rsidP="00B50EBC">
      <w:pPr>
        <w:pStyle w:val="WOVGnumberloweralphaindent"/>
      </w:pPr>
      <w:r w:rsidRPr="00771AD8">
        <w:t>If the information is being requested for a family violence protection purpose</w:t>
      </w:r>
    </w:p>
    <w:p w14:paraId="19F52C9C" w14:textId="5538EBB9" w:rsidR="00B50EBC" w:rsidRPr="00C645AC" w:rsidRDefault="00B50EBC" w:rsidP="00B50EBC">
      <w:pPr>
        <w:pStyle w:val="WOVGbulletafternumbers2"/>
      </w:pPr>
      <w:r w:rsidRPr="00C645AC">
        <w:t xml:space="preserve">Any prescribed </w:t>
      </w:r>
      <w:r>
        <w:t>ISE</w:t>
      </w:r>
      <w:r w:rsidRPr="00C645AC">
        <w:t xml:space="preserve"> is permitted to request and receive information for a family violence protection purpose</w:t>
      </w:r>
    </w:p>
    <w:p w14:paraId="6DBD1517" w14:textId="09073E94" w:rsidR="00B50EBC" w:rsidRPr="00C645AC" w:rsidRDefault="00B50EBC" w:rsidP="00B50EBC">
      <w:pPr>
        <w:pStyle w:val="WOVGbulletafternumbers2"/>
      </w:pPr>
      <w:r w:rsidRPr="00C645AC">
        <w:t xml:space="preserve">You must reasonably believe that the disclosure of the relevant information is necessary for a family violence protection purpose. Refer to the </w:t>
      </w:r>
      <w:r>
        <w:t xml:space="preserve">MARAM </w:t>
      </w:r>
      <w:r w:rsidRPr="00C645AC">
        <w:t>Framework to assess what information is relevant and share in line wit</w:t>
      </w:r>
      <w:r w:rsidR="00FF2761">
        <w:t>h your professional judgement</w:t>
      </w:r>
    </w:p>
    <w:p w14:paraId="09DF0AF2" w14:textId="77777777" w:rsidR="00B50EBC" w:rsidRPr="00771AD8" w:rsidRDefault="00B50EBC" w:rsidP="00B50EBC">
      <w:pPr>
        <w:pStyle w:val="WOVGbulletafternumbers2"/>
      </w:pPr>
      <w:r w:rsidRPr="00C645AC">
        <w:t xml:space="preserve">Ensure that you share information in a way that does not place </w:t>
      </w:r>
      <w:r>
        <w:t xml:space="preserve">the </w:t>
      </w:r>
      <w:r w:rsidRPr="00C645AC">
        <w:t>victim survivor</w:t>
      </w:r>
      <w:r>
        <w:t>/s</w:t>
      </w:r>
      <w:r w:rsidRPr="00C645AC">
        <w:t xml:space="preserve"> at further risk of harm</w:t>
      </w:r>
      <w:r>
        <w:t>.</w:t>
      </w:r>
    </w:p>
    <w:p w14:paraId="4CB3957E" w14:textId="77777777" w:rsidR="00B50EBC" w:rsidRPr="00771AD8" w:rsidRDefault="00B50EBC" w:rsidP="005545E0">
      <w:pPr>
        <w:pStyle w:val="WOVGbody"/>
        <w:numPr>
          <w:ilvl w:val="0"/>
          <w:numId w:val="16"/>
        </w:numPr>
      </w:pPr>
      <w:r w:rsidRPr="00771AD8">
        <w:t xml:space="preserve">Prior to sharing the relevant information, make sure the information is not excluded information or that sharing it would </w:t>
      </w:r>
      <w:r>
        <w:t xml:space="preserve">not </w:t>
      </w:r>
      <w:r w:rsidRPr="00771AD8">
        <w:t>contravene another law:</w:t>
      </w:r>
    </w:p>
    <w:p w14:paraId="207AE9BA" w14:textId="0E9F5108" w:rsidR="00B50EBC" w:rsidRPr="00771AD8" w:rsidRDefault="00B50EBC" w:rsidP="00B50EBC">
      <w:pPr>
        <w:pStyle w:val="WOVGbullet2"/>
      </w:pPr>
      <w:r w:rsidRPr="00771AD8">
        <w:t>Refer to the legislation and Family Violence Information Sharing Guidelines</w:t>
      </w:r>
    </w:p>
    <w:p w14:paraId="26654E14" w14:textId="77777777" w:rsidR="00B50EBC" w:rsidRPr="00771AD8" w:rsidRDefault="00B50EBC" w:rsidP="00B50EBC">
      <w:pPr>
        <w:pStyle w:val="WOVGbullet2"/>
      </w:pPr>
      <w:r w:rsidRPr="00771AD8">
        <w:t>Speak to your manager if you are unsure or you want to verify what information should not be shared</w:t>
      </w:r>
      <w:r>
        <w:t>.</w:t>
      </w:r>
    </w:p>
    <w:p w14:paraId="17711003" w14:textId="77777777" w:rsidR="00B50EBC" w:rsidRPr="00771AD8" w:rsidRDefault="00B50EBC" w:rsidP="005545E0">
      <w:pPr>
        <w:pStyle w:val="WOVGbody"/>
        <w:numPr>
          <w:ilvl w:val="0"/>
          <w:numId w:val="16"/>
        </w:numPr>
      </w:pPr>
      <w:r w:rsidRPr="00771AD8">
        <w:t>Prior to sharing the relevant information, make sure you have obtained consent from the relevant person (if required by Part 5A</w:t>
      </w:r>
      <w:r>
        <w:t xml:space="preserve"> of the FVPA</w:t>
      </w:r>
      <w:r w:rsidRPr="00771AD8">
        <w:t>):</w:t>
      </w:r>
    </w:p>
    <w:p w14:paraId="67800626" w14:textId="6B11C2A9" w:rsidR="00B50EBC" w:rsidRPr="00771AD8" w:rsidRDefault="00B50EBC" w:rsidP="005545E0">
      <w:pPr>
        <w:pStyle w:val="WOVGnumberloweralphaindent"/>
        <w:numPr>
          <w:ilvl w:val="1"/>
          <w:numId w:val="18"/>
        </w:numPr>
      </w:pPr>
      <w:r w:rsidRPr="003575F7">
        <w:t>When sharing information to assess or manage risk for an adult victim survivor of family violence, the following consent requirements apply</w:t>
      </w:r>
    </w:p>
    <w:p w14:paraId="3578CF73" w14:textId="6597B54E" w:rsidR="00B50EBC" w:rsidRPr="003B27D4" w:rsidRDefault="00B50EBC" w:rsidP="00B50EBC">
      <w:pPr>
        <w:pStyle w:val="WOVGbulletafternumbers2"/>
      </w:pPr>
      <w:r w:rsidRPr="003B27D4">
        <w:t>Perpetrator consent is not required</w:t>
      </w:r>
    </w:p>
    <w:p w14:paraId="76BB3AFA" w14:textId="6B58B3FF" w:rsidR="00B50EBC" w:rsidRDefault="00B50EBC" w:rsidP="00B50EBC">
      <w:pPr>
        <w:pStyle w:val="WOVGbulletafternumbers2"/>
      </w:pPr>
      <w:r w:rsidRPr="003B27D4">
        <w:lastRenderedPageBreak/>
        <w:t xml:space="preserve">Consent from an adult victim survivor or third party is required unless you believe sharing the information is necessary to lessen or prevent a serious threat to an individual’s life, health, safety or welfare. Refer to the </w:t>
      </w:r>
      <w:r>
        <w:t xml:space="preserve">MARAM </w:t>
      </w:r>
      <w:r w:rsidRPr="003B27D4">
        <w:t>Framework to inform your assessment of threat or risk level and exercise your professional judgement. Speak to your manager if you are unsure or you want to verify what i</w:t>
      </w:r>
      <w:r w:rsidR="00FF2761">
        <w:t>nformation should not be shared</w:t>
      </w:r>
    </w:p>
    <w:p w14:paraId="07D27E9D" w14:textId="2D3A1A66" w:rsidR="00B50EBC" w:rsidRPr="003B27D4" w:rsidRDefault="00B50EBC" w:rsidP="00B50EBC">
      <w:pPr>
        <w:pStyle w:val="WOVGbulletafternumbers2"/>
      </w:pPr>
      <w:r>
        <w:t>Consent from a child victim survivor is not required but their views or the view of their parent that is not a perpetrator should generally be sought. This is crucial for building open and transparent relationships between service</w:t>
      </w:r>
      <w:r w:rsidR="00FF2761">
        <w:t xml:space="preserve"> providers and victim survivors</w:t>
      </w:r>
    </w:p>
    <w:p w14:paraId="314FEED4" w14:textId="77777777" w:rsidR="00B50EBC" w:rsidRPr="00771AD8" w:rsidRDefault="00B50EBC" w:rsidP="00B50EBC">
      <w:pPr>
        <w:pStyle w:val="WOVGbulletafternumbers2"/>
      </w:pPr>
      <w:r w:rsidRPr="003B27D4">
        <w:t>It is important that you have an upfront conversation with all clients at the point they engage with services about how their information might be shared under Part 5A</w:t>
      </w:r>
      <w:r>
        <w:t xml:space="preserve"> of the FVPA</w:t>
      </w:r>
      <w:r w:rsidRPr="003B27D4">
        <w:t>, irrespective of consent</w:t>
      </w:r>
      <w:r>
        <w:t>.</w:t>
      </w:r>
    </w:p>
    <w:p w14:paraId="628A11C8" w14:textId="7BA238BB" w:rsidR="00B50EBC" w:rsidRPr="00771AD8" w:rsidRDefault="00B50EBC" w:rsidP="00B50EBC">
      <w:pPr>
        <w:pStyle w:val="WOVGnumberloweralphaindent"/>
      </w:pPr>
      <w:r w:rsidRPr="00A61A56">
        <w:t>When sharing information to assess or manage risk for a child victim survivor of family violence, consent is not required from any person</w:t>
      </w:r>
    </w:p>
    <w:p w14:paraId="65D90C88" w14:textId="41359041" w:rsidR="00B50EBC" w:rsidRPr="00A61A56" w:rsidRDefault="00B50EBC" w:rsidP="00B50EBC">
      <w:pPr>
        <w:pStyle w:val="WOVGbulletafternumbers2"/>
      </w:pPr>
      <w:r w:rsidRPr="00A61A56">
        <w:t>It is important that you have an upfront conversation with all clients at the point they engage with services about how their information might be shared under Part 5A</w:t>
      </w:r>
      <w:r>
        <w:t xml:space="preserve"> of the FVPA</w:t>
      </w:r>
      <w:r w:rsidRPr="00A61A56">
        <w:t>, irrespective of consent</w:t>
      </w:r>
    </w:p>
    <w:p w14:paraId="52C2A64E" w14:textId="2D5FA425" w:rsidR="00B50EBC" w:rsidRPr="00A61A56" w:rsidRDefault="00B50EBC" w:rsidP="00B50EBC">
      <w:pPr>
        <w:pStyle w:val="WOVGbulletafternumbers2"/>
      </w:pPr>
      <w:r w:rsidRPr="00A61A56">
        <w:t>Seek to promote the agency of the child and other family members at risk of family violence by taking into account their wishes where appropriate and plan for the safety of all family members at risk of family violence</w:t>
      </w:r>
    </w:p>
    <w:p w14:paraId="1072E391" w14:textId="77777777" w:rsidR="00B50EBC" w:rsidRDefault="00B50EBC" w:rsidP="00B50EBC">
      <w:pPr>
        <w:pStyle w:val="WOVGbulletafternumbers2"/>
      </w:pPr>
      <w:r w:rsidRPr="00A61A56">
        <w:t>If safe to do so, notify the child and other family members at risk of family violence that their information has been shared under Part 5A</w:t>
      </w:r>
      <w:r>
        <w:t xml:space="preserve"> of the FVPA.</w:t>
      </w:r>
    </w:p>
    <w:p w14:paraId="2290F45D" w14:textId="77777777" w:rsidR="00B50EBC" w:rsidRPr="00771AD8" w:rsidRDefault="00B50EBC" w:rsidP="00B50EBC">
      <w:pPr>
        <w:pStyle w:val="Tablespacer"/>
      </w:pPr>
    </w:p>
    <w:tbl>
      <w:tblPr>
        <w:tblStyle w:val="Rememberbox"/>
        <w:tblW w:w="9299" w:type="dxa"/>
        <w:tblLook w:val="04A0" w:firstRow="1" w:lastRow="0" w:firstColumn="1" w:lastColumn="0" w:noHBand="0" w:noVBand="1"/>
        <w:tblDescription w:val="Remember box with information about how to proceed when sharing information where a perpetrator or victim survivor has been misidentified."/>
      </w:tblPr>
      <w:tblGrid>
        <w:gridCol w:w="9299"/>
      </w:tblGrid>
      <w:tr w:rsidR="00B50EBC" w:rsidRPr="003072C6" w14:paraId="1FB53B4D"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2DFB6097" w14:textId="77777777" w:rsidR="00B50EBC" w:rsidRPr="003072C6" w:rsidRDefault="00B50EBC" w:rsidP="003E0ED4">
            <w:pPr>
              <w:pStyle w:val="WOVGtablecolheadblack"/>
            </w:pPr>
            <w:r>
              <w:t>Remember</w:t>
            </w:r>
          </w:p>
        </w:tc>
      </w:tr>
      <w:tr w:rsidR="00B50EBC" w:rsidRPr="003072C6" w14:paraId="46BCDC72" w14:textId="77777777" w:rsidTr="00B50EBC">
        <w:tc>
          <w:tcPr>
            <w:cnfStyle w:val="001000000000" w:firstRow="0" w:lastRow="0" w:firstColumn="1" w:lastColumn="0" w:oddVBand="0" w:evenVBand="0" w:oddHBand="0" w:evenHBand="0" w:firstRowFirstColumn="0" w:firstRowLastColumn="0" w:lastRowFirstColumn="0" w:lastRowLastColumn="0"/>
            <w:tcW w:w="9299" w:type="dxa"/>
          </w:tcPr>
          <w:p w14:paraId="06B0C687" w14:textId="77777777" w:rsidR="00B50EBC" w:rsidRPr="00003508" w:rsidRDefault="00B50EBC" w:rsidP="00F75BBD">
            <w:pPr>
              <w:pStyle w:val="WOVGtabletext6pt"/>
            </w:pPr>
            <w:r w:rsidRPr="00003508">
              <w:t xml:space="preserve">If you think that a perpetrator or victim survivor has been misidentified, you should only share information consistent with Part 5A </w:t>
            </w:r>
            <w:r>
              <w:t xml:space="preserve">of the FVPA </w:t>
            </w:r>
            <w:r w:rsidRPr="00003508">
              <w:t>and the applicable consent thresholds</w:t>
            </w:r>
            <w:r>
              <w:t>.</w:t>
            </w:r>
            <w:r w:rsidRPr="00003508">
              <w:t xml:space="preserve"> </w:t>
            </w:r>
            <w:r>
              <w:t>I</w:t>
            </w:r>
            <w:r w:rsidRPr="00003508">
              <w:t>f you believe someone is a victim survivor (and not a perpetrator), you must seek their consent first unless there is serious threat or information is relevant to assessing or managing risk to a child victim survivor.</w:t>
            </w:r>
          </w:p>
        </w:tc>
      </w:tr>
    </w:tbl>
    <w:p w14:paraId="5661CC1E" w14:textId="77777777" w:rsidR="00B50EBC" w:rsidRDefault="00B50EBC" w:rsidP="00B50EBC">
      <w:pPr>
        <w:pStyle w:val="Tablespacer"/>
      </w:pPr>
    </w:p>
    <w:p w14:paraId="00E0786A" w14:textId="77777777" w:rsidR="00B50EBC" w:rsidRPr="00EF7CFD" w:rsidRDefault="00B50EBC" w:rsidP="005545E0">
      <w:pPr>
        <w:pStyle w:val="WOVGbody"/>
        <w:numPr>
          <w:ilvl w:val="0"/>
          <w:numId w:val="16"/>
        </w:numPr>
      </w:pPr>
      <w:r w:rsidRPr="00EF7CFD">
        <w:t>Document the entity that requested the information and the worker you spoke with</w:t>
      </w:r>
      <w:r>
        <w:t>.</w:t>
      </w:r>
    </w:p>
    <w:p w14:paraId="3E7821FF" w14:textId="77777777" w:rsidR="00B50EBC" w:rsidRDefault="00B50EBC" w:rsidP="005545E0">
      <w:pPr>
        <w:pStyle w:val="WOVGbody"/>
        <w:numPr>
          <w:ilvl w:val="0"/>
          <w:numId w:val="16"/>
        </w:numPr>
      </w:pPr>
      <w:r w:rsidRPr="004775DA">
        <w:t>Document the information</w:t>
      </w:r>
      <w:r>
        <w:t xml:space="preserve"> that was shared and any </w:t>
      </w:r>
      <w:r w:rsidRPr="004775DA">
        <w:t>consent obtained</w:t>
      </w:r>
      <w:r>
        <w:t>,</w:t>
      </w:r>
      <w:r w:rsidRPr="004775DA">
        <w:t xml:space="preserve"> or the rea</w:t>
      </w:r>
      <w:r>
        <w:t>son for sharing without consent.</w:t>
      </w:r>
    </w:p>
    <w:p w14:paraId="21BD02EA" w14:textId="6BFC8326" w:rsidR="00B50EBC" w:rsidRPr="002D0ABA" w:rsidRDefault="00B50EBC" w:rsidP="005545E0">
      <w:pPr>
        <w:pStyle w:val="WOVGbody"/>
        <w:numPr>
          <w:ilvl w:val="0"/>
          <w:numId w:val="16"/>
        </w:numPr>
      </w:pPr>
      <w:r w:rsidRPr="002D0ABA">
        <w:t>If you refuse to share the information because it was exempt or applicable consent thresholds were not met, set out reasons for refusal in writing and provide this to the requesting ISE</w:t>
      </w:r>
      <w:r>
        <w:t>.</w:t>
      </w:r>
    </w:p>
    <w:p w14:paraId="6B2590B0" w14:textId="77777777" w:rsidR="00B50EBC" w:rsidRDefault="00B50EBC" w:rsidP="005545E0">
      <w:pPr>
        <w:pStyle w:val="WOVGbody"/>
        <w:numPr>
          <w:ilvl w:val="0"/>
          <w:numId w:val="16"/>
        </w:numPr>
      </w:pPr>
      <w:r w:rsidRPr="002D0ABA">
        <w:t>Document the method of sharing, and if sent through emai</w:t>
      </w:r>
      <w:r>
        <w:t>l, whether encryption was used.</w:t>
      </w:r>
    </w:p>
    <w:p w14:paraId="1B2CAD4C" w14:textId="77777777" w:rsidR="00B50EBC" w:rsidRDefault="00B50EBC" w:rsidP="00B50EBC">
      <w:pPr>
        <w:pStyle w:val="Tablespacer"/>
      </w:pPr>
    </w:p>
    <w:tbl>
      <w:tblPr>
        <w:tblStyle w:val="Rememberbox"/>
        <w:tblW w:w="9299" w:type="dxa"/>
        <w:tblLook w:val="04A0" w:firstRow="1" w:lastRow="0" w:firstColumn="1" w:lastColumn="0" w:noHBand="0" w:noVBand="1"/>
        <w:tblDescription w:val="Remember box with information about how to proceed when unsure about the information sharing process."/>
      </w:tblPr>
      <w:tblGrid>
        <w:gridCol w:w="9299"/>
      </w:tblGrid>
      <w:tr w:rsidR="00B50EBC" w:rsidRPr="003072C6" w14:paraId="6A60952A"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C00EBBE" w14:textId="77777777" w:rsidR="00B50EBC" w:rsidRPr="003072C6" w:rsidRDefault="00B50EBC" w:rsidP="003E0ED4">
            <w:pPr>
              <w:pStyle w:val="WOVGtablecolheadblack"/>
            </w:pPr>
            <w:r>
              <w:t>Remember</w:t>
            </w:r>
          </w:p>
        </w:tc>
      </w:tr>
      <w:tr w:rsidR="00B50EBC" w:rsidRPr="003072C6" w14:paraId="489AF045" w14:textId="77777777" w:rsidTr="00B50EBC">
        <w:tc>
          <w:tcPr>
            <w:cnfStyle w:val="001000000000" w:firstRow="0" w:lastRow="0" w:firstColumn="1" w:lastColumn="0" w:oddVBand="0" w:evenVBand="0" w:oddHBand="0" w:evenHBand="0" w:firstRowFirstColumn="0" w:firstRowLastColumn="0" w:lastRowFirstColumn="0" w:lastRowLastColumn="0"/>
            <w:tcW w:w="9299" w:type="dxa"/>
          </w:tcPr>
          <w:p w14:paraId="16474E7E" w14:textId="77777777" w:rsidR="00B50EBC" w:rsidRPr="003072C6" w:rsidRDefault="00B50EBC" w:rsidP="00F75BBD">
            <w:pPr>
              <w:pStyle w:val="WOVGtabletext6pt"/>
            </w:pPr>
            <w:r w:rsidRPr="00140845">
              <w:t>At any stage</w:t>
            </w:r>
            <w:r>
              <w:t>,</w:t>
            </w:r>
            <w:r w:rsidRPr="00140845">
              <w:t xml:space="preserve"> if you are concerned or uncertain about the information sharing process, speak to your manager for guidance prior to making any decisions</w:t>
            </w:r>
            <w:r>
              <w:t>.</w:t>
            </w:r>
          </w:p>
        </w:tc>
      </w:tr>
    </w:tbl>
    <w:p w14:paraId="7B005F41" w14:textId="77777777" w:rsidR="00B50EBC" w:rsidRDefault="00B50EBC" w:rsidP="00B50EBC">
      <w:pPr>
        <w:rPr>
          <w:rFonts w:ascii="Arial" w:eastAsia="Times" w:hAnsi="Arial"/>
        </w:rPr>
      </w:pPr>
      <w:r>
        <w:br w:type="page"/>
      </w:r>
    </w:p>
    <w:p w14:paraId="585338CC" w14:textId="77777777" w:rsidR="00B50EBC" w:rsidRPr="00250F18" w:rsidRDefault="00B50EBC" w:rsidP="002B51A4">
      <w:pPr>
        <w:pStyle w:val="Heading1"/>
        <w:spacing w:after="240"/>
      </w:pPr>
      <w:bookmarkStart w:id="415" w:name="_Appendix_C:_Information"/>
      <w:bookmarkStart w:id="416" w:name="_Toc488425319"/>
      <w:bookmarkStart w:id="417" w:name="_Toc499042856"/>
      <w:bookmarkStart w:id="418" w:name="_Toc501109206"/>
      <w:bookmarkStart w:id="419" w:name="_Toc523757226"/>
      <w:bookmarkEnd w:id="415"/>
      <w:r w:rsidRPr="00250F18">
        <w:lastRenderedPageBreak/>
        <w:t>Appendix C</w:t>
      </w:r>
      <w:bookmarkStart w:id="420" w:name="_Toc488425320"/>
      <w:bookmarkEnd w:id="416"/>
      <w:r w:rsidRPr="00250F18">
        <w:t>:</w:t>
      </w:r>
      <w:r w:rsidRPr="00250F18">
        <w:br/>
      </w:r>
      <w:bookmarkEnd w:id="420"/>
      <w:r w:rsidRPr="00250F18">
        <w:t>Information sharing consent form (for adult victim survivors only)</w:t>
      </w:r>
      <w:bookmarkEnd w:id="417"/>
      <w:bookmarkEnd w:id="418"/>
      <w:bookmarkEnd w:id="419"/>
    </w:p>
    <w:p w14:paraId="0BB6D170" w14:textId="77777777" w:rsidR="00B50EBC" w:rsidRPr="00836F80" w:rsidRDefault="00B50EBC" w:rsidP="00B50EBC">
      <w:pPr>
        <w:pStyle w:val="WOVGbody"/>
      </w:pPr>
      <w:r w:rsidRPr="00836F80">
        <w:t xml:space="preserve">Part 5A of the </w:t>
      </w:r>
      <w:r w:rsidRPr="00836F80">
        <w:rPr>
          <w:i/>
        </w:rPr>
        <w:t xml:space="preserve">Family Violence Protection Act 2008 </w:t>
      </w:r>
      <w:r w:rsidRPr="00836F80">
        <w:t xml:space="preserve">provides a clear legislative basis for prescribed </w:t>
      </w:r>
      <w:r>
        <w:t xml:space="preserve">information sharing entities </w:t>
      </w:r>
      <w:r w:rsidRPr="00836F80">
        <w:t>to request and share information to assess an</w:t>
      </w:r>
      <w:r>
        <w:t>d manage family violence risks.</w:t>
      </w:r>
    </w:p>
    <w:p w14:paraId="7F8D7BAB" w14:textId="253B9D28" w:rsidR="00B50EBC" w:rsidRPr="00836F80" w:rsidRDefault="00B50EBC" w:rsidP="00B50EBC">
      <w:pPr>
        <w:pStyle w:val="WOVGbody"/>
      </w:pPr>
      <w:r>
        <w:t>Information sharing entities</w:t>
      </w:r>
      <w:r w:rsidRPr="00836F80">
        <w:t xml:space="preserve"> play a role in responding to family violence</w:t>
      </w:r>
      <w:r>
        <w:t xml:space="preserve"> and</w:t>
      </w:r>
      <w:r w:rsidRPr="00836F80">
        <w:t xml:space="preserve"> includ</w:t>
      </w:r>
      <w:r>
        <w:t>e</w:t>
      </w:r>
      <w:r w:rsidRPr="00836F80">
        <w:t xml:space="preserve"> Victoria Police and speci</w:t>
      </w:r>
      <w:r w:rsidR="009264EC">
        <w:t>alist family violence services.</w:t>
      </w:r>
    </w:p>
    <w:p w14:paraId="71CE41FC" w14:textId="77777777" w:rsidR="00B50EBC" w:rsidRPr="00836F80" w:rsidRDefault="00B50EBC" w:rsidP="00B50EBC">
      <w:pPr>
        <w:pStyle w:val="WOVGbody"/>
        <w:rPr>
          <w:b/>
          <w:i/>
        </w:rPr>
      </w:pPr>
      <w:r w:rsidRPr="00836F80">
        <w:rPr>
          <w:b/>
          <w:i/>
        </w:rPr>
        <w:t>Why is information sharing important?</w:t>
      </w:r>
    </w:p>
    <w:p w14:paraId="10C64BEC" w14:textId="77777777" w:rsidR="00B50EBC" w:rsidRPr="00BF7A04" w:rsidRDefault="00B50EBC" w:rsidP="00B50EBC">
      <w:pPr>
        <w:pStyle w:val="WOVGbody"/>
      </w:pPr>
      <w:r w:rsidRPr="00BF7A04">
        <w:t>Sharing information is important so relevant services can work better to keep perpetrators in view and keep you (and if applicable your children) safe. Information will only be shared where it is necessary to assess and manage the risks of family violence.</w:t>
      </w:r>
    </w:p>
    <w:p w14:paraId="225B5B74" w14:textId="77777777" w:rsidR="00B50EBC" w:rsidRPr="00836F80" w:rsidRDefault="00B50EBC" w:rsidP="00B50EBC">
      <w:pPr>
        <w:pStyle w:val="WOVGbody"/>
        <w:rPr>
          <w:rFonts w:cs="Arial"/>
          <w:b/>
          <w:i/>
          <w:color w:val="000000"/>
        </w:rPr>
      </w:pPr>
      <w:r w:rsidRPr="00836F80">
        <w:rPr>
          <w:rFonts w:cs="Arial"/>
          <w:b/>
          <w:i/>
          <w:color w:val="000000"/>
        </w:rPr>
        <w:t>Why am I being asked to fill out this consent form?</w:t>
      </w:r>
    </w:p>
    <w:p w14:paraId="25D025E4" w14:textId="572A1970" w:rsidR="00B50EBC" w:rsidRPr="00836F80" w:rsidRDefault="00B50EBC" w:rsidP="00B50EBC">
      <w:pPr>
        <w:pStyle w:val="WOVGbody"/>
      </w:pPr>
      <w:r w:rsidRPr="00836F80">
        <w:t xml:space="preserve">Because we have concerns for your safety, we would like your consent to share confidential information about you with other </w:t>
      </w:r>
      <w:r>
        <w:t>service providers that are legally allowed to receive that information because of</w:t>
      </w:r>
      <w:r w:rsidR="00DE4565">
        <w:t xml:space="preserve"> </w:t>
      </w:r>
      <w:r>
        <w:t>their role in</w:t>
      </w:r>
      <w:r w:rsidRPr="00836F80">
        <w:t xml:space="preserve"> assessing your risk, or managing your ongoing safety.</w:t>
      </w:r>
    </w:p>
    <w:p w14:paraId="3D4A70DF" w14:textId="77777777" w:rsidR="00B50EBC" w:rsidRPr="00836F80" w:rsidRDefault="00B50EBC" w:rsidP="00B50EBC">
      <w:pPr>
        <w:pStyle w:val="WOVGbody"/>
      </w:pPr>
      <w:r w:rsidRPr="00836F80">
        <w:t xml:space="preserve">Please note in cases of serious threat or where your information is linked to assessing and/or managing the family violence risk to a child </w:t>
      </w:r>
      <w:r>
        <w:t>victim survivor</w:t>
      </w:r>
      <w:r w:rsidRPr="00836F80">
        <w:t xml:space="preserve">, the law permits information to be shared about any person without consent. Where possible and safe to do so, you will be informed about any disclosure of your information to other </w:t>
      </w:r>
      <w:r>
        <w:t>information sharing entities</w:t>
      </w:r>
      <w:r w:rsidRPr="00836F80">
        <w:t>. Your views and wishes will also be tak</w:t>
      </w:r>
      <w:r>
        <w:t>en into account where possible.</w:t>
      </w:r>
    </w:p>
    <w:p w14:paraId="6BD8FB11" w14:textId="77777777" w:rsidR="00B50EBC" w:rsidRPr="00836F80" w:rsidRDefault="00B50EBC" w:rsidP="00B50EBC">
      <w:pPr>
        <w:pStyle w:val="WOVGbody"/>
        <w:rPr>
          <w:rFonts w:eastAsia="Calibri"/>
        </w:rPr>
      </w:pPr>
      <w:r w:rsidRPr="00836F80">
        <w:rPr>
          <w:rFonts w:eastAsia="Calibri"/>
        </w:rPr>
        <w:t xml:space="preserve">By signing this consent form, you are giving permission for your information to be shared with other </w:t>
      </w:r>
      <w:r>
        <w:rPr>
          <w:rFonts w:eastAsia="Calibri"/>
        </w:rPr>
        <w:t>information sharing entities</w:t>
      </w:r>
      <w:r w:rsidRPr="00836F80">
        <w:rPr>
          <w:rFonts w:eastAsia="Calibri"/>
        </w:rPr>
        <w:t xml:space="preserve"> for the purposes of assessing and </w:t>
      </w:r>
      <w:r>
        <w:rPr>
          <w:rFonts w:eastAsia="Calibri"/>
        </w:rPr>
        <w:t>managing family violence risks.</w:t>
      </w:r>
    </w:p>
    <w:p w14:paraId="7E24B621" w14:textId="77777777" w:rsidR="00B50EBC" w:rsidRDefault="00B50EBC" w:rsidP="00B50EBC">
      <w:pPr>
        <w:pStyle w:val="WOVGbody"/>
        <w:rPr>
          <w:rFonts w:eastAsia="Calibri"/>
        </w:rPr>
      </w:pPr>
      <w:r>
        <w:rPr>
          <w:rFonts w:eastAsia="Calibri"/>
        </w:rPr>
        <w:t>You may be contacted by other Information Sharing Entities that hold information about you to seek your consent to share that information. You can indicate your preferred method of contact on the consent form below.</w:t>
      </w:r>
    </w:p>
    <w:p w14:paraId="616C1309" w14:textId="77777777" w:rsidR="00B50EBC" w:rsidRPr="00836F80" w:rsidRDefault="00B50EBC" w:rsidP="00B50EBC">
      <w:pPr>
        <w:pStyle w:val="WOVGbody"/>
      </w:pPr>
      <w:r w:rsidRPr="00836F80">
        <w:rPr>
          <w:rFonts w:eastAsia="Calibri"/>
        </w:rPr>
        <w:t xml:space="preserve">Your information will </w:t>
      </w:r>
      <w:r w:rsidRPr="00836F80">
        <w:rPr>
          <w:rFonts w:eastAsia="Calibri"/>
          <w:b/>
          <w:u w:val="single"/>
        </w:rPr>
        <w:t>not</w:t>
      </w:r>
      <w:r w:rsidRPr="00836F80">
        <w:rPr>
          <w:rFonts w:eastAsia="Calibri"/>
        </w:rPr>
        <w:t xml:space="preserve"> be shared with the perpetrator of family violence and it will be held securely by the relevant </w:t>
      </w:r>
      <w:r>
        <w:rPr>
          <w:rFonts w:eastAsia="Calibri"/>
        </w:rPr>
        <w:t>information sharing entity</w:t>
      </w:r>
      <w:r w:rsidRPr="00836F80">
        <w:rPr>
          <w:rFonts w:eastAsia="Calibri"/>
        </w:rPr>
        <w:t>. You have the right to withdraw your consent at any time.</w:t>
      </w:r>
    </w:p>
    <w:p w14:paraId="0A2334A3" w14:textId="77777777" w:rsidR="00B50EBC" w:rsidRPr="00836F80" w:rsidRDefault="00B50EBC" w:rsidP="00B50EBC">
      <w:pPr>
        <w:pStyle w:val="WOVGbody"/>
      </w:pPr>
      <w:r w:rsidRPr="00836F80">
        <w:t>Name:…………………………….. DOB: …………</w:t>
      </w:r>
      <w:r>
        <w:t>…… Address:………………………………….</w:t>
      </w:r>
      <w:r w:rsidRPr="00836F80">
        <w:t>…………..</w:t>
      </w:r>
    </w:p>
    <w:p w14:paraId="03A70811" w14:textId="77777777" w:rsidR="00B50EBC" w:rsidRPr="00C2400F" w:rsidRDefault="00B50EBC" w:rsidP="00B50EBC">
      <w:pPr>
        <w:pStyle w:val="WOVGbody"/>
      </w:pPr>
      <w:r w:rsidRPr="00C2400F">
        <w:t xml:space="preserve">I ………………………………………………...(name) consent to the collection, use and sharing of my personal information under Part 5A of the </w:t>
      </w:r>
      <w:r w:rsidRPr="006B4C22">
        <w:rPr>
          <w:i/>
        </w:rPr>
        <w:t>Family Violence Protection Act 2008</w:t>
      </w:r>
      <w:r w:rsidRPr="00C2400F">
        <w:t>. I understand that my information may be shared without consent if there is a serious threat to myself or another individual’s life, health, safety or welfare. I also understand that my information may be shared without consent if it is relevant for assessing or managing risks to a child victim survivor of family violence.</w:t>
      </w:r>
    </w:p>
    <w:p w14:paraId="39ED2627" w14:textId="77777777" w:rsidR="00B50EBC" w:rsidRPr="00836F80" w:rsidRDefault="00B50EBC" w:rsidP="00B50EBC">
      <w:pPr>
        <w:pStyle w:val="WOVGbody"/>
      </w:pPr>
      <w:r w:rsidRPr="00836F80">
        <w:rPr>
          <w:b/>
        </w:rPr>
        <w:t>Signature</w:t>
      </w:r>
      <w:r w:rsidRPr="00836F80">
        <w:t xml:space="preserve"> ………………</w:t>
      </w:r>
      <w:r>
        <w:t>…………………………..……</w:t>
      </w:r>
      <w:r>
        <w:tab/>
      </w:r>
      <w:r w:rsidRPr="00836F80">
        <w:tab/>
      </w:r>
      <w:r w:rsidRPr="00836F80">
        <w:rPr>
          <w:b/>
        </w:rPr>
        <w:t>Date</w:t>
      </w:r>
      <w:r w:rsidRPr="00836F80">
        <w:t>……………………………….</w:t>
      </w:r>
    </w:p>
    <w:p w14:paraId="59DD85ED" w14:textId="77777777" w:rsidR="00B50EBC" w:rsidRPr="00836F80" w:rsidRDefault="00B50EBC" w:rsidP="00B50EBC">
      <w:pPr>
        <w:pStyle w:val="WOVGbody"/>
      </w:pPr>
      <w:r w:rsidRPr="00836F80">
        <w:rPr>
          <w:b/>
        </w:rPr>
        <w:t>Name (print)</w:t>
      </w:r>
      <w:r w:rsidRPr="00836F80">
        <w:t>……………………………………………..</w:t>
      </w:r>
    </w:p>
    <w:p w14:paraId="2267B42F" w14:textId="77777777" w:rsidR="00B50EBC" w:rsidRPr="00836F80" w:rsidRDefault="00B50EBC" w:rsidP="00B50EBC">
      <w:pPr>
        <w:pStyle w:val="WOVGbody"/>
      </w:pPr>
      <w:r w:rsidRPr="00836F80">
        <w:rPr>
          <w:b/>
        </w:rPr>
        <w:t>Worker Signature</w:t>
      </w:r>
      <w:r>
        <w:t>…………………………………..</w:t>
      </w:r>
      <w:r w:rsidRPr="00836F80">
        <w:t>…..</w:t>
      </w:r>
      <w:r w:rsidRPr="00836F80">
        <w:tab/>
      </w:r>
      <w:r w:rsidRPr="00836F80">
        <w:tab/>
      </w:r>
      <w:r w:rsidRPr="00836F80">
        <w:rPr>
          <w:b/>
        </w:rPr>
        <w:t>Date</w:t>
      </w:r>
      <w:r w:rsidRPr="00836F80">
        <w:t>……………………………….</w:t>
      </w:r>
    </w:p>
    <w:p w14:paraId="7F7835CE" w14:textId="77777777" w:rsidR="00B50EBC" w:rsidRPr="00836F80" w:rsidRDefault="00B50EBC" w:rsidP="00B50EBC">
      <w:pPr>
        <w:pStyle w:val="WOVGbody"/>
      </w:pPr>
      <w:r w:rsidRPr="00836F80">
        <w:rPr>
          <w:b/>
        </w:rPr>
        <w:t>Worker (print)</w:t>
      </w:r>
      <w:r>
        <w:t>…………………………………………</w:t>
      </w:r>
      <w:r w:rsidRPr="00836F80">
        <w:t>…</w:t>
      </w:r>
    </w:p>
    <w:p w14:paraId="41B50BA8" w14:textId="77777777" w:rsidR="00B50EBC" w:rsidRDefault="00B50EBC" w:rsidP="00B50EBC">
      <w:pPr>
        <w:pStyle w:val="WOVGbody"/>
      </w:pPr>
      <w:r w:rsidRPr="00836F80">
        <w:t>Verbal Consent obtained</w:t>
      </w:r>
      <w:r>
        <w:t xml:space="preserve"> </w:t>
      </w:r>
      <w:r>
        <w:rPr>
          <w:rFonts w:ascii="Wingdings" w:eastAsia="Wingdings" w:hAnsi="Wingdings" w:cs="Wingdings"/>
        </w:rPr>
        <w:t>þ</w:t>
      </w:r>
      <w:r>
        <w:t>……………………………</w:t>
      </w:r>
      <w:r>
        <w:tab/>
      </w:r>
      <w:r>
        <w:tab/>
      </w:r>
      <w:r w:rsidRPr="00836F80">
        <w:rPr>
          <w:b/>
        </w:rPr>
        <w:t>Date</w:t>
      </w:r>
      <w:r w:rsidRPr="00836F80">
        <w:t>……………………………….</w:t>
      </w:r>
    </w:p>
    <w:p w14:paraId="598D148E" w14:textId="77777777" w:rsidR="00B50EBC" w:rsidRPr="0030499F" w:rsidRDefault="00B50EBC" w:rsidP="0030499F">
      <w:pPr>
        <w:pStyle w:val="WOVGbody"/>
        <w:rPr>
          <w:rFonts w:eastAsia="Calibri"/>
        </w:rPr>
      </w:pPr>
      <w:r w:rsidRPr="0030499F">
        <w:rPr>
          <w:rFonts w:eastAsia="Calibri"/>
        </w:rPr>
        <w:t>Please indicate your preferred contact method:</w:t>
      </w:r>
    </w:p>
    <w:p w14:paraId="0AD974BE" w14:textId="4EF74E6D" w:rsidR="002B51A4" w:rsidRPr="00E77073" w:rsidRDefault="00B50EBC" w:rsidP="00FA3F32">
      <w:pPr>
        <w:pStyle w:val="WOVGbody"/>
        <w:rPr>
          <w:rFonts w:eastAsia="Calibri"/>
        </w:rPr>
      </w:pPr>
      <w:r w:rsidRPr="0030499F">
        <w:rPr>
          <w:rFonts w:eastAsia="Calibri"/>
        </w:rPr>
        <w:t>Mail:</w:t>
      </w:r>
      <w:r w:rsidR="00640262" w:rsidRPr="00640262">
        <w:t xml:space="preserve"> </w:t>
      </w:r>
      <w:r w:rsidR="00640262">
        <w:t>…………………………………………</w:t>
      </w:r>
      <w:r w:rsidR="00640262" w:rsidRPr="00836F80">
        <w:t>…</w:t>
      </w:r>
      <w:r w:rsidR="00640262">
        <w:t>……</w:t>
      </w:r>
      <w:r w:rsidR="00640262" w:rsidRPr="00836F80">
        <w:t>…</w:t>
      </w:r>
      <w:r w:rsidR="00640262">
        <w:t>……</w:t>
      </w:r>
      <w:r w:rsidR="00640262" w:rsidRPr="00836F80">
        <w:t>…</w:t>
      </w:r>
      <w:r w:rsidR="00FA3F32" w:rsidRPr="00FA3F32">
        <w:rPr>
          <w:rFonts w:eastAsia="Calibri"/>
        </w:rPr>
        <w:tab/>
      </w:r>
      <w:r w:rsidR="002B51A4" w:rsidRPr="00E77073">
        <w:rPr>
          <w:rFonts w:eastAsia="Calibri"/>
        </w:rPr>
        <w:t>Email:</w:t>
      </w:r>
      <w:r w:rsidR="00640262">
        <w:rPr>
          <w:rFonts w:eastAsia="Calibri"/>
        </w:rPr>
        <w:t xml:space="preserve"> </w:t>
      </w:r>
      <w:r w:rsidR="00640262" w:rsidRPr="00836F80">
        <w:t>…………………………….</w:t>
      </w:r>
    </w:p>
    <w:p w14:paraId="13BEF8B3" w14:textId="77777777" w:rsidR="00B50EBC" w:rsidRPr="0030499F" w:rsidRDefault="00B50EBC" w:rsidP="0030499F">
      <w:pPr>
        <w:pStyle w:val="WOVGbody"/>
        <w:rPr>
          <w:rFonts w:eastAsia="Calibri"/>
        </w:rPr>
      </w:pPr>
      <w:r w:rsidRPr="0030499F">
        <w:rPr>
          <w:rFonts w:eastAsia="Calibri"/>
        </w:rPr>
        <w:lastRenderedPageBreak/>
        <w:t>Telephone:</w:t>
      </w:r>
    </w:p>
    <w:p w14:paraId="2057B715" w14:textId="77777777" w:rsidR="00B50EBC" w:rsidRPr="0030499F" w:rsidRDefault="00B50EBC" w:rsidP="0030499F">
      <w:pPr>
        <w:pStyle w:val="WOVGbody"/>
        <w:ind w:firstLine="720"/>
        <w:rPr>
          <w:rFonts w:eastAsia="Calibri"/>
        </w:rPr>
      </w:pPr>
      <w:r w:rsidRPr="0030499F">
        <w:rPr>
          <w:rFonts w:eastAsia="Calibri"/>
        </w:rPr>
        <w:t>Would you prefer to be called from a private number</w:t>
      </w:r>
    </w:p>
    <w:p w14:paraId="6017621D" w14:textId="77777777" w:rsidR="00B50EBC" w:rsidRPr="0030499F" w:rsidRDefault="00B50EBC" w:rsidP="0030499F">
      <w:pPr>
        <w:pStyle w:val="WOVGbody"/>
        <w:ind w:firstLine="720"/>
        <w:rPr>
          <w:rFonts w:eastAsia="Calibri"/>
        </w:rPr>
      </w:pPr>
      <w:r w:rsidRPr="0030499F">
        <w:rPr>
          <w:rFonts w:eastAsia="Calibri"/>
        </w:rPr>
        <w:t>What is the best day and time for us to call</w:t>
      </w:r>
    </w:p>
    <w:p w14:paraId="7C1BE94B" w14:textId="77777777" w:rsidR="00B50EBC" w:rsidRPr="0030499F" w:rsidRDefault="00B50EBC" w:rsidP="0030499F">
      <w:pPr>
        <w:pStyle w:val="WOVGbody"/>
        <w:rPr>
          <w:rFonts w:eastAsia="Calibri"/>
        </w:rPr>
      </w:pPr>
      <w:r w:rsidRPr="0030499F">
        <w:rPr>
          <w:rFonts w:eastAsia="Calibri"/>
        </w:rPr>
        <w:t>Text message:</w:t>
      </w:r>
    </w:p>
    <w:p w14:paraId="55D1DEA0" w14:textId="77777777" w:rsidR="00B50EBC" w:rsidRPr="0030499F" w:rsidRDefault="00B50EBC" w:rsidP="0030499F">
      <w:pPr>
        <w:pStyle w:val="WOVGbody"/>
        <w:rPr>
          <w:rFonts w:eastAsia="Calibri"/>
        </w:rPr>
      </w:pPr>
      <w:r w:rsidRPr="0030499F">
        <w:rPr>
          <w:rFonts w:eastAsia="Calibri"/>
        </w:rPr>
        <w:t>A message left with an authorised person for you to return the call:</w:t>
      </w:r>
    </w:p>
    <w:p w14:paraId="6F568E0B" w14:textId="77777777" w:rsidR="00B50EBC" w:rsidRPr="0030499F" w:rsidRDefault="00B50EBC" w:rsidP="0030499F">
      <w:pPr>
        <w:pStyle w:val="WOVGbody"/>
        <w:ind w:firstLine="720"/>
        <w:rPr>
          <w:rFonts w:eastAsia="Calibri"/>
        </w:rPr>
      </w:pPr>
      <w:r w:rsidRPr="0030499F">
        <w:rPr>
          <w:rFonts w:eastAsia="Calibri"/>
        </w:rPr>
        <w:t>Authorised person contact details: Full name, relationship, telephone:</w:t>
      </w:r>
    </w:p>
    <w:p w14:paraId="669427BE" w14:textId="77777777" w:rsidR="00B50EBC" w:rsidRPr="0030499F" w:rsidRDefault="00B50EBC" w:rsidP="0030499F">
      <w:pPr>
        <w:pStyle w:val="WOVGbody"/>
        <w:rPr>
          <w:rFonts w:eastAsia="Calibri"/>
        </w:rPr>
      </w:pPr>
      <w:r w:rsidRPr="0030499F">
        <w:rPr>
          <w:rFonts w:eastAsia="Calibri"/>
        </w:rPr>
        <w:br w:type="page"/>
      </w:r>
    </w:p>
    <w:p w14:paraId="5CC585A7" w14:textId="1AD88FBD" w:rsidR="00B50EBC" w:rsidRPr="00250F18" w:rsidRDefault="00B50EBC" w:rsidP="0030499F">
      <w:pPr>
        <w:pStyle w:val="Heading1"/>
        <w:spacing w:after="0"/>
      </w:pPr>
      <w:bookmarkStart w:id="421" w:name="_Appendix_D:_Tips"/>
      <w:bookmarkStart w:id="422" w:name="_Toc501109207"/>
      <w:bookmarkStart w:id="423" w:name="_Toc523757227"/>
      <w:bookmarkStart w:id="424" w:name="_Toc488425321"/>
      <w:bookmarkStart w:id="425" w:name="_Toc499042857"/>
      <w:bookmarkEnd w:id="421"/>
      <w:r w:rsidRPr="00250F18">
        <w:lastRenderedPageBreak/>
        <w:t>Appendix D:</w:t>
      </w:r>
      <w:r w:rsidR="002E1AF5">
        <w:t xml:space="preserve"> </w:t>
      </w:r>
      <w:r w:rsidRPr="00250F18">
        <w:t>Tips for conversation</w:t>
      </w:r>
      <w:r w:rsidR="002E1AF5">
        <w:t>s with adult victim survivors about consenting to information sharing</w:t>
      </w:r>
      <w:bookmarkEnd w:id="422"/>
      <w:bookmarkEnd w:id="423"/>
    </w:p>
    <w:tbl>
      <w:tblPr>
        <w:tblStyle w:val="Examplebox"/>
        <w:tblW w:w="9640" w:type="dxa"/>
        <w:tblInd w:w="-34" w:type="dxa"/>
        <w:tblLook w:val="04A0" w:firstRow="1" w:lastRow="0" w:firstColumn="1" w:lastColumn="0" w:noHBand="0" w:noVBand="1"/>
        <w:tblDescription w:val="Lists an example of a model conversation process when obtaining consent from an adult victim survivor"/>
      </w:tblPr>
      <w:tblGrid>
        <w:gridCol w:w="9640"/>
      </w:tblGrid>
      <w:tr w:rsidR="00B50EBC" w:rsidRPr="003072C6" w14:paraId="004E8D07" w14:textId="77777777" w:rsidTr="00B4456F">
        <w:trPr>
          <w:cnfStyle w:val="100000000000" w:firstRow="1" w:lastRow="0" w:firstColumn="0" w:lastColumn="0" w:oddVBand="0" w:evenVBand="0" w:oddHBand="0" w:evenHBand="0" w:firstRowFirstColumn="0" w:firstRowLastColumn="0" w:lastRowFirstColumn="0" w:lastRowLastColumn="0"/>
          <w:tblHeader/>
        </w:trPr>
        <w:tc>
          <w:tcPr>
            <w:tcW w:w="9640" w:type="dxa"/>
          </w:tcPr>
          <w:p w14:paraId="20A54B82" w14:textId="77777777" w:rsidR="00B50EBC" w:rsidRPr="003072C6" w:rsidRDefault="00B50EBC" w:rsidP="00250F18">
            <w:pPr>
              <w:pStyle w:val="WOVGtablecolheadblack"/>
            </w:pPr>
            <w:r w:rsidRPr="00D758AF">
              <w:t xml:space="preserve">Model Conversation: Obtaining consent from an adult victim survivor </w:t>
            </w:r>
          </w:p>
        </w:tc>
      </w:tr>
      <w:tr w:rsidR="00B50EBC" w:rsidRPr="003072C6" w14:paraId="70B4B6C4" w14:textId="77777777" w:rsidTr="0030499F">
        <w:tc>
          <w:tcPr>
            <w:tcW w:w="9640" w:type="dxa"/>
          </w:tcPr>
          <w:p w14:paraId="6084EE01" w14:textId="6380B376" w:rsidR="00B50EBC" w:rsidRDefault="002E1AF5" w:rsidP="00250F18">
            <w:pPr>
              <w:pStyle w:val="WOVGtabletext"/>
            </w:pPr>
            <w:r>
              <w:t xml:space="preserve">Organisations are required to obtain consent in order to share information about adult victim survivors in a number of circumstances when sharing information under privacy laws but there are also some limitations to the requirement for consent that practitioners discuss with victim survivors. In addition to the conversations practitioners already have with adult victim survivors around information sharing, it is important that practitioners also </w:t>
            </w:r>
            <w:r w:rsidRPr="006F49A3">
              <w:t>outline the limitations of consent as it relates to sharing information under Part 5A</w:t>
            </w:r>
            <w:r>
              <w:t xml:space="preserve"> w</w:t>
            </w:r>
            <w:r w:rsidR="00B50EBC">
              <w:t>hen obtaining consent from an adult victim survivor</w:t>
            </w:r>
            <w:r>
              <w:t>.</w:t>
            </w:r>
            <w:r w:rsidR="00B50EBC">
              <w:t xml:space="preserve"> This conversation may occur when an adult victim survivor first comes into contact with your service. </w:t>
            </w:r>
            <w:r>
              <w:t>Or, f</w:t>
            </w:r>
            <w:r w:rsidR="00B50EBC">
              <w:t>or existing clients of a service, the conversation may occur when workers are prescribed and authorised as ISEs to share family violence information in accordance with Part 5A.</w:t>
            </w:r>
          </w:p>
          <w:p w14:paraId="66AB7980" w14:textId="10FD186D" w:rsidR="00B50EBC" w:rsidRDefault="00B50EBC" w:rsidP="00250F18">
            <w:pPr>
              <w:pStyle w:val="WOVGtabletext"/>
            </w:pPr>
            <w:r>
              <w:t xml:space="preserve">These dot points should be considered for your conversation with adult victim survivors, where there is no child at risk of family violence. </w:t>
            </w:r>
            <w:r w:rsidRPr="00B87B0F">
              <w:t xml:space="preserve">Please note there are extra considerations for this model conversation when the adult victim survivor’s information is being shared to assess or manage risk to a child victim survivor. Please refer to </w:t>
            </w:r>
            <w:hyperlink w:anchor="_Chapter_5:_Sharing" w:history="1">
              <w:r w:rsidRPr="0002260E">
                <w:rPr>
                  <w:rStyle w:val="Hyperlink"/>
                </w:rPr>
                <w:t>Chapter 5</w:t>
              </w:r>
            </w:hyperlink>
            <w:r w:rsidRPr="00B87B0F">
              <w:t xml:space="preserve"> for more information</w:t>
            </w:r>
            <w:r w:rsidR="009264EC">
              <w:t>.</w:t>
            </w:r>
          </w:p>
          <w:p w14:paraId="5B610342" w14:textId="51542AD3" w:rsidR="00B50EBC" w:rsidRDefault="00B50EBC" w:rsidP="00250F18">
            <w:pPr>
              <w:pStyle w:val="WOVGtabletext"/>
            </w:pPr>
            <w:r>
              <w:t xml:space="preserve">These conversation prompts can be adapted for practitioners in a variety of roles. Not all points need to be addressed </w:t>
            </w:r>
            <w:r w:rsidR="00026E8A">
              <w:t>—</w:t>
            </w:r>
            <w:r>
              <w:t xml:space="preserve"> using your professional judgement on how to address limited consent with clients in individ</w:t>
            </w:r>
            <w:r w:rsidR="009264EC">
              <w:t>ual circumstances is essential.</w:t>
            </w:r>
          </w:p>
          <w:p w14:paraId="33C6DA10" w14:textId="66CF9539" w:rsidR="00B50EBC" w:rsidRDefault="00B50EBC" w:rsidP="00250F18">
            <w:pPr>
              <w:pStyle w:val="WOVGtabletext"/>
            </w:pPr>
            <w:r>
              <w:t>To check the victim survivor understands, consider the following</w:t>
            </w:r>
            <w:r w:rsidR="00DE4565">
              <w:t xml:space="preserve"> </w:t>
            </w:r>
            <w:r w:rsidR="009264EC">
              <w:t>approaches:</w:t>
            </w:r>
          </w:p>
          <w:p w14:paraId="6EA85E8B" w14:textId="77777777" w:rsidR="00B50EBC" w:rsidRDefault="00B50EBC" w:rsidP="00250F18">
            <w:pPr>
              <w:pStyle w:val="WOVGtablebullet1"/>
            </w:pPr>
            <w:r>
              <w:t>provide examples of when their information would be shared and for what purpose, to provide context to the discussion</w:t>
            </w:r>
          </w:p>
          <w:p w14:paraId="4C3FE651" w14:textId="77777777" w:rsidR="00B50EBC" w:rsidRDefault="00B50EBC" w:rsidP="00250F18">
            <w:pPr>
              <w:pStyle w:val="WOVGtablebullet1"/>
            </w:pPr>
            <w:r>
              <w:t>check in multiple times to confirm the victim survivor understands what has been said, possibly asking them to repeat the information if you are concerned they do not understand</w:t>
            </w:r>
          </w:p>
          <w:p w14:paraId="4A7399F3" w14:textId="77777777" w:rsidR="00B50EBC" w:rsidRDefault="00B50EBC" w:rsidP="00250F18">
            <w:pPr>
              <w:pStyle w:val="WOVGtablebullet1"/>
            </w:pPr>
            <w:r>
              <w:t>tailor this conversation to victim survivors where English is their second language; where a cognitive impairment is present and/or; where capacity is impaired for any reason.</w:t>
            </w:r>
          </w:p>
          <w:p w14:paraId="4FE5E807" w14:textId="77777777" w:rsidR="00B50EBC" w:rsidRDefault="00B50EBC" w:rsidP="00175ECE">
            <w:pPr>
              <w:pStyle w:val="WOVGtabletextafterbullets"/>
            </w:pPr>
            <w:r>
              <w:t>When having a conversation with adult victim survivors about consent, consider the following prompts:</w:t>
            </w:r>
          </w:p>
          <w:p w14:paraId="42032BD6" w14:textId="3FA18B7F" w:rsidR="00B50EBC" w:rsidRPr="0074138F" w:rsidRDefault="00B50EBC" w:rsidP="00250F18">
            <w:pPr>
              <w:pStyle w:val="WOVGtabletext"/>
              <w:rPr>
                <w:i/>
              </w:rPr>
            </w:pPr>
            <w:r w:rsidRPr="0074138F">
              <w:rPr>
                <w:i/>
              </w:rPr>
              <w:t xml:space="preserve">The </w:t>
            </w:r>
            <w:r>
              <w:rPr>
                <w:i/>
              </w:rPr>
              <w:t>S</w:t>
            </w:r>
            <w:r w:rsidRPr="0074138F">
              <w:rPr>
                <w:i/>
              </w:rPr>
              <w:t>cheme</w:t>
            </w:r>
          </w:p>
          <w:p w14:paraId="63564189" w14:textId="1F002637" w:rsidR="00B50EBC" w:rsidRDefault="00B50EBC" w:rsidP="00250F18">
            <w:pPr>
              <w:pStyle w:val="WOVGtablebullet1"/>
            </w:pPr>
            <w:r>
              <w:t xml:space="preserve">under </w:t>
            </w:r>
            <w:r w:rsidR="000C0AF4">
              <w:t>Victorian</w:t>
            </w:r>
            <w:r>
              <w:t xml:space="preserve"> law, information sharing can occur</w:t>
            </w:r>
            <w:r w:rsidR="00DE4565">
              <w:t xml:space="preserve"> </w:t>
            </w:r>
            <w:r>
              <w:t>to assess and/or manage your risk of family violence</w:t>
            </w:r>
          </w:p>
          <w:p w14:paraId="7F1D0C9E" w14:textId="36444111" w:rsidR="00B50EBC" w:rsidRDefault="00B50EBC" w:rsidP="00250F18">
            <w:pPr>
              <w:pStyle w:val="WOVGtablebullet1"/>
            </w:pPr>
            <w:r>
              <w:t xml:space="preserve">the Scheme is </w:t>
            </w:r>
            <w:r w:rsidR="009264EC">
              <w:t>in place to promote your safety</w:t>
            </w:r>
          </w:p>
          <w:p w14:paraId="187A002A" w14:textId="77777777" w:rsidR="00B50EBC" w:rsidRDefault="00B50EBC" w:rsidP="00250F18">
            <w:pPr>
              <w:pStyle w:val="WOVGtablebullet1"/>
            </w:pPr>
            <w:r>
              <w:t>information sharing allows organisations to work collaboratively to assess and manage your safety, to reduce the burden on you to manage family violence risk on your own</w:t>
            </w:r>
          </w:p>
          <w:p w14:paraId="1B64FAFD" w14:textId="77777777" w:rsidR="00B50EBC" w:rsidRDefault="00B50EBC" w:rsidP="00250F18">
            <w:pPr>
              <w:pStyle w:val="WOVGtablebullet1"/>
            </w:pPr>
            <w:r>
              <w:t>I acknowledge this is a difficult time for you. The Scheme is in place to support you, not to create further stress.</w:t>
            </w:r>
          </w:p>
          <w:p w14:paraId="0BFD8A70" w14:textId="77777777" w:rsidR="00B50EBC" w:rsidRPr="00175ECE" w:rsidRDefault="00B50EBC" w:rsidP="00175ECE">
            <w:pPr>
              <w:pStyle w:val="WOVGtabletextafterbullets"/>
              <w:rPr>
                <w:i/>
              </w:rPr>
            </w:pPr>
            <w:r w:rsidRPr="00175ECE">
              <w:rPr>
                <w:i/>
              </w:rPr>
              <w:t>Consent</w:t>
            </w:r>
          </w:p>
          <w:p w14:paraId="18B4ABF4" w14:textId="77777777" w:rsidR="00B50EBC" w:rsidRPr="00C83309" w:rsidRDefault="00B50EBC" w:rsidP="00250F18">
            <w:pPr>
              <w:pStyle w:val="WOVGtablebullet1"/>
            </w:pPr>
            <w:r w:rsidRPr="00C83309">
              <w:t>In the majority of instances your consent will be sought. However, if it will lessen or prevent a serious threat to an individual’s life, health, safety or welfare, your consent is not required to share information</w:t>
            </w:r>
          </w:p>
          <w:p w14:paraId="66356B22" w14:textId="77777777" w:rsidR="00B50EBC" w:rsidRDefault="00B50EBC" w:rsidP="00250F18">
            <w:pPr>
              <w:pStyle w:val="WOVGtablebullet1"/>
            </w:pPr>
            <w:r>
              <w:t>while your consent is not required in some limited circumstances, wherever appropriate, safe and reasonable to do so we will seek your views on how and when your information is shared</w:t>
            </w:r>
          </w:p>
          <w:p w14:paraId="2A5BD9BC" w14:textId="37FAFAF8" w:rsidR="00B50EBC" w:rsidRDefault="00B50EBC" w:rsidP="00250F18">
            <w:pPr>
              <w:pStyle w:val="WOVGtablebullet1"/>
            </w:pPr>
            <w:r>
              <w:t>wherever possible, you will be informed that y</w:t>
            </w:r>
            <w:r w:rsidR="00FF2761">
              <w:t>our information has been shared</w:t>
            </w:r>
          </w:p>
          <w:p w14:paraId="20BCC7BB" w14:textId="38AAF320" w:rsidR="00B50EBC" w:rsidRDefault="00B50EBC" w:rsidP="00250F18">
            <w:pPr>
              <w:pStyle w:val="WOVGtablebullet1"/>
            </w:pPr>
            <w:r>
              <w:t>after we have requested your information from other organisations they may also wish to obtain your consent to share your information. You may want to let them know the safest way to contact you by wr</w:t>
            </w:r>
            <w:r w:rsidR="009264EC">
              <w:t>iting this on the consent form.</w:t>
            </w:r>
          </w:p>
          <w:p w14:paraId="054720E3" w14:textId="77777777" w:rsidR="00B50EBC" w:rsidRPr="00175ECE" w:rsidRDefault="00B50EBC" w:rsidP="00175ECE">
            <w:pPr>
              <w:pStyle w:val="WOVGtabletextafterbullets"/>
              <w:rPr>
                <w:i/>
              </w:rPr>
            </w:pPr>
            <w:r w:rsidRPr="00175ECE">
              <w:rPr>
                <w:i/>
              </w:rPr>
              <w:t>Reassurance</w:t>
            </w:r>
          </w:p>
          <w:p w14:paraId="14C550AD" w14:textId="77777777" w:rsidR="00B50EBC" w:rsidRPr="00F065FB" w:rsidRDefault="00B50EBC" w:rsidP="007539FC">
            <w:pPr>
              <w:pStyle w:val="WOVGtablebullet16pt"/>
            </w:pPr>
            <w:r>
              <w:t>information will not be shared with the perpetrator of family violence</w:t>
            </w:r>
            <w:r w:rsidRPr="00C17763">
              <w:rPr>
                <w:b/>
              </w:rPr>
              <w:t>.</w:t>
            </w:r>
          </w:p>
        </w:tc>
      </w:tr>
    </w:tbl>
    <w:p w14:paraId="5FD466B3" w14:textId="77777777" w:rsidR="00B50EBC" w:rsidRDefault="00B50EBC" w:rsidP="00B50EBC">
      <w:r>
        <w:br w:type="page"/>
      </w:r>
    </w:p>
    <w:p w14:paraId="078176AA" w14:textId="60C42D13" w:rsidR="00B50EBC" w:rsidRDefault="00B50EBC" w:rsidP="007707D6">
      <w:pPr>
        <w:pStyle w:val="Heading1"/>
      </w:pPr>
      <w:bookmarkStart w:id="426" w:name="_Appendix_E:_Tips"/>
      <w:bookmarkStart w:id="427" w:name="_Toc501109208"/>
      <w:bookmarkStart w:id="428" w:name="_Toc523757228"/>
      <w:bookmarkEnd w:id="426"/>
      <w:r w:rsidRPr="007707D6">
        <w:lastRenderedPageBreak/>
        <w:t>Appendix E:</w:t>
      </w:r>
      <w:r w:rsidRPr="007707D6">
        <w:br/>
        <w:t>Tips for a conversation with a child victim survivor or parent who is not a perpetrator</w:t>
      </w:r>
      <w:bookmarkEnd w:id="427"/>
      <w:bookmarkEnd w:id="428"/>
    </w:p>
    <w:tbl>
      <w:tblPr>
        <w:tblStyle w:val="Examplebox"/>
        <w:tblW w:w="9299" w:type="dxa"/>
        <w:tblLook w:val="04A0" w:firstRow="1" w:lastRow="0" w:firstColumn="1" w:lastColumn="0" w:noHBand="0" w:noVBand="1"/>
        <w:tblDescription w:val="Lists an example of a model conversation process with a child victim survivor of family violence or parent who is not a perpetrator"/>
      </w:tblPr>
      <w:tblGrid>
        <w:gridCol w:w="9299"/>
      </w:tblGrid>
      <w:tr w:rsidR="00B50EBC" w:rsidRPr="003072C6" w14:paraId="23EA5F8B" w14:textId="77777777" w:rsidTr="00B4456F">
        <w:trPr>
          <w:cnfStyle w:val="100000000000" w:firstRow="1" w:lastRow="0" w:firstColumn="0" w:lastColumn="0" w:oddVBand="0" w:evenVBand="0" w:oddHBand="0" w:evenHBand="0" w:firstRowFirstColumn="0" w:firstRowLastColumn="0" w:lastRowFirstColumn="0" w:lastRowLastColumn="0"/>
          <w:tblHeader/>
        </w:trPr>
        <w:tc>
          <w:tcPr>
            <w:tcW w:w="9299" w:type="dxa"/>
          </w:tcPr>
          <w:p w14:paraId="0CB20159" w14:textId="77777777" w:rsidR="00B50EBC" w:rsidRPr="003072C6" w:rsidRDefault="00B50EBC" w:rsidP="007707D6">
            <w:pPr>
              <w:pStyle w:val="WOVGtablecolheadblack"/>
            </w:pPr>
            <w:r w:rsidRPr="003D1621">
              <w:t>Model Conversation with a child victim survivor of family violence, or parent</w:t>
            </w:r>
            <w:r>
              <w:t xml:space="preserve"> who is not a perpetrator</w:t>
            </w:r>
          </w:p>
        </w:tc>
      </w:tr>
      <w:tr w:rsidR="00B50EBC" w:rsidRPr="00F065FB" w14:paraId="1C6415C6" w14:textId="77777777" w:rsidTr="007707D6">
        <w:tc>
          <w:tcPr>
            <w:tcW w:w="9299" w:type="dxa"/>
          </w:tcPr>
          <w:p w14:paraId="7160116A" w14:textId="0CF381F2" w:rsidR="00B50EBC" w:rsidRDefault="00B50EBC" w:rsidP="007707D6">
            <w:pPr>
              <w:pStyle w:val="WOVGtabletext"/>
            </w:pPr>
            <w:r>
              <w:t xml:space="preserve">Part 5A </w:t>
            </w:r>
            <w:r w:rsidRPr="00CC2F2E">
              <w:t>explicit</w:t>
            </w:r>
            <w:r>
              <w:t>ly</w:t>
            </w:r>
            <w:r w:rsidRPr="00CC2F2E">
              <w:t xml:space="preserve"> recogni</w:t>
            </w:r>
            <w:r>
              <w:t xml:space="preserve">ses the precedence </w:t>
            </w:r>
            <w:r w:rsidRPr="00CC2F2E">
              <w:t>of a child’s right to be safe from family violence over any individual’s rights to privacy.</w:t>
            </w:r>
            <w:r>
              <w:t xml:space="preserve"> When explaining the impact of Part 5A to child victim survivors and/or a parent who is not a perpetrator, it is important to highlight that the purpose of the Scheme is to promote </w:t>
            </w:r>
            <w:r w:rsidR="009264EC">
              <w:t>the safety of victim survivors.</w:t>
            </w:r>
          </w:p>
          <w:p w14:paraId="0D88F903" w14:textId="6FA9A142" w:rsidR="00B50EBC" w:rsidRDefault="00B50EBC" w:rsidP="007707D6">
            <w:pPr>
              <w:pStyle w:val="WOVGtabletext"/>
            </w:pPr>
            <w:r>
              <w:t>C</w:t>
            </w:r>
            <w:r w:rsidRPr="00CC2F2E">
              <w:t>onsent is not required from any person prior to sharing information that is relevant to assessing or managing a risk of family violence to a child</w:t>
            </w:r>
            <w:r>
              <w:t xml:space="preserve">. This includes information about a </w:t>
            </w:r>
            <w:r w:rsidRPr="00CC2F2E">
              <w:t>child</w:t>
            </w:r>
            <w:r>
              <w:t>,</w:t>
            </w:r>
            <w:r w:rsidRPr="00CC2F2E">
              <w:t xml:space="preserve"> their parent</w:t>
            </w:r>
            <w:r>
              <w:t xml:space="preserve"> who is not a perpetrator, the perpetrator or any third party.</w:t>
            </w:r>
          </w:p>
          <w:p w14:paraId="5AC591F9" w14:textId="47699F8B" w:rsidR="00B50EBC" w:rsidRDefault="00B50EBC" w:rsidP="0030499F">
            <w:pPr>
              <w:pStyle w:val="FSVbody"/>
            </w:pPr>
            <w:r>
              <w:t>In order to</w:t>
            </w:r>
            <w:r w:rsidRPr="001C670D">
              <w:t xml:space="preserve"> provide effective support</w:t>
            </w:r>
            <w:r>
              <w:t xml:space="preserve"> it is crucial for service providers to build and maintain relationships of </w:t>
            </w:r>
            <w:r w:rsidRPr="001C670D">
              <w:t xml:space="preserve">trust </w:t>
            </w:r>
            <w:r>
              <w:t>with</w:t>
            </w:r>
            <w:r w:rsidRPr="001C670D">
              <w:t xml:space="preserve"> children </w:t>
            </w:r>
            <w:r>
              <w:t>and the parent who is not a perpetrator</w:t>
            </w:r>
            <w:r w:rsidRPr="001C670D">
              <w:t xml:space="preserve">. An important way of achieving this is through open and transparent communication. This means making it clear that new information sharing laws permit relevant information to be shared about any person, without seeking consent, for the purpose of assessing </w:t>
            </w:r>
            <w:r>
              <w:t xml:space="preserve">or managing family violence </w:t>
            </w:r>
            <w:r w:rsidR="009264EC">
              <w:t>risk to a child.</w:t>
            </w:r>
            <w:r w:rsidR="002E1AF5">
              <w:t xml:space="preserve"> </w:t>
            </w:r>
            <w:r w:rsidR="002E1AF5" w:rsidRPr="00EF7671">
              <w:t xml:space="preserve">Practitioners already have conversations about limitations around confidentiality in relation to sharing information under other laws, including the </w:t>
            </w:r>
            <w:r w:rsidR="002E1AF5" w:rsidRPr="00EF7671">
              <w:rPr>
                <w:i/>
              </w:rPr>
              <w:t>Children, Youth and Families Act 2005</w:t>
            </w:r>
            <w:r w:rsidR="002E1AF5" w:rsidRPr="00EF7671">
              <w:t xml:space="preserve"> and privacy laws.</w:t>
            </w:r>
          </w:p>
          <w:p w14:paraId="687DEBE6" w14:textId="3A119884" w:rsidR="00B50EBC" w:rsidRDefault="00B50EBC" w:rsidP="007707D6">
            <w:pPr>
              <w:pStyle w:val="WOVGtabletext"/>
            </w:pPr>
            <w:r>
              <w:t>These conversation points should be considered as a guide for your conversation with child victim survivors and/or their parent who is not a perpetrator. These prompts can be adapted for practitioners in a variety of roles. Not a</w:t>
            </w:r>
            <w:r w:rsidR="00DE4565">
              <w:t>ll points need to be addressed —</w:t>
            </w:r>
            <w:r>
              <w:t xml:space="preserve"> your professional judgement is essential to determine how to discuss Part 5A with clien</w:t>
            </w:r>
            <w:r w:rsidR="009264EC">
              <w:t>ts in individual circumstances.</w:t>
            </w:r>
          </w:p>
          <w:p w14:paraId="41CFCCB8" w14:textId="47B277EC" w:rsidR="00B50EBC" w:rsidRDefault="00B50EBC" w:rsidP="007707D6">
            <w:pPr>
              <w:pStyle w:val="WOVGtabletext"/>
            </w:pPr>
            <w:r>
              <w:t>To check the victim survivor understands, consider the fol</w:t>
            </w:r>
            <w:r w:rsidR="009264EC">
              <w:t>lowing approaches:</w:t>
            </w:r>
          </w:p>
          <w:p w14:paraId="5BED737A" w14:textId="77777777" w:rsidR="00B50EBC" w:rsidRDefault="00B50EBC" w:rsidP="007707D6">
            <w:pPr>
              <w:pStyle w:val="WOVGtablebullet1"/>
            </w:pPr>
            <w:r>
              <w:t>provide examples of when their information would be shared and for what purpose, to provide context to the discussion</w:t>
            </w:r>
          </w:p>
          <w:p w14:paraId="3F73F7D8" w14:textId="77777777" w:rsidR="00B50EBC" w:rsidRDefault="00B50EBC" w:rsidP="007707D6">
            <w:pPr>
              <w:pStyle w:val="WOVGtablebullet1"/>
            </w:pPr>
            <w:r>
              <w:t>check in multiple times to confirm the child victim survivor or parent who is not a perpetrator understands what has been said, possibly asking them to repeat the information if you are concerned they do not understand</w:t>
            </w:r>
          </w:p>
          <w:p w14:paraId="5EF80238" w14:textId="77777777" w:rsidR="00B50EBC" w:rsidRDefault="00B50EBC" w:rsidP="007707D6">
            <w:pPr>
              <w:pStyle w:val="WOVGtablebullet1"/>
            </w:pPr>
            <w:r>
              <w:t>tailor this conversation to child victim survivors or parents who are not perpetrators where English is their second language; where a cognitive impairment is present; and/or where capacity is impaired for any reason.</w:t>
            </w:r>
          </w:p>
          <w:p w14:paraId="6B79F5A2" w14:textId="77777777" w:rsidR="00B50EBC" w:rsidRDefault="00B50EBC" w:rsidP="00175ECE">
            <w:pPr>
              <w:pStyle w:val="WOVGtabletextafterbullets"/>
            </w:pPr>
            <w:r>
              <w:t>When having a conversation with a child victim survivor or a parent who is not a perpetrator, consider the following prompts:</w:t>
            </w:r>
          </w:p>
          <w:p w14:paraId="40D13925" w14:textId="77777777" w:rsidR="00B50EBC" w:rsidRPr="0074138F" w:rsidRDefault="00B50EBC" w:rsidP="007707D6">
            <w:pPr>
              <w:pStyle w:val="WOVGtabletext"/>
              <w:rPr>
                <w:i/>
              </w:rPr>
            </w:pPr>
            <w:r w:rsidRPr="0074138F">
              <w:rPr>
                <w:i/>
              </w:rPr>
              <w:t xml:space="preserve">The </w:t>
            </w:r>
            <w:r>
              <w:rPr>
                <w:i/>
              </w:rPr>
              <w:t>S</w:t>
            </w:r>
            <w:r w:rsidRPr="0074138F">
              <w:rPr>
                <w:i/>
              </w:rPr>
              <w:t>cheme</w:t>
            </w:r>
          </w:p>
          <w:p w14:paraId="0C0E25A1" w14:textId="3E665E12" w:rsidR="00B50EBC" w:rsidRDefault="00B50EBC" w:rsidP="007707D6">
            <w:pPr>
              <w:pStyle w:val="WOVGtablebullet1"/>
            </w:pPr>
            <w:r>
              <w:t xml:space="preserve">under </w:t>
            </w:r>
            <w:r w:rsidR="000C0AF4">
              <w:t>Victorian</w:t>
            </w:r>
            <w:r>
              <w:t xml:space="preserve"> law, information sharing can occur</w:t>
            </w:r>
            <w:r w:rsidR="00DE4565">
              <w:t xml:space="preserve"> </w:t>
            </w:r>
            <w:r>
              <w:t>to assess and/or manage your (or your c</w:t>
            </w:r>
            <w:r w:rsidR="009264EC">
              <w:t>hild’s) risk of family violence</w:t>
            </w:r>
          </w:p>
          <w:p w14:paraId="15C63B87" w14:textId="77777777" w:rsidR="00B50EBC" w:rsidRDefault="00B50EBC" w:rsidP="007707D6">
            <w:pPr>
              <w:pStyle w:val="WOVGtablebullet1"/>
            </w:pPr>
            <w:r>
              <w:t>the Scheme is in place to promote your safety (or the safety of your child)</w:t>
            </w:r>
          </w:p>
          <w:p w14:paraId="70E659B2" w14:textId="29E03640" w:rsidR="00B50EBC" w:rsidRDefault="00B50EBC" w:rsidP="007707D6">
            <w:pPr>
              <w:pStyle w:val="WOVGtablebullet1"/>
            </w:pPr>
            <w:r>
              <w:t>information sharing allows organisations to work collaboratively to assess and manage your safety</w:t>
            </w:r>
            <w:r w:rsidDel="00C03224">
              <w:t xml:space="preserve"> </w:t>
            </w:r>
            <w:r>
              <w:t>(or your child’s safet</w:t>
            </w:r>
            <w:r w:rsidR="009264EC">
              <w:t>y), to reduce the burden on you</w:t>
            </w:r>
          </w:p>
          <w:p w14:paraId="74F312F3" w14:textId="263B45E5" w:rsidR="00B50EBC" w:rsidRPr="007707D6" w:rsidRDefault="00B50EBC" w:rsidP="00260086">
            <w:pPr>
              <w:pStyle w:val="WOVGtablebullet1"/>
            </w:pPr>
            <w:r>
              <w:t>I acknowledge this is a difficult time for you. The Scheme is in place to support you (and your child), not to create further stress</w:t>
            </w:r>
            <w:r w:rsidR="00FF2761">
              <w:t>.</w:t>
            </w:r>
          </w:p>
          <w:p w14:paraId="2C2ADCBB" w14:textId="77777777" w:rsidR="00B50EBC" w:rsidRPr="00175ECE" w:rsidRDefault="00B50EBC" w:rsidP="00175ECE">
            <w:pPr>
              <w:pStyle w:val="WOVGtabletextafterbullets"/>
              <w:rPr>
                <w:i/>
              </w:rPr>
            </w:pPr>
            <w:r w:rsidRPr="00175ECE">
              <w:rPr>
                <w:i/>
              </w:rPr>
              <w:t>General</w:t>
            </w:r>
          </w:p>
          <w:p w14:paraId="0362AD81" w14:textId="27C0B061" w:rsidR="00B50EBC" w:rsidRDefault="00B50EBC" w:rsidP="007707D6">
            <w:pPr>
              <w:pStyle w:val="WOVGtablebullet1"/>
            </w:pPr>
            <w:r>
              <w:t>I recognise the steps you have taken to protect your child from family violence</w:t>
            </w:r>
            <w:r w:rsidR="00FF2761">
              <w:t>.</w:t>
            </w:r>
          </w:p>
          <w:p w14:paraId="7BA6F0D9" w14:textId="77777777" w:rsidR="00B50EBC" w:rsidRPr="00175ECE" w:rsidRDefault="00B50EBC" w:rsidP="00175ECE">
            <w:pPr>
              <w:pStyle w:val="WOVGtabletextafterbullets"/>
              <w:rPr>
                <w:i/>
              </w:rPr>
            </w:pPr>
            <w:r w:rsidRPr="00175ECE">
              <w:rPr>
                <w:i/>
              </w:rPr>
              <w:t>Consent</w:t>
            </w:r>
          </w:p>
          <w:p w14:paraId="4E729D82" w14:textId="77777777" w:rsidR="00B50EBC" w:rsidRDefault="00B50EBC" w:rsidP="007707D6">
            <w:pPr>
              <w:pStyle w:val="WOVGtablebullet1"/>
            </w:pPr>
            <w:r>
              <w:lastRenderedPageBreak/>
              <w:t>if your information is relevant to assessing and/or managing a risk to your child, your consent is not legally required to share information</w:t>
            </w:r>
          </w:p>
          <w:p w14:paraId="1E1154A1" w14:textId="77777777" w:rsidR="00B50EBC" w:rsidRDefault="00B50EBC" w:rsidP="007707D6">
            <w:pPr>
              <w:pStyle w:val="WOVGtablebullet1"/>
            </w:pPr>
            <w:r>
              <w:t>while your consent is not legally required, where it is appropriate, safe and reasonable to do so, your views will be sought over how and when your information is shared</w:t>
            </w:r>
          </w:p>
          <w:p w14:paraId="19E85425" w14:textId="01A16587" w:rsidR="00B50EBC" w:rsidRDefault="00B50EBC" w:rsidP="007707D6">
            <w:pPr>
              <w:pStyle w:val="WOVGtablebullet1"/>
            </w:pPr>
            <w:r>
              <w:t>wherever possible, you will be informed that your information is shared</w:t>
            </w:r>
            <w:r w:rsidR="00FF2761">
              <w:t>.</w:t>
            </w:r>
          </w:p>
          <w:p w14:paraId="00F0D701" w14:textId="77777777" w:rsidR="00B50EBC" w:rsidRPr="00175ECE" w:rsidRDefault="00B50EBC" w:rsidP="00175ECE">
            <w:pPr>
              <w:pStyle w:val="WOVGtabletextafterbullets"/>
              <w:rPr>
                <w:i/>
              </w:rPr>
            </w:pPr>
            <w:r w:rsidRPr="00175ECE">
              <w:rPr>
                <w:i/>
              </w:rPr>
              <w:t>Reassurance</w:t>
            </w:r>
          </w:p>
          <w:p w14:paraId="3274E062" w14:textId="77777777" w:rsidR="00B50EBC" w:rsidRDefault="00B50EBC" w:rsidP="007707D6">
            <w:pPr>
              <w:pStyle w:val="WOVGtablebullet1"/>
            </w:pPr>
            <w:r>
              <w:t>if it is not possible to speak with you before sharing your information, I will tell you as soon as possible afterwards</w:t>
            </w:r>
          </w:p>
          <w:p w14:paraId="48D0F116" w14:textId="77777777" w:rsidR="00B50EBC" w:rsidRDefault="00B50EBC" w:rsidP="007707D6">
            <w:pPr>
              <w:pStyle w:val="WOVGtablebullet1"/>
            </w:pPr>
            <w:r>
              <w:t>information will not be shared with the perpetrator of family violence</w:t>
            </w:r>
          </w:p>
          <w:p w14:paraId="104AB08F" w14:textId="33593B7C" w:rsidR="00B50EBC" w:rsidRPr="00F065FB" w:rsidRDefault="00B50EBC" w:rsidP="007539FC">
            <w:pPr>
              <w:pStyle w:val="WOVGtablebullet16pt"/>
            </w:pPr>
            <w:r>
              <w:t>the safety of family members that are not perpetrators will also be taken into account in safety planning.</w:t>
            </w:r>
          </w:p>
        </w:tc>
      </w:tr>
    </w:tbl>
    <w:p w14:paraId="46A40CC5" w14:textId="77777777" w:rsidR="00B50EBC" w:rsidRDefault="00B50EBC" w:rsidP="00B50EBC">
      <w:pPr>
        <w:rPr>
          <w:rFonts w:ascii="Arial" w:hAnsi="Arial"/>
          <w:bCs/>
          <w:color w:val="E57200"/>
          <w:sz w:val="44"/>
          <w:szCs w:val="44"/>
        </w:rPr>
      </w:pPr>
      <w:r>
        <w:lastRenderedPageBreak/>
        <w:br w:type="page"/>
      </w:r>
    </w:p>
    <w:p w14:paraId="1E8AB21E" w14:textId="77777777" w:rsidR="00B50EBC" w:rsidRPr="00E3356A" w:rsidRDefault="00B50EBC" w:rsidP="00E3356A">
      <w:pPr>
        <w:pStyle w:val="Heading1"/>
      </w:pPr>
      <w:bookmarkStart w:id="429" w:name="_Toc501109209"/>
      <w:bookmarkStart w:id="430" w:name="_Toc523757229"/>
      <w:r w:rsidRPr="00E3356A">
        <w:lastRenderedPageBreak/>
        <w:t xml:space="preserve">Appendix </w:t>
      </w:r>
      <w:bookmarkStart w:id="431" w:name="_Toc488425322"/>
      <w:bookmarkEnd w:id="424"/>
      <w:r w:rsidRPr="00E3356A">
        <w:t>F:</w:t>
      </w:r>
      <w:r w:rsidRPr="00E3356A">
        <w:br/>
        <w:t>Your Information and Your Safety Fact Sheet</w:t>
      </w:r>
      <w:bookmarkEnd w:id="425"/>
      <w:bookmarkEnd w:id="429"/>
      <w:bookmarkEnd w:id="430"/>
      <w:bookmarkEnd w:id="431"/>
    </w:p>
    <w:tbl>
      <w:tblPr>
        <w:tblStyle w:val="Casestudybox"/>
        <w:tblW w:w="9299" w:type="dxa"/>
        <w:tblLook w:val="04A0" w:firstRow="1" w:lastRow="0" w:firstColumn="1" w:lastColumn="0" w:noHBand="0" w:noVBand="1"/>
        <w:tblDescription w:val="Information about why a person’s information would be shared, and with what types of organisations. Included information about privacy rights and complaints avenues."/>
      </w:tblPr>
      <w:tblGrid>
        <w:gridCol w:w="9299"/>
      </w:tblGrid>
      <w:tr w:rsidR="00B50EBC" w:rsidRPr="003072C6" w14:paraId="2D9A2F17"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9DFE67D" w14:textId="77777777" w:rsidR="00B50EBC" w:rsidRPr="003072C6" w:rsidRDefault="00B50EBC" w:rsidP="00E3356A">
            <w:pPr>
              <w:pStyle w:val="WOVGtablecolhead"/>
            </w:pPr>
            <w:r w:rsidRPr="007A5F0A">
              <w:t>YOUR INFORMATION</w:t>
            </w:r>
          </w:p>
        </w:tc>
      </w:tr>
      <w:tr w:rsidR="00B50EBC" w:rsidRPr="003072C6" w14:paraId="386B5BBB" w14:textId="77777777" w:rsidTr="00E3356A">
        <w:tc>
          <w:tcPr>
            <w:cnfStyle w:val="001000000000" w:firstRow="0" w:lastRow="0" w:firstColumn="1" w:lastColumn="0" w:oddVBand="0" w:evenVBand="0" w:oddHBand="0" w:evenHBand="0" w:firstRowFirstColumn="0" w:firstRowLastColumn="0" w:lastRowFirstColumn="0" w:lastRowLastColumn="0"/>
            <w:tcW w:w="9299" w:type="dxa"/>
          </w:tcPr>
          <w:p w14:paraId="0F0D4B7E" w14:textId="4B471946" w:rsidR="00B50EBC" w:rsidRPr="00823F54" w:rsidRDefault="00B50EBC" w:rsidP="00E3356A">
            <w:pPr>
              <w:pStyle w:val="WOVGtablebullet1"/>
            </w:pPr>
            <w:r w:rsidRPr="00823F54">
              <w:t>Sharing relevant information can be c</w:t>
            </w:r>
            <w:r w:rsidR="00FF2761">
              <w:t>ritical to managing your safety</w:t>
            </w:r>
          </w:p>
          <w:p w14:paraId="0C15D4DA" w14:textId="026F1CFB" w:rsidR="00B50EBC" w:rsidRPr="00823F54" w:rsidRDefault="00B50EBC" w:rsidP="00E3356A">
            <w:pPr>
              <w:pStyle w:val="WOVGtablebullet1"/>
            </w:pPr>
            <w:r w:rsidRPr="00823F54">
              <w:t>Information sharing procedures will be explained to you and your consent will be sought when engaging with relevant services</w:t>
            </w:r>
          </w:p>
          <w:p w14:paraId="3C936BE3" w14:textId="365E67DC" w:rsidR="00B50EBC" w:rsidRDefault="00B50EBC" w:rsidP="00E3356A">
            <w:pPr>
              <w:pStyle w:val="WOVGtablebullet1"/>
            </w:pPr>
            <w:r w:rsidRPr="00E22A4F">
              <w:t xml:space="preserve">Generally, your information will not be shared without your consent. But if there is a serious threat to </w:t>
            </w:r>
            <w:r w:rsidRPr="00C83309">
              <w:t>an individual’s</w:t>
            </w:r>
            <w:r w:rsidRPr="00E22A4F">
              <w:t xml:space="preserve"> life, health safety or</w:t>
            </w:r>
            <w:r>
              <w:t xml:space="preserve"> welfare, your information may</w:t>
            </w:r>
            <w:r w:rsidRPr="00E22A4F">
              <w:t xml:space="preserve"> be shared without your consent to lessen or </w:t>
            </w:r>
            <w:r w:rsidR="00FF2761">
              <w:t>prevent this serious threat</w:t>
            </w:r>
          </w:p>
          <w:p w14:paraId="7E9EC23F" w14:textId="5975D69A" w:rsidR="00B50EBC" w:rsidRDefault="00B50EBC" w:rsidP="00E3356A">
            <w:pPr>
              <w:pStyle w:val="WOVGtablebullet1"/>
            </w:pPr>
            <w:r w:rsidRPr="00E22A4F">
              <w:t xml:space="preserve">Your information may also be shared without consent if this information is linked to a child </w:t>
            </w:r>
            <w:r>
              <w:t>victim survivor</w:t>
            </w:r>
            <w:r w:rsidRPr="00E22A4F">
              <w:t xml:space="preserve"> of family violence and it is necessary to assess or mange fami</w:t>
            </w:r>
            <w:r w:rsidR="00FF2761">
              <w:t>ly violence risk to that child</w:t>
            </w:r>
          </w:p>
          <w:p w14:paraId="2B8EE279" w14:textId="162429C2" w:rsidR="00B50EBC" w:rsidRDefault="00B50EBC" w:rsidP="00E3356A">
            <w:pPr>
              <w:pStyle w:val="WOVGtablebullet1"/>
            </w:pPr>
            <w:r>
              <w:t>If your information is shared without your consent, it will be done so in a manner that promotes your safety and takes into account your views, where a</w:t>
            </w:r>
            <w:r w:rsidR="00FF2761">
              <w:t>ppropriate, safe and reasonable</w:t>
            </w:r>
          </w:p>
          <w:p w14:paraId="239311E7" w14:textId="77777777" w:rsidR="00B50EBC" w:rsidRPr="00E22A4F" w:rsidRDefault="00B50EBC" w:rsidP="00E3356A">
            <w:pPr>
              <w:pStyle w:val="WOVGtablebullet1"/>
            </w:pPr>
            <w:r>
              <w:t>When appropriate, safe and reasonable you will be notified about your information being shared.</w:t>
            </w:r>
          </w:p>
          <w:p w14:paraId="5C228B81" w14:textId="65363E6E" w:rsidR="00B50EBC" w:rsidRPr="009464FC" w:rsidRDefault="00B50EBC" w:rsidP="00E3356A">
            <w:pPr>
              <w:pStyle w:val="WOVGtablebullet1"/>
            </w:pPr>
            <w:r w:rsidRPr="00E22A4F">
              <w:t>You maintain the right to access</w:t>
            </w:r>
            <w:r>
              <w:t xml:space="preserve"> any information held about you. If you think any information held about you is incorrect, you can ask to look at your file and ask for y</w:t>
            </w:r>
            <w:r w:rsidR="00FF2761">
              <w:t>our information to be corrected</w:t>
            </w:r>
          </w:p>
          <w:p w14:paraId="344EC3BB" w14:textId="59D53CAA" w:rsidR="00B50EBC" w:rsidRPr="009464FC" w:rsidRDefault="00B50EBC" w:rsidP="00E3356A">
            <w:pPr>
              <w:pStyle w:val="WOVGtablebullet1"/>
            </w:pPr>
            <w:r>
              <w:t>If you believe your privacy has been</w:t>
            </w:r>
            <w:r w:rsidRPr="009464FC">
              <w:t xml:space="preserve"> </w:t>
            </w:r>
            <w:r>
              <w:t xml:space="preserve">unlawfully interfered with as a result of information sharing, you </w:t>
            </w:r>
            <w:r w:rsidRPr="009464FC">
              <w:t xml:space="preserve">may make a complaint to the </w:t>
            </w:r>
            <w:r>
              <w:t xml:space="preserve">Office of the Victorian Information </w:t>
            </w:r>
            <w:r w:rsidRPr="009464FC">
              <w:t>Commissioner</w:t>
            </w:r>
            <w:r>
              <w:t>,</w:t>
            </w:r>
            <w:r w:rsidRPr="009464FC">
              <w:t xml:space="preserve"> the Health Complaints Commissioner</w:t>
            </w:r>
            <w:r>
              <w:t xml:space="preserve"> or the Australian Information Commissioner</w:t>
            </w:r>
            <w:r w:rsidRPr="009464FC">
              <w:t>, as applicable</w:t>
            </w:r>
          </w:p>
          <w:p w14:paraId="4CB7BE0A" w14:textId="0EE40601" w:rsidR="00B50EBC" w:rsidRDefault="00B50EBC" w:rsidP="00E3356A">
            <w:pPr>
              <w:pStyle w:val="WOVGtablebullet1"/>
            </w:pPr>
            <w:r w:rsidRPr="009464FC">
              <w:t xml:space="preserve">Your information is strictly confidential and will only be shared with </w:t>
            </w:r>
            <w:r>
              <w:t>prescribed</w:t>
            </w:r>
            <w:r w:rsidRPr="009464FC">
              <w:t xml:space="preserve"> service</w:t>
            </w:r>
            <w:r>
              <w:t>s</w:t>
            </w:r>
            <w:r w:rsidRPr="009464FC">
              <w:t xml:space="preserve"> </w:t>
            </w:r>
            <w:r>
              <w:t>that are</w:t>
            </w:r>
            <w:r w:rsidRPr="009464FC">
              <w:t xml:space="preserve"> bound by law to </w:t>
            </w:r>
            <w:r w:rsidR="00FF2761">
              <w:t>keep it secure</w:t>
            </w:r>
          </w:p>
          <w:p w14:paraId="40026F0F" w14:textId="77777777" w:rsidR="00B50EBC" w:rsidRPr="003072C6" w:rsidRDefault="00B50EBC" w:rsidP="00175ECE">
            <w:pPr>
              <w:pStyle w:val="WOVGtablebullet16pt"/>
            </w:pPr>
            <w:r>
              <w:t xml:space="preserve">Your information will </w:t>
            </w:r>
            <w:r>
              <w:rPr>
                <w:b/>
              </w:rPr>
              <w:t xml:space="preserve">NEVER </w:t>
            </w:r>
            <w:r>
              <w:t xml:space="preserve">be shared with the perpetrator of family violence under the Family Violence Information Sharing Scheme established under Part 5A of the </w:t>
            </w:r>
            <w:r w:rsidRPr="006B4C22">
              <w:rPr>
                <w:i/>
              </w:rPr>
              <w:t>Family Violence Protection Act 2008</w:t>
            </w:r>
            <w:r>
              <w:t>.</w:t>
            </w:r>
          </w:p>
        </w:tc>
      </w:tr>
    </w:tbl>
    <w:p w14:paraId="09AAE124" w14:textId="77777777" w:rsidR="00B50EBC" w:rsidRDefault="00B50EBC" w:rsidP="00E3356A">
      <w:pPr>
        <w:pStyle w:val="WOVGbodynospace"/>
      </w:pPr>
    </w:p>
    <w:tbl>
      <w:tblPr>
        <w:tblStyle w:val="Casestudybox"/>
        <w:tblW w:w="9299" w:type="dxa"/>
        <w:tblLook w:val="04A0" w:firstRow="1" w:lastRow="0" w:firstColumn="1" w:lastColumn="0" w:noHBand="0" w:noVBand="1"/>
        <w:tblDescription w:val="Information about how information that is shared with a victim survivor can be used."/>
      </w:tblPr>
      <w:tblGrid>
        <w:gridCol w:w="9299"/>
      </w:tblGrid>
      <w:tr w:rsidR="00B50EBC" w:rsidRPr="003072C6" w14:paraId="3CFCEC3C"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B8BCB23" w14:textId="77777777" w:rsidR="00B50EBC" w:rsidRPr="003072C6" w:rsidRDefault="00B50EBC" w:rsidP="00E3356A">
            <w:pPr>
              <w:pStyle w:val="WOVGtablecolhead"/>
            </w:pPr>
            <w:r>
              <w:t>INFORMATION SHARED WITH YOU</w:t>
            </w:r>
          </w:p>
        </w:tc>
      </w:tr>
      <w:tr w:rsidR="00B50EBC" w:rsidRPr="003072C6" w14:paraId="2720C504" w14:textId="77777777" w:rsidTr="00E3356A">
        <w:tc>
          <w:tcPr>
            <w:cnfStyle w:val="001000000000" w:firstRow="0" w:lastRow="0" w:firstColumn="1" w:lastColumn="0" w:oddVBand="0" w:evenVBand="0" w:oddHBand="0" w:evenHBand="0" w:firstRowFirstColumn="0" w:firstRowLastColumn="0" w:lastRowFirstColumn="0" w:lastRowLastColumn="0"/>
            <w:tcW w:w="9299" w:type="dxa"/>
          </w:tcPr>
          <w:p w14:paraId="4DFF90A3" w14:textId="07B3FE08" w:rsidR="00B50EBC" w:rsidRPr="00E22A4F" w:rsidRDefault="00B50EBC" w:rsidP="00E3356A">
            <w:pPr>
              <w:pStyle w:val="WOVGtablebullet1"/>
            </w:pPr>
            <w:r w:rsidRPr="00823F54">
              <w:t>An organisation may share information with you about the perpetrator of family violence</w:t>
            </w:r>
            <w:r>
              <w:t xml:space="preserve"> to assist you manage your own </w:t>
            </w:r>
            <w:r w:rsidR="00FF2761">
              <w:t>safety or that of your children</w:t>
            </w:r>
          </w:p>
          <w:p w14:paraId="605CAB0F" w14:textId="6EE85700" w:rsidR="00B50EBC" w:rsidRPr="00823F54" w:rsidRDefault="00B50EBC" w:rsidP="00E3356A">
            <w:pPr>
              <w:pStyle w:val="WOVGtablebullet1"/>
            </w:pPr>
            <w:r>
              <w:t xml:space="preserve">You are </w:t>
            </w:r>
            <w:r>
              <w:rPr>
                <w:b/>
              </w:rPr>
              <w:t>NOT</w:t>
            </w:r>
            <w:r w:rsidRPr="00823F54">
              <w:t xml:space="preserve"> permitted to use the information provided to you for any purpose </w:t>
            </w:r>
            <w:r w:rsidR="00FF2761">
              <w:t>other than managing your safety</w:t>
            </w:r>
          </w:p>
          <w:p w14:paraId="5E1B433A" w14:textId="5DC7B18A" w:rsidR="00B50EBC" w:rsidRDefault="00B50EBC" w:rsidP="00E3356A">
            <w:pPr>
              <w:pStyle w:val="WOVGtablebullet1"/>
            </w:pPr>
            <w:r>
              <w:t>You should</w:t>
            </w:r>
            <w:r w:rsidRPr="00A97803">
              <w:t xml:space="preserve"> not share the information you receive </w:t>
            </w:r>
            <w:r>
              <w:t>in ways that are unrelated to managing your safety (e.g. sharing on social media). Sharing your information with the wrong person could affect your or others safety</w:t>
            </w:r>
          </w:p>
          <w:p w14:paraId="56EEEDAC" w14:textId="77777777" w:rsidR="00B50EBC" w:rsidRPr="003072C6" w:rsidRDefault="00B50EBC" w:rsidP="00175ECE">
            <w:pPr>
              <w:pStyle w:val="WOVGtablebullet16pt"/>
            </w:pPr>
            <w:r w:rsidRPr="00A97803">
              <w:t>Information can be shared with members of your safety management network as required, but only as it relates to implementing your relevant safety plans.</w:t>
            </w:r>
            <w:r>
              <w:t xml:space="preserve"> If information is provided to a third party, you must inform the third party that the information can only be used to manage your safety or that of your children.</w:t>
            </w:r>
          </w:p>
        </w:tc>
      </w:tr>
    </w:tbl>
    <w:p w14:paraId="253D437A" w14:textId="60ED0034" w:rsidR="00D011FB" w:rsidRDefault="00D011FB" w:rsidP="00382673">
      <w:pPr>
        <w:pStyle w:val="WOVGbody"/>
      </w:pPr>
    </w:p>
    <w:p w14:paraId="7F2DB24A" w14:textId="77777777" w:rsidR="00D011FB" w:rsidRDefault="00D011FB">
      <w:pPr>
        <w:rPr>
          <w:rFonts w:ascii="Arial" w:eastAsia="Times" w:hAnsi="Arial"/>
        </w:rPr>
      </w:pPr>
      <w:r>
        <w:br w:type="page"/>
      </w:r>
    </w:p>
    <w:bookmarkStart w:id="432" w:name="_Toc523757230"/>
    <w:p w14:paraId="33F3253C" w14:textId="3670D80B" w:rsidR="00640262" w:rsidRDefault="00DB0845" w:rsidP="00640262">
      <w:pPr>
        <w:pStyle w:val="Heading1"/>
        <w:spacing w:before="120" w:after="120"/>
        <w:rPr>
          <w:rFonts w:eastAsia="Times" w:cs="Arial"/>
          <w:b/>
        </w:rPr>
        <w:sectPr w:rsidR="00640262" w:rsidSect="00BA5E47">
          <w:headerReference w:type="even" r:id="rId90"/>
          <w:headerReference w:type="default" r:id="rId91"/>
          <w:footerReference w:type="even" r:id="rId92"/>
          <w:footerReference w:type="default" r:id="rId93"/>
          <w:footerReference w:type="first" r:id="rId94"/>
          <w:pgSz w:w="11906" w:h="16838"/>
          <w:pgMar w:top="1701" w:right="1304" w:bottom="1134" w:left="1304" w:header="454" w:footer="510" w:gutter="0"/>
          <w:cols w:space="720"/>
          <w:docGrid w:linePitch="360"/>
        </w:sectPr>
      </w:pPr>
      <w:r>
        <w:rPr>
          <w:noProof/>
        </w:rPr>
        <w:lastRenderedPageBreak/>
        <mc:AlternateContent>
          <mc:Choice Requires="wpg">
            <w:drawing>
              <wp:anchor distT="0" distB="0" distL="114300" distR="114300" simplePos="0" relativeHeight="251658241" behindDoc="0" locked="0" layoutInCell="1" allowOverlap="1" wp14:anchorId="23D1F774" wp14:editId="6454CA2B">
                <wp:simplePos x="0" y="0"/>
                <wp:positionH relativeFrom="column">
                  <wp:posOffset>106369</wp:posOffset>
                </wp:positionH>
                <wp:positionV relativeFrom="paragraph">
                  <wp:posOffset>1326058</wp:posOffset>
                </wp:positionV>
                <wp:extent cx="6274283" cy="2428646"/>
                <wp:effectExtent l="0" t="0" r="12700" b="1016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4283" cy="2428646"/>
                          <a:chOff x="0" y="0"/>
                          <a:chExt cx="6274283" cy="2428646"/>
                        </a:xfrm>
                      </wpg:grpSpPr>
                      <wps:wsp>
                        <wps:cNvPr id="20" name="Rectangle 20"/>
                        <wps:cNvSpPr/>
                        <wps:spPr>
                          <a:xfrm>
                            <a:off x="0" y="2055571"/>
                            <a:ext cx="6274283" cy="37307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977286" y="0"/>
                            <a:ext cx="3296514" cy="17018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984601" y="226771"/>
                            <a:ext cx="3289199" cy="170343"/>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226003" y="1675181"/>
                            <a:ext cx="3046699" cy="170343"/>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FB6A64" id="Group 8" o:spid="_x0000_s1026" alt="&quot;&quot;" style="position:absolute;margin-left:8.4pt;margin-top:104.4pt;width:494.05pt;height:191.25pt;z-index:251658241" coordsize="62742,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">
                <v:rect id="Rectangle 20" o:spid="_x0000_s1027" style="position:absolute;top:20555;width:62742;height:3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" filled="f" strokecolor="#bfbfbf" strokeweight=".25pt"/>
                <v:rect id="Rectangle 16" o:spid="_x0000_s1028" style="position:absolute;left:29772;width:32966;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" filled="f" strokecolor="#bfbfbf" strokeweight=".25pt"/>
                <v:rect id="Rectangle 18" o:spid="_x0000_s1029" style="position:absolute;left:29846;top:2267;width:32892;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" filled="f" strokecolor="#bfbfbf" strokeweight=".25pt"/>
                <v:rect id="Rectangle 19" o:spid="_x0000_s1030" style="position:absolute;left:32260;top:16751;width:30467;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" filled="f" strokecolor="#bfbfbf" strokeweight=".25pt"/>
              </v:group>
            </w:pict>
          </mc:Fallback>
        </mc:AlternateContent>
      </w:r>
      <w:r w:rsidR="00D011FB">
        <w:t>Appendix G:</w:t>
      </w:r>
      <w:r w:rsidRPr="00DB0845">
        <w:rPr>
          <w:noProof/>
        </w:rPr>
        <w:t xml:space="preserve"> </w:t>
      </w:r>
      <w:r w:rsidR="00D011FB">
        <w:br/>
        <w:t>Example Record Keeping Form</w:t>
      </w:r>
      <w:bookmarkEnd w:id="432"/>
      <w:r w:rsidR="00E30EB2">
        <w:rPr>
          <w:rFonts w:eastAsia="Times" w:cs="Arial"/>
          <w:b/>
          <w:noProof/>
          <w:lang w:eastAsia="en-AU"/>
        </w:rPr>
        <mc:AlternateContent>
          <mc:Choice Requires="wps">
            <w:drawing>
              <wp:inline distT="0" distB="0" distL="0" distR="0" wp14:anchorId="581AD172" wp14:editId="269775A6">
                <wp:extent cx="6437376" cy="3189427"/>
                <wp:effectExtent l="0" t="0" r="20955" b="11430"/>
                <wp:docPr id="14" name="Text Box 2" descr="Who did you share information about? (tick all that apply)&#10;q Perpetrator q Alleged Perpetrator q Adult Victim Survivor q Child Victim Survivor q Adult Third Party&#10;Date the information was disclosed (DD/MM/YYYY)&#10;What organisation was the information disclosed to?&#10;Please attach:  - a record of the information that was disclosed&#10;- a family violence risk assessment or safety plan for the victim survivor or member of their   family (if made by your organisation).&#10;Requested information&#10;Was this information shared in response to a request?  q  Yes  q  No&#10;If yes, what was the date of the request (DD/MM/YYYY)&#10;If yes, what information was requested?&#10;" title="Biox for checking basic record keeping require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376" cy="3189427"/>
                        </a:xfrm>
                        <a:prstGeom prst="rect">
                          <a:avLst/>
                        </a:prstGeom>
                        <a:solidFill>
                          <a:srgbClr val="FFFFFF"/>
                        </a:solidFill>
                        <a:ln w="9525">
                          <a:solidFill>
                            <a:srgbClr val="000000"/>
                          </a:solidFill>
                          <a:miter lim="800000"/>
                          <a:headEnd/>
                          <a:tailEnd/>
                        </a:ln>
                      </wps:spPr>
                      <wps:txbx>
                        <w:txbxContent>
                          <w:p w14:paraId="5E1F26FB" w14:textId="77777777" w:rsidR="00DC35BD" w:rsidRPr="0030499F" w:rsidRDefault="00DC35BD" w:rsidP="003F39FF">
                            <w:pPr>
                              <w:rPr>
                                <w:rFonts w:ascii="Arial" w:hAnsi="Arial" w:cs="Arial"/>
                              </w:rPr>
                            </w:pPr>
                            <w:r w:rsidRPr="0030499F">
                              <w:rPr>
                                <w:rFonts w:ascii="Arial" w:hAnsi="Arial" w:cs="Arial"/>
                              </w:rPr>
                              <w:t>Who did you share information about? (tick all that apply)</w:t>
                            </w:r>
                          </w:p>
                          <w:p w14:paraId="6C27452C" w14:textId="629F5433" w:rsidR="00DC35BD" w:rsidRDefault="00DC35BD" w:rsidP="00EC6C79">
                            <w:pPr>
                              <w:pStyle w:val="WOVGbody"/>
                              <w:spacing w:after="0"/>
                              <w:rPr>
                                <w:rFonts w:cs="Arial"/>
                              </w:rPr>
                            </w:pPr>
                            <w:r w:rsidRPr="00027282">
                              <w:rPr>
                                <w:rFonts w:ascii="Wingdings" w:hAnsi="Wingdings"/>
                                <w:sz w:val="28"/>
                                <w:szCs w:val="28"/>
                              </w:rPr>
                              <w:t></w:t>
                            </w:r>
                            <w:r>
                              <w:rPr>
                                <w:rFonts w:cs="Arial"/>
                              </w:rPr>
                              <w:t xml:space="preserve"> Perpetrator </w:t>
                            </w:r>
                            <w:r w:rsidRPr="00027282">
                              <w:rPr>
                                <w:rFonts w:ascii="Wingdings" w:hAnsi="Wingdings"/>
                                <w:sz w:val="28"/>
                                <w:szCs w:val="28"/>
                              </w:rPr>
                              <w:t></w:t>
                            </w:r>
                            <w:r>
                              <w:rPr>
                                <w:rFonts w:cs="Arial"/>
                              </w:rPr>
                              <w:t xml:space="preserve"> Alleged Perpetrator </w:t>
                            </w:r>
                            <w:r w:rsidRPr="00027282">
                              <w:rPr>
                                <w:rFonts w:ascii="Wingdings" w:hAnsi="Wingdings"/>
                                <w:sz w:val="28"/>
                                <w:szCs w:val="28"/>
                              </w:rPr>
                              <w:t></w:t>
                            </w:r>
                            <w:r>
                              <w:rPr>
                                <w:rFonts w:cs="Arial"/>
                              </w:rPr>
                              <w:t xml:space="preserve"> Adult Victim Survivor </w:t>
                            </w:r>
                            <w:r w:rsidRPr="00027282">
                              <w:rPr>
                                <w:rFonts w:ascii="Wingdings" w:hAnsi="Wingdings"/>
                                <w:sz w:val="28"/>
                                <w:szCs w:val="28"/>
                              </w:rPr>
                              <w:t></w:t>
                            </w:r>
                            <w:r>
                              <w:rPr>
                                <w:rFonts w:cs="Arial"/>
                              </w:rPr>
                              <w:t xml:space="preserve"> Child Victim Survivor </w:t>
                            </w:r>
                            <w:r w:rsidRPr="00027282">
                              <w:rPr>
                                <w:rFonts w:ascii="Wingdings" w:hAnsi="Wingdings"/>
                                <w:sz w:val="28"/>
                                <w:szCs w:val="28"/>
                              </w:rPr>
                              <w:t></w:t>
                            </w:r>
                            <w:r>
                              <w:rPr>
                                <w:rFonts w:cs="Arial"/>
                              </w:rPr>
                              <w:t xml:space="preserve"> Adult Third Party</w:t>
                            </w:r>
                          </w:p>
                          <w:p w14:paraId="79F8750E" w14:textId="3767C363" w:rsidR="00DC35BD" w:rsidRDefault="00DC35BD" w:rsidP="003F39FF">
                            <w:pPr>
                              <w:pStyle w:val="WOVGbody"/>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(under 18 years)</w:t>
                            </w:r>
                          </w:p>
                          <w:p w14:paraId="39958898" w14:textId="520DE434" w:rsidR="00DC35BD" w:rsidRDefault="00DC35BD" w:rsidP="003F39FF">
                            <w:pPr>
                              <w:pStyle w:val="WOVGbody"/>
                              <w:rPr>
                                <w:rFonts w:cs="Arial"/>
                              </w:rPr>
                            </w:pPr>
                            <w:r>
                              <w:rPr>
                                <w:rFonts w:cs="Arial"/>
                              </w:rPr>
                              <w:t>Date the information was disclosed (DD/MM/YYYY)</w:t>
                            </w:r>
                          </w:p>
                          <w:p w14:paraId="38A6005E" w14:textId="763691E6" w:rsidR="00DC35BD" w:rsidRDefault="00DC35BD" w:rsidP="003F39FF">
                            <w:pPr>
                              <w:pStyle w:val="WOVGbody"/>
                              <w:rPr>
                                <w:rFonts w:cs="Arial"/>
                              </w:rPr>
                            </w:pPr>
                            <w:r>
                              <w:rPr>
                                <w:rFonts w:cs="Arial"/>
                              </w:rPr>
                              <w:t>Which organisation was the information disclosed to?</w:t>
                            </w:r>
                          </w:p>
                          <w:p w14:paraId="5368E51F" w14:textId="77777777" w:rsidR="00DC35BD" w:rsidRDefault="00DC35BD" w:rsidP="003F39FF">
                            <w:pPr>
                              <w:pStyle w:val="WOVGbody"/>
                              <w:rPr>
                                <w:rFonts w:cs="Arial"/>
                              </w:rPr>
                            </w:pPr>
                            <w:r>
                              <w:rPr>
                                <w:rFonts w:cs="Arial"/>
                              </w:rPr>
                              <w:t xml:space="preserve">Please attach: </w:t>
                            </w:r>
                            <w:r>
                              <w:rPr>
                                <w:rFonts w:cs="Arial"/>
                              </w:rPr>
                              <w:tab/>
                              <w:t>- a record of the information that was disclosed</w:t>
                            </w:r>
                          </w:p>
                          <w:p w14:paraId="7A2AC155" w14:textId="77777777" w:rsidR="00DC35BD" w:rsidRDefault="00DC35BD" w:rsidP="003F39FF">
                            <w:pPr>
                              <w:pStyle w:val="WOVGbody"/>
                              <w:ind w:left="1440"/>
                              <w:rPr>
                                <w:rFonts w:cs="Arial"/>
                              </w:rPr>
                            </w:pPr>
                            <w:r>
                              <w:rPr>
                                <w:rFonts w:cs="Arial"/>
                              </w:rPr>
                              <w:t>- a family violence risk assessment or safety plan for the victim survivor or member of their   family (if made by your organisation).</w:t>
                            </w:r>
                          </w:p>
                          <w:p w14:paraId="5547C95F" w14:textId="1DCA0DBD" w:rsidR="00DC35BD" w:rsidRDefault="00DC35BD" w:rsidP="003F39FF">
                            <w:pPr>
                              <w:pStyle w:val="WOVGbody"/>
                              <w:rPr>
                                <w:rFonts w:cs="Arial"/>
                                <w:b/>
                              </w:rPr>
                            </w:pPr>
                            <w:r w:rsidRPr="00804801">
                              <w:rPr>
                                <w:rFonts w:cs="Arial"/>
                                <w:b/>
                              </w:rPr>
                              <w:t>Requested information</w:t>
                            </w:r>
                          </w:p>
                          <w:p w14:paraId="3E052624" w14:textId="77777777" w:rsidR="00DC35BD" w:rsidRDefault="00DC35BD" w:rsidP="003F39FF">
                            <w:pPr>
                              <w:pStyle w:val="WOVGbody"/>
                              <w:rPr>
                                <w:rFonts w:cs="Arial"/>
                                <w:b/>
                              </w:rPr>
                            </w:pPr>
                            <w:r>
                              <w:t>Was this information shared in response to a request?</w:t>
                            </w:r>
                            <w:r>
                              <w:tab/>
                            </w:r>
                            <w:r>
                              <w:tab/>
                            </w:r>
                            <w:r w:rsidRPr="00027282">
                              <w:rPr>
                                <w:rFonts w:ascii="Wingdings" w:hAnsi="Wingdings"/>
                                <w:sz w:val="28"/>
                                <w:szCs w:val="28"/>
                              </w:rPr>
                              <w:t></w:t>
                            </w:r>
                            <w:r>
                              <w:rPr>
                                <w:rFonts w:cs="Arial"/>
                              </w:rPr>
                              <w:t xml:space="preserve">  Yes </w:t>
                            </w:r>
                            <w:r>
                              <w:rPr>
                                <w:rFonts w:cs="Arial"/>
                              </w:rPr>
                              <w:tab/>
                            </w:r>
                            <w:r w:rsidRPr="00027282">
                              <w:rPr>
                                <w:rFonts w:ascii="Wingdings" w:hAnsi="Wingdings"/>
                                <w:sz w:val="28"/>
                                <w:szCs w:val="28"/>
                              </w:rPr>
                              <w:t></w:t>
                            </w:r>
                            <w:r>
                              <w:rPr>
                                <w:rFonts w:cs="Arial"/>
                              </w:rPr>
                              <w:t xml:space="preserve">  No</w:t>
                            </w:r>
                          </w:p>
                          <w:p w14:paraId="66950ABE" w14:textId="77777777" w:rsidR="00DC35BD" w:rsidRDefault="00DC35BD" w:rsidP="003F39FF">
                            <w:pPr>
                              <w:pStyle w:val="WOVGbody"/>
                            </w:pPr>
                            <w:r>
                              <w:t xml:space="preserve">If </w:t>
                            </w:r>
                            <w:r>
                              <w:rPr>
                                <w:b/>
                              </w:rPr>
                              <w:t>yes</w:t>
                            </w:r>
                            <w:r>
                              <w:t>, what was the date of the request (DD/MM/YYYY)</w:t>
                            </w:r>
                          </w:p>
                          <w:p w14:paraId="7ECA08CA" w14:textId="77777777" w:rsidR="00DC35BD" w:rsidRPr="0030499F" w:rsidRDefault="00DC35BD" w:rsidP="003F39FF">
                            <w:pPr>
                              <w:rPr>
                                <w:rFonts w:ascii="Arial" w:hAnsi="Arial" w:cs="Arial"/>
                              </w:rPr>
                            </w:pPr>
                            <w:r w:rsidRPr="0030499F">
                              <w:rPr>
                                <w:rFonts w:ascii="Arial" w:hAnsi="Arial" w:cs="Arial"/>
                              </w:rPr>
                              <w:t xml:space="preserve">If </w:t>
                            </w:r>
                            <w:r w:rsidRPr="0030499F">
                              <w:rPr>
                                <w:rFonts w:ascii="Arial" w:hAnsi="Arial" w:cs="Arial"/>
                                <w:b/>
                              </w:rPr>
                              <w:t>yes</w:t>
                            </w:r>
                            <w:r w:rsidRPr="0030499F">
                              <w:rPr>
                                <w:rFonts w:ascii="Arial" w:hAnsi="Arial" w:cs="Arial"/>
                              </w:rPr>
                              <w:t>, what information was requested?</w:t>
                            </w:r>
                          </w:p>
                        </w:txbxContent>
                      </wps:txbx>
                      <wps:bodyPr rot="0" vert="horz" wrap="square" lIns="91440" tIns="45720" rIns="91440" bIns="45720" anchor="t" anchorCtr="0">
                        <a:noAutofit/>
                      </wps:bodyPr>
                    </wps:wsp>
                  </a:graphicData>
                </a:graphic>
              </wp:inline>
            </w:drawing>
          </mc:Choice>
          <mc:Fallback>
            <w:pict>
              <v:shapetype w14:anchorId="581AD172" id="_x0000_t202" coordsize="21600,21600" o:spt="202" path="m,l,21600r21600,l21600,xe">
                <v:stroke joinstyle="miter"/>
                <v:path gradientshapeok="t" o:connecttype="rect"/>
              </v:shapetype>
              <v:shape id="Text Box 2" o:spid="_x0000_s1026" type="#_x0000_t202" alt="Title: Biox for checking basic record keeping requirements - Description: Who did you share information about? (tick all that apply)&#10;q Perpetrator q Alleged Perpetrator q Adult Victim Survivor q Child Victim Survivor q Adult Third Party&#10;Date the information was disclosed (DD/MM/YYYY)&#10;What organisation was the information disclosed to?&#10;Please attach:  - a record of the information that was disclosed&#10;- a family violence risk assessment or safety plan for the victim survivor or member of their   family (if made by your organisation).&#10;Requested information&#10;Was this information shared in response to a request?  q  Yes  q  No&#10;If yes, what was the date of the request (DD/MM/YYYY)&#10;If yes, what information was requested?&#10;" style="width:506.9pt;height:2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">
                <v:textbox>
                  <w:txbxContent>
                    <w:p w14:paraId="5E1F26FB" w14:textId="77777777" w:rsidR="00DC35BD" w:rsidRPr="0030499F" w:rsidRDefault="00DC35BD" w:rsidP="003F39FF">
                      <w:pPr>
                        <w:rPr>
                          <w:rFonts w:ascii="Arial" w:hAnsi="Arial" w:cs="Arial"/>
                        </w:rPr>
                      </w:pPr>
                      <w:r w:rsidRPr="0030499F">
                        <w:rPr>
                          <w:rFonts w:ascii="Arial" w:hAnsi="Arial" w:cs="Arial"/>
                        </w:rPr>
                        <w:t>Who did you share information about? (tick all that apply)</w:t>
                      </w:r>
                    </w:p>
                    <w:p w14:paraId="6C27452C" w14:textId="629F5433" w:rsidR="00DC35BD" w:rsidRDefault="00DC35BD" w:rsidP="00EC6C79">
                      <w:pPr>
                        <w:pStyle w:val="WOVGbody"/>
                        <w:spacing w:after="0"/>
                        <w:rPr>
                          <w:rFonts w:cs="Arial"/>
                        </w:rPr>
                      </w:pPr>
                      <w:r w:rsidRPr="00027282">
                        <w:rPr>
                          <w:rFonts w:ascii="Wingdings" w:hAnsi="Wingdings"/>
                          <w:sz w:val="28"/>
                          <w:szCs w:val="28"/>
                        </w:rPr>
                        <w:t></w:t>
                      </w:r>
                      <w:r>
                        <w:rPr>
                          <w:rFonts w:cs="Arial"/>
                        </w:rPr>
                        <w:t xml:space="preserve"> Perpetrator </w:t>
                      </w:r>
                      <w:r w:rsidRPr="00027282">
                        <w:rPr>
                          <w:rFonts w:ascii="Wingdings" w:hAnsi="Wingdings"/>
                          <w:sz w:val="28"/>
                          <w:szCs w:val="28"/>
                        </w:rPr>
                        <w:t></w:t>
                      </w:r>
                      <w:r>
                        <w:rPr>
                          <w:rFonts w:cs="Arial"/>
                        </w:rPr>
                        <w:t xml:space="preserve"> Alleged Perpetrator </w:t>
                      </w:r>
                      <w:r w:rsidRPr="00027282">
                        <w:rPr>
                          <w:rFonts w:ascii="Wingdings" w:hAnsi="Wingdings"/>
                          <w:sz w:val="28"/>
                          <w:szCs w:val="28"/>
                        </w:rPr>
                        <w:t></w:t>
                      </w:r>
                      <w:r>
                        <w:rPr>
                          <w:rFonts w:cs="Arial"/>
                        </w:rPr>
                        <w:t xml:space="preserve"> Adult Victim Survivor </w:t>
                      </w:r>
                      <w:r w:rsidRPr="00027282">
                        <w:rPr>
                          <w:rFonts w:ascii="Wingdings" w:hAnsi="Wingdings"/>
                          <w:sz w:val="28"/>
                          <w:szCs w:val="28"/>
                        </w:rPr>
                        <w:t></w:t>
                      </w:r>
                      <w:r>
                        <w:rPr>
                          <w:rFonts w:cs="Arial"/>
                        </w:rPr>
                        <w:t xml:space="preserve"> Child Victim Survivor </w:t>
                      </w:r>
                      <w:r w:rsidRPr="00027282">
                        <w:rPr>
                          <w:rFonts w:ascii="Wingdings" w:hAnsi="Wingdings"/>
                          <w:sz w:val="28"/>
                          <w:szCs w:val="28"/>
                        </w:rPr>
                        <w:t></w:t>
                      </w:r>
                      <w:r>
                        <w:rPr>
                          <w:rFonts w:cs="Arial"/>
                        </w:rPr>
                        <w:t xml:space="preserve"> Adult Third Party</w:t>
                      </w:r>
                    </w:p>
                    <w:p w14:paraId="79F8750E" w14:textId="3767C363" w:rsidR="00DC35BD" w:rsidRDefault="00DC35BD" w:rsidP="003F39FF">
                      <w:pPr>
                        <w:pStyle w:val="WOVGbody"/>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(under 18 years)</w:t>
                      </w:r>
                    </w:p>
                    <w:p w14:paraId="39958898" w14:textId="520DE434" w:rsidR="00DC35BD" w:rsidRDefault="00DC35BD" w:rsidP="003F39FF">
                      <w:pPr>
                        <w:pStyle w:val="WOVGbody"/>
                        <w:rPr>
                          <w:rFonts w:cs="Arial"/>
                        </w:rPr>
                      </w:pPr>
                      <w:r>
                        <w:rPr>
                          <w:rFonts w:cs="Arial"/>
                        </w:rPr>
                        <w:t>Date the information was disclosed (DD/MM/YYYY)</w:t>
                      </w:r>
                    </w:p>
                    <w:p w14:paraId="38A6005E" w14:textId="763691E6" w:rsidR="00DC35BD" w:rsidRDefault="00DC35BD" w:rsidP="003F39FF">
                      <w:pPr>
                        <w:pStyle w:val="WOVGbody"/>
                        <w:rPr>
                          <w:rFonts w:cs="Arial"/>
                        </w:rPr>
                      </w:pPr>
                      <w:r>
                        <w:rPr>
                          <w:rFonts w:cs="Arial"/>
                        </w:rPr>
                        <w:t>Which organisation was the information disclosed to?</w:t>
                      </w:r>
                    </w:p>
                    <w:p w14:paraId="5368E51F" w14:textId="77777777" w:rsidR="00DC35BD" w:rsidRDefault="00DC35BD" w:rsidP="003F39FF">
                      <w:pPr>
                        <w:pStyle w:val="WOVGbody"/>
                        <w:rPr>
                          <w:rFonts w:cs="Arial"/>
                        </w:rPr>
                      </w:pPr>
                      <w:r>
                        <w:rPr>
                          <w:rFonts w:cs="Arial"/>
                        </w:rPr>
                        <w:t xml:space="preserve">Please attach: </w:t>
                      </w:r>
                      <w:r>
                        <w:rPr>
                          <w:rFonts w:cs="Arial"/>
                        </w:rPr>
                        <w:tab/>
                        <w:t>- a record of the information that was disclosed</w:t>
                      </w:r>
                    </w:p>
                    <w:p w14:paraId="7A2AC155" w14:textId="77777777" w:rsidR="00DC35BD" w:rsidRDefault="00DC35BD" w:rsidP="003F39FF">
                      <w:pPr>
                        <w:pStyle w:val="WOVGbody"/>
                        <w:ind w:left="1440"/>
                        <w:rPr>
                          <w:rFonts w:cs="Arial"/>
                        </w:rPr>
                      </w:pPr>
                      <w:r>
                        <w:rPr>
                          <w:rFonts w:cs="Arial"/>
                        </w:rPr>
                        <w:t>- a family violence risk assessment or safety plan for the victim survivor or member of their   family (if made by your organisation).</w:t>
                      </w:r>
                    </w:p>
                    <w:p w14:paraId="5547C95F" w14:textId="1DCA0DBD" w:rsidR="00DC35BD" w:rsidRDefault="00DC35BD" w:rsidP="003F39FF">
                      <w:pPr>
                        <w:pStyle w:val="WOVGbody"/>
                        <w:rPr>
                          <w:rFonts w:cs="Arial"/>
                          <w:b/>
                        </w:rPr>
                      </w:pPr>
                      <w:r w:rsidRPr="00804801">
                        <w:rPr>
                          <w:rFonts w:cs="Arial"/>
                          <w:b/>
                        </w:rPr>
                        <w:t>Requested information</w:t>
                      </w:r>
                    </w:p>
                    <w:p w14:paraId="3E052624" w14:textId="77777777" w:rsidR="00DC35BD" w:rsidRDefault="00DC35BD" w:rsidP="003F39FF">
                      <w:pPr>
                        <w:pStyle w:val="WOVGbody"/>
                        <w:rPr>
                          <w:rFonts w:cs="Arial"/>
                          <w:b/>
                        </w:rPr>
                      </w:pPr>
                      <w:r>
                        <w:t>Was this information shared in response to a request?</w:t>
                      </w:r>
                      <w:r>
                        <w:tab/>
                      </w:r>
                      <w:r>
                        <w:tab/>
                      </w:r>
                      <w:r w:rsidRPr="00027282">
                        <w:rPr>
                          <w:rFonts w:ascii="Wingdings" w:hAnsi="Wingdings"/>
                          <w:sz w:val="28"/>
                          <w:szCs w:val="28"/>
                        </w:rPr>
                        <w:t></w:t>
                      </w:r>
                      <w:r>
                        <w:rPr>
                          <w:rFonts w:cs="Arial"/>
                        </w:rPr>
                        <w:t xml:space="preserve">  Yes </w:t>
                      </w:r>
                      <w:r>
                        <w:rPr>
                          <w:rFonts w:cs="Arial"/>
                        </w:rPr>
                        <w:tab/>
                      </w:r>
                      <w:r w:rsidRPr="00027282">
                        <w:rPr>
                          <w:rFonts w:ascii="Wingdings" w:hAnsi="Wingdings"/>
                          <w:sz w:val="28"/>
                          <w:szCs w:val="28"/>
                        </w:rPr>
                        <w:t></w:t>
                      </w:r>
                      <w:r>
                        <w:rPr>
                          <w:rFonts w:cs="Arial"/>
                        </w:rPr>
                        <w:t xml:space="preserve">  No</w:t>
                      </w:r>
                    </w:p>
                    <w:p w14:paraId="66950ABE" w14:textId="77777777" w:rsidR="00DC35BD" w:rsidRDefault="00DC35BD" w:rsidP="003F39FF">
                      <w:pPr>
                        <w:pStyle w:val="WOVGbody"/>
                      </w:pPr>
                      <w:r>
                        <w:t xml:space="preserve">If </w:t>
                      </w:r>
                      <w:r>
                        <w:rPr>
                          <w:b/>
                        </w:rPr>
                        <w:t>yes</w:t>
                      </w:r>
                      <w:r>
                        <w:t>, what was the date of the request (DD/MM/YYYY)</w:t>
                      </w:r>
                    </w:p>
                    <w:p w14:paraId="7ECA08CA" w14:textId="77777777" w:rsidR="00DC35BD" w:rsidRPr="0030499F" w:rsidRDefault="00DC35BD" w:rsidP="003F39FF">
                      <w:pPr>
                        <w:rPr>
                          <w:rFonts w:ascii="Arial" w:hAnsi="Arial" w:cs="Arial"/>
                        </w:rPr>
                      </w:pPr>
                      <w:r w:rsidRPr="0030499F">
                        <w:rPr>
                          <w:rFonts w:ascii="Arial" w:hAnsi="Arial" w:cs="Arial"/>
                        </w:rPr>
                        <w:t xml:space="preserve">If </w:t>
                      </w:r>
                      <w:r w:rsidRPr="0030499F">
                        <w:rPr>
                          <w:rFonts w:ascii="Arial" w:hAnsi="Arial" w:cs="Arial"/>
                          <w:b/>
                        </w:rPr>
                        <w:t>yes</w:t>
                      </w:r>
                      <w:r w:rsidRPr="0030499F">
                        <w:rPr>
                          <w:rFonts w:ascii="Arial" w:hAnsi="Arial" w:cs="Arial"/>
                        </w:rPr>
                        <w:t>, what information was requested?</w:t>
                      </w:r>
                    </w:p>
                  </w:txbxContent>
                </v:textbox>
                <w10:anchorlock/>
              </v:shape>
            </w:pict>
          </mc:Fallback>
        </mc:AlternateContent>
      </w:r>
    </w:p>
    <w:p w14:paraId="12E4B8AE" w14:textId="63103394" w:rsidR="00640262" w:rsidRDefault="00640262" w:rsidP="003F39FF">
      <w:pPr>
        <w:spacing w:after="120" w:line="270" w:lineRule="atLeast"/>
        <w:rPr>
          <w:rFonts w:ascii="Arial" w:eastAsia="Times" w:hAnsi="Arial" w:cs="Arial"/>
          <w:b/>
        </w:rPr>
        <w:sectPr w:rsidR="00640262" w:rsidSect="00640262">
          <w:type w:val="continuous"/>
          <w:pgSz w:w="11906" w:h="16838"/>
          <w:pgMar w:top="1701" w:right="1304" w:bottom="1134" w:left="1304" w:header="454" w:footer="510" w:gutter="0"/>
          <w:cols w:space="720"/>
          <w:docGrid w:linePitch="360"/>
        </w:sectPr>
      </w:pPr>
    </w:p>
    <w:p w14:paraId="73FB7470" w14:textId="77777777" w:rsidR="003F39FF" w:rsidRPr="003F39FF" w:rsidRDefault="003F39FF" w:rsidP="00640262">
      <w:pPr>
        <w:spacing w:after="120" w:line="270" w:lineRule="atLeast"/>
        <w:rPr>
          <w:rFonts w:ascii="Arial" w:eastAsia="Times" w:hAnsi="Arial" w:cs="Arial"/>
          <w:b/>
        </w:rPr>
      </w:pPr>
      <w:r w:rsidRPr="003F39FF">
        <w:rPr>
          <w:rFonts w:ascii="Arial" w:eastAsia="Times" w:hAnsi="Arial" w:cs="Arial"/>
          <w:b/>
        </w:rPr>
        <w:t>Information shared about an adult victim survivor or third party (where no child is at risk)</w:t>
      </w:r>
    </w:p>
    <w:p w14:paraId="10AEEF37"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rPr>
        <w:t>Was this information shared with consent?</w:t>
      </w:r>
      <w:r w:rsidRPr="003F39FF">
        <w:rPr>
          <w:rFonts w:ascii="Arial" w:eastAsia="Times" w:hAnsi="Arial"/>
        </w:rPr>
        <w:tab/>
      </w:r>
      <w:r w:rsidRPr="003F39FF">
        <w:rPr>
          <w:rFonts w:ascii="Arial" w:eastAsia="Times" w:hAnsi="Arial"/>
        </w:rPr>
        <w:tab/>
      </w:r>
      <w:r w:rsidRPr="003F39FF">
        <w:rPr>
          <w:rFonts w:ascii="Wingdings" w:eastAsia="Times" w:hAnsi="Wingdings"/>
          <w:sz w:val="28"/>
          <w:szCs w:val="28"/>
        </w:rPr>
        <w:t></w:t>
      </w:r>
      <w:r w:rsidRPr="003F39FF">
        <w:rPr>
          <w:rFonts w:ascii="Arial" w:eastAsia="Times" w:hAnsi="Arial" w:cs="Arial"/>
        </w:rPr>
        <w:t xml:space="preserve">  Yes </w:t>
      </w:r>
      <w:r w:rsidRPr="003F39FF">
        <w:rPr>
          <w:rFonts w:ascii="Arial" w:eastAsia="Times" w:hAnsi="Arial" w:cs="Arial"/>
        </w:rPr>
        <w:tab/>
      </w:r>
      <w:r w:rsidRPr="003F39FF">
        <w:rPr>
          <w:rFonts w:ascii="Wingdings" w:eastAsia="Times" w:hAnsi="Wingdings"/>
          <w:sz w:val="28"/>
          <w:szCs w:val="28"/>
        </w:rPr>
        <w:t></w:t>
      </w:r>
      <w:r w:rsidRPr="003F39FF">
        <w:rPr>
          <w:rFonts w:ascii="Arial" w:eastAsia="Times" w:hAnsi="Arial" w:cs="Arial"/>
        </w:rPr>
        <w:t xml:space="preserve">  No</w:t>
      </w:r>
    </w:p>
    <w:p w14:paraId="221BD47E" w14:textId="77777777" w:rsidR="003F39FF" w:rsidRPr="004C45BA" w:rsidRDefault="003F39FF" w:rsidP="003F39FF">
      <w:pPr>
        <w:spacing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yes</w:t>
      </w:r>
      <w:r w:rsidRPr="004C45BA">
        <w:rPr>
          <w:rFonts w:ascii="Arial" w:eastAsia="Calibri" w:hAnsi="Arial" w:cs="Arial"/>
        </w:rPr>
        <w:t>, please attach record of consent?</w:t>
      </w:r>
    </w:p>
    <w:p w14:paraId="20B3B281" w14:textId="335EB7F4" w:rsidR="003F39FF" w:rsidRPr="004C45BA" w:rsidRDefault="00A964A8" w:rsidP="003F39FF">
      <w:pPr>
        <w:spacing w:after="200"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no</w:t>
      </w:r>
      <w:r w:rsidRPr="004C45BA">
        <w:rPr>
          <w:rFonts w:ascii="Arial" w:eastAsia="Calibri" w:hAnsi="Arial" w:cs="Arial"/>
        </w:rPr>
        <w:t>, what is the reason why information was shared without consent (i.e. serious threat)</w:t>
      </w:r>
      <w:r w:rsidR="003F39FF" w:rsidRPr="004C45BA">
        <w:rPr>
          <w:rFonts w:ascii="Arial" w:eastAsia="Calibri" w:hAnsi="Arial" w:cs="Arial"/>
          <w:b/>
          <w:noProof/>
          <w:lang w:eastAsia="en-AU"/>
        </w:rPr>
        <mc:AlternateContent>
          <mc:Choice Requires="wps">
            <w:drawing>
              <wp:inline distT="0" distB="0" distL="0" distR="0" wp14:anchorId="5255959D" wp14:editId="709906DF">
                <wp:extent cx="6305550" cy="266700"/>
                <wp:effectExtent l="0" t="0" r="19050" b="19050"/>
                <wp:docPr id="13" name="Rectangle 13" descr="Text box for entering data"/>
                <wp:cNvGraphicFramePr/>
                <a:graphic xmlns:a="http://schemas.openxmlformats.org/drawingml/2006/main">
                  <a:graphicData uri="http://schemas.microsoft.com/office/word/2010/wordprocessingShape">
                    <wps:wsp>
                      <wps:cNvSpPr/>
                      <wps:spPr>
                        <a:xfrm>
                          <a:off x="0" y="0"/>
                          <a:ext cx="6305550" cy="26670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81D1AD" id="Rectangle 13" o:spid="_x0000_s1026" alt="Text box for entering data" style="width:496.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" filled="f" strokecolor="#bfbfbf" strokeweight=".25pt">
                <w10:anchorlock/>
              </v:rect>
            </w:pict>
          </mc:Fallback>
        </mc:AlternateContent>
      </w:r>
    </w:p>
    <w:p w14:paraId="5C6D8547"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cs="Arial"/>
          <w:b/>
        </w:rPr>
        <w:t>Information shared about an adult victim survivor or third party to assess or manage risk to a child victim survivor</w:t>
      </w:r>
    </w:p>
    <w:p w14:paraId="709ECE2E"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rPr>
        <w:t xml:space="preserve">If </w:t>
      </w:r>
      <w:r w:rsidRPr="003F39FF">
        <w:rPr>
          <w:rFonts w:ascii="Arial" w:eastAsia="Times" w:hAnsi="Arial"/>
          <w:b/>
        </w:rPr>
        <w:t>no,</w:t>
      </w:r>
      <w:r w:rsidRPr="003F39FF">
        <w:rPr>
          <w:rFonts w:ascii="Arial" w:eastAsia="Times" w:hAnsi="Arial"/>
        </w:rPr>
        <w:t xml:space="preserve"> did you seek the views of the adult victim survivor/third party?</w:t>
      </w:r>
      <w:r w:rsidRPr="003F39FF">
        <w:rPr>
          <w:rFonts w:ascii="Arial" w:eastAsia="Times" w:hAnsi="Arial"/>
        </w:rPr>
        <w:tab/>
      </w:r>
      <w:r w:rsidRPr="003F39FF">
        <w:rPr>
          <w:rFonts w:ascii="Wingdings" w:eastAsia="Times" w:hAnsi="Wingdings"/>
          <w:sz w:val="28"/>
          <w:szCs w:val="28"/>
        </w:rPr>
        <w:t></w:t>
      </w:r>
      <w:r w:rsidRPr="003F39FF">
        <w:rPr>
          <w:rFonts w:ascii="Arial" w:eastAsia="Times" w:hAnsi="Arial" w:cs="Arial"/>
        </w:rPr>
        <w:t xml:space="preserve">  Yes </w:t>
      </w:r>
      <w:r w:rsidRPr="003F39FF">
        <w:rPr>
          <w:rFonts w:ascii="Arial" w:eastAsia="Times" w:hAnsi="Arial" w:cs="Arial"/>
        </w:rPr>
        <w:tab/>
      </w:r>
      <w:r w:rsidRPr="003F39FF">
        <w:rPr>
          <w:rFonts w:ascii="Wingdings" w:eastAsia="Times" w:hAnsi="Wingdings"/>
          <w:sz w:val="28"/>
          <w:szCs w:val="28"/>
        </w:rPr>
        <w:t></w:t>
      </w:r>
      <w:r w:rsidRPr="003F39FF">
        <w:rPr>
          <w:rFonts w:ascii="Arial" w:eastAsia="Times" w:hAnsi="Arial" w:cs="Arial"/>
        </w:rPr>
        <w:t xml:space="preserve">  No</w:t>
      </w:r>
    </w:p>
    <w:p w14:paraId="1758AF4D" w14:textId="2C878193" w:rsidR="003F39FF" w:rsidRPr="004C45BA" w:rsidRDefault="00A964A8" w:rsidP="00A964A8">
      <w:pPr>
        <w:spacing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no</w:t>
      </w:r>
      <w:r w:rsidRPr="004C45BA">
        <w:rPr>
          <w:rFonts w:ascii="Arial" w:eastAsia="Calibri" w:hAnsi="Arial" w:cs="Arial"/>
        </w:rPr>
        <w:t>, why were the views of the adult victim survivor/third party not sought?</w:t>
      </w:r>
      <w:r w:rsidR="003F39FF" w:rsidRPr="004C45BA">
        <w:rPr>
          <w:rFonts w:ascii="Arial" w:eastAsia="Calibri" w:hAnsi="Arial" w:cs="Arial"/>
          <w:b/>
          <w:noProof/>
          <w:lang w:eastAsia="en-AU"/>
        </w:rPr>
        <mc:AlternateContent>
          <mc:Choice Requires="wps">
            <w:drawing>
              <wp:inline distT="0" distB="0" distL="0" distR="0" wp14:anchorId="0684D8A2" wp14:editId="192E7547">
                <wp:extent cx="6305550" cy="266700"/>
                <wp:effectExtent l="0" t="0" r="19050" b="19050"/>
                <wp:docPr id="15" name="Rectangle 15" descr="Blank box for entering data"/>
                <wp:cNvGraphicFramePr/>
                <a:graphic xmlns:a="http://schemas.openxmlformats.org/drawingml/2006/main">
                  <a:graphicData uri="http://schemas.microsoft.com/office/word/2010/wordprocessingShape">
                    <wps:wsp>
                      <wps:cNvSpPr/>
                      <wps:spPr>
                        <a:xfrm>
                          <a:off x="0" y="0"/>
                          <a:ext cx="6305550" cy="26670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74CA90" id="Rectangle 15" o:spid="_x0000_s1026" alt="Blank box for entering data" style="width:496.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" filled="f" strokecolor="#bfbfbf" strokeweight=".25pt">
                <w10:anchorlock/>
              </v:rect>
            </w:pict>
          </mc:Fallback>
        </mc:AlternateContent>
      </w:r>
    </w:p>
    <w:p w14:paraId="6E71F38C"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rPr>
        <w:t xml:space="preserve">Was the adult victim survivor/third party informed that their information was disclosed?  </w:t>
      </w:r>
      <w:r w:rsidRPr="003F39FF">
        <w:rPr>
          <w:rFonts w:ascii="Wingdings" w:eastAsia="Times" w:hAnsi="Wingdings"/>
          <w:sz w:val="28"/>
          <w:szCs w:val="28"/>
        </w:rPr>
        <w:t></w:t>
      </w:r>
      <w:r w:rsidRPr="003F39FF">
        <w:rPr>
          <w:rFonts w:ascii="Arial" w:eastAsia="Times" w:hAnsi="Arial" w:cs="Arial"/>
        </w:rPr>
        <w:t xml:space="preserve"> Yes </w:t>
      </w:r>
      <w:r w:rsidRPr="003F39FF">
        <w:rPr>
          <w:rFonts w:ascii="Wingdings" w:eastAsia="Times" w:hAnsi="Wingdings"/>
          <w:sz w:val="28"/>
          <w:szCs w:val="28"/>
        </w:rPr>
        <w:t></w:t>
      </w:r>
      <w:r w:rsidRPr="003F39FF">
        <w:rPr>
          <w:rFonts w:ascii="Arial" w:eastAsia="Times" w:hAnsi="Arial" w:cs="Arial"/>
        </w:rPr>
        <w:t xml:space="preserve"> No</w:t>
      </w:r>
    </w:p>
    <w:p w14:paraId="249922BE" w14:textId="12BCF603" w:rsidR="003F39FF" w:rsidRPr="003F39FF" w:rsidRDefault="003F39FF" w:rsidP="003F39FF">
      <w:pPr>
        <w:spacing w:before="240" w:after="120" w:line="270" w:lineRule="atLeast"/>
        <w:rPr>
          <w:rFonts w:ascii="Arial" w:eastAsia="Times" w:hAnsi="Arial" w:cs="Arial"/>
          <w:b/>
        </w:rPr>
      </w:pPr>
      <w:r w:rsidRPr="003F39FF">
        <w:rPr>
          <w:rFonts w:ascii="Arial" w:eastAsia="Times" w:hAnsi="Arial" w:cs="Arial"/>
          <w:b/>
        </w:rPr>
        <w:t xml:space="preserve">Information shared about a </w:t>
      </w:r>
      <w:r w:rsidR="001E50DF">
        <w:rPr>
          <w:rFonts w:ascii="Arial" w:eastAsia="Times" w:hAnsi="Arial" w:cs="Arial"/>
          <w:b/>
        </w:rPr>
        <w:t>child</w:t>
      </w:r>
      <w:r w:rsidRPr="003F39FF">
        <w:rPr>
          <w:rFonts w:ascii="Arial" w:eastAsia="Times" w:hAnsi="Arial" w:cs="Arial"/>
          <w:b/>
        </w:rPr>
        <w:t xml:space="preserve"> victim survivor (</w:t>
      </w:r>
      <w:r w:rsidR="001E50DF">
        <w:rPr>
          <w:rFonts w:ascii="Arial" w:eastAsia="Times" w:hAnsi="Arial" w:cs="Arial"/>
          <w:b/>
        </w:rPr>
        <w:t>under</w:t>
      </w:r>
      <w:r w:rsidR="00E30EB2">
        <w:rPr>
          <w:rFonts w:ascii="Arial" w:eastAsia="Times" w:hAnsi="Arial" w:cs="Arial"/>
          <w:b/>
        </w:rPr>
        <w:t xml:space="preserve"> </w:t>
      </w:r>
      <w:r w:rsidR="001E50DF">
        <w:rPr>
          <w:rFonts w:ascii="Arial" w:eastAsia="Times" w:hAnsi="Arial" w:cs="Arial"/>
          <w:b/>
        </w:rPr>
        <w:t>18 years</w:t>
      </w:r>
      <w:r w:rsidRPr="003F39FF">
        <w:rPr>
          <w:rFonts w:ascii="Arial" w:eastAsia="Times" w:hAnsi="Arial" w:cs="Arial"/>
          <w:b/>
        </w:rPr>
        <w:t>)</w:t>
      </w:r>
    </w:p>
    <w:p w14:paraId="21D6A79F" w14:textId="598FDB96" w:rsidR="003F39FF" w:rsidRPr="003F39FF" w:rsidRDefault="003F39FF" w:rsidP="003F39FF">
      <w:pPr>
        <w:spacing w:line="270" w:lineRule="atLeast"/>
        <w:rPr>
          <w:rFonts w:ascii="Arial" w:eastAsia="Times" w:hAnsi="Arial" w:cs="Arial"/>
          <w:b/>
        </w:rPr>
      </w:pPr>
      <w:r w:rsidRPr="003F39FF">
        <w:rPr>
          <w:rFonts w:ascii="Arial" w:eastAsia="Times" w:hAnsi="Arial"/>
        </w:rPr>
        <w:t xml:space="preserve">Did you seek the views of the child/young person (under 18) or their </w:t>
      </w:r>
    </w:p>
    <w:p w14:paraId="658C7C77" w14:textId="7F57EB06" w:rsidR="0002049E" w:rsidRPr="003F39FF" w:rsidRDefault="003F39FF" w:rsidP="0002049E">
      <w:pPr>
        <w:spacing w:line="270" w:lineRule="atLeast"/>
        <w:rPr>
          <w:rFonts w:ascii="Arial" w:eastAsia="Times" w:hAnsi="Arial" w:cs="Arial"/>
          <w:b/>
        </w:rPr>
      </w:pPr>
      <w:r w:rsidRPr="004C45BA">
        <w:rPr>
          <w:rFonts w:ascii="Arial" w:eastAsia="Calibri" w:hAnsi="Arial" w:cs="Arial"/>
        </w:rPr>
        <w:t>parent (</w:t>
      </w:r>
      <w:r w:rsidRPr="004C45BA">
        <w:rPr>
          <w:rFonts w:ascii="Arial" w:eastAsia="Calibri" w:hAnsi="Arial" w:cs="Arial"/>
          <w:u w:val="single"/>
        </w:rPr>
        <w:t>who is not a perpetrator or alleged perpetrator</w:t>
      </w:r>
      <w:r w:rsidRPr="004C45BA">
        <w:rPr>
          <w:rFonts w:ascii="Arial" w:eastAsia="Calibri" w:hAnsi="Arial" w:cs="Arial"/>
        </w:rPr>
        <w:t xml:space="preserve">) about sharing </w:t>
      </w:r>
      <w:r w:rsidR="0002049E">
        <w:rPr>
          <w:rFonts w:ascii="Calibri" w:eastAsia="Calibri" w:hAnsi="Calibri"/>
          <w:sz w:val="22"/>
          <w:szCs w:val="22"/>
        </w:rPr>
        <w:tab/>
      </w:r>
      <w:r w:rsidR="0002049E">
        <w:rPr>
          <w:rFonts w:ascii="Calibri" w:eastAsia="Calibri" w:hAnsi="Calibri"/>
          <w:sz w:val="22"/>
          <w:szCs w:val="22"/>
        </w:rPr>
        <w:tab/>
      </w:r>
      <w:r w:rsidR="0002049E" w:rsidRPr="003F39FF">
        <w:rPr>
          <w:rFonts w:ascii="Wingdings" w:eastAsia="Times" w:hAnsi="Wingdings"/>
          <w:sz w:val="28"/>
          <w:szCs w:val="28"/>
        </w:rPr>
        <w:t></w:t>
      </w:r>
      <w:r w:rsidR="0002049E" w:rsidRPr="003F39FF">
        <w:rPr>
          <w:rFonts w:ascii="Arial" w:eastAsia="Times" w:hAnsi="Arial" w:cs="Arial"/>
        </w:rPr>
        <w:t xml:space="preserve">  Yes </w:t>
      </w:r>
      <w:r w:rsidR="0002049E" w:rsidRPr="003F39FF">
        <w:rPr>
          <w:rFonts w:ascii="Arial" w:eastAsia="Times" w:hAnsi="Arial" w:cs="Arial"/>
        </w:rPr>
        <w:tab/>
      </w:r>
      <w:r w:rsidR="0002049E" w:rsidRPr="003F39FF">
        <w:rPr>
          <w:rFonts w:ascii="Wingdings" w:eastAsia="Times" w:hAnsi="Wingdings"/>
          <w:sz w:val="28"/>
          <w:szCs w:val="28"/>
        </w:rPr>
        <w:t></w:t>
      </w:r>
      <w:r w:rsidR="0002049E" w:rsidRPr="003F39FF">
        <w:rPr>
          <w:rFonts w:ascii="Arial" w:eastAsia="Times" w:hAnsi="Arial" w:cs="Arial"/>
        </w:rPr>
        <w:t xml:space="preserve">  No</w:t>
      </w:r>
    </w:p>
    <w:p w14:paraId="07A37B0D" w14:textId="6306794E" w:rsidR="003F39FF" w:rsidRPr="004C45BA" w:rsidRDefault="003F39FF" w:rsidP="0030499F">
      <w:pPr>
        <w:spacing w:line="276" w:lineRule="auto"/>
        <w:rPr>
          <w:rFonts w:ascii="Arial" w:eastAsia="Calibri" w:hAnsi="Arial" w:cs="Arial"/>
        </w:rPr>
      </w:pPr>
      <w:r w:rsidRPr="004C45BA">
        <w:rPr>
          <w:rFonts w:ascii="Arial" w:eastAsia="Calibri" w:hAnsi="Arial" w:cs="Arial"/>
        </w:rPr>
        <w:t>their information?</w:t>
      </w:r>
    </w:p>
    <w:p w14:paraId="25B455BA" w14:textId="0E66434B" w:rsidR="003F39FF" w:rsidRPr="004C45BA" w:rsidRDefault="00A964A8" w:rsidP="003F39FF">
      <w:pPr>
        <w:spacing w:after="200"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no</w:t>
      </w:r>
      <w:r w:rsidRPr="004C45BA">
        <w:rPr>
          <w:rFonts w:ascii="Arial" w:eastAsia="Calibri" w:hAnsi="Arial" w:cs="Arial"/>
        </w:rPr>
        <w:t>, why were the views of the child/young person or their parent not sought?</w:t>
      </w:r>
      <w:r w:rsidR="003F39FF" w:rsidRPr="004C45BA">
        <w:rPr>
          <w:rFonts w:ascii="Arial" w:eastAsia="Calibri" w:hAnsi="Arial" w:cs="Arial"/>
          <w:b/>
          <w:noProof/>
          <w:lang w:eastAsia="en-AU"/>
        </w:rPr>
        <mc:AlternateContent>
          <mc:Choice Requires="wps">
            <w:drawing>
              <wp:inline distT="0" distB="0" distL="0" distR="0" wp14:anchorId="78FD7CE0" wp14:editId="498CBBC0">
                <wp:extent cx="6305550" cy="266700"/>
                <wp:effectExtent l="0" t="0" r="19050" b="19050"/>
                <wp:docPr id="17" name="Rectangle 17" descr="Blank box for entering data"/>
                <wp:cNvGraphicFramePr/>
                <a:graphic xmlns:a="http://schemas.openxmlformats.org/drawingml/2006/main">
                  <a:graphicData uri="http://schemas.microsoft.com/office/word/2010/wordprocessingShape">
                    <wps:wsp>
                      <wps:cNvSpPr/>
                      <wps:spPr>
                        <a:xfrm>
                          <a:off x="0" y="0"/>
                          <a:ext cx="6305550" cy="26670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65BEF2" id="Rectangle 17" o:spid="_x0000_s1026" alt="Blank box for entering data" style="width:496.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" filled="f" strokecolor="#bfbfbf" strokeweight=".25pt">
                <w10:anchorlock/>
              </v:rect>
            </w:pict>
          </mc:Fallback>
        </mc:AlternateContent>
      </w:r>
    </w:p>
    <w:p w14:paraId="274BFE27" w14:textId="2EF7936A" w:rsidR="003F39FF" w:rsidRPr="003F39FF" w:rsidRDefault="003F39FF" w:rsidP="0002049E">
      <w:pPr>
        <w:spacing w:line="270" w:lineRule="atLeast"/>
        <w:rPr>
          <w:rFonts w:ascii="Arial" w:eastAsia="Times" w:hAnsi="Arial"/>
        </w:rPr>
      </w:pPr>
      <w:r w:rsidRPr="003F39FF">
        <w:rPr>
          <w:rFonts w:ascii="Arial" w:eastAsia="Times" w:hAnsi="Arial"/>
        </w:rPr>
        <w:t xml:space="preserve">Was the child/young person or their parent informed </w:t>
      </w:r>
      <w:r w:rsidRPr="003F39FF">
        <w:rPr>
          <w:rFonts w:ascii="Arial" w:eastAsia="Times" w:hAnsi="Arial"/>
        </w:rPr>
        <w:tab/>
      </w:r>
      <w:r w:rsidRPr="003F39FF">
        <w:rPr>
          <w:rFonts w:ascii="Arial" w:eastAsia="Times" w:hAnsi="Arial"/>
        </w:rPr>
        <w:tab/>
      </w:r>
      <w:r w:rsidRPr="003F39FF">
        <w:rPr>
          <w:rFonts w:ascii="Wingdings" w:eastAsia="Times" w:hAnsi="Wingdings"/>
          <w:sz w:val="28"/>
          <w:szCs w:val="28"/>
        </w:rPr>
        <w:t></w:t>
      </w:r>
      <w:r w:rsidRPr="003F39FF">
        <w:rPr>
          <w:rFonts w:ascii="Arial" w:eastAsia="Times" w:hAnsi="Arial" w:cs="Arial"/>
        </w:rPr>
        <w:t xml:space="preserve">  Yes </w:t>
      </w:r>
      <w:r w:rsidRPr="003F39FF">
        <w:rPr>
          <w:rFonts w:ascii="Arial" w:eastAsia="Times" w:hAnsi="Arial" w:cs="Arial"/>
        </w:rPr>
        <w:tab/>
      </w:r>
      <w:r w:rsidRPr="003F39FF">
        <w:rPr>
          <w:rFonts w:ascii="Wingdings" w:eastAsia="Times" w:hAnsi="Wingdings"/>
          <w:sz w:val="28"/>
          <w:szCs w:val="28"/>
        </w:rPr>
        <w:t></w:t>
      </w:r>
      <w:r w:rsidRPr="003F39FF">
        <w:rPr>
          <w:rFonts w:ascii="Arial" w:eastAsia="Times" w:hAnsi="Arial" w:cs="Arial"/>
        </w:rPr>
        <w:t xml:space="preserve">  No</w:t>
      </w:r>
    </w:p>
    <w:p w14:paraId="619D062F" w14:textId="3E96842D" w:rsidR="00FA5267" w:rsidRPr="00382673" w:rsidRDefault="003F39FF" w:rsidP="0030499F">
      <w:pPr>
        <w:spacing w:after="120" w:line="270" w:lineRule="atLeast"/>
      </w:pPr>
      <w:r w:rsidRPr="003F39FF">
        <w:rPr>
          <w:rFonts w:ascii="Arial" w:eastAsia="Times" w:hAnsi="Arial"/>
        </w:rPr>
        <w:t>that their information was disclosed?</w:t>
      </w:r>
      <w:r w:rsidRPr="003F39FF">
        <w:rPr>
          <w:rFonts w:ascii="Arial" w:eastAsia="Times" w:hAnsi="Arial"/>
        </w:rPr>
        <w:tab/>
      </w:r>
    </w:p>
    <w:sectPr w:rsidR="00FA5267" w:rsidRPr="00382673" w:rsidSect="00640262">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C0D3F" w14:textId="77777777" w:rsidR="00DC35BD" w:rsidRDefault="00DC35BD">
      <w:r>
        <w:separator/>
      </w:r>
    </w:p>
    <w:p w14:paraId="7D85066B" w14:textId="77777777" w:rsidR="00DC35BD" w:rsidRDefault="00DC35BD"/>
  </w:endnote>
  <w:endnote w:type="continuationSeparator" w:id="0">
    <w:p w14:paraId="02B1B021" w14:textId="77777777" w:rsidR="00DC35BD" w:rsidRDefault="00DC35BD">
      <w:r>
        <w:continuationSeparator/>
      </w:r>
    </w:p>
    <w:p w14:paraId="75BEA559" w14:textId="77777777" w:rsidR="00DC35BD" w:rsidRDefault="00DC35BD"/>
  </w:endnote>
  <w:endnote w:type="continuationNotice" w:id="1">
    <w:p w14:paraId="25E98A35" w14:textId="77777777" w:rsidR="00DC35BD" w:rsidRDefault="00DC3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Lato-Regular">
    <w:altName w:val="Segoe UI"/>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813E9" w14:textId="48060112" w:rsidR="00DC35BD" w:rsidRDefault="00DC3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26BBD" w14:textId="2963EE66" w:rsidR="00DC35BD" w:rsidRDefault="00DC3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3E4EF" w14:textId="77609014" w:rsidR="00DC35BD" w:rsidRPr="008114D1" w:rsidRDefault="00DC35BD" w:rsidP="00E969B1">
    <w:pPr>
      <w:pStyle w:val="WOVGfooter"/>
    </w:pPr>
    <w:r>
      <w:t xml:space="preserve">Page </w:t>
    </w:r>
    <w:r w:rsidRPr="005A39EC">
      <w:fldChar w:fldCharType="begin"/>
    </w:r>
    <w:r w:rsidRPr="005A39EC">
      <w:instrText xml:space="preserve"> PAGE </w:instrText>
    </w:r>
    <w:r w:rsidRPr="005A39EC">
      <w:fldChar w:fldCharType="separate"/>
    </w:r>
    <w:r>
      <w:rPr>
        <w:noProof/>
      </w:rPr>
      <w:t>28</w:t>
    </w:r>
    <w:r w:rsidRPr="005A39EC">
      <w:fldChar w:fldCharType="end"/>
    </w:r>
    <w:r>
      <w:ptab w:relativeTo="margin" w:alignment="right" w:leader="none"/>
    </w:r>
    <w:r>
      <w:t>Family Violence Information Sharing Guidelines</w:t>
    </w:r>
  </w:p>
  <w:p w14:paraId="1D28519B" w14:textId="77777777" w:rsidR="00DC35BD" w:rsidRDefault="00DC35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21795" w14:textId="4E843BB0" w:rsidR="00DC35BD" w:rsidRPr="0031753A" w:rsidRDefault="00DC35BD" w:rsidP="00E969B1">
    <w:pPr>
      <w:pStyle w:val="WOVGfooter"/>
    </w:pPr>
    <w:r>
      <w:t>Family Violence Information Sharing Guidelines</w:t>
    </w:r>
    <w:r>
      <w:ptab w:relativeTo="margin" w:alignment="right" w:leader="none"/>
    </w:r>
    <w:r w:rsidRPr="0031753A">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p w14:paraId="49625E1B" w14:textId="77777777" w:rsidR="00DC35BD" w:rsidRDefault="00DC35B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EF8FA" w14:textId="77777777" w:rsidR="00DC35BD" w:rsidRPr="001A7E04" w:rsidRDefault="00DC35BD"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B4DC0" w14:textId="77777777" w:rsidR="00DC35BD" w:rsidRDefault="00DC35BD">
      <w:r>
        <w:separator/>
      </w:r>
    </w:p>
    <w:p w14:paraId="179282B6" w14:textId="77777777" w:rsidR="00DC35BD" w:rsidRDefault="00DC35BD"/>
  </w:footnote>
  <w:footnote w:type="continuationSeparator" w:id="0">
    <w:p w14:paraId="15EE0E5D" w14:textId="77777777" w:rsidR="00DC35BD" w:rsidRDefault="00DC35BD">
      <w:r>
        <w:continuationSeparator/>
      </w:r>
    </w:p>
    <w:p w14:paraId="68A9B357" w14:textId="77777777" w:rsidR="00DC35BD" w:rsidRDefault="00DC35BD"/>
  </w:footnote>
  <w:footnote w:type="continuationNotice" w:id="1">
    <w:p w14:paraId="511FCC1E" w14:textId="77777777" w:rsidR="00DC35BD" w:rsidRDefault="00DC35BD"/>
  </w:footnote>
  <w:footnote w:id="2">
    <w:p w14:paraId="5ACBF5DA" w14:textId="77777777" w:rsidR="00DC35BD" w:rsidRDefault="00DC35BD" w:rsidP="002C23D6">
      <w:pPr>
        <w:pStyle w:val="FootnoteText"/>
      </w:pPr>
      <w:r>
        <w:rPr>
          <w:rStyle w:val="FootnoteReference"/>
        </w:rPr>
        <w:footnoteRef/>
      </w:r>
      <w:r>
        <w:t xml:space="preserve"> See </w:t>
      </w:r>
      <w:r w:rsidRPr="001D6212">
        <w:rPr>
          <w:i/>
        </w:rPr>
        <w:t>George v Rockett</w:t>
      </w:r>
      <w:r>
        <w:t xml:space="preserve"> (1990) 170 CLR 104.</w:t>
      </w:r>
    </w:p>
  </w:footnote>
  <w:footnote w:id="3">
    <w:p w14:paraId="3A9757D5" w14:textId="5E6E325D" w:rsidR="00DC35BD" w:rsidRDefault="00DC35BD">
      <w:pPr>
        <w:pStyle w:val="FootnoteText"/>
      </w:pPr>
      <w:r>
        <w:rPr>
          <w:rStyle w:val="FootnoteReference"/>
        </w:rPr>
        <w:footnoteRef/>
      </w:r>
      <w:r>
        <w:t xml:space="preserve"> Refer to the Office of the Victorian Commissioner’s guidance on determining what is a serious threat for further information. This can be found at </w:t>
      </w:r>
      <w:hyperlink r:id="rId1" w:history="1">
        <w:r w:rsidRPr="00853F2A">
          <w:rPr>
            <w:rStyle w:val="Hyperlink"/>
          </w:rPr>
          <w:t>https://ovic.vic.gov.au/resource/removal-of-imminent-from-the-ipps-and-hpps/</w:t>
        </w:r>
      </w:hyperlink>
      <w:r>
        <w:t xml:space="preserve"> </w:t>
      </w:r>
    </w:p>
  </w:footnote>
  <w:footnote w:id="4">
    <w:p w14:paraId="0F167BB1" w14:textId="77777777" w:rsidR="00DC35BD" w:rsidRPr="00131F53" w:rsidRDefault="00DC35BD" w:rsidP="00131F53">
      <w:pPr>
        <w:pStyle w:val="FootnoteText"/>
      </w:pPr>
      <w:r w:rsidRPr="00B2032D">
        <w:rPr>
          <w:rStyle w:val="FootnoteReference"/>
        </w:rPr>
        <w:footnoteRef/>
      </w:r>
      <w:r w:rsidRPr="00B2032D">
        <w:rPr>
          <w:rStyle w:val="FootnoteReference"/>
        </w:rPr>
        <w:t xml:space="preserve"> </w:t>
      </w:r>
      <w:r w:rsidRPr="00131F53">
        <w:t xml:space="preserve">Royal Commission into Family Violence (2016) </w:t>
      </w:r>
      <w:r w:rsidRPr="00131F53">
        <w:rPr>
          <w:i/>
        </w:rPr>
        <w:t>Report and Recommendations</w:t>
      </w:r>
      <w:r w:rsidRPr="00131F53">
        <w:t xml:space="preserve"> chap 23 p 166</w:t>
      </w:r>
    </w:p>
  </w:footnote>
  <w:footnote w:id="5">
    <w:p w14:paraId="6C9400D3" w14:textId="7D56B1B8" w:rsidR="00DC35BD" w:rsidRDefault="00DC35BD" w:rsidP="00382673">
      <w:pPr>
        <w:pStyle w:val="FootnoteText"/>
      </w:pPr>
      <w:r>
        <w:rPr>
          <w:rStyle w:val="FootnoteReference"/>
        </w:rPr>
        <w:footnoteRef/>
      </w:r>
      <w:r>
        <w:t xml:space="preserve"> </w:t>
      </w:r>
      <w:r w:rsidRPr="004C0F83">
        <w:t xml:space="preserve">Department of Human Services (2012) </w:t>
      </w:r>
      <w:r w:rsidRPr="004C0F83">
        <w:rPr>
          <w:i/>
        </w:rPr>
        <w:t xml:space="preserve">Adolescents with sexually abusive behaviours and their families </w:t>
      </w:r>
      <w:r>
        <w:rPr>
          <w:i/>
        </w:rPr>
        <w:t>—</w:t>
      </w:r>
      <w:r w:rsidRPr="004C0F83">
        <w:rPr>
          <w:i/>
        </w:rPr>
        <w:t xml:space="preserve"> Best interests case practice model specialist practice resource</w:t>
      </w:r>
      <w:r w:rsidRPr="005867A9">
        <w:t>, p 14</w:t>
      </w:r>
    </w:p>
  </w:footnote>
  <w:footnote w:id="6">
    <w:p w14:paraId="04F0A275" w14:textId="4868345C" w:rsidR="00DC35BD" w:rsidRDefault="00DC35BD" w:rsidP="00382673">
      <w:pPr>
        <w:pStyle w:val="FootnoteText"/>
      </w:pPr>
      <w:r>
        <w:rPr>
          <w:rStyle w:val="FootnoteReference"/>
        </w:rPr>
        <w:footnoteRef/>
      </w:r>
      <w:r>
        <w:t xml:space="preserve"> Dhelk Dja Partnership Forum (2018) </w:t>
      </w:r>
      <w:r w:rsidRPr="004C6A50">
        <w:rPr>
          <w:i/>
        </w:rPr>
        <w:t xml:space="preserve">Dhelk Dja: Safe our way </w:t>
      </w:r>
      <w:r>
        <w:rPr>
          <w:i/>
        </w:rPr>
        <w:t>—</w:t>
      </w:r>
      <w:r w:rsidRPr="004C6A50">
        <w:rPr>
          <w:i/>
        </w:rPr>
        <w:t xml:space="preserve"> Strong Culture, Strong Peoples, Strong Families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1070A" w14:textId="79BD973E" w:rsidR="00DC35BD" w:rsidRPr="0069374A" w:rsidRDefault="00DC35BD" w:rsidP="00E969B1">
    <w:pPr>
      <w:pStyle w:val="WOVGheader"/>
    </w:pPr>
  </w:p>
  <w:p w14:paraId="172360BF" w14:textId="77777777" w:rsidR="00DC35BD" w:rsidRDefault="00DC35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3166D" w14:textId="79601DB5" w:rsidR="00DC35BD" w:rsidRDefault="00DC35BD" w:rsidP="00E969B1">
    <w:pPr>
      <w:pStyle w:val="WOVGheader"/>
    </w:pPr>
  </w:p>
  <w:p w14:paraId="07EB8991" w14:textId="77777777" w:rsidR="00DC35BD" w:rsidRDefault="00DC35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D2E30"/>
    <w:multiLevelType w:val="multilevel"/>
    <w:tmpl w:val="4A1477D0"/>
    <w:styleLink w:val="ZZNumbersloweralpha"/>
    <w:lvl w:ilvl="0">
      <w:start w:val="1"/>
      <w:numFmt w:val="lowerLetter"/>
      <w:pStyle w:val="WOVGnumberloweralpha"/>
      <w:lvlText w:val="(%1)"/>
      <w:lvlJc w:val="left"/>
      <w:pPr>
        <w:tabs>
          <w:tab w:val="num" w:pos="397"/>
        </w:tabs>
        <w:ind w:left="397" w:hanging="397"/>
      </w:pPr>
      <w:rPr>
        <w:rFonts w:hint="default"/>
      </w:rPr>
    </w:lvl>
    <w:lvl w:ilvl="1">
      <w:start w:val="1"/>
      <w:numFmt w:val="lowerLetter"/>
      <w:pStyle w:val="WOVG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03F67C9"/>
    <w:multiLevelType w:val="hybridMultilevel"/>
    <w:tmpl w:val="A58C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FF5642"/>
    <w:multiLevelType w:val="hybridMultilevel"/>
    <w:tmpl w:val="B53C4384"/>
    <w:lvl w:ilvl="0" w:tplc="8934F5D8">
      <w:start w:val="1"/>
      <w:numFmt w:val="bullet"/>
      <w:lvlText w:val="•"/>
      <w:lvlJc w:val="left"/>
      <w:pPr>
        <w:tabs>
          <w:tab w:val="num" w:pos="720"/>
        </w:tabs>
        <w:ind w:left="720" w:hanging="360"/>
      </w:pPr>
      <w:rPr>
        <w:rFonts w:ascii="Arial" w:hAnsi="Arial" w:hint="default"/>
      </w:rPr>
    </w:lvl>
    <w:lvl w:ilvl="1" w:tplc="09FED03A" w:tentative="1">
      <w:start w:val="1"/>
      <w:numFmt w:val="bullet"/>
      <w:lvlText w:val="•"/>
      <w:lvlJc w:val="left"/>
      <w:pPr>
        <w:tabs>
          <w:tab w:val="num" w:pos="1440"/>
        </w:tabs>
        <w:ind w:left="1440" w:hanging="360"/>
      </w:pPr>
      <w:rPr>
        <w:rFonts w:ascii="Arial" w:hAnsi="Arial" w:hint="default"/>
      </w:rPr>
    </w:lvl>
    <w:lvl w:ilvl="2" w:tplc="C65897F8" w:tentative="1">
      <w:start w:val="1"/>
      <w:numFmt w:val="bullet"/>
      <w:lvlText w:val="•"/>
      <w:lvlJc w:val="left"/>
      <w:pPr>
        <w:tabs>
          <w:tab w:val="num" w:pos="2160"/>
        </w:tabs>
        <w:ind w:left="2160" w:hanging="360"/>
      </w:pPr>
      <w:rPr>
        <w:rFonts w:ascii="Arial" w:hAnsi="Arial" w:hint="default"/>
      </w:rPr>
    </w:lvl>
    <w:lvl w:ilvl="3" w:tplc="72BAB84E" w:tentative="1">
      <w:start w:val="1"/>
      <w:numFmt w:val="bullet"/>
      <w:lvlText w:val="•"/>
      <w:lvlJc w:val="left"/>
      <w:pPr>
        <w:tabs>
          <w:tab w:val="num" w:pos="2880"/>
        </w:tabs>
        <w:ind w:left="2880" w:hanging="360"/>
      </w:pPr>
      <w:rPr>
        <w:rFonts w:ascii="Arial" w:hAnsi="Arial" w:hint="default"/>
      </w:rPr>
    </w:lvl>
    <w:lvl w:ilvl="4" w:tplc="3858019E" w:tentative="1">
      <w:start w:val="1"/>
      <w:numFmt w:val="bullet"/>
      <w:lvlText w:val="•"/>
      <w:lvlJc w:val="left"/>
      <w:pPr>
        <w:tabs>
          <w:tab w:val="num" w:pos="3600"/>
        </w:tabs>
        <w:ind w:left="3600" w:hanging="360"/>
      </w:pPr>
      <w:rPr>
        <w:rFonts w:ascii="Arial" w:hAnsi="Arial" w:hint="default"/>
      </w:rPr>
    </w:lvl>
    <w:lvl w:ilvl="5" w:tplc="435EF714" w:tentative="1">
      <w:start w:val="1"/>
      <w:numFmt w:val="bullet"/>
      <w:lvlText w:val="•"/>
      <w:lvlJc w:val="left"/>
      <w:pPr>
        <w:tabs>
          <w:tab w:val="num" w:pos="4320"/>
        </w:tabs>
        <w:ind w:left="4320" w:hanging="360"/>
      </w:pPr>
      <w:rPr>
        <w:rFonts w:ascii="Arial" w:hAnsi="Arial" w:hint="default"/>
      </w:rPr>
    </w:lvl>
    <w:lvl w:ilvl="6" w:tplc="5CAC9222" w:tentative="1">
      <w:start w:val="1"/>
      <w:numFmt w:val="bullet"/>
      <w:lvlText w:val="•"/>
      <w:lvlJc w:val="left"/>
      <w:pPr>
        <w:tabs>
          <w:tab w:val="num" w:pos="5040"/>
        </w:tabs>
        <w:ind w:left="5040" w:hanging="360"/>
      </w:pPr>
      <w:rPr>
        <w:rFonts w:ascii="Arial" w:hAnsi="Arial" w:hint="default"/>
      </w:rPr>
    </w:lvl>
    <w:lvl w:ilvl="7" w:tplc="C34CB328" w:tentative="1">
      <w:start w:val="1"/>
      <w:numFmt w:val="bullet"/>
      <w:lvlText w:val="•"/>
      <w:lvlJc w:val="left"/>
      <w:pPr>
        <w:tabs>
          <w:tab w:val="num" w:pos="5760"/>
        </w:tabs>
        <w:ind w:left="5760" w:hanging="360"/>
      </w:pPr>
      <w:rPr>
        <w:rFonts w:ascii="Arial" w:hAnsi="Arial" w:hint="default"/>
      </w:rPr>
    </w:lvl>
    <w:lvl w:ilvl="8" w:tplc="B1164C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EB7A07"/>
    <w:multiLevelType w:val="hybridMultilevel"/>
    <w:tmpl w:val="727C8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7B96CDA"/>
    <w:multiLevelType w:val="multilevel"/>
    <w:tmpl w:val="ACFE2276"/>
    <w:lvl w:ilvl="0">
      <w:start w:val="1"/>
      <w:numFmt w:val="decimal"/>
      <w:pStyle w:val="WOVG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WOVGnumberdigitindent"/>
      <w:lvlText w:val="%2."/>
      <w:lvlJc w:val="left"/>
      <w:pPr>
        <w:tabs>
          <w:tab w:val="num" w:pos="794"/>
        </w:tabs>
        <w:ind w:left="794" w:hanging="397"/>
      </w:pPr>
      <w:rPr>
        <w:rFonts w:hint="default"/>
      </w:rPr>
    </w:lvl>
    <w:lvl w:ilvl="2">
      <w:start w:val="1"/>
      <w:numFmt w:val="bullet"/>
      <w:lvlRestart w:val="0"/>
      <w:pStyle w:val="WOVGbulletafternumbers1"/>
      <w:lvlText w:val="•"/>
      <w:lvlJc w:val="left"/>
      <w:pPr>
        <w:ind w:left="794" w:hanging="397"/>
      </w:pPr>
      <w:rPr>
        <w:rFonts w:ascii="Calibri" w:hAnsi="Calibri" w:hint="default"/>
        <w:color w:val="auto"/>
      </w:rPr>
    </w:lvl>
    <w:lvl w:ilvl="3">
      <w:start w:val="1"/>
      <w:numFmt w:val="bullet"/>
      <w:lvlRestart w:val="0"/>
      <w:pStyle w:val="WOVG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WOVGnumberlowerroman"/>
      <w:lvlText w:val="(%1)"/>
      <w:lvlJc w:val="left"/>
      <w:pPr>
        <w:tabs>
          <w:tab w:val="num" w:pos="397"/>
        </w:tabs>
        <w:ind w:left="397" w:hanging="397"/>
      </w:pPr>
      <w:rPr>
        <w:rFonts w:hint="default"/>
      </w:rPr>
    </w:lvl>
    <w:lvl w:ilvl="1">
      <w:start w:val="1"/>
      <w:numFmt w:val="lowerRoman"/>
      <w:pStyle w:val="WOVG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D61C6E2A"/>
    <w:styleLink w:val="ZZTablebullets"/>
    <w:lvl w:ilvl="0">
      <w:start w:val="1"/>
      <w:numFmt w:val="bullet"/>
      <w:pStyle w:val="WOVGtablebullet1"/>
      <w:lvlText w:val="•"/>
      <w:lvlJc w:val="left"/>
      <w:pPr>
        <w:ind w:left="227" w:hanging="227"/>
      </w:pPr>
      <w:rPr>
        <w:rFonts w:ascii="Calibri" w:hAnsi="Calibri" w:hint="default"/>
      </w:rPr>
    </w:lvl>
    <w:lvl w:ilvl="1">
      <w:start w:val="1"/>
      <w:numFmt w:val="bullet"/>
      <w:lvlRestart w:val="0"/>
      <w:pStyle w:val="WOVG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3A56739E"/>
    <w:styleLink w:val="ZZBullets"/>
    <w:lvl w:ilvl="0">
      <w:start w:val="1"/>
      <w:numFmt w:val="bullet"/>
      <w:pStyle w:val="WOVGbullet1"/>
      <w:lvlText w:val="•"/>
      <w:lvlJc w:val="left"/>
      <w:pPr>
        <w:ind w:left="284" w:hanging="284"/>
      </w:pPr>
      <w:rPr>
        <w:rFonts w:ascii="Calibri" w:hAnsi="Calibri" w:hint="default"/>
      </w:rPr>
    </w:lvl>
    <w:lvl w:ilvl="1">
      <w:start w:val="1"/>
      <w:numFmt w:val="bullet"/>
      <w:lvlRestart w:val="0"/>
      <w:pStyle w:val="WOVG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5DE60CF"/>
    <w:multiLevelType w:val="hybridMultilevel"/>
    <w:tmpl w:val="3BDE1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309259F"/>
    <w:multiLevelType w:val="multilevel"/>
    <w:tmpl w:val="866C5A8E"/>
    <w:styleLink w:val="ZZQuotebullets"/>
    <w:lvl w:ilvl="0">
      <w:start w:val="1"/>
      <w:numFmt w:val="bullet"/>
      <w:pStyle w:val="WOVGquotebullet1"/>
      <w:lvlText w:val="•"/>
      <w:lvlJc w:val="left"/>
      <w:pPr>
        <w:ind w:left="680" w:hanging="283"/>
      </w:pPr>
      <w:rPr>
        <w:rFonts w:ascii="Calibri" w:hAnsi="Calibri" w:hint="default"/>
        <w:color w:val="auto"/>
      </w:rPr>
    </w:lvl>
    <w:lvl w:ilvl="1">
      <w:start w:val="1"/>
      <w:numFmt w:val="bullet"/>
      <w:lvlRestart w:val="0"/>
      <w:pStyle w:val="WOVG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767B2E1D"/>
    <w:multiLevelType w:val="hybridMultilevel"/>
    <w:tmpl w:val="7CA08308"/>
    <w:lvl w:ilvl="0" w:tplc="3A90FA80">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614BE2"/>
    <w:multiLevelType w:val="hybridMultilevel"/>
    <w:tmpl w:val="D7045906"/>
    <w:lvl w:ilvl="0" w:tplc="C7E64A60">
      <w:numFmt w:val="bullet"/>
      <w:lvlText w:val="-"/>
      <w:lvlJc w:val="left"/>
      <w:pPr>
        <w:ind w:left="1080" w:hanging="360"/>
      </w:pPr>
      <w:rPr>
        <w:rFonts w:ascii="Arial" w:eastAsia="Time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F925DA5"/>
    <w:multiLevelType w:val="hybridMultilevel"/>
    <w:tmpl w:val="826AC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4"/>
  </w:num>
  <w:num w:numId="4">
    <w:abstractNumId w:val="0"/>
  </w:num>
  <w:num w:numId="5">
    <w:abstractNumId w:val="6"/>
  </w:num>
  <w:num w:numId="6">
    <w:abstractNumId w:val="11"/>
  </w:num>
  <w:num w:numId="7">
    <w:abstractNumId w:val="8"/>
  </w:num>
  <w:num w:numId="8">
    <w:abstractNumId w:val="5"/>
  </w:num>
  <w:num w:numId="9">
    <w:abstractNumId w:val="0"/>
  </w:num>
  <w:num w:numId="10">
    <w:abstractNumId w:val="11"/>
  </w:num>
  <w:num w:numId="11">
    <w:abstractNumId w:val="6"/>
  </w:num>
  <w:num w:numId="12">
    <w:abstractNumId w:val="8"/>
  </w:num>
  <w:num w:numId="13">
    <w:abstractNumId w:val="12"/>
  </w:num>
  <w:num w:numId="14">
    <w:abstractNumId w:val="7"/>
  </w:num>
  <w:num w:numId="15">
    <w:abstractNumId w:val="14"/>
  </w:num>
  <w:num w:numId="16">
    <w:abstractNumId w:val="13"/>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8"/>
  </w:num>
  <w:num w:numId="21">
    <w:abstractNumId w:val="8"/>
  </w:num>
  <w:num w:numId="22">
    <w:abstractNumId w:val="8"/>
  </w:num>
  <w:num w:numId="23">
    <w:abstractNumId w:val="2"/>
  </w:num>
  <w:num w:numId="24">
    <w:abstractNumId w:val="1"/>
  </w:num>
  <w:num w:numId="25">
    <w:abstractNumId w:val="3"/>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4"/>
  <w:mirrorMargins/>
  <w:proofState w:spelling="clean" w:grammar="clean"/>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1D"/>
    <w:rsid w:val="000003CE"/>
    <w:rsid w:val="000004BE"/>
    <w:rsid w:val="000005BD"/>
    <w:rsid w:val="000010D1"/>
    <w:rsid w:val="00002990"/>
    <w:rsid w:val="00002B98"/>
    <w:rsid w:val="00003EC9"/>
    <w:rsid w:val="0000449F"/>
    <w:rsid w:val="00004864"/>
    <w:rsid w:val="000048AC"/>
    <w:rsid w:val="00005E40"/>
    <w:rsid w:val="00006872"/>
    <w:rsid w:val="000073CB"/>
    <w:rsid w:val="000100EC"/>
    <w:rsid w:val="000104BC"/>
    <w:rsid w:val="00010773"/>
    <w:rsid w:val="000107D6"/>
    <w:rsid w:val="00011300"/>
    <w:rsid w:val="000116EF"/>
    <w:rsid w:val="00011F32"/>
    <w:rsid w:val="00012856"/>
    <w:rsid w:val="00013ACB"/>
    <w:rsid w:val="00014FC4"/>
    <w:rsid w:val="00015067"/>
    <w:rsid w:val="00015906"/>
    <w:rsid w:val="00015E5C"/>
    <w:rsid w:val="00015F41"/>
    <w:rsid w:val="000167AD"/>
    <w:rsid w:val="0001736A"/>
    <w:rsid w:val="0001789D"/>
    <w:rsid w:val="0002006E"/>
    <w:rsid w:val="000202F5"/>
    <w:rsid w:val="0002049E"/>
    <w:rsid w:val="00020AAB"/>
    <w:rsid w:val="00020B0F"/>
    <w:rsid w:val="000214EA"/>
    <w:rsid w:val="000223A4"/>
    <w:rsid w:val="00022545"/>
    <w:rsid w:val="0002260E"/>
    <w:rsid w:val="00022E60"/>
    <w:rsid w:val="0002310C"/>
    <w:rsid w:val="00023E77"/>
    <w:rsid w:val="00024E0C"/>
    <w:rsid w:val="0002621D"/>
    <w:rsid w:val="00026757"/>
    <w:rsid w:val="0002684F"/>
    <w:rsid w:val="00026C19"/>
    <w:rsid w:val="00026E8A"/>
    <w:rsid w:val="0002770A"/>
    <w:rsid w:val="00031263"/>
    <w:rsid w:val="0003218A"/>
    <w:rsid w:val="000344C6"/>
    <w:rsid w:val="00035848"/>
    <w:rsid w:val="00035FC6"/>
    <w:rsid w:val="00036AB3"/>
    <w:rsid w:val="00040142"/>
    <w:rsid w:val="00040705"/>
    <w:rsid w:val="0004082A"/>
    <w:rsid w:val="00040A29"/>
    <w:rsid w:val="00040B36"/>
    <w:rsid w:val="00040E80"/>
    <w:rsid w:val="00042C82"/>
    <w:rsid w:val="00044956"/>
    <w:rsid w:val="00044FA4"/>
    <w:rsid w:val="00045DF2"/>
    <w:rsid w:val="00046796"/>
    <w:rsid w:val="00050662"/>
    <w:rsid w:val="0005084E"/>
    <w:rsid w:val="00050DAF"/>
    <w:rsid w:val="00050E67"/>
    <w:rsid w:val="0005587D"/>
    <w:rsid w:val="00055A7A"/>
    <w:rsid w:val="00055EB0"/>
    <w:rsid w:val="00060E93"/>
    <w:rsid w:val="00062966"/>
    <w:rsid w:val="00062FE7"/>
    <w:rsid w:val="00063481"/>
    <w:rsid w:val="00064936"/>
    <w:rsid w:val="00065536"/>
    <w:rsid w:val="00066240"/>
    <w:rsid w:val="000676CD"/>
    <w:rsid w:val="00067D50"/>
    <w:rsid w:val="00070183"/>
    <w:rsid w:val="00071355"/>
    <w:rsid w:val="00071BF2"/>
    <w:rsid w:val="00072BC8"/>
    <w:rsid w:val="000734F8"/>
    <w:rsid w:val="00073696"/>
    <w:rsid w:val="000736B8"/>
    <w:rsid w:val="00075B5A"/>
    <w:rsid w:val="00076C62"/>
    <w:rsid w:val="000778B5"/>
    <w:rsid w:val="00077C1C"/>
    <w:rsid w:val="00077E9F"/>
    <w:rsid w:val="00080991"/>
    <w:rsid w:val="000809FF"/>
    <w:rsid w:val="000817CB"/>
    <w:rsid w:val="000840C6"/>
    <w:rsid w:val="000845BB"/>
    <w:rsid w:val="00086BF4"/>
    <w:rsid w:val="00086D35"/>
    <w:rsid w:val="000873EF"/>
    <w:rsid w:val="000878FB"/>
    <w:rsid w:val="00087936"/>
    <w:rsid w:val="00087B23"/>
    <w:rsid w:val="00090528"/>
    <w:rsid w:val="000907E2"/>
    <w:rsid w:val="00090836"/>
    <w:rsid w:val="00091593"/>
    <w:rsid w:val="0009164A"/>
    <w:rsid w:val="00093755"/>
    <w:rsid w:val="00094833"/>
    <w:rsid w:val="00096F79"/>
    <w:rsid w:val="00097A20"/>
    <w:rsid w:val="00097D26"/>
    <w:rsid w:val="00097F1B"/>
    <w:rsid w:val="00097FCD"/>
    <w:rsid w:val="000A30E1"/>
    <w:rsid w:val="000A3AE3"/>
    <w:rsid w:val="000A4541"/>
    <w:rsid w:val="000A70CB"/>
    <w:rsid w:val="000A7CAB"/>
    <w:rsid w:val="000A7DF7"/>
    <w:rsid w:val="000B0816"/>
    <w:rsid w:val="000B0927"/>
    <w:rsid w:val="000B2AAD"/>
    <w:rsid w:val="000B2D16"/>
    <w:rsid w:val="000B3792"/>
    <w:rsid w:val="000B3998"/>
    <w:rsid w:val="000B4CA1"/>
    <w:rsid w:val="000B5062"/>
    <w:rsid w:val="000B5E34"/>
    <w:rsid w:val="000B63CE"/>
    <w:rsid w:val="000B662E"/>
    <w:rsid w:val="000B7DD3"/>
    <w:rsid w:val="000C0057"/>
    <w:rsid w:val="000C0450"/>
    <w:rsid w:val="000C0AF4"/>
    <w:rsid w:val="000C3394"/>
    <w:rsid w:val="000C4BC1"/>
    <w:rsid w:val="000C6242"/>
    <w:rsid w:val="000C642A"/>
    <w:rsid w:val="000C68DB"/>
    <w:rsid w:val="000C7200"/>
    <w:rsid w:val="000D0364"/>
    <w:rsid w:val="000D0BB0"/>
    <w:rsid w:val="000D0F67"/>
    <w:rsid w:val="000D17F5"/>
    <w:rsid w:val="000D282B"/>
    <w:rsid w:val="000D2C32"/>
    <w:rsid w:val="000D3C9D"/>
    <w:rsid w:val="000D5BA2"/>
    <w:rsid w:val="000D6BEE"/>
    <w:rsid w:val="000D6E2E"/>
    <w:rsid w:val="000D725E"/>
    <w:rsid w:val="000E1EF6"/>
    <w:rsid w:val="000E2DB9"/>
    <w:rsid w:val="000E5EA4"/>
    <w:rsid w:val="000E6111"/>
    <w:rsid w:val="000E6C3D"/>
    <w:rsid w:val="000E6DD1"/>
    <w:rsid w:val="000E6F72"/>
    <w:rsid w:val="000E7A9B"/>
    <w:rsid w:val="000F0478"/>
    <w:rsid w:val="000F0A50"/>
    <w:rsid w:val="000F1423"/>
    <w:rsid w:val="000F17C8"/>
    <w:rsid w:val="000F2661"/>
    <w:rsid w:val="000F35AB"/>
    <w:rsid w:val="000F4042"/>
    <w:rsid w:val="000F67EB"/>
    <w:rsid w:val="001016F7"/>
    <w:rsid w:val="001023C3"/>
    <w:rsid w:val="001026CA"/>
    <w:rsid w:val="00102835"/>
    <w:rsid w:val="00103D5E"/>
    <w:rsid w:val="00104D62"/>
    <w:rsid w:val="00104EA7"/>
    <w:rsid w:val="00105FAD"/>
    <w:rsid w:val="00106086"/>
    <w:rsid w:val="001066BD"/>
    <w:rsid w:val="00106F6F"/>
    <w:rsid w:val="00107024"/>
    <w:rsid w:val="001075DF"/>
    <w:rsid w:val="001103AF"/>
    <w:rsid w:val="00110768"/>
    <w:rsid w:val="0011155B"/>
    <w:rsid w:val="00111A6A"/>
    <w:rsid w:val="00111AAE"/>
    <w:rsid w:val="00112030"/>
    <w:rsid w:val="00113CB3"/>
    <w:rsid w:val="00115E21"/>
    <w:rsid w:val="0011667D"/>
    <w:rsid w:val="001201A4"/>
    <w:rsid w:val="001215F3"/>
    <w:rsid w:val="001216DF"/>
    <w:rsid w:val="00121BF1"/>
    <w:rsid w:val="001244B7"/>
    <w:rsid w:val="00124C02"/>
    <w:rsid w:val="0012575A"/>
    <w:rsid w:val="00125EF4"/>
    <w:rsid w:val="001268F7"/>
    <w:rsid w:val="001279D8"/>
    <w:rsid w:val="00127A8B"/>
    <w:rsid w:val="00130C5E"/>
    <w:rsid w:val="00131F53"/>
    <w:rsid w:val="001327C0"/>
    <w:rsid w:val="00132F84"/>
    <w:rsid w:val="00133C8A"/>
    <w:rsid w:val="00134BE5"/>
    <w:rsid w:val="00135C1C"/>
    <w:rsid w:val="00136906"/>
    <w:rsid w:val="00136FE2"/>
    <w:rsid w:val="00140F6B"/>
    <w:rsid w:val="001412D1"/>
    <w:rsid w:val="001423E3"/>
    <w:rsid w:val="00143500"/>
    <w:rsid w:val="0014360E"/>
    <w:rsid w:val="00144621"/>
    <w:rsid w:val="00144D74"/>
    <w:rsid w:val="00145C01"/>
    <w:rsid w:val="0014605B"/>
    <w:rsid w:val="0014642A"/>
    <w:rsid w:val="00146F6A"/>
    <w:rsid w:val="001475EA"/>
    <w:rsid w:val="00147DD0"/>
    <w:rsid w:val="001504F5"/>
    <w:rsid w:val="001513CF"/>
    <w:rsid w:val="00151720"/>
    <w:rsid w:val="001517BD"/>
    <w:rsid w:val="00154913"/>
    <w:rsid w:val="00154CC8"/>
    <w:rsid w:val="0015523D"/>
    <w:rsid w:val="00155DA3"/>
    <w:rsid w:val="0015609C"/>
    <w:rsid w:val="00156357"/>
    <w:rsid w:val="00161345"/>
    <w:rsid w:val="00162743"/>
    <w:rsid w:val="001634F5"/>
    <w:rsid w:val="001653C8"/>
    <w:rsid w:val="001660C9"/>
    <w:rsid w:val="001671BB"/>
    <w:rsid w:val="00171966"/>
    <w:rsid w:val="00171F5C"/>
    <w:rsid w:val="001720A5"/>
    <w:rsid w:val="0017248D"/>
    <w:rsid w:val="00173076"/>
    <w:rsid w:val="001733AB"/>
    <w:rsid w:val="00173626"/>
    <w:rsid w:val="00175ECE"/>
    <w:rsid w:val="0017614A"/>
    <w:rsid w:val="001766EB"/>
    <w:rsid w:val="00176C68"/>
    <w:rsid w:val="001774EA"/>
    <w:rsid w:val="00177531"/>
    <w:rsid w:val="00177D22"/>
    <w:rsid w:val="0018036D"/>
    <w:rsid w:val="00180B3D"/>
    <w:rsid w:val="00180D0E"/>
    <w:rsid w:val="0018177B"/>
    <w:rsid w:val="001817CD"/>
    <w:rsid w:val="0018235E"/>
    <w:rsid w:val="00182F16"/>
    <w:rsid w:val="00183728"/>
    <w:rsid w:val="00183E4B"/>
    <w:rsid w:val="00184589"/>
    <w:rsid w:val="00184977"/>
    <w:rsid w:val="00184DB7"/>
    <w:rsid w:val="001875F6"/>
    <w:rsid w:val="0018768C"/>
    <w:rsid w:val="00187E07"/>
    <w:rsid w:val="001903FA"/>
    <w:rsid w:val="00191226"/>
    <w:rsid w:val="00191C84"/>
    <w:rsid w:val="001927E1"/>
    <w:rsid w:val="00192BA0"/>
    <w:rsid w:val="0019377B"/>
    <w:rsid w:val="00194BDC"/>
    <w:rsid w:val="00195DC0"/>
    <w:rsid w:val="001969AD"/>
    <w:rsid w:val="00197303"/>
    <w:rsid w:val="00197B98"/>
    <w:rsid w:val="001A17EA"/>
    <w:rsid w:val="001A1D17"/>
    <w:rsid w:val="001A22AA"/>
    <w:rsid w:val="001A2717"/>
    <w:rsid w:val="001A2F15"/>
    <w:rsid w:val="001A3524"/>
    <w:rsid w:val="001A63CC"/>
    <w:rsid w:val="001A7A18"/>
    <w:rsid w:val="001B128C"/>
    <w:rsid w:val="001B1565"/>
    <w:rsid w:val="001B166D"/>
    <w:rsid w:val="001B19D7"/>
    <w:rsid w:val="001B1D6D"/>
    <w:rsid w:val="001B240C"/>
    <w:rsid w:val="001B283C"/>
    <w:rsid w:val="001B28B5"/>
    <w:rsid w:val="001B2975"/>
    <w:rsid w:val="001B3415"/>
    <w:rsid w:val="001B3775"/>
    <w:rsid w:val="001B4082"/>
    <w:rsid w:val="001B5A3D"/>
    <w:rsid w:val="001C08A9"/>
    <w:rsid w:val="001C122D"/>
    <w:rsid w:val="001C1593"/>
    <w:rsid w:val="001C15BB"/>
    <w:rsid w:val="001C19E3"/>
    <w:rsid w:val="001C2A3A"/>
    <w:rsid w:val="001C4323"/>
    <w:rsid w:val="001C4406"/>
    <w:rsid w:val="001C4A13"/>
    <w:rsid w:val="001C4A48"/>
    <w:rsid w:val="001C5B48"/>
    <w:rsid w:val="001C62B4"/>
    <w:rsid w:val="001C6507"/>
    <w:rsid w:val="001D0850"/>
    <w:rsid w:val="001D160B"/>
    <w:rsid w:val="001D2A82"/>
    <w:rsid w:val="001D31CB"/>
    <w:rsid w:val="001D3251"/>
    <w:rsid w:val="001D3357"/>
    <w:rsid w:val="001D3D4F"/>
    <w:rsid w:val="001D4920"/>
    <w:rsid w:val="001D544C"/>
    <w:rsid w:val="001D569B"/>
    <w:rsid w:val="001D5AA4"/>
    <w:rsid w:val="001D77E8"/>
    <w:rsid w:val="001E0446"/>
    <w:rsid w:val="001E0EA3"/>
    <w:rsid w:val="001E11E1"/>
    <w:rsid w:val="001E17D3"/>
    <w:rsid w:val="001E18D5"/>
    <w:rsid w:val="001E2361"/>
    <w:rsid w:val="001E2362"/>
    <w:rsid w:val="001E23FB"/>
    <w:rsid w:val="001E2A84"/>
    <w:rsid w:val="001E2B3D"/>
    <w:rsid w:val="001E2FC3"/>
    <w:rsid w:val="001E4109"/>
    <w:rsid w:val="001E453A"/>
    <w:rsid w:val="001E4995"/>
    <w:rsid w:val="001E4C30"/>
    <w:rsid w:val="001E50DF"/>
    <w:rsid w:val="001E7A42"/>
    <w:rsid w:val="001F09DC"/>
    <w:rsid w:val="001F1BE5"/>
    <w:rsid w:val="001F350B"/>
    <w:rsid w:val="001F377D"/>
    <w:rsid w:val="001F4148"/>
    <w:rsid w:val="001F424C"/>
    <w:rsid w:val="001F4291"/>
    <w:rsid w:val="001F43E6"/>
    <w:rsid w:val="001F5160"/>
    <w:rsid w:val="001F5C1E"/>
    <w:rsid w:val="001F730A"/>
    <w:rsid w:val="00200114"/>
    <w:rsid w:val="00200235"/>
    <w:rsid w:val="0020080B"/>
    <w:rsid w:val="0020222A"/>
    <w:rsid w:val="002024E3"/>
    <w:rsid w:val="002026B6"/>
    <w:rsid w:val="0020316D"/>
    <w:rsid w:val="00204326"/>
    <w:rsid w:val="00204BB5"/>
    <w:rsid w:val="00204EBF"/>
    <w:rsid w:val="0020581E"/>
    <w:rsid w:val="00205A23"/>
    <w:rsid w:val="0020643E"/>
    <w:rsid w:val="00206926"/>
    <w:rsid w:val="00206ACF"/>
    <w:rsid w:val="00206E4E"/>
    <w:rsid w:val="00211FCB"/>
    <w:rsid w:val="00213772"/>
    <w:rsid w:val="0021474E"/>
    <w:rsid w:val="002147CF"/>
    <w:rsid w:val="0021520E"/>
    <w:rsid w:val="00215D68"/>
    <w:rsid w:val="00216F37"/>
    <w:rsid w:val="002177EA"/>
    <w:rsid w:val="0022066F"/>
    <w:rsid w:val="00220749"/>
    <w:rsid w:val="00221018"/>
    <w:rsid w:val="00221A2D"/>
    <w:rsid w:val="00221A59"/>
    <w:rsid w:val="00222462"/>
    <w:rsid w:val="00223057"/>
    <w:rsid w:val="00223424"/>
    <w:rsid w:val="0022422C"/>
    <w:rsid w:val="00224D13"/>
    <w:rsid w:val="002259C2"/>
    <w:rsid w:val="0022674A"/>
    <w:rsid w:val="0022724E"/>
    <w:rsid w:val="002276EF"/>
    <w:rsid w:val="002278FB"/>
    <w:rsid w:val="00227CA0"/>
    <w:rsid w:val="00230666"/>
    <w:rsid w:val="00231153"/>
    <w:rsid w:val="00231948"/>
    <w:rsid w:val="0023252E"/>
    <w:rsid w:val="002359AF"/>
    <w:rsid w:val="00235B81"/>
    <w:rsid w:val="00235C76"/>
    <w:rsid w:val="00235C7E"/>
    <w:rsid w:val="00235CA0"/>
    <w:rsid w:val="002366CD"/>
    <w:rsid w:val="0023717B"/>
    <w:rsid w:val="00237CFA"/>
    <w:rsid w:val="00240EAD"/>
    <w:rsid w:val="00240EB3"/>
    <w:rsid w:val="00241831"/>
    <w:rsid w:val="00241955"/>
    <w:rsid w:val="00241BF1"/>
    <w:rsid w:val="00241C31"/>
    <w:rsid w:val="00241D83"/>
    <w:rsid w:val="002426CB"/>
    <w:rsid w:val="00242924"/>
    <w:rsid w:val="00242A06"/>
    <w:rsid w:val="002457AE"/>
    <w:rsid w:val="00250F18"/>
    <w:rsid w:val="00252192"/>
    <w:rsid w:val="00253849"/>
    <w:rsid w:val="0025385D"/>
    <w:rsid w:val="00254776"/>
    <w:rsid w:val="00255488"/>
    <w:rsid w:val="002565AD"/>
    <w:rsid w:val="00256E7C"/>
    <w:rsid w:val="00260086"/>
    <w:rsid w:val="00260786"/>
    <w:rsid w:val="00260AAC"/>
    <w:rsid w:val="002618D7"/>
    <w:rsid w:val="00261ED1"/>
    <w:rsid w:val="002625C1"/>
    <w:rsid w:val="00262CC4"/>
    <w:rsid w:val="00263A75"/>
    <w:rsid w:val="00263FF5"/>
    <w:rsid w:val="00264577"/>
    <w:rsid w:val="00264608"/>
    <w:rsid w:val="00266082"/>
    <w:rsid w:val="00266A20"/>
    <w:rsid w:val="002678B4"/>
    <w:rsid w:val="002679D5"/>
    <w:rsid w:val="00267FEE"/>
    <w:rsid w:val="002714FD"/>
    <w:rsid w:val="00271BF2"/>
    <w:rsid w:val="00272B28"/>
    <w:rsid w:val="002731FE"/>
    <w:rsid w:val="002744D2"/>
    <w:rsid w:val="00275F94"/>
    <w:rsid w:val="00276187"/>
    <w:rsid w:val="00276498"/>
    <w:rsid w:val="00276670"/>
    <w:rsid w:val="002810BE"/>
    <w:rsid w:val="00281B9C"/>
    <w:rsid w:val="002821EC"/>
    <w:rsid w:val="002823B6"/>
    <w:rsid w:val="00284C9B"/>
    <w:rsid w:val="0028513E"/>
    <w:rsid w:val="00285F1D"/>
    <w:rsid w:val="002865BC"/>
    <w:rsid w:val="0029009E"/>
    <w:rsid w:val="002905A9"/>
    <w:rsid w:val="002916B2"/>
    <w:rsid w:val="00291B6A"/>
    <w:rsid w:val="00291CE7"/>
    <w:rsid w:val="00292161"/>
    <w:rsid w:val="00292DF9"/>
    <w:rsid w:val="0029311B"/>
    <w:rsid w:val="002931FB"/>
    <w:rsid w:val="00293A39"/>
    <w:rsid w:val="0029481E"/>
    <w:rsid w:val="00294DC7"/>
    <w:rsid w:val="002953C9"/>
    <w:rsid w:val="00295400"/>
    <w:rsid w:val="002979A4"/>
    <w:rsid w:val="002A0B93"/>
    <w:rsid w:val="002A0BBD"/>
    <w:rsid w:val="002A141B"/>
    <w:rsid w:val="002A26B6"/>
    <w:rsid w:val="002A4360"/>
    <w:rsid w:val="002A5549"/>
    <w:rsid w:val="002A6A4E"/>
    <w:rsid w:val="002A6C21"/>
    <w:rsid w:val="002A7461"/>
    <w:rsid w:val="002B034D"/>
    <w:rsid w:val="002B09A2"/>
    <w:rsid w:val="002B143F"/>
    <w:rsid w:val="002B16F4"/>
    <w:rsid w:val="002B1A0F"/>
    <w:rsid w:val="002B20E7"/>
    <w:rsid w:val="002B249D"/>
    <w:rsid w:val="002B2EE2"/>
    <w:rsid w:val="002B3240"/>
    <w:rsid w:val="002B394B"/>
    <w:rsid w:val="002B3C7E"/>
    <w:rsid w:val="002B42F4"/>
    <w:rsid w:val="002B4356"/>
    <w:rsid w:val="002B51A4"/>
    <w:rsid w:val="002B5A85"/>
    <w:rsid w:val="002B63A7"/>
    <w:rsid w:val="002B7B14"/>
    <w:rsid w:val="002C033B"/>
    <w:rsid w:val="002C06C6"/>
    <w:rsid w:val="002C13E3"/>
    <w:rsid w:val="002C23D6"/>
    <w:rsid w:val="002C282F"/>
    <w:rsid w:val="002C4A13"/>
    <w:rsid w:val="002C4B6B"/>
    <w:rsid w:val="002C5543"/>
    <w:rsid w:val="002C5D9C"/>
    <w:rsid w:val="002C5EC9"/>
    <w:rsid w:val="002C704C"/>
    <w:rsid w:val="002C7788"/>
    <w:rsid w:val="002D0785"/>
    <w:rsid w:val="002D0F7F"/>
    <w:rsid w:val="002D11BE"/>
    <w:rsid w:val="002D1220"/>
    <w:rsid w:val="002D1740"/>
    <w:rsid w:val="002D37D5"/>
    <w:rsid w:val="002D54B6"/>
    <w:rsid w:val="002D58E9"/>
    <w:rsid w:val="002D5F68"/>
    <w:rsid w:val="002D7654"/>
    <w:rsid w:val="002D7EB6"/>
    <w:rsid w:val="002E0198"/>
    <w:rsid w:val="002E1AF5"/>
    <w:rsid w:val="002E1D7C"/>
    <w:rsid w:val="002E24D7"/>
    <w:rsid w:val="002E2A40"/>
    <w:rsid w:val="002E77B3"/>
    <w:rsid w:val="002F174C"/>
    <w:rsid w:val="002F1C9E"/>
    <w:rsid w:val="002F449B"/>
    <w:rsid w:val="002F4617"/>
    <w:rsid w:val="002F4D86"/>
    <w:rsid w:val="002F4F6A"/>
    <w:rsid w:val="002F55C1"/>
    <w:rsid w:val="002F5D69"/>
    <w:rsid w:val="002F671E"/>
    <w:rsid w:val="002F68D7"/>
    <w:rsid w:val="002F7AC3"/>
    <w:rsid w:val="002F7C77"/>
    <w:rsid w:val="00300CB3"/>
    <w:rsid w:val="003023E3"/>
    <w:rsid w:val="00302BD2"/>
    <w:rsid w:val="0030394B"/>
    <w:rsid w:val="003048D5"/>
    <w:rsid w:val="0030499F"/>
    <w:rsid w:val="00304CBA"/>
    <w:rsid w:val="00304E40"/>
    <w:rsid w:val="00305CCD"/>
    <w:rsid w:val="00306CBD"/>
    <w:rsid w:val="003072C6"/>
    <w:rsid w:val="0030734B"/>
    <w:rsid w:val="0031034D"/>
    <w:rsid w:val="0031055B"/>
    <w:rsid w:val="003108AC"/>
    <w:rsid w:val="00310D8E"/>
    <w:rsid w:val="00311D18"/>
    <w:rsid w:val="00313000"/>
    <w:rsid w:val="003130D3"/>
    <w:rsid w:val="00313E08"/>
    <w:rsid w:val="0031497A"/>
    <w:rsid w:val="00314BD0"/>
    <w:rsid w:val="00314C98"/>
    <w:rsid w:val="00315333"/>
    <w:rsid w:val="003156F2"/>
    <w:rsid w:val="00315BBD"/>
    <w:rsid w:val="00316109"/>
    <w:rsid w:val="00316548"/>
    <w:rsid w:val="00316B8C"/>
    <w:rsid w:val="00316DFB"/>
    <w:rsid w:val="0031753A"/>
    <w:rsid w:val="00320293"/>
    <w:rsid w:val="00320338"/>
    <w:rsid w:val="003227FE"/>
    <w:rsid w:val="00322889"/>
    <w:rsid w:val="00322944"/>
    <w:rsid w:val="00322A22"/>
    <w:rsid w:val="00322CC2"/>
    <w:rsid w:val="0032390B"/>
    <w:rsid w:val="00324046"/>
    <w:rsid w:val="00324EB0"/>
    <w:rsid w:val="003271DC"/>
    <w:rsid w:val="0033198F"/>
    <w:rsid w:val="00331DE5"/>
    <w:rsid w:val="00331ED4"/>
    <w:rsid w:val="00332471"/>
    <w:rsid w:val="00332DD3"/>
    <w:rsid w:val="0033300A"/>
    <w:rsid w:val="00334159"/>
    <w:rsid w:val="00334B54"/>
    <w:rsid w:val="0033596A"/>
    <w:rsid w:val="0033739E"/>
    <w:rsid w:val="0034009A"/>
    <w:rsid w:val="00343146"/>
    <w:rsid w:val="00343733"/>
    <w:rsid w:val="00343777"/>
    <w:rsid w:val="00344649"/>
    <w:rsid w:val="00344B1D"/>
    <w:rsid w:val="00351082"/>
    <w:rsid w:val="00353184"/>
    <w:rsid w:val="003535EB"/>
    <w:rsid w:val="003542E6"/>
    <w:rsid w:val="003548FA"/>
    <w:rsid w:val="00354F84"/>
    <w:rsid w:val="00355886"/>
    <w:rsid w:val="00355C99"/>
    <w:rsid w:val="003566F6"/>
    <w:rsid w:val="00356814"/>
    <w:rsid w:val="0035776B"/>
    <w:rsid w:val="00360F03"/>
    <w:rsid w:val="00362121"/>
    <w:rsid w:val="00362BFB"/>
    <w:rsid w:val="00363258"/>
    <w:rsid w:val="0036339E"/>
    <w:rsid w:val="0036358B"/>
    <w:rsid w:val="00363FC1"/>
    <w:rsid w:val="003640D0"/>
    <w:rsid w:val="00364F2B"/>
    <w:rsid w:val="00370DEB"/>
    <w:rsid w:val="00371CE8"/>
    <w:rsid w:val="00371DA4"/>
    <w:rsid w:val="003724CA"/>
    <w:rsid w:val="00372C7B"/>
    <w:rsid w:val="003736A3"/>
    <w:rsid w:val="00373773"/>
    <w:rsid w:val="003738B3"/>
    <w:rsid w:val="003741AD"/>
    <w:rsid w:val="00374592"/>
    <w:rsid w:val="003751E5"/>
    <w:rsid w:val="00376418"/>
    <w:rsid w:val="00377031"/>
    <w:rsid w:val="00377E85"/>
    <w:rsid w:val="0038019F"/>
    <w:rsid w:val="00382071"/>
    <w:rsid w:val="00382673"/>
    <w:rsid w:val="00382F09"/>
    <w:rsid w:val="003831D6"/>
    <w:rsid w:val="00383EF8"/>
    <w:rsid w:val="0038455F"/>
    <w:rsid w:val="00384609"/>
    <w:rsid w:val="0038489D"/>
    <w:rsid w:val="00385447"/>
    <w:rsid w:val="00385662"/>
    <w:rsid w:val="0038573F"/>
    <w:rsid w:val="00385EFF"/>
    <w:rsid w:val="0038671B"/>
    <w:rsid w:val="00386C74"/>
    <w:rsid w:val="00386D40"/>
    <w:rsid w:val="0038708C"/>
    <w:rsid w:val="003875FA"/>
    <w:rsid w:val="0039184C"/>
    <w:rsid w:val="00392E32"/>
    <w:rsid w:val="00395484"/>
    <w:rsid w:val="003961BA"/>
    <w:rsid w:val="003971B1"/>
    <w:rsid w:val="00397FD6"/>
    <w:rsid w:val="003A1A73"/>
    <w:rsid w:val="003A1E5A"/>
    <w:rsid w:val="003A2970"/>
    <w:rsid w:val="003A2F25"/>
    <w:rsid w:val="003A3015"/>
    <w:rsid w:val="003A3AE5"/>
    <w:rsid w:val="003A4187"/>
    <w:rsid w:val="003A41FD"/>
    <w:rsid w:val="003A50BC"/>
    <w:rsid w:val="003A689F"/>
    <w:rsid w:val="003A6B38"/>
    <w:rsid w:val="003B00A8"/>
    <w:rsid w:val="003B2807"/>
    <w:rsid w:val="003B3585"/>
    <w:rsid w:val="003B522D"/>
    <w:rsid w:val="003B6A54"/>
    <w:rsid w:val="003B72AC"/>
    <w:rsid w:val="003B7442"/>
    <w:rsid w:val="003C2697"/>
    <w:rsid w:val="003C2AB0"/>
    <w:rsid w:val="003C2BCB"/>
    <w:rsid w:val="003C4136"/>
    <w:rsid w:val="003C44EA"/>
    <w:rsid w:val="003C4BF1"/>
    <w:rsid w:val="003C641D"/>
    <w:rsid w:val="003C68F2"/>
    <w:rsid w:val="003C72A5"/>
    <w:rsid w:val="003C7AA6"/>
    <w:rsid w:val="003D0C90"/>
    <w:rsid w:val="003D2904"/>
    <w:rsid w:val="003D5867"/>
    <w:rsid w:val="003D58B8"/>
    <w:rsid w:val="003D5CFB"/>
    <w:rsid w:val="003E0786"/>
    <w:rsid w:val="003E0ED4"/>
    <w:rsid w:val="003E133A"/>
    <w:rsid w:val="003E2636"/>
    <w:rsid w:val="003E29B1"/>
    <w:rsid w:val="003E2CED"/>
    <w:rsid w:val="003E2DF5"/>
    <w:rsid w:val="003E2E12"/>
    <w:rsid w:val="003E3458"/>
    <w:rsid w:val="003E5D86"/>
    <w:rsid w:val="003F08BD"/>
    <w:rsid w:val="003F1DA3"/>
    <w:rsid w:val="003F20A1"/>
    <w:rsid w:val="003F2C33"/>
    <w:rsid w:val="003F2C98"/>
    <w:rsid w:val="003F37F3"/>
    <w:rsid w:val="003F39CE"/>
    <w:rsid w:val="003F39F7"/>
    <w:rsid w:val="003F39FF"/>
    <w:rsid w:val="003F441C"/>
    <w:rsid w:val="003F735D"/>
    <w:rsid w:val="00401108"/>
    <w:rsid w:val="00401425"/>
    <w:rsid w:val="004016FB"/>
    <w:rsid w:val="00402373"/>
    <w:rsid w:val="004028E6"/>
    <w:rsid w:val="004028FF"/>
    <w:rsid w:val="00402927"/>
    <w:rsid w:val="00402DF6"/>
    <w:rsid w:val="00404498"/>
    <w:rsid w:val="00405AD0"/>
    <w:rsid w:val="00406901"/>
    <w:rsid w:val="0040744C"/>
    <w:rsid w:val="00407993"/>
    <w:rsid w:val="004103AE"/>
    <w:rsid w:val="00410AFD"/>
    <w:rsid w:val="00411833"/>
    <w:rsid w:val="00412F64"/>
    <w:rsid w:val="00413551"/>
    <w:rsid w:val="00413EA2"/>
    <w:rsid w:val="00415943"/>
    <w:rsid w:val="00415C17"/>
    <w:rsid w:val="00417BEB"/>
    <w:rsid w:val="00417CC6"/>
    <w:rsid w:val="00420AAC"/>
    <w:rsid w:val="00421097"/>
    <w:rsid w:val="00421D00"/>
    <w:rsid w:val="004226F8"/>
    <w:rsid w:val="0042371A"/>
    <w:rsid w:val="00423C2F"/>
    <w:rsid w:val="0042466F"/>
    <w:rsid w:val="004266E3"/>
    <w:rsid w:val="00427339"/>
    <w:rsid w:val="004275C1"/>
    <w:rsid w:val="00427CC1"/>
    <w:rsid w:val="004305FC"/>
    <w:rsid w:val="00431459"/>
    <w:rsid w:val="004324FF"/>
    <w:rsid w:val="00432A55"/>
    <w:rsid w:val="00433DDF"/>
    <w:rsid w:val="00433FD2"/>
    <w:rsid w:val="00434252"/>
    <w:rsid w:val="00434306"/>
    <w:rsid w:val="004344CD"/>
    <w:rsid w:val="00434E9E"/>
    <w:rsid w:val="00436A45"/>
    <w:rsid w:val="004372B7"/>
    <w:rsid w:val="00440DA9"/>
    <w:rsid w:val="00440FB1"/>
    <w:rsid w:val="0044260A"/>
    <w:rsid w:val="00442708"/>
    <w:rsid w:val="00442CBF"/>
    <w:rsid w:val="004435FB"/>
    <w:rsid w:val="00444D82"/>
    <w:rsid w:val="00444E5E"/>
    <w:rsid w:val="00445AA7"/>
    <w:rsid w:val="00445BB3"/>
    <w:rsid w:val="00445C79"/>
    <w:rsid w:val="00447174"/>
    <w:rsid w:val="00447387"/>
    <w:rsid w:val="00450259"/>
    <w:rsid w:val="00451132"/>
    <w:rsid w:val="00451B60"/>
    <w:rsid w:val="00452B18"/>
    <w:rsid w:val="00454E8E"/>
    <w:rsid w:val="004564AB"/>
    <w:rsid w:val="004564C6"/>
    <w:rsid w:val="00456AFC"/>
    <w:rsid w:val="004610CC"/>
    <w:rsid w:val="0046136B"/>
    <w:rsid w:val="004628B1"/>
    <w:rsid w:val="00462931"/>
    <w:rsid w:val="0046333B"/>
    <w:rsid w:val="00463355"/>
    <w:rsid w:val="00463DA1"/>
    <w:rsid w:val="00463F85"/>
    <w:rsid w:val="0046481B"/>
    <w:rsid w:val="00464C03"/>
    <w:rsid w:val="004651A6"/>
    <w:rsid w:val="00465464"/>
    <w:rsid w:val="004658C1"/>
    <w:rsid w:val="00465E87"/>
    <w:rsid w:val="0046613E"/>
    <w:rsid w:val="00467113"/>
    <w:rsid w:val="00467EE3"/>
    <w:rsid w:val="00470333"/>
    <w:rsid w:val="00470B38"/>
    <w:rsid w:val="004735E7"/>
    <w:rsid w:val="0047786A"/>
    <w:rsid w:val="00477A65"/>
    <w:rsid w:val="00481A6D"/>
    <w:rsid w:val="00482DB3"/>
    <w:rsid w:val="00483153"/>
    <w:rsid w:val="004834FE"/>
    <w:rsid w:val="0048351C"/>
    <w:rsid w:val="004840CA"/>
    <w:rsid w:val="00485450"/>
    <w:rsid w:val="00485564"/>
    <w:rsid w:val="00486AD0"/>
    <w:rsid w:val="004902D3"/>
    <w:rsid w:val="00491F5F"/>
    <w:rsid w:val="00492EC5"/>
    <w:rsid w:val="004935AB"/>
    <w:rsid w:val="0049429A"/>
    <w:rsid w:val="0049562D"/>
    <w:rsid w:val="00495D7B"/>
    <w:rsid w:val="00496964"/>
    <w:rsid w:val="00496F3B"/>
    <w:rsid w:val="00497902"/>
    <w:rsid w:val="00497CE6"/>
    <w:rsid w:val="004A0236"/>
    <w:rsid w:val="004A118B"/>
    <w:rsid w:val="004A369A"/>
    <w:rsid w:val="004A3B3E"/>
    <w:rsid w:val="004A477D"/>
    <w:rsid w:val="004A4A15"/>
    <w:rsid w:val="004A6CC2"/>
    <w:rsid w:val="004B0340"/>
    <w:rsid w:val="004B15EA"/>
    <w:rsid w:val="004B2778"/>
    <w:rsid w:val="004B2B58"/>
    <w:rsid w:val="004B3C1C"/>
    <w:rsid w:val="004B4C28"/>
    <w:rsid w:val="004B61F5"/>
    <w:rsid w:val="004B733E"/>
    <w:rsid w:val="004C059C"/>
    <w:rsid w:val="004C1CB0"/>
    <w:rsid w:val="004C26F7"/>
    <w:rsid w:val="004C2939"/>
    <w:rsid w:val="004C33C7"/>
    <w:rsid w:val="004C3EF7"/>
    <w:rsid w:val="004C45BA"/>
    <w:rsid w:val="004C46E0"/>
    <w:rsid w:val="004C5777"/>
    <w:rsid w:val="004C5D30"/>
    <w:rsid w:val="004C5DD0"/>
    <w:rsid w:val="004D0173"/>
    <w:rsid w:val="004D050A"/>
    <w:rsid w:val="004D1056"/>
    <w:rsid w:val="004D2B7B"/>
    <w:rsid w:val="004D3577"/>
    <w:rsid w:val="004D37F5"/>
    <w:rsid w:val="004D3B87"/>
    <w:rsid w:val="004D589F"/>
    <w:rsid w:val="004D5E72"/>
    <w:rsid w:val="004D7D8C"/>
    <w:rsid w:val="004E02A1"/>
    <w:rsid w:val="004E1BD3"/>
    <w:rsid w:val="004E1D12"/>
    <w:rsid w:val="004E1D43"/>
    <w:rsid w:val="004E1EDE"/>
    <w:rsid w:val="004E21E2"/>
    <w:rsid w:val="004E293F"/>
    <w:rsid w:val="004E29EA"/>
    <w:rsid w:val="004E2F5D"/>
    <w:rsid w:val="004E380D"/>
    <w:rsid w:val="004E4068"/>
    <w:rsid w:val="004E50CF"/>
    <w:rsid w:val="004E7922"/>
    <w:rsid w:val="004E7A7A"/>
    <w:rsid w:val="004F092A"/>
    <w:rsid w:val="004F0DFC"/>
    <w:rsid w:val="004F2145"/>
    <w:rsid w:val="004F2E4A"/>
    <w:rsid w:val="004F340B"/>
    <w:rsid w:val="004F3441"/>
    <w:rsid w:val="004F3C08"/>
    <w:rsid w:val="004F41B2"/>
    <w:rsid w:val="004F49BD"/>
    <w:rsid w:val="004F4AFC"/>
    <w:rsid w:val="004F52A5"/>
    <w:rsid w:val="004F5EC8"/>
    <w:rsid w:val="004F5ED8"/>
    <w:rsid w:val="004F755D"/>
    <w:rsid w:val="0050045C"/>
    <w:rsid w:val="00500C8C"/>
    <w:rsid w:val="00501375"/>
    <w:rsid w:val="00501D3B"/>
    <w:rsid w:val="005022C9"/>
    <w:rsid w:val="00502A73"/>
    <w:rsid w:val="00502B8F"/>
    <w:rsid w:val="00507067"/>
    <w:rsid w:val="0050779D"/>
    <w:rsid w:val="00507BA4"/>
    <w:rsid w:val="00512AF0"/>
    <w:rsid w:val="005139EA"/>
    <w:rsid w:val="00514C32"/>
    <w:rsid w:val="00514F1C"/>
    <w:rsid w:val="0051553B"/>
    <w:rsid w:val="00515B58"/>
    <w:rsid w:val="00515C48"/>
    <w:rsid w:val="00515EF6"/>
    <w:rsid w:val="00520BBB"/>
    <w:rsid w:val="00521859"/>
    <w:rsid w:val="00522011"/>
    <w:rsid w:val="00522CC7"/>
    <w:rsid w:val="00523A41"/>
    <w:rsid w:val="00524310"/>
    <w:rsid w:val="005244BD"/>
    <w:rsid w:val="00525456"/>
    <w:rsid w:val="00526419"/>
    <w:rsid w:val="005269D6"/>
    <w:rsid w:val="00530C89"/>
    <w:rsid w:val="00531514"/>
    <w:rsid w:val="00532236"/>
    <w:rsid w:val="005330AF"/>
    <w:rsid w:val="005331FE"/>
    <w:rsid w:val="00533217"/>
    <w:rsid w:val="00533831"/>
    <w:rsid w:val="005338EA"/>
    <w:rsid w:val="00535C08"/>
    <w:rsid w:val="005362FE"/>
    <w:rsid w:val="00541DFE"/>
    <w:rsid w:val="005421C7"/>
    <w:rsid w:val="005424FC"/>
    <w:rsid w:val="00542514"/>
    <w:rsid w:val="005428D8"/>
    <w:rsid w:val="0054389A"/>
    <w:rsid w:val="005438DE"/>
    <w:rsid w:val="00543E6C"/>
    <w:rsid w:val="00543F02"/>
    <w:rsid w:val="00544184"/>
    <w:rsid w:val="005443F0"/>
    <w:rsid w:val="00544CE2"/>
    <w:rsid w:val="005454AF"/>
    <w:rsid w:val="00545F95"/>
    <w:rsid w:val="005469F4"/>
    <w:rsid w:val="00550897"/>
    <w:rsid w:val="00550E93"/>
    <w:rsid w:val="00551218"/>
    <w:rsid w:val="00551789"/>
    <w:rsid w:val="00552878"/>
    <w:rsid w:val="00553F4D"/>
    <w:rsid w:val="00553F68"/>
    <w:rsid w:val="005545E0"/>
    <w:rsid w:val="00554D6E"/>
    <w:rsid w:val="005552FD"/>
    <w:rsid w:val="00555988"/>
    <w:rsid w:val="00556A7D"/>
    <w:rsid w:val="00557ED9"/>
    <w:rsid w:val="005600E5"/>
    <w:rsid w:val="00560242"/>
    <w:rsid w:val="005602EF"/>
    <w:rsid w:val="00560A2B"/>
    <w:rsid w:val="00561BFC"/>
    <w:rsid w:val="005633C4"/>
    <w:rsid w:val="00563478"/>
    <w:rsid w:val="00564E8F"/>
    <w:rsid w:val="005676EE"/>
    <w:rsid w:val="005678E4"/>
    <w:rsid w:val="00567D4B"/>
    <w:rsid w:val="00567F65"/>
    <w:rsid w:val="00570400"/>
    <w:rsid w:val="00570F15"/>
    <w:rsid w:val="00572126"/>
    <w:rsid w:val="005728A4"/>
    <w:rsid w:val="00572A1F"/>
    <w:rsid w:val="00574446"/>
    <w:rsid w:val="00574EF2"/>
    <w:rsid w:val="00575E6A"/>
    <w:rsid w:val="005763FC"/>
    <w:rsid w:val="00576528"/>
    <w:rsid w:val="00576EB4"/>
    <w:rsid w:val="00577B30"/>
    <w:rsid w:val="00577DFE"/>
    <w:rsid w:val="00580C0A"/>
    <w:rsid w:val="0058175F"/>
    <w:rsid w:val="0058182D"/>
    <w:rsid w:val="00581B7F"/>
    <w:rsid w:val="00582768"/>
    <w:rsid w:val="00583461"/>
    <w:rsid w:val="00583E01"/>
    <w:rsid w:val="00584E35"/>
    <w:rsid w:val="005856A4"/>
    <w:rsid w:val="005878DA"/>
    <w:rsid w:val="005900DE"/>
    <w:rsid w:val="00590602"/>
    <w:rsid w:val="00590730"/>
    <w:rsid w:val="00592F13"/>
    <w:rsid w:val="00592F7B"/>
    <w:rsid w:val="005931DF"/>
    <w:rsid w:val="00593AF6"/>
    <w:rsid w:val="00594323"/>
    <w:rsid w:val="00596FE1"/>
    <w:rsid w:val="00597C4E"/>
    <w:rsid w:val="00597E85"/>
    <w:rsid w:val="00597FC9"/>
    <w:rsid w:val="005A0699"/>
    <w:rsid w:val="005A12C8"/>
    <w:rsid w:val="005A1356"/>
    <w:rsid w:val="005A15A8"/>
    <w:rsid w:val="005A18FF"/>
    <w:rsid w:val="005A3051"/>
    <w:rsid w:val="005A3195"/>
    <w:rsid w:val="005A3359"/>
    <w:rsid w:val="005A3372"/>
    <w:rsid w:val="005A4B4E"/>
    <w:rsid w:val="005A53FE"/>
    <w:rsid w:val="005A61C5"/>
    <w:rsid w:val="005A6684"/>
    <w:rsid w:val="005A7D39"/>
    <w:rsid w:val="005B0307"/>
    <w:rsid w:val="005B0472"/>
    <w:rsid w:val="005B2371"/>
    <w:rsid w:val="005B47E7"/>
    <w:rsid w:val="005B4B9F"/>
    <w:rsid w:val="005B4EA0"/>
    <w:rsid w:val="005B70CC"/>
    <w:rsid w:val="005B7454"/>
    <w:rsid w:val="005B7877"/>
    <w:rsid w:val="005B7D22"/>
    <w:rsid w:val="005C029E"/>
    <w:rsid w:val="005C1FAC"/>
    <w:rsid w:val="005C3773"/>
    <w:rsid w:val="005C51E0"/>
    <w:rsid w:val="005C5B13"/>
    <w:rsid w:val="005C7F5F"/>
    <w:rsid w:val="005D3248"/>
    <w:rsid w:val="005D55C1"/>
    <w:rsid w:val="005D7302"/>
    <w:rsid w:val="005E06ED"/>
    <w:rsid w:val="005E085D"/>
    <w:rsid w:val="005E107A"/>
    <w:rsid w:val="005E148D"/>
    <w:rsid w:val="005E265B"/>
    <w:rsid w:val="005E3DA9"/>
    <w:rsid w:val="005E3FA7"/>
    <w:rsid w:val="005E532C"/>
    <w:rsid w:val="005E5788"/>
    <w:rsid w:val="005E5FB0"/>
    <w:rsid w:val="005E656C"/>
    <w:rsid w:val="005E72D9"/>
    <w:rsid w:val="005E74F6"/>
    <w:rsid w:val="005E7542"/>
    <w:rsid w:val="005E769F"/>
    <w:rsid w:val="005E7963"/>
    <w:rsid w:val="005F218C"/>
    <w:rsid w:val="005F366C"/>
    <w:rsid w:val="005F4196"/>
    <w:rsid w:val="005F41BE"/>
    <w:rsid w:val="005F4523"/>
    <w:rsid w:val="005F45A1"/>
    <w:rsid w:val="005F5E7D"/>
    <w:rsid w:val="005F5FC0"/>
    <w:rsid w:val="005F62CA"/>
    <w:rsid w:val="005F6D02"/>
    <w:rsid w:val="005F6EAF"/>
    <w:rsid w:val="005F72A1"/>
    <w:rsid w:val="005F7D0F"/>
    <w:rsid w:val="00600902"/>
    <w:rsid w:val="00601D4D"/>
    <w:rsid w:val="00602171"/>
    <w:rsid w:val="006021B4"/>
    <w:rsid w:val="00603055"/>
    <w:rsid w:val="00605B5B"/>
    <w:rsid w:val="00605F6E"/>
    <w:rsid w:val="006062D8"/>
    <w:rsid w:val="00606336"/>
    <w:rsid w:val="00606827"/>
    <w:rsid w:val="006070AD"/>
    <w:rsid w:val="00610747"/>
    <w:rsid w:val="00611588"/>
    <w:rsid w:val="0061202C"/>
    <w:rsid w:val="006127B2"/>
    <w:rsid w:val="00613DC4"/>
    <w:rsid w:val="00615FA7"/>
    <w:rsid w:val="00616CA1"/>
    <w:rsid w:val="00620262"/>
    <w:rsid w:val="00620A38"/>
    <w:rsid w:val="00621B4C"/>
    <w:rsid w:val="00621C86"/>
    <w:rsid w:val="00621F4D"/>
    <w:rsid w:val="00622DBA"/>
    <w:rsid w:val="006231BE"/>
    <w:rsid w:val="006251DB"/>
    <w:rsid w:val="0062537E"/>
    <w:rsid w:val="006260BA"/>
    <w:rsid w:val="006272AF"/>
    <w:rsid w:val="00627C52"/>
    <w:rsid w:val="00627E4B"/>
    <w:rsid w:val="00627E55"/>
    <w:rsid w:val="00630089"/>
    <w:rsid w:val="0063084B"/>
    <w:rsid w:val="00630937"/>
    <w:rsid w:val="00630CEB"/>
    <w:rsid w:val="00631997"/>
    <w:rsid w:val="006345C7"/>
    <w:rsid w:val="00634B72"/>
    <w:rsid w:val="006351C4"/>
    <w:rsid w:val="00635E95"/>
    <w:rsid w:val="00636007"/>
    <w:rsid w:val="00636A03"/>
    <w:rsid w:val="00636B0F"/>
    <w:rsid w:val="006376C3"/>
    <w:rsid w:val="006400B2"/>
    <w:rsid w:val="00640262"/>
    <w:rsid w:val="006405BE"/>
    <w:rsid w:val="00641B0A"/>
    <w:rsid w:val="00641DEE"/>
    <w:rsid w:val="00642441"/>
    <w:rsid w:val="00644472"/>
    <w:rsid w:val="0064559B"/>
    <w:rsid w:val="00645ED4"/>
    <w:rsid w:val="00647454"/>
    <w:rsid w:val="00652EC3"/>
    <w:rsid w:val="00652FA0"/>
    <w:rsid w:val="0065352A"/>
    <w:rsid w:val="00653B84"/>
    <w:rsid w:val="00653E0D"/>
    <w:rsid w:val="0065508C"/>
    <w:rsid w:val="00660A19"/>
    <w:rsid w:val="00661160"/>
    <w:rsid w:val="0066374E"/>
    <w:rsid w:val="00664300"/>
    <w:rsid w:val="006648BB"/>
    <w:rsid w:val="006660A0"/>
    <w:rsid w:val="006679DD"/>
    <w:rsid w:val="00667BCF"/>
    <w:rsid w:val="00667E19"/>
    <w:rsid w:val="00670225"/>
    <w:rsid w:val="006706A2"/>
    <w:rsid w:val="006720A0"/>
    <w:rsid w:val="006724E6"/>
    <w:rsid w:val="00672B60"/>
    <w:rsid w:val="0067326C"/>
    <w:rsid w:val="006744C2"/>
    <w:rsid w:val="006762FF"/>
    <w:rsid w:val="00676433"/>
    <w:rsid w:val="00676E06"/>
    <w:rsid w:val="00677A1E"/>
    <w:rsid w:val="00680DB2"/>
    <w:rsid w:val="006814B9"/>
    <w:rsid w:val="0068328C"/>
    <w:rsid w:val="006850F0"/>
    <w:rsid w:val="006865C8"/>
    <w:rsid w:val="00686B48"/>
    <w:rsid w:val="00686C20"/>
    <w:rsid w:val="00687038"/>
    <w:rsid w:val="0068714E"/>
    <w:rsid w:val="006872F5"/>
    <w:rsid w:val="00687981"/>
    <w:rsid w:val="00691381"/>
    <w:rsid w:val="00691830"/>
    <w:rsid w:val="006918B7"/>
    <w:rsid w:val="0069227B"/>
    <w:rsid w:val="006929F7"/>
    <w:rsid w:val="00693712"/>
    <w:rsid w:val="0069374A"/>
    <w:rsid w:val="00693849"/>
    <w:rsid w:val="00694AB8"/>
    <w:rsid w:val="00695EF7"/>
    <w:rsid w:val="0069699D"/>
    <w:rsid w:val="00696F6B"/>
    <w:rsid w:val="006A0224"/>
    <w:rsid w:val="006A096B"/>
    <w:rsid w:val="006A2361"/>
    <w:rsid w:val="006A3877"/>
    <w:rsid w:val="006A3D67"/>
    <w:rsid w:val="006A3FED"/>
    <w:rsid w:val="006A5CC6"/>
    <w:rsid w:val="006B013F"/>
    <w:rsid w:val="006B0B3B"/>
    <w:rsid w:val="006B2C51"/>
    <w:rsid w:val="006B2E0A"/>
    <w:rsid w:val="006B5B37"/>
    <w:rsid w:val="006B6361"/>
    <w:rsid w:val="006B6D8D"/>
    <w:rsid w:val="006B74E9"/>
    <w:rsid w:val="006B7C40"/>
    <w:rsid w:val="006C0C56"/>
    <w:rsid w:val="006C0FB4"/>
    <w:rsid w:val="006C1564"/>
    <w:rsid w:val="006C27B1"/>
    <w:rsid w:val="006C3633"/>
    <w:rsid w:val="006C400C"/>
    <w:rsid w:val="006C43EC"/>
    <w:rsid w:val="006C5999"/>
    <w:rsid w:val="006C6491"/>
    <w:rsid w:val="006C6A55"/>
    <w:rsid w:val="006C78F3"/>
    <w:rsid w:val="006D0FCF"/>
    <w:rsid w:val="006D1D3D"/>
    <w:rsid w:val="006D24CE"/>
    <w:rsid w:val="006D360C"/>
    <w:rsid w:val="006D5AC9"/>
    <w:rsid w:val="006D64A6"/>
    <w:rsid w:val="006D6671"/>
    <w:rsid w:val="006D66ED"/>
    <w:rsid w:val="006D6829"/>
    <w:rsid w:val="006D6D56"/>
    <w:rsid w:val="006E1A37"/>
    <w:rsid w:val="006E2FD9"/>
    <w:rsid w:val="006E3113"/>
    <w:rsid w:val="006E32E5"/>
    <w:rsid w:val="006E4234"/>
    <w:rsid w:val="006E531D"/>
    <w:rsid w:val="006E5324"/>
    <w:rsid w:val="006E5857"/>
    <w:rsid w:val="006E5C0C"/>
    <w:rsid w:val="006E62E3"/>
    <w:rsid w:val="006E75E5"/>
    <w:rsid w:val="006E786B"/>
    <w:rsid w:val="006F0A96"/>
    <w:rsid w:val="006F235D"/>
    <w:rsid w:val="006F237C"/>
    <w:rsid w:val="006F299D"/>
    <w:rsid w:val="006F3E0E"/>
    <w:rsid w:val="006F4577"/>
    <w:rsid w:val="006F52F4"/>
    <w:rsid w:val="006F5DB0"/>
    <w:rsid w:val="006F65F2"/>
    <w:rsid w:val="007002B1"/>
    <w:rsid w:val="00700897"/>
    <w:rsid w:val="00700C31"/>
    <w:rsid w:val="00701160"/>
    <w:rsid w:val="00701CC0"/>
    <w:rsid w:val="007023BB"/>
    <w:rsid w:val="00702AEF"/>
    <w:rsid w:val="00702EDB"/>
    <w:rsid w:val="0070304C"/>
    <w:rsid w:val="00704EB7"/>
    <w:rsid w:val="00704F00"/>
    <w:rsid w:val="0070510D"/>
    <w:rsid w:val="00705620"/>
    <w:rsid w:val="00705742"/>
    <w:rsid w:val="0070611A"/>
    <w:rsid w:val="007061FD"/>
    <w:rsid w:val="00707ADA"/>
    <w:rsid w:val="00707E3B"/>
    <w:rsid w:val="007104FE"/>
    <w:rsid w:val="007115C7"/>
    <w:rsid w:val="00711B0C"/>
    <w:rsid w:val="00711FD5"/>
    <w:rsid w:val="007120FA"/>
    <w:rsid w:val="007121A2"/>
    <w:rsid w:val="00712386"/>
    <w:rsid w:val="007126B6"/>
    <w:rsid w:val="00713092"/>
    <w:rsid w:val="00713242"/>
    <w:rsid w:val="00713981"/>
    <w:rsid w:val="007143C9"/>
    <w:rsid w:val="007145DD"/>
    <w:rsid w:val="00715A12"/>
    <w:rsid w:val="007176D6"/>
    <w:rsid w:val="0071778E"/>
    <w:rsid w:val="00717E43"/>
    <w:rsid w:val="007211CB"/>
    <w:rsid w:val="00725066"/>
    <w:rsid w:val="00725E0A"/>
    <w:rsid w:val="00727A6E"/>
    <w:rsid w:val="00727D54"/>
    <w:rsid w:val="0073125A"/>
    <w:rsid w:val="007313AA"/>
    <w:rsid w:val="00731968"/>
    <w:rsid w:val="00731EF2"/>
    <w:rsid w:val="007321A4"/>
    <w:rsid w:val="007326CE"/>
    <w:rsid w:val="00732889"/>
    <w:rsid w:val="00732F6B"/>
    <w:rsid w:val="007344C5"/>
    <w:rsid w:val="00734665"/>
    <w:rsid w:val="00734959"/>
    <w:rsid w:val="00735137"/>
    <w:rsid w:val="0073520D"/>
    <w:rsid w:val="00736038"/>
    <w:rsid w:val="00736725"/>
    <w:rsid w:val="00736D97"/>
    <w:rsid w:val="00736E26"/>
    <w:rsid w:val="00740C8D"/>
    <w:rsid w:val="00741F96"/>
    <w:rsid w:val="007433CF"/>
    <w:rsid w:val="0074498F"/>
    <w:rsid w:val="00746945"/>
    <w:rsid w:val="00746DE2"/>
    <w:rsid w:val="007477AF"/>
    <w:rsid w:val="00747935"/>
    <w:rsid w:val="00747D4C"/>
    <w:rsid w:val="00750790"/>
    <w:rsid w:val="007507C2"/>
    <w:rsid w:val="00750C2B"/>
    <w:rsid w:val="007520AE"/>
    <w:rsid w:val="0075253D"/>
    <w:rsid w:val="00753270"/>
    <w:rsid w:val="0075363B"/>
    <w:rsid w:val="007539FC"/>
    <w:rsid w:val="00755A3F"/>
    <w:rsid w:val="00755FF4"/>
    <w:rsid w:val="0075735E"/>
    <w:rsid w:val="00757585"/>
    <w:rsid w:val="00757602"/>
    <w:rsid w:val="00760730"/>
    <w:rsid w:val="00760CE6"/>
    <w:rsid w:val="00760D70"/>
    <w:rsid w:val="00762598"/>
    <w:rsid w:val="007630B6"/>
    <w:rsid w:val="00763B3E"/>
    <w:rsid w:val="00765A41"/>
    <w:rsid w:val="00765E0D"/>
    <w:rsid w:val="007671FE"/>
    <w:rsid w:val="007679E4"/>
    <w:rsid w:val="0077030D"/>
    <w:rsid w:val="007707D6"/>
    <w:rsid w:val="007709CB"/>
    <w:rsid w:val="00770F14"/>
    <w:rsid w:val="00771215"/>
    <w:rsid w:val="007718D8"/>
    <w:rsid w:val="007719AB"/>
    <w:rsid w:val="00772F6D"/>
    <w:rsid w:val="007744AB"/>
    <w:rsid w:val="00775E63"/>
    <w:rsid w:val="0077687C"/>
    <w:rsid w:val="007772AA"/>
    <w:rsid w:val="00777A52"/>
    <w:rsid w:val="00780226"/>
    <w:rsid w:val="00780451"/>
    <w:rsid w:val="00780473"/>
    <w:rsid w:val="00780CBC"/>
    <w:rsid w:val="007812F5"/>
    <w:rsid w:val="00781AB4"/>
    <w:rsid w:val="007821EA"/>
    <w:rsid w:val="0078244C"/>
    <w:rsid w:val="0078414C"/>
    <w:rsid w:val="0078474E"/>
    <w:rsid w:val="007851CF"/>
    <w:rsid w:val="007853C7"/>
    <w:rsid w:val="00786361"/>
    <w:rsid w:val="0078758F"/>
    <w:rsid w:val="0079060D"/>
    <w:rsid w:val="00790ED8"/>
    <w:rsid w:val="00792165"/>
    <w:rsid w:val="007923B7"/>
    <w:rsid w:val="00792616"/>
    <w:rsid w:val="007926BB"/>
    <w:rsid w:val="0079344C"/>
    <w:rsid w:val="00794042"/>
    <w:rsid w:val="007940A7"/>
    <w:rsid w:val="007944E4"/>
    <w:rsid w:val="00795380"/>
    <w:rsid w:val="00795809"/>
    <w:rsid w:val="00795B5B"/>
    <w:rsid w:val="007968AE"/>
    <w:rsid w:val="007A0283"/>
    <w:rsid w:val="007A042D"/>
    <w:rsid w:val="007A0DD6"/>
    <w:rsid w:val="007A2B59"/>
    <w:rsid w:val="007A30DC"/>
    <w:rsid w:val="007A549D"/>
    <w:rsid w:val="007A5978"/>
    <w:rsid w:val="007A75E4"/>
    <w:rsid w:val="007B0C2F"/>
    <w:rsid w:val="007B1C40"/>
    <w:rsid w:val="007B1FE8"/>
    <w:rsid w:val="007B2C91"/>
    <w:rsid w:val="007B4419"/>
    <w:rsid w:val="007B54E2"/>
    <w:rsid w:val="007B6761"/>
    <w:rsid w:val="007B7E51"/>
    <w:rsid w:val="007C02C7"/>
    <w:rsid w:val="007C0982"/>
    <w:rsid w:val="007C1F8C"/>
    <w:rsid w:val="007C21EE"/>
    <w:rsid w:val="007C4223"/>
    <w:rsid w:val="007C4562"/>
    <w:rsid w:val="007C5B9A"/>
    <w:rsid w:val="007D0FC4"/>
    <w:rsid w:val="007D1517"/>
    <w:rsid w:val="007D1676"/>
    <w:rsid w:val="007D3A2E"/>
    <w:rsid w:val="007D537F"/>
    <w:rsid w:val="007D64A7"/>
    <w:rsid w:val="007D6652"/>
    <w:rsid w:val="007D70CF"/>
    <w:rsid w:val="007D75EB"/>
    <w:rsid w:val="007E0427"/>
    <w:rsid w:val="007E2BB7"/>
    <w:rsid w:val="007E300E"/>
    <w:rsid w:val="007E343D"/>
    <w:rsid w:val="007E37C4"/>
    <w:rsid w:val="007E3FFC"/>
    <w:rsid w:val="007E4CEA"/>
    <w:rsid w:val="007E629D"/>
    <w:rsid w:val="007E7386"/>
    <w:rsid w:val="007F1BBF"/>
    <w:rsid w:val="007F2921"/>
    <w:rsid w:val="007F4383"/>
    <w:rsid w:val="007F5858"/>
    <w:rsid w:val="007F62D1"/>
    <w:rsid w:val="007F67E8"/>
    <w:rsid w:val="007F6862"/>
    <w:rsid w:val="007F69C1"/>
    <w:rsid w:val="0080012D"/>
    <w:rsid w:val="00801601"/>
    <w:rsid w:val="0080169A"/>
    <w:rsid w:val="00801FFD"/>
    <w:rsid w:val="0080235E"/>
    <w:rsid w:val="00802664"/>
    <w:rsid w:val="00803498"/>
    <w:rsid w:val="008036A7"/>
    <w:rsid w:val="00803D88"/>
    <w:rsid w:val="00804F90"/>
    <w:rsid w:val="008054F8"/>
    <w:rsid w:val="00805810"/>
    <w:rsid w:val="00805E43"/>
    <w:rsid w:val="00806134"/>
    <w:rsid w:val="008064AF"/>
    <w:rsid w:val="0080691B"/>
    <w:rsid w:val="00810991"/>
    <w:rsid w:val="00810D2D"/>
    <w:rsid w:val="00812442"/>
    <w:rsid w:val="00812CC0"/>
    <w:rsid w:val="00812FDF"/>
    <w:rsid w:val="00814A9B"/>
    <w:rsid w:val="00814F66"/>
    <w:rsid w:val="0081612C"/>
    <w:rsid w:val="00816212"/>
    <w:rsid w:val="0081681B"/>
    <w:rsid w:val="00816CA8"/>
    <w:rsid w:val="00817C66"/>
    <w:rsid w:val="00817C9E"/>
    <w:rsid w:val="008205AF"/>
    <w:rsid w:val="00821FF1"/>
    <w:rsid w:val="008225E5"/>
    <w:rsid w:val="0082408A"/>
    <w:rsid w:val="00824BE3"/>
    <w:rsid w:val="008261F0"/>
    <w:rsid w:val="00826B8E"/>
    <w:rsid w:val="00827E73"/>
    <w:rsid w:val="00831053"/>
    <w:rsid w:val="008314D2"/>
    <w:rsid w:val="0083254D"/>
    <w:rsid w:val="00833CD2"/>
    <w:rsid w:val="008345DC"/>
    <w:rsid w:val="0083611A"/>
    <w:rsid w:val="00836249"/>
    <w:rsid w:val="00836B4C"/>
    <w:rsid w:val="00836F00"/>
    <w:rsid w:val="0083743D"/>
    <w:rsid w:val="008403BE"/>
    <w:rsid w:val="00840552"/>
    <w:rsid w:val="00841368"/>
    <w:rsid w:val="00841EF2"/>
    <w:rsid w:val="00843BEE"/>
    <w:rsid w:val="008448DA"/>
    <w:rsid w:val="00844A44"/>
    <w:rsid w:val="00846192"/>
    <w:rsid w:val="008470A1"/>
    <w:rsid w:val="00847D6C"/>
    <w:rsid w:val="00850053"/>
    <w:rsid w:val="00850806"/>
    <w:rsid w:val="00850DF1"/>
    <w:rsid w:val="00851CEF"/>
    <w:rsid w:val="0085218D"/>
    <w:rsid w:val="00852601"/>
    <w:rsid w:val="00852C90"/>
    <w:rsid w:val="00852E7D"/>
    <w:rsid w:val="008532DC"/>
    <w:rsid w:val="00853F12"/>
    <w:rsid w:val="00854829"/>
    <w:rsid w:val="00854913"/>
    <w:rsid w:val="008566DE"/>
    <w:rsid w:val="00856A1B"/>
    <w:rsid w:val="00857951"/>
    <w:rsid w:val="0086056D"/>
    <w:rsid w:val="008606DC"/>
    <w:rsid w:val="008607EC"/>
    <w:rsid w:val="008609E4"/>
    <w:rsid w:val="008621C3"/>
    <w:rsid w:val="00862EFD"/>
    <w:rsid w:val="00863EBB"/>
    <w:rsid w:val="0086472D"/>
    <w:rsid w:val="00864AF9"/>
    <w:rsid w:val="00864EAE"/>
    <w:rsid w:val="00865486"/>
    <w:rsid w:val="00865843"/>
    <w:rsid w:val="00866194"/>
    <w:rsid w:val="00866994"/>
    <w:rsid w:val="008669BE"/>
    <w:rsid w:val="00867DF7"/>
    <w:rsid w:val="008702C4"/>
    <w:rsid w:val="008711E6"/>
    <w:rsid w:val="00872F74"/>
    <w:rsid w:val="00873BC5"/>
    <w:rsid w:val="00874669"/>
    <w:rsid w:val="00876275"/>
    <w:rsid w:val="0087632F"/>
    <w:rsid w:val="00876726"/>
    <w:rsid w:val="008820C2"/>
    <w:rsid w:val="00882B99"/>
    <w:rsid w:val="00882D8D"/>
    <w:rsid w:val="00886121"/>
    <w:rsid w:val="008864D6"/>
    <w:rsid w:val="00887D41"/>
    <w:rsid w:val="0089054B"/>
    <w:rsid w:val="008914AC"/>
    <w:rsid w:val="008937BC"/>
    <w:rsid w:val="008938AF"/>
    <w:rsid w:val="00893D20"/>
    <w:rsid w:val="00893E85"/>
    <w:rsid w:val="008949E4"/>
    <w:rsid w:val="0089631C"/>
    <w:rsid w:val="008A295B"/>
    <w:rsid w:val="008A3C84"/>
    <w:rsid w:val="008A401D"/>
    <w:rsid w:val="008A512B"/>
    <w:rsid w:val="008A5B97"/>
    <w:rsid w:val="008A6604"/>
    <w:rsid w:val="008B1376"/>
    <w:rsid w:val="008B1C73"/>
    <w:rsid w:val="008B1FF7"/>
    <w:rsid w:val="008B27D4"/>
    <w:rsid w:val="008B2E52"/>
    <w:rsid w:val="008B5482"/>
    <w:rsid w:val="008B6EC6"/>
    <w:rsid w:val="008C0004"/>
    <w:rsid w:val="008C0347"/>
    <w:rsid w:val="008C0471"/>
    <w:rsid w:val="008C0ABE"/>
    <w:rsid w:val="008C11F4"/>
    <w:rsid w:val="008C1CB8"/>
    <w:rsid w:val="008C20E8"/>
    <w:rsid w:val="008C242E"/>
    <w:rsid w:val="008C2BEC"/>
    <w:rsid w:val="008C62CF"/>
    <w:rsid w:val="008C6523"/>
    <w:rsid w:val="008C686F"/>
    <w:rsid w:val="008C6D0E"/>
    <w:rsid w:val="008C74D6"/>
    <w:rsid w:val="008D0684"/>
    <w:rsid w:val="008D09D2"/>
    <w:rsid w:val="008D13A6"/>
    <w:rsid w:val="008D1D2F"/>
    <w:rsid w:val="008D1EC6"/>
    <w:rsid w:val="008D35ED"/>
    <w:rsid w:val="008D39C5"/>
    <w:rsid w:val="008E0AF9"/>
    <w:rsid w:val="008E1D89"/>
    <w:rsid w:val="008E2708"/>
    <w:rsid w:val="008E28B9"/>
    <w:rsid w:val="008E2E94"/>
    <w:rsid w:val="008E2E97"/>
    <w:rsid w:val="008E3406"/>
    <w:rsid w:val="008E3E3E"/>
    <w:rsid w:val="008E5144"/>
    <w:rsid w:val="008E59E1"/>
    <w:rsid w:val="008E5FFE"/>
    <w:rsid w:val="008E7519"/>
    <w:rsid w:val="008E76EE"/>
    <w:rsid w:val="008E7E62"/>
    <w:rsid w:val="008E7EF3"/>
    <w:rsid w:val="008F0E67"/>
    <w:rsid w:val="008F11A2"/>
    <w:rsid w:val="008F1D50"/>
    <w:rsid w:val="008F1F4B"/>
    <w:rsid w:val="008F1F82"/>
    <w:rsid w:val="008F2A4E"/>
    <w:rsid w:val="008F2EB5"/>
    <w:rsid w:val="008F3035"/>
    <w:rsid w:val="008F3F68"/>
    <w:rsid w:val="008F464D"/>
    <w:rsid w:val="008F4BEE"/>
    <w:rsid w:val="008F5150"/>
    <w:rsid w:val="008F5F87"/>
    <w:rsid w:val="008F6191"/>
    <w:rsid w:val="008F662F"/>
    <w:rsid w:val="008F7746"/>
    <w:rsid w:val="00900A34"/>
    <w:rsid w:val="009030EB"/>
    <w:rsid w:val="00903432"/>
    <w:rsid w:val="0090363C"/>
    <w:rsid w:val="00905853"/>
    <w:rsid w:val="00905EA0"/>
    <w:rsid w:val="00906132"/>
    <w:rsid w:val="00907073"/>
    <w:rsid w:val="00910930"/>
    <w:rsid w:val="00910FE5"/>
    <w:rsid w:val="009118F9"/>
    <w:rsid w:val="00911FD9"/>
    <w:rsid w:val="00912319"/>
    <w:rsid w:val="009124D9"/>
    <w:rsid w:val="0091366E"/>
    <w:rsid w:val="00914C30"/>
    <w:rsid w:val="009208F5"/>
    <w:rsid w:val="009218EB"/>
    <w:rsid w:val="00921A0D"/>
    <w:rsid w:val="00921DBB"/>
    <w:rsid w:val="00922439"/>
    <w:rsid w:val="00923530"/>
    <w:rsid w:val="00924EA1"/>
    <w:rsid w:val="00925720"/>
    <w:rsid w:val="009264EC"/>
    <w:rsid w:val="0092718F"/>
    <w:rsid w:val="00927D51"/>
    <w:rsid w:val="00930B07"/>
    <w:rsid w:val="00932272"/>
    <w:rsid w:val="009327E3"/>
    <w:rsid w:val="00932862"/>
    <w:rsid w:val="00933047"/>
    <w:rsid w:val="00933AFC"/>
    <w:rsid w:val="00934BCC"/>
    <w:rsid w:val="00935BC3"/>
    <w:rsid w:val="00935D60"/>
    <w:rsid w:val="00937DA9"/>
    <w:rsid w:val="00940B5F"/>
    <w:rsid w:val="00942D03"/>
    <w:rsid w:val="00942FFE"/>
    <w:rsid w:val="009447BB"/>
    <w:rsid w:val="00944C48"/>
    <w:rsid w:val="00946335"/>
    <w:rsid w:val="009464C7"/>
    <w:rsid w:val="0094690D"/>
    <w:rsid w:val="009506F4"/>
    <w:rsid w:val="009513C4"/>
    <w:rsid w:val="00951BCB"/>
    <w:rsid w:val="00952334"/>
    <w:rsid w:val="0095456A"/>
    <w:rsid w:val="00954729"/>
    <w:rsid w:val="0095571F"/>
    <w:rsid w:val="00955E55"/>
    <w:rsid w:val="00956234"/>
    <w:rsid w:val="00956903"/>
    <w:rsid w:val="00957563"/>
    <w:rsid w:val="00960A7E"/>
    <w:rsid w:val="00961108"/>
    <w:rsid w:val="00961694"/>
    <w:rsid w:val="0096192E"/>
    <w:rsid w:val="00961B9A"/>
    <w:rsid w:val="00961D65"/>
    <w:rsid w:val="00962200"/>
    <w:rsid w:val="009627C6"/>
    <w:rsid w:val="0096285F"/>
    <w:rsid w:val="009629A8"/>
    <w:rsid w:val="00963912"/>
    <w:rsid w:val="00965558"/>
    <w:rsid w:val="00965ADB"/>
    <w:rsid w:val="00965EE4"/>
    <w:rsid w:val="00966F54"/>
    <w:rsid w:val="00971F99"/>
    <w:rsid w:val="00971FEF"/>
    <w:rsid w:val="009742DB"/>
    <w:rsid w:val="00974DB3"/>
    <w:rsid w:val="00974F71"/>
    <w:rsid w:val="00975BCA"/>
    <w:rsid w:val="00975E61"/>
    <w:rsid w:val="00976200"/>
    <w:rsid w:val="00976C6F"/>
    <w:rsid w:val="00976E31"/>
    <w:rsid w:val="009777F5"/>
    <w:rsid w:val="00977C63"/>
    <w:rsid w:val="00980087"/>
    <w:rsid w:val="0098025C"/>
    <w:rsid w:val="009804B6"/>
    <w:rsid w:val="00980611"/>
    <w:rsid w:val="00980C0B"/>
    <w:rsid w:val="009836F8"/>
    <w:rsid w:val="00984569"/>
    <w:rsid w:val="00984B45"/>
    <w:rsid w:val="00985185"/>
    <w:rsid w:val="0098524F"/>
    <w:rsid w:val="00985ECC"/>
    <w:rsid w:val="00987842"/>
    <w:rsid w:val="00987ABE"/>
    <w:rsid w:val="00987D0F"/>
    <w:rsid w:val="00990645"/>
    <w:rsid w:val="009906C7"/>
    <w:rsid w:val="00990B5D"/>
    <w:rsid w:val="00991E10"/>
    <w:rsid w:val="00991F44"/>
    <w:rsid w:val="00992C54"/>
    <w:rsid w:val="00993043"/>
    <w:rsid w:val="0099350B"/>
    <w:rsid w:val="00993E47"/>
    <w:rsid w:val="00993F6E"/>
    <w:rsid w:val="0099466B"/>
    <w:rsid w:val="0099478A"/>
    <w:rsid w:val="00995544"/>
    <w:rsid w:val="00996142"/>
    <w:rsid w:val="009961FF"/>
    <w:rsid w:val="009963CD"/>
    <w:rsid w:val="0099719E"/>
    <w:rsid w:val="009A06B7"/>
    <w:rsid w:val="009A1C84"/>
    <w:rsid w:val="009A21C1"/>
    <w:rsid w:val="009A29E0"/>
    <w:rsid w:val="009A3C8D"/>
    <w:rsid w:val="009A4461"/>
    <w:rsid w:val="009A71FB"/>
    <w:rsid w:val="009A7308"/>
    <w:rsid w:val="009A7701"/>
    <w:rsid w:val="009A7C52"/>
    <w:rsid w:val="009B015A"/>
    <w:rsid w:val="009B1FD2"/>
    <w:rsid w:val="009B266D"/>
    <w:rsid w:val="009B30C6"/>
    <w:rsid w:val="009B50CC"/>
    <w:rsid w:val="009B52A1"/>
    <w:rsid w:val="009B59F2"/>
    <w:rsid w:val="009B5CBF"/>
    <w:rsid w:val="009B69F6"/>
    <w:rsid w:val="009C0E7F"/>
    <w:rsid w:val="009C184A"/>
    <w:rsid w:val="009C1E59"/>
    <w:rsid w:val="009C2CA5"/>
    <w:rsid w:val="009C2D58"/>
    <w:rsid w:val="009C541E"/>
    <w:rsid w:val="009C6778"/>
    <w:rsid w:val="009C677B"/>
    <w:rsid w:val="009D041F"/>
    <w:rsid w:val="009D2CD9"/>
    <w:rsid w:val="009D3216"/>
    <w:rsid w:val="009D3E45"/>
    <w:rsid w:val="009D69D5"/>
    <w:rsid w:val="009D70CD"/>
    <w:rsid w:val="009E078D"/>
    <w:rsid w:val="009E11BE"/>
    <w:rsid w:val="009E15DF"/>
    <w:rsid w:val="009E1EF1"/>
    <w:rsid w:val="009E3110"/>
    <w:rsid w:val="009E43AF"/>
    <w:rsid w:val="009E48CF"/>
    <w:rsid w:val="009E4AFC"/>
    <w:rsid w:val="009E5681"/>
    <w:rsid w:val="009E6CFD"/>
    <w:rsid w:val="009F0B5D"/>
    <w:rsid w:val="009F0EB4"/>
    <w:rsid w:val="009F1748"/>
    <w:rsid w:val="009F2B29"/>
    <w:rsid w:val="009F351F"/>
    <w:rsid w:val="009F3F89"/>
    <w:rsid w:val="009F43A6"/>
    <w:rsid w:val="009F480E"/>
    <w:rsid w:val="009F5112"/>
    <w:rsid w:val="009F6544"/>
    <w:rsid w:val="009F6CD5"/>
    <w:rsid w:val="009F6FE5"/>
    <w:rsid w:val="009F7D50"/>
    <w:rsid w:val="00A022A2"/>
    <w:rsid w:val="00A02D15"/>
    <w:rsid w:val="00A04536"/>
    <w:rsid w:val="00A056ED"/>
    <w:rsid w:val="00A056F7"/>
    <w:rsid w:val="00A06435"/>
    <w:rsid w:val="00A06DC8"/>
    <w:rsid w:val="00A1086E"/>
    <w:rsid w:val="00A11403"/>
    <w:rsid w:val="00A1231F"/>
    <w:rsid w:val="00A15539"/>
    <w:rsid w:val="00A17050"/>
    <w:rsid w:val="00A22BE6"/>
    <w:rsid w:val="00A24206"/>
    <w:rsid w:val="00A245A3"/>
    <w:rsid w:val="00A24A8D"/>
    <w:rsid w:val="00A26B0D"/>
    <w:rsid w:val="00A317BA"/>
    <w:rsid w:val="00A32EEA"/>
    <w:rsid w:val="00A36419"/>
    <w:rsid w:val="00A3735A"/>
    <w:rsid w:val="00A37A9A"/>
    <w:rsid w:val="00A4143F"/>
    <w:rsid w:val="00A423D7"/>
    <w:rsid w:val="00A423FC"/>
    <w:rsid w:val="00A42F1B"/>
    <w:rsid w:val="00A43E35"/>
    <w:rsid w:val="00A44EBE"/>
    <w:rsid w:val="00A45EC8"/>
    <w:rsid w:val="00A50536"/>
    <w:rsid w:val="00A50BE5"/>
    <w:rsid w:val="00A50CFA"/>
    <w:rsid w:val="00A52D2B"/>
    <w:rsid w:val="00A53517"/>
    <w:rsid w:val="00A546BC"/>
    <w:rsid w:val="00A55012"/>
    <w:rsid w:val="00A55989"/>
    <w:rsid w:val="00A55B76"/>
    <w:rsid w:val="00A562C9"/>
    <w:rsid w:val="00A564F5"/>
    <w:rsid w:val="00A5658F"/>
    <w:rsid w:val="00A5694A"/>
    <w:rsid w:val="00A578B1"/>
    <w:rsid w:val="00A6054A"/>
    <w:rsid w:val="00A60F3E"/>
    <w:rsid w:val="00A616DE"/>
    <w:rsid w:val="00A6261F"/>
    <w:rsid w:val="00A62CCB"/>
    <w:rsid w:val="00A63DA4"/>
    <w:rsid w:val="00A66D33"/>
    <w:rsid w:val="00A66FAD"/>
    <w:rsid w:val="00A70EA7"/>
    <w:rsid w:val="00A71A1D"/>
    <w:rsid w:val="00A71A4B"/>
    <w:rsid w:val="00A71FE2"/>
    <w:rsid w:val="00A72132"/>
    <w:rsid w:val="00A72DC4"/>
    <w:rsid w:val="00A73964"/>
    <w:rsid w:val="00A73A66"/>
    <w:rsid w:val="00A73C6B"/>
    <w:rsid w:val="00A7420E"/>
    <w:rsid w:val="00A744EA"/>
    <w:rsid w:val="00A75CD5"/>
    <w:rsid w:val="00A763D5"/>
    <w:rsid w:val="00A76554"/>
    <w:rsid w:val="00A80019"/>
    <w:rsid w:val="00A82433"/>
    <w:rsid w:val="00A82997"/>
    <w:rsid w:val="00A8356B"/>
    <w:rsid w:val="00A8391F"/>
    <w:rsid w:val="00A83DF3"/>
    <w:rsid w:val="00A8448D"/>
    <w:rsid w:val="00A85915"/>
    <w:rsid w:val="00A86270"/>
    <w:rsid w:val="00A86409"/>
    <w:rsid w:val="00A877E0"/>
    <w:rsid w:val="00A92472"/>
    <w:rsid w:val="00A92A0C"/>
    <w:rsid w:val="00A92EA6"/>
    <w:rsid w:val="00A94045"/>
    <w:rsid w:val="00A952AB"/>
    <w:rsid w:val="00A95CD5"/>
    <w:rsid w:val="00A964A8"/>
    <w:rsid w:val="00A966C2"/>
    <w:rsid w:val="00A969F2"/>
    <w:rsid w:val="00A96BCA"/>
    <w:rsid w:val="00A9783D"/>
    <w:rsid w:val="00AA0AD0"/>
    <w:rsid w:val="00AA0CE8"/>
    <w:rsid w:val="00AA16F8"/>
    <w:rsid w:val="00AA1BA5"/>
    <w:rsid w:val="00AA45E6"/>
    <w:rsid w:val="00AA4B30"/>
    <w:rsid w:val="00AA5A37"/>
    <w:rsid w:val="00AA78AC"/>
    <w:rsid w:val="00AA7A25"/>
    <w:rsid w:val="00AA7E2F"/>
    <w:rsid w:val="00AB16E4"/>
    <w:rsid w:val="00AB1839"/>
    <w:rsid w:val="00AB1D6C"/>
    <w:rsid w:val="00AB489C"/>
    <w:rsid w:val="00AB4CD2"/>
    <w:rsid w:val="00AB50C1"/>
    <w:rsid w:val="00AB58F9"/>
    <w:rsid w:val="00AB5A37"/>
    <w:rsid w:val="00AB5DC4"/>
    <w:rsid w:val="00AB6936"/>
    <w:rsid w:val="00AB77DD"/>
    <w:rsid w:val="00AC014D"/>
    <w:rsid w:val="00AC0C3B"/>
    <w:rsid w:val="00AC29CD"/>
    <w:rsid w:val="00AC2D63"/>
    <w:rsid w:val="00AC30EE"/>
    <w:rsid w:val="00AC4095"/>
    <w:rsid w:val="00AC46A8"/>
    <w:rsid w:val="00AC7642"/>
    <w:rsid w:val="00AD03D8"/>
    <w:rsid w:val="00AD0711"/>
    <w:rsid w:val="00AD0BA5"/>
    <w:rsid w:val="00AD117A"/>
    <w:rsid w:val="00AD240F"/>
    <w:rsid w:val="00AD24FF"/>
    <w:rsid w:val="00AD64CC"/>
    <w:rsid w:val="00AD6E26"/>
    <w:rsid w:val="00AD704E"/>
    <w:rsid w:val="00AE0C49"/>
    <w:rsid w:val="00AE193B"/>
    <w:rsid w:val="00AE1949"/>
    <w:rsid w:val="00AE3F65"/>
    <w:rsid w:val="00AE45A6"/>
    <w:rsid w:val="00AE4C61"/>
    <w:rsid w:val="00AE4FB3"/>
    <w:rsid w:val="00AE571C"/>
    <w:rsid w:val="00AE5AB8"/>
    <w:rsid w:val="00AE5B50"/>
    <w:rsid w:val="00AE5E15"/>
    <w:rsid w:val="00AE5FE0"/>
    <w:rsid w:val="00AE60B7"/>
    <w:rsid w:val="00AE637D"/>
    <w:rsid w:val="00AE6424"/>
    <w:rsid w:val="00AE647C"/>
    <w:rsid w:val="00AE7D60"/>
    <w:rsid w:val="00AF0A5C"/>
    <w:rsid w:val="00AF2AB7"/>
    <w:rsid w:val="00AF2B1C"/>
    <w:rsid w:val="00AF2CBE"/>
    <w:rsid w:val="00AF3247"/>
    <w:rsid w:val="00AF382B"/>
    <w:rsid w:val="00AF3ACB"/>
    <w:rsid w:val="00AF3D15"/>
    <w:rsid w:val="00AF4D3F"/>
    <w:rsid w:val="00AF739D"/>
    <w:rsid w:val="00B02A34"/>
    <w:rsid w:val="00B0300B"/>
    <w:rsid w:val="00B03649"/>
    <w:rsid w:val="00B0410D"/>
    <w:rsid w:val="00B05457"/>
    <w:rsid w:val="00B057F5"/>
    <w:rsid w:val="00B07D70"/>
    <w:rsid w:val="00B1015C"/>
    <w:rsid w:val="00B1165E"/>
    <w:rsid w:val="00B128A0"/>
    <w:rsid w:val="00B12F48"/>
    <w:rsid w:val="00B135B0"/>
    <w:rsid w:val="00B136ED"/>
    <w:rsid w:val="00B13C4E"/>
    <w:rsid w:val="00B1421B"/>
    <w:rsid w:val="00B14CDB"/>
    <w:rsid w:val="00B150B2"/>
    <w:rsid w:val="00B15547"/>
    <w:rsid w:val="00B155F2"/>
    <w:rsid w:val="00B16612"/>
    <w:rsid w:val="00B16B6B"/>
    <w:rsid w:val="00B17AD6"/>
    <w:rsid w:val="00B20107"/>
    <w:rsid w:val="00B20240"/>
    <w:rsid w:val="00B2032D"/>
    <w:rsid w:val="00B20909"/>
    <w:rsid w:val="00B20D94"/>
    <w:rsid w:val="00B2221D"/>
    <w:rsid w:val="00B23281"/>
    <w:rsid w:val="00B24FE7"/>
    <w:rsid w:val="00B26166"/>
    <w:rsid w:val="00B2616E"/>
    <w:rsid w:val="00B263B4"/>
    <w:rsid w:val="00B27571"/>
    <w:rsid w:val="00B30380"/>
    <w:rsid w:val="00B3058A"/>
    <w:rsid w:val="00B32482"/>
    <w:rsid w:val="00B32C73"/>
    <w:rsid w:val="00B33465"/>
    <w:rsid w:val="00B336E9"/>
    <w:rsid w:val="00B34767"/>
    <w:rsid w:val="00B347E8"/>
    <w:rsid w:val="00B348DA"/>
    <w:rsid w:val="00B34EB9"/>
    <w:rsid w:val="00B35B81"/>
    <w:rsid w:val="00B36027"/>
    <w:rsid w:val="00B375AB"/>
    <w:rsid w:val="00B41583"/>
    <w:rsid w:val="00B4164B"/>
    <w:rsid w:val="00B41845"/>
    <w:rsid w:val="00B4456F"/>
    <w:rsid w:val="00B4530B"/>
    <w:rsid w:val="00B45F8F"/>
    <w:rsid w:val="00B46827"/>
    <w:rsid w:val="00B46AB3"/>
    <w:rsid w:val="00B471D2"/>
    <w:rsid w:val="00B47F71"/>
    <w:rsid w:val="00B50298"/>
    <w:rsid w:val="00B507D3"/>
    <w:rsid w:val="00B50C64"/>
    <w:rsid w:val="00B50D54"/>
    <w:rsid w:val="00B50EBC"/>
    <w:rsid w:val="00B515FA"/>
    <w:rsid w:val="00B5160A"/>
    <w:rsid w:val="00B51E04"/>
    <w:rsid w:val="00B5409A"/>
    <w:rsid w:val="00B54A9F"/>
    <w:rsid w:val="00B55574"/>
    <w:rsid w:val="00B614CD"/>
    <w:rsid w:val="00B63269"/>
    <w:rsid w:val="00B63508"/>
    <w:rsid w:val="00B63B2F"/>
    <w:rsid w:val="00B6525D"/>
    <w:rsid w:val="00B65616"/>
    <w:rsid w:val="00B65ABA"/>
    <w:rsid w:val="00B67097"/>
    <w:rsid w:val="00B6790F"/>
    <w:rsid w:val="00B70EE4"/>
    <w:rsid w:val="00B711C1"/>
    <w:rsid w:val="00B71B3B"/>
    <w:rsid w:val="00B71DAD"/>
    <w:rsid w:val="00B72926"/>
    <w:rsid w:val="00B72ED8"/>
    <w:rsid w:val="00B743A3"/>
    <w:rsid w:val="00B80159"/>
    <w:rsid w:val="00B804D2"/>
    <w:rsid w:val="00B81BBC"/>
    <w:rsid w:val="00B82FAF"/>
    <w:rsid w:val="00B8489A"/>
    <w:rsid w:val="00B84E8A"/>
    <w:rsid w:val="00B853DB"/>
    <w:rsid w:val="00B863DE"/>
    <w:rsid w:val="00B8650E"/>
    <w:rsid w:val="00B868AF"/>
    <w:rsid w:val="00B86B0D"/>
    <w:rsid w:val="00B87741"/>
    <w:rsid w:val="00B87D61"/>
    <w:rsid w:val="00B910B0"/>
    <w:rsid w:val="00B921B4"/>
    <w:rsid w:val="00B930EB"/>
    <w:rsid w:val="00B93587"/>
    <w:rsid w:val="00B93721"/>
    <w:rsid w:val="00B93948"/>
    <w:rsid w:val="00B93F9A"/>
    <w:rsid w:val="00B93FD0"/>
    <w:rsid w:val="00B9553E"/>
    <w:rsid w:val="00B957FD"/>
    <w:rsid w:val="00B97502"/>
    <w:rsid w:val="00BA0CBA"/>
    <w:rsid w:val="00BA1263"/>
    <w:rsid w:val="00BA1AF4"/>
    <w:rsid w:val="00BA497D"/>
    <w:rsid w:val="00BA4BC7"/>
    <w:rsid w:val="00BA55B7"/>
    <w:rsid w:val="00BA5E47"/>
    <w:rsid w:val="00BA7135"/>
    <w:rsid w:val="00BA76DF"/>
    <w:rsid w:val="00BA7D57"/>
    <w:rsid w:val="00BB039E"/>
    <w:rsid w:val="00BB04C8"/>
    <w:rsid w:val="00BB0F21"/>
    <w:rsid w:val="00BB156E"/>
    <w:rsid w:val="00BB2370"/>
    <w:rsid w:val="00BB2896"/>
    <w:rsid w:val="00BB3330"/>
    <w:rsid w:val="00BB47D7"/>
    <w:rsid w:val="00BB4A62"/>
    <w:rsid w:val="00BB5385"/>
    <w:rsid w:val="00BB58BC"/>
    <w:rsid w:val="00BB5983"/>
    <w:rsid w:val="00BB5F92"/>
    <w:rsid w:val="00BB6CAF"/>
    <w:rsid w:val="00BB70BB"/>
    <w:rsid w:val="00BB7494"/>
    <w:rsid w:val="00BC01C1"/>
    <w:rsid w:val="00BC0914"/>
    <w:rsid w:val="00BC0AC3"/>
    <w:rsid w:val="00BC0AC7"/>
    <w:rsid w:val="00BC1F3C"/>
    <w:rsid w:val="00BC250F"/>
    <w:rsid w:val="00BC31B3"/>
    <w:rsid w:val="00BC39A6"/>
    <w:rsid w:val="00BC45A1"/>
    <w:rsid w:val="00BC59EE"/>
    <w:rsid w:val="00BC5A34"/>
    <w:rsid w:val="00BC6338"/>
    <w:rsid w:val="00BC6F51"/>
    <w:rsid w:val="00BC710E"/>
    <w:rsid w:val="00BC7AC3"/>
    <w:rsid w:val="00BD0969"/>
    <w:rsid w:val="00BD0F34"/>
    <w:rsid w:val="00BD17F5"/>
    <w:rsid w:val="00BD1FFA"/>
    <w:rsid w:val="00BD2180"/>
    <w:rsid w:val="00BD22AB"/>
    <w:rsid w:val="00BD28DC"/>
    <w:rsid w:val="00BD39D6"/>
    <w:rsid w:val="00BD4C64"/>
    <w:rsid w:val="00BD551D"/>
    <w:rsid w:val="00BD5B8B"/>
    <w:rsid w:val="00BD6693"/>
    <w:rsid w:val="00BD6E05"/>
    <w:rsid w:val="00BD6E2F"/>
    <w:rsid w:val="00BE0027"/>
    <w:rsid w:val="00BE095C"/>
    <w:rsid w:val="00BE0A63"/>
    <w:rsid w:val="00BE1A64"/>
    <w:rsid w:val="00BE26CF"/>
    <w:rsid w:val="00BE35DB"/>
    <w:rsid w:val="00BE482A"/>
    <w:rsid w:val="00BE54D0"/>
    <w:rsid w:val="00BE5612"/>
    <w:rsid w:val="00BE59A0"/>
    <w:rsid w:val="00BE6E41"/>
    <w:rsid w:val="00BF164D"/>
    <w:rsid w:val="00BF196E"/>
    <w:rsid w:val="00BF5288"/>
    <w:rsid w:val="00BF5B95"/>
    <w:rsid w:val="00BF6553"/>
    <w:rsid w:val="00BF6B6C"/>
    <w:rsid w:val="00BF7251"/>
    <w:rsid w:val="00BF7F28"/>
    <w:rsid w:val="00C016F3"/>
    <w:rsid w:val="00C01909"/>
    <w:rsid w:val="00C033D6"/>
    <w:rsid w:val="00C03F3F"/>
    <w:rsid w:val="00C05787"/>
    <w:rsid w:val="00C062DB"/>
    <w:rsid w:val="00C06E83"/>
    <w:rsid w:val="00C07251"/>
    <w:rsid w:val="00C07283"/>
    <w:rsid w:val="00C079BF"/>
    <w:rsid w:val="00C07A83"/>
    <w:rsid w:val="00C1019B"/>
    <w:rsid w:val="00C108D6"/>
    <w:rsid w:val="00C111FC"/>
    <w:rsid w:val="00C11871"/>
    <w:rsid w:val="00C1283F"/>
    <w:rsid w:val="00C12A94"/>
    <w:rsid w:val="00C13059"/>
    <w:rsid w:val="00C13CAA"/>
    <w:rsid w:val="00C14270"/>
    <w:rsid w:val="00C14711"/>
    <w:rsid w:val="00C14F3F"/>
    <w:rsid w:val="00C156D4"/>
    <w:rsid w:val="00C167A3"/>
    <w:rsid w:val="00C17004"/>
    <w:rsid w:val="00C17671"/>
    <w:rsid w:val="00C20F9C"/>
    <w:rsid w:val="00C21585"/>
    <w:rsid w:val="00C21743"/>
    <w:rsid w:val="00C2181C"/>
    <w:rsid w:val="00C233EC"/>
    <w:rsid w:val="00C235B4"/>
    <w:rsid w:val="00C23FC5"/>
    <w:rsid w:val="00C246A9"/>
    <w:rsid w:val="00C24E2C"/>
    <w:rsid w:val="00C261C2"/>
    <w:rsid w:val="00C2657D"/>
    <w:rsid w:val="00C26A4E"/>
    <w:rsid w:val="00C26A87"/>
    <w:rsid w:val="00C27114"/>
    <w:rsid w:val="00C30965"/>
    <w:rsid w:val="00C310EF"/>
    <w:rsid w:val="00C32775"/>
    <w:rsid w:val="00C34D3D"/>
    <w:rsid w:val="00C35048"/>
    <w:rsid w:val="00C36007"/>
    <w:rsid w:val="00C3690F"/>
    <w:rsid w:val="00C3745D"/>
    <w:rsid w:val="00C378DE"/>
    <w:rsid w:val="00C400E5"/>
    <w:rsid w:val="00C40F0A"/>
    <w:rsid w:val="00C416E1"/>
    <w:rsid w:val="00C4285C"/>
    <w:rsid w:val="00C435EE"/>
    <w:rsid w:val="00C4381B"/>
    <w:rsid w:val="00C43A39"/>
    <w:rsid w:val="00C4551A"/>
    <w:rsid w:val="00C45808"/>
    <w:rsid w:val="00C47BF8"/>
    <w:rsid w:val="00C508FB"/>
    <w:rsid w:val="00C50BE1"/>
    <w:rsid w:val="00C51B1C"/>
    <w:rsid w:val="00C5274A"/>
    <w:rsid w:val="00C53405"/>
    <w:rsid w:val="00C53DCE"/>
    <w:rsid w:val="00C546C2"/>
    <w:rsid w:val="00C549FF"/>
    <w:rsid w:val="00C561AB"/>
    <w:rsid w:val="00C57697"/>
    <w:rsid w:val="00C602C5"/>
    <w:rsid w:val="00C62B19"/>
    <w:rsid w:val="00C62D8C"/>
    <w:rsid w:val="00C63508"/>
    <w:rsid w:val="00C64FDA"/>
    <w:rsid w:val="00C655F2"/>
    <w:rsid w:val="00C65B4C"/>
    <w:rsid w:val="00C65B61"/>
    <w:rsid w:val="00C65C14"/>
    <w:rsid w:val="00C65F3F"/>
    <w:rsid w:val="00C66134"/>
    <w:rsid w:val="00C661F3"/>
    <w:rsid w:val="00C67396"/>
    <w:rsid w:val="00C70E53"/>
    <w:rsid w:val="00C71200"/>
    <w:rsid w:val="00C72620"/>
    <w:rsid w:val="00C72979"/>
    <w:rsid w:val="00C73317"/>
    <w:rsid w:val="00C73CCD"/>
    <w:rsid w:val="00C74240"/>
    <w:rsid w:val="00C74419"/>
    <w:rsid w:val="00C8027C"/>
    <w:rsid w:val="00C8046A"/>
    <w:rsid w:val="00C81529"/>
    <w:rsid w:val="00C81BA6"/>
    <w:rsid w:val="00C82CC5"/>
    <w:rsid w:val="00C8377C"/>
    <w:rsid w:val="00C84F4B"/>
    <w:rsid w:val="00C87350"/>
    <w:rsid w:val="00C877CD"/>
    <w:rsid w:val="00C878B6"/>
    <w:rsid w:val="00C87C49"/>
    <w:rsid w:val="00C902E9"/>
    <w:rsid w:val="00C908B7"/>
    <w:rsid w:val="00C91900"/>
    <w:rsid w:val="00C91D81"/>
    <w:rsid w:val="00C92A42"/>
    <w:rsid w:val="00C93C9A"/>
    <w:rsid w:val="00C942C8"/>
    <w:rsid w:val="00CA1359"/>
    <w:rsid w:val="00CA1536"/>
    <w:rsid w:val="00CA18F2"/>
    <w:rsid w:val="00CA2259"/>
    <w:rsid w:val="00CA3343"/>
    <w:rsid w:val="00CA3C30"/>
    <w:rsid w:val="00CA4871"/>
    <w:rsid w:val="00CA5964"/>
    <w:rsid w:val="00CA5E56"/>
    <w:rsid w:val="00CA6178"/>
    <w:rsid w:val="00CA6722"/>
    <w:rsid w:val="00CA6D4E"/>
    <w:rsid w:val="00CA75FF"/>
    <w:rsid w:val="00CA7B4B"/>
    <w:rsid w:val="00CB1340"/>
    <w:rsid w:val="00CB2796"/>
    <w:rsid w:val="00CB2DBC"/>
    <w:rsid w:val="00CB33F8"/>
    <w:rsid w:val="00CB36A8"/>
    <w:rsid w:val="00CB3B39"/>
    <w:rsid w:val="00CB4FC7"/>
    <w:rsid w:val="00CB508E"/>
    <w:rsid w:val="00CB57B3"/>
    <w:rsid w:val="00CB734F"/>
    <w:rsid w:val="00CC0B3E"/>
    <w:rsid w:val="00CC139A"/>
    <w:rsid w:val="00CC1E7A"/>
    <w:rsid w:val="00CC40ED"/>
    <w:rsid w:val="00CC4F64"/>
    <w:rsid w:val="00CC56EF"/>
    <w:rsid w:val="00CC636C"/>
    <w:rsid w:val="00CD058C"/>
    <w:rsid w:val="00CD3B98"/>
    <w:rsid w:val="00CD3DA4"/>
    <w:rsid w:val="00CD4216"/>
    <w:rsid w:val="00CD518C"/>
    <w:rsid w:val="00CD600A"/>
    <w:rsid w:val="00CD733F"/>
    <w:rsid w:val="00CD7C65"/>
    <w:rsid w:val="00CE0942"/>
    <w:rsid w:val="00CE1885"/>
    <w:rsid w:val="00CE1CE6"/>
    <w:rsid w:val="00CE2401"/>
    <w:rsid w:val="00CE24DA"/>
    <w:rsid w:val="00CE2E61"/>
    <w:rsid w:val="00CE4818"/>
    <w:rsid w:val="00CE4AA0"/>
    <w:rsid w:val="00CE506F"/>
    <w:rsid w:val="00CE618A"/>
    <w:rsid w:val="00CE655C"/>
    <w:rsid w:val="00CE6F77"/>
    <w:rsid w:val="00CE7773"/>
    <w:rsid w:val="00CE7CA5"/>
    <w:rsid w:val="00CE7E06"/>
    <w:rsid w:val="00CF032B"/>
    <w:rsid w:val="00CF0609"/>
    <w:rsid w:val="00CF1D81"/>
    <w:rsid w:val="00CF285F"/>
    <w:rsid w:val="00CF2DC9"/>
    <w:rsid w:val="00CF3233"/>
    <w:rsid w:val="00CF3617"/>
    <w:rsid w:val="00CF4A7B"/>
    <w:rsid w:val="00CF5470"/>
    <w:rsid w:val="00CF60EC"/>
    <w:rsid w:val="00CF6935"/>
    <w:rsid w:val="00CF7CB6"/>
    <w:rsid w:val="00D00D38"/>
    <w:rsid w:val="00D00E0F"/>
    <w:rsid w:val="00D00F9C"/>
    <w:rsid w:val="00D0110F"/>
    <w:rsid w:val="00D011FB"/>
    <w:rsid w:val="00D02A82"/>
    <w:rsid w:val="00D054D9"/>
    <w:rsid w:val="00D12D1E"/>
    <w:rsid w:val="00D1484E"/>
    <w:rsid w:val="00D148D6"/>
    <w:rsid w:val="00D156C7"/>
    <w:rsid w:val="00D1650A"/>
    <w:rsid w:val="00D2175A"/>
    <w:rsid w:val="00D217B7"/>
    <w:rsid w:val="00D2253C"/>
    <w:rsid w:val="00D23F4F"/>
    <w:rsid w:val="00D2529B"/>
    <w:rsid w:val="00D27787"/>
    <w:rsid w:val="00D311AB"/>
    <w:rsid w:val="00D32290"/>
    <w:rsid w:val="00D325A8"/>
    <w:rsid w:val="00D33059"/>
    <w:rsid w:val="00D3341B"/>
    <w:rsid w:val="00D33A83"/>
    <w:rsid w:val="00D34872"/>
    <w:rsid w:val="00D35731"/>
    <w:rsid w:val="00D36446"/>
    <w:rsid w:val="00D3662D"/>
    <w:rsid w:val="00D37C60"/>
    <w:rsid w:val="00D40060"/>
    <w:rsid w:val="00D42604"/>
    <w:rsid w:val="00D44009"/>
    <w:rsid w:val="00D442AD"/>
    <w:rsid w:val="00D47AF5"/>
    <w:rsid w:val="00D50A68"/>
    <w:rsid w:val="00D5155C"/>
    <w:rsid w:val="00D51998"/>
    <w:rsid w:val="00D5269B"/>
    <w:rsid w:val="00D52A3E"/>
    <w:rsid w:val="00D52BFD"/>
    <w:rsid w:val="00D534A4"/>
    <w:rsid w:val="00D53FB2"/>
    <w:rsid w:val="00D5485D"/>
    <w:rsid w:val="00D54881"/>
    <w:rsid w:val="00D5618A"/>
    <w:rsid w:val="00D56316"/>
    <w:rsid w:val="00D56B6E"/>
    <w:rsid w:val="00D5784B"/>
    <w:rsid w:val="00D63BDB"/>
    <w:rsid w:val="00D63EFB"/>
    <w:rsid w:val="00D64741"/>
    <w:rsid w:val="00D6526B"/>
    <w:rsid w:val="00D65542"/>
    <w:rsid w:val="00D658AF"/>
    <w:rsid w:val="00D70A79"/>
    <w:rsid w:val="00D72226"/>
    <w:rsid w:val="00D72990"/>
    <w:rsid w:val="00D73D35"/>
    <w:rsid w:val="00D756E1"/>
    <w:rsid w:val="00D77971"/>
    <w:rsid w:val="00D77F5F"/>
    <w:rsid w:val="00D81652"/>
    <w:rsid w:val="00D81937"/>
    <w:rsid w:val="00D83C97"/>
    <w:rsid w:val="00D83DE9"/>
    <w:rsid w:val="00D8450D"/>
    <w:rsid w:val="00D84A40"/>
    <w:rsid w:val="00D84B54"/>
    <w:rsid w:val="00D857FC"/>
    <w:rsid w:val="00D86F85"/>
    <w:rsid w:val="00D87019"/>
    <w:rsid w:val="00D90155"/>
    <w:rsid w:val="00D91A3D"/>
    <w:rsid w:val="00D930F9"/>
    <w:rsid w:val="00D93A8D"/>
    <w:rsid w:val="00D94978"/>
    <w:rsid w:val="00D95AF9"/>
    <w:rsid w:val="00D95CEF"/>
    <w:rsid w:val="00D969B8"/>
    <w:rsid w:val="00D96C7B"/>
    <w:rsid w:val="00D97252"/>
    <w:rsid w:val="00D97788"/>
    <w:rsid w:val="00DA09C9"/>
    <w:rsid w:val="00DA09D7"/>
    <w:rsid w:val="00DA141B"/>
    <w:rsid w:val="00DA1822"/>
    <w:rsid w:val="00DA2B38"/>
    <w:rsid w:val="00DA35BB"/>
    <w:rsid w:val="00DA4081"/>
    <w:rsid w:val="00DA48C4"/>
    <w:rsid w:val="00DA5208"/>
    <w:rsid w:val="00DA59E0"/>
    <w:rsid w:val="00DA5E66"/>
    <w:rsid w:val="00DA6B8A"/>
    <w:rsid w:val="00DA713B"/>
    <w:rsid w:val="00DA7C27"/>
    <w:rsid w:val="00DB0845"/>
    <w:rsid w:val="00DB0A19"/>
    <w:rsid w:val="00DB11A9"/>
    <w:rsid w:val="00DB4361"/>
    <w:rsid w:val="00DB5E1F"/>
    <w:rsid w:val="00DB5FA0"/>
    <w:rsid w:val="00DC19D8"/>
    <w:rsid w:val="00DC2613"/>
    <w:rsid w:val="00DC267F"/>
    <w:rsid w:val="00DC35BD"/>
    <w:rsid w:val="00DC3E3B"/>
    <w:rsid w:val="00DC4512"/>
    <w:rsid w:val="00DC497A"/>
    <w:rsid w:val="00DC6578"/>
    <w:rsid w:val="00DC73FD"/>
    <w:rsid w:val="00DD01E8"/>
    <w:rsid w:val="00DD2748"/>
    <w:rsid w:val="00DD29D9"/>
    <w:rsid w:val="00DD3691"/>
    <w:rsid w:val="00DD3CE7"/>
    <w:rsid w:val="00DD4B55"/>
    <w:rsid w:val="00DD6042"/>
    <w:rsid w:val="00DE06AC"/>
    <w:rsid w:val="00DE09CC"/>
    <w:rsid w:val="00DE1E90"/>
    <w:rsid w:val="00DE24E6"/>
    <w:rsid w:val="00DE4565"/>
    <w:rsid w:val="00DE4692"/>
    <w:rsid w:val="00DE514F"/>
    <w:rsid w:val="00DE5C8A"/>
    <w:rsid w:val="00DE65AE"/>
    <w:rsid w:val="00DE783B"/>
    <w:rsid w:val="00DF076E"/>
    <w:rsid w:val="00DF07AD"/>
    <w:rsid w:val="00DF0B10"/>
    <w:rsid w:val="00DF2214"/>
    <w:rsid w:val="00DF3364"/>
    <w:rsid w:val="00DF447F"/>
    <w:rsid w:val="00DF485E"/>
    <w:rsid w:val="00DF49A3"/>
    <w:rsid w:val="00DF6A88"/>
    <w:rsid w:val="00DF7762"/>
    <w:rsid w:val="00E003B4"/>
    <w:rsid w:val="00E00DAF"/>
    <w:rsid w:val="00E0196E"/>
    <w:rsid w:val="00E01F38"/>
    <w:rsid w:val="00E02281"/>
    <w:rsid w:val="00E0408E"/>
    <w:rsid w:val="00E0514F"/>
    <w:rsid w:val="00E055BB"/>
    <w:rsid w:val="00E07AF5"/>
    <w:rsid w:val="00E11937"/>
    <w:rsid w:val="00E11988"/>
    <w:rsid w:val="00E11ADC"/>
    <w:rsid w:val="00E11CC9"/>
    <w:rsid w:val="00E13816"/>
    <w:rsid w:val="00E13890"/>
    <w:rsid w:val="00E15AED"/>
    <w:rsid w:val="00E15B36"/>
    <w:rsid w:val="00E15DA9"/>
    <w:rsid w:val="00E2095D"/>
    <w:rsid w:val="00E21611"/>
    <w:rsid w:val="00E241E4"/>
    <w:rsid w:val="00E268C7"/>
    <w:rsid w:val="00E30414"/>
    <w:rsid w:val="00E309B7"/>
    <w:rsid w:val="00E30EB2"/>
    <w:rsid w:val="00E314B5"/>
    <w:rsid w:val="00E3356A"/>
    <w:rsid w:val="00E33A8F"/>
    <w:rsid w:val="00E33E3E"/>
    <w:rsid w:val="00E34274"/>
    <w:rsid w:val="00E34C08"/>
    <w:rsid w:val="00E34DAD"/>
    <w:rsid w:val="00E37807"/>
    <w:rsid w:val="00E40769"/>
    <w:rsid w:val="00E40DAE"/>
    <w:rsid w:val="00E4183D"/>
    <w:rsid w:val="00E42E8B"/>
    <w:rsid w:val="00E44ABD"/>
    <w:rsid w:val="00E45197"/>
    <w:rsid w:val="00E45753"/>
    <w:rsid w:val="00E45CAB"/>
    <w:rsid w:val="00E45E5D"/>
    <w:rsid w:val="00E462DD"/>
    <w:rsid w:val="00E466FA"/>
    <w:rsid w:val="00E47268"/>
    <w:rsid w:val="00E47337"/>
    <w:rsid w:val="00E4771A"/>
    <w:rsid w:val="00E47D53"/>
    <w:rsid w:val="00E51C5F"/>
    <w:rsid w:val="00E52440"/>
    <w:rsid w:val="00E529F8"/>
    <w:rsid w:val="00E547B7"/>
    <w:rsid w:val="00E560DC"/>
    <w:rsid w:val="00E56C07"/>
    <w:rsid w:val="00E57256"/>
    <w:rsid w:val="00E5765F"/>
    <w:rsid w:val="00E60F12"/>
    <w:rsid w:val="00E613AF"/>
    <w:rsid w:val="00E61E38"/>
    <w:rsid w:val="00E61FCB"/>
    <w:rsid w:val="00E621A7"/>
    <w:rsid w:val="00E638A9"/>
    <w:rsid w:val="00E64B77"/>
    <w:rsid w:val="00E652FB"/>
    <w:rsid w:val="00E65B76"/>
    <w:rsid w:val="00E662A8"/>
    <w:rsid w:val="00E66B8F"/>
    <w:rsid w:val="00E66C20"/>
    <w:rsid w:val="00E673EA"/>
    <w:rsid w:val="00E70DBB"/>
    <w:rsid w:val="00E71C46"/>
    <w:rsid w:val="00E71D40"/>
    <w:rsid w:val="00E731B7"/>
    <w:rsid w:val="00E75A02"/>
    <w:rsid w:val="00E75ED2"/>
    <w:rsid w:val="00E77073"/>
    <w:rsid w:val="00E80C93"/>
    <w:rsid w:val="00E8168E"/>
    <w:rsid w:val="00E8199C"/>
    <w:rsid w:val="00E8280C"/>
    <w:rsid w:val="00E834CA"/>
    <w:rsid w:val="00E83734"/>
    <w:rsid w:val="00E83E4C"/>
    <w:rsid w:val="00E83EA0"/>
    <w:rsid w:val="00E840C7"/>
    <w:rsid w:val="00E84BCE"/>
    <w:rsid w:val="00E85658"/>
    <w:rsid w:val="00E85B33"/>
    <w:rsid w:val="00E86343"/>
    <w:rsid w:val="00E86D07"/>
    <w:rsid w:val="00E870DF"/>
    <w:rsid w:val="00E91933"/>
    <w:rsid w:val="00E91CE5"/>
    <w:rsid w:val="00E927E8"/>
    <w:rsid w:val="00E92A81"/>
    <w:rsid w:val="00E92E47"/>
    <w:rsid w:val="00E940C2"/>
    <w:rsid w:val="00E94E08"/>
    <w:rsid w:val="00E95C34"/>
    <w:rsid w:val="00E969B1"/>
    <w:rsid w:val="00E97CB8"/>
    <w:rsid w:val="00EA05C4"/>
    <w:rsid w:val="00EA14D3"/>
    <w:rsid w:val="00EA1705"/>
    <w:rsid w:val="00EA32CD"/>
    <w:rsid w:val="00EA3F00"/>
    <w:rsid w:val="00EA5B75"/>
    <w:rsid w:val="00EA6F34"/>
    <w:rsid w:val="00EA7253"/>
    <w:rsid w:val="00EA76AA"/>
    <w:rsid w:val="00EB0D41"/>
    <w:rsid w:val="00EB27EC"/>
    <w:rsid w:val="00EB292A"/>
    <w:rsid w:val="00EB2C86"/>
    <w:rsid w:val="00EB2F5C"/>
    <w:rsid w:val="00EB3CD9"/>
    <w:rsid w:val="00EB490F"/>
    <w:rsid w:val="00EB49A3"/>
    <w:rsid w:val="00EB55F3"/>
    <w:rsid w:val="00EB6552"/>
    <w:rsid w:val="00EB687D"/>
    <w:rsid w:val="00EB6AD2"/>
    <w:rsid w:val="00EB7A1F"/>
    <w:rsid w:val="00EC18E6"/>
    <w:rsid w:val="00EC1984"/>
    <w:rsid w:val="00EC1BA2"/>
    <w:rsid w:val="00EC234C"/>
    <w:rsid w:val="00EC2EFC"/>
    <w:rsid w:val="00EC3435"/>
    <w:rsid w:val="00EC5E59"/>
    <w:rsid w:val="00EC64A0"/>
    <w:rsid w:val="00EC65E0"/>
    <w:rsid w:val="00EC6C79"/>
    <w:rsid w:val="00EC78E9"/>
    <w:rsid w:val="00ED09DE"/>
    <w:rsid w:val="00ED1C38"/>
    <w:rsid w:val="00ED33A0"/>
    <w:rsid w:val="00ED3529"/>
    <w:rsid w:val="00ED3931"/>
    <w:rsid w:val="00ED4D17"/>
    <w:rsid w:val="00ED4F3F"/>
    <w:rsid w:val="00ED502A"/>
    <w:rsid w:val="00ED519C"/>
    <w:rsid w:val="00ED6203"/>
    <w:rsid w:val="00ED65AE"/>
    <w:rsid w:val="00ED6C72"/>
    <w:rsid w:val="00ED7C68"/>
    <w:rsid w:val="00ED7EB5"/>
    <w:rsid w:val="00EE0C56"/>
    <w:rsid w:val="00EE24FE"/>
    <w:rsid w:val="00EE57A7"/>
    <w:rsid w:val="00EE59E7"/>
    <w:rsid w:val="00EE60D7"/>
    <w:rsid w:val="00EE6CD3"/>
    <w:rsid w:val="00EE6F7D"/>
    <w:rsid w:val="00EE726B"/>
    <w:rsid w:val="00EF0BFC"/>
    <w:rsid w:val="00EF11E3"/>
    <w:rsid w:val="00EF1304"/>
    <w:rsid w:val="00EF20D7"/>
    <w:rsid w:val="00EF3419"/>
    <w:rsid w:val="00EF3D1F"/>
    <w:rsid w:val="00EF41A5"/>
    <w:rsid w:val="00EF41CF"/>
    <w:rsid w:val="00EF4795"/>
    <w:rsid w:val="00EF49C6"/>
    <w:rsid w:val="00EF5BF8"/>
    <w:rsid w:val="00EF5E9A"/>
    <w:rsid w:val="00F0119C"/>
    <w:rsid w:val="00F01A4E"/>
    <w:rsid w:val="00F02B69"/>
    <w:rsid w:val="00F02BDB"/>
    <w:rsid w:val="00F03648"/>
    <w:rsid w:val="00F036E0"/>
    <w:rsid w:val="00F0441B"/>
    <w:rsid w:val="00F06954"/>
    <w:rsid w:val="00F07623"/>
    <w:rsid w:val="00F07D0B"/>
    <w:rsid w:val="00F11932"/>
    <w:rsid w:val="00F13015"/>
    <w:rsid w:val="00F16F44"/>
    <w:rsid w:val="00F2073E"/>
    <w:rsid w:val="00F21ECD"/>
    <w:rsid w:val="00F22175"/>
    <w:rsid w:val="00F23687"/>
    <w:rsid w:val="00F27469"/>
    <w:rsid w:val="00F30CF3"/>
    <w:rsid w:val="00F3136B"/>
    <w:rsid w:val="00F314F1"/>
    <w:rsid w:val="00F3160F"/>
    <w:rsid w:val="00F327EA"/>
    <w:rsid w:val="00F32D78"/>
    <w:rsid w:val="00F33641"/>
    <w:rsid w:val="00F34BA0"/>
    <w:rsid w:val="00F375E1"/>
    <w:rsid w:val="00F40F24"/>
    <w:rsid w:val="00F42842"/>
    <w:rsid w:val="00F43EE0"/>
    <w:rsid w:val="00F44046"/>
    <w:rsid w:val="00F46E40"/>
    <w:rsid w:val="00F46F0C"/>
    <w:rsid w:val="00F4760A"/>
    <w:rsid w:val="00F476EF"/>
    <w:rsid w:val="00F52322"/>
    <w:rsid w:val="00F529FE"/>
    <w:rsid w:val="00F52B8E"/>
    <w:rsid w:val="00F53CFD"/>
    <w:rsid w:val="00F54AF5"/>
    <w:rsid w:val="00F557E3"/>
    <w:rsid w:val="00F5712D"/>
    <w:rsid w:val="00F606A3"/>
    <w:rsid w:val="00F61CF0"/>
    <w:rsid w:val="00F61E78"/>
    <w:rsid w:val="00F622B1"/>
    <w:rsid w:val="00F635C5"/>
    <w:rsid w:val="00F63CD1"/>
    <w:rsid w:val="00F6424C"/>
    <w:rsid w:val="00F647C0"/>
    <w:rsid w:val="00F6483C"/>
    <w:rsid w:val="00F66CC5"/>
    <w:rsid w:val="00F66F2A"/>
    <w:rsid w:val="00F66FC7"/>
    <w:rsid w:val="00F6736F"/>
    <w:rsid w:val="00F67E8C"/>
    <w:rsid w:val="00F7060B"/>
    <w:rsid w:val="00F714F4"/>
    <w:rsid w:val="00F7295E"/>
    <w:rsid w:val="00F736E3"/>
    <w:rsid w:val="00F7386A"/>
    <w:rsid w:val="00F73F0F"/>
    <w:rsid w:val="00F75BBD"/>
    <w:rsid w:val="00F767E8"/>
    <w:rsid w:val="00F77572"/>
    <w:rsid w:val="00F77623"/>
    <w:rsid w:val="00F77FB0"/>
    <w:rsid w:val="00F8006E"/>
    <w:rsid w:val="00F804BF"/>
    <w:rsid w:val="00F80AE2"/>
    <w:rsid w:val="00F81633"/>
    <w:rsid w:val="00F821A4"/>
    <w:rsid w:val="00F84507"/>
    <w:rsid w:val="00F86A3F"/>
    <w:rsid w:val="00F875D5"/>
    <w:rsid w:val="00F91297"/>
    <w:rsid w:val="00F9133B"/>
    <w:rsid w:val="00F92B9C"/>
    <w:rsid w:val="00F934EF"/>
    <w:rsid w:val="00F93BC7"/>
    <w:rsid w:val="00F93EF2"/>
    <w:rsid w:val="00F9450B"/>
    <w:rsid w:val="00F948CC"/>
    <w:rsid w:val="00F964A9"/>
    <w:rsid w:val="00F97730"/>
    <w:rsid w:val="00FA35F0"/>
    <w:rsid w:val="00FA365D"/>
    <w:rsid w:val="00FA3F32"/>
    <w:rsid w:val="00FA460B"/>
    <w:rsid w:val="00FA5267"/>
    <w:rsid w:val="00FA7D70"/>
    <w:rsid w:val="00FA7D96"/>
    <w:rsid w:val="00FB0406"/>
    <w:rsid w:val="00FB0606"/>
    <w:rsid w:val="00FB1A22"/>
    <w:rsid w:val="00FB25CC"/>
    <w:rsid w:val="00FB32A4"/>
    <w:rsid w:val="00FB520E"/>
    <w:rsid w:val="00FB5736"/>
    <w:rsid w:val="00FB594D"/>
    <w:rsid w:val="00FB6466"/>
    <w:rsid w:val="00FB6E91"/>
    <w:rsid w:val="00FB7571"/>
    <w:rsid w:val="00FC1F41"/>
    <w:rsid w:val="00FC240F"/>
    <w:rsid w:val="00FC300B"/>
    <w:rsid w:val="00FC4260"/>
    <w:rsid w:val="00FC4737"/>
    <w:rsid w:val="00FC49BB"/>
    <w:rsid w:val="00FC4D52"/>
    <w:rsid w:val="00FD0CAA"/>
    <w:rsid w:val="00FD0CC0"/>
    <w:rsid w:val="00FD17DD"/>
    <w:rsid w:val="00FD3E5F"/>
    <w:rsid w:val="00FD438F"/>
    <w:rsid w:val="00FD4D8C"/>
    <w:rsid w:val="00FD616B"/>
    <w:rsid w:val="00FD7B4C"/>
    <w:rsid w:val="00FD7C36"/>
    <w:rsid w:val="00FD7E10"/>
    <w:rsid w:val="00FD7E57"/>
    <w:rsid w:val="00FE0191"/>
    <w:rsid w:val="00FE31AC"/>
    <w:rsid w:val="00FE367F"/>
    <w:rsid w:val="00FE4555"/>
    <w:rsid w:val="00FE4F59"/>
    <w:rsid w:val="00FE5239"/>
    <w:rsid w:val="00FE6F2D"/>
    <w:rsid w:val="00FF0853"/>
    <w:rsid w:val="00FF2701"/>
    <w:rsid w:val="00FF2761"/>
    <w:rsid w:val="00FF2884"/>
    <w:rsid w:val="00FF2948"/>
    <w:rsid w:val="00FF29DC"/>
    <w:rsid w:val="00FF45D9"/>
    <w:rsid w:val="00FF722E"/>
    <w:rsid w:val="00FF7741"/>
    <w:rsid w:val="00FF78A5"/>
    <w:rsid w:val="019F342D"/>
    <w:rsid w:val="02CF4216"/>
    <w:rsid w:val="036E65DF"/>
    <w:rsid w:val="08AE53F9"/>
    <w:rsid w:val="08B8E1D6"/>
    <w:rsid w:val="0A883DE7"/>
    <w:rsid w:val="0AB5DA7C"/>
    <w:rsid w:val="10990EE9"/>
    <w:rsid w:val="13100B20"/>
    <w:rsid w:val="19E0CF8C"/>
    <w:rsid w:val="1D94F2FC"/>
    <w:rsid w:val="1EC2A276"/>
    <w:rsid w:val="1F5102B9"/>
    <w:rsid w:val="1FF59C37"/>
    <w:rsid w:val="2605B4D4"/>
    <w:rsid w:val="2822D243"/>
    <w:rsid w:val="296CD90B"/>
    <w:rsid w:val="2A0B617A"/>
    <w:rsid w:val="2BEFA39A"/>
    <w:rsid w:val="2C2771CA"/>
    <w:rsid w:val="2C6D4188"/>
    <w:rsid w:val="2DDD857C"/>
    <w:rsid w:val="2F0F3279"/>
    <w:rsid w:val="3192F145"/>
    <w:rsid w:val="3308A6A0"/>
    <w:rsid w:val="3378D038"/>
    <w:rsid w:val="347D1B79"/>
    <w:rsid w:val="35BFAFAF"/>
    <w:rsid w:val="373DA85E"/>
    <w:rsid w:val="385BCD8A"/>
    <w:rsid w:val="39B955E3"/>
    <w:rsid w:val="3AE775E2"/>
    <w:rsid w:val="3E625BC1"/>
    <w:rsid w:val="3E74086F"/>
    <w:rsid w:val="3F218DBB"/>
    <w:rsid w:val="3F27FD71"/>
    <w:rsid w:val="405FEACA"/>
    <w:rsid w:val="456A3288"/>
    <w:rsid w:val="4E118F98"/>
    <w:rsid w:val="4EB545DB"/>
    <w:rsid w:val="4F8B8666"/>
    <w:rsid w:val="559F9727"/>
    <w:rsid w:val="572FB912"/>
    <w:rsid w:val="5AD5CB89"/>
    <w:rsid w:val="5CE229F5"/>
    <w:rsid w:val="622729B1"/>
    <w:rsid w:val="6743C6BE"/>
    <w:rsid w:val="6C75F33A"/>
    <w:rsid w:val="70F896BF"/>
    <w:rsid w:val="71525EF2"/>
    <w:rsid w:val="72B2C92D"/>
    <w:rsid w:val="74B4E2A0"/>
    <w:rsid w:val="7500C9FB"/>
    <w:rsid w:val="7E07BE2F"/>
    <w:rsid w:val="7E6C366F"/>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92A2A9"/>
  <w15:docId w15:val="{C6356F13-1C9B-4A32-80A1-EBDBAFCDC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8A9"/>
    <w:rPr>
      <w:rFonts w:ascii="Cambria" w:hAnsi="Cambria"/>
      <w:lang w:eastAsia="en-US"/>
    </w:rPr>
  </w:style>
  <w:style w:type="paragraph" w:styleId="Heading1">
    <w:name w:val="heading 1"/>
    <w:next w:val="WOVGbody"/>
    <w:link w:val="Heading1Char"/>
    <w:uiPriority w:val="1"/>
    <w:qFormat/>
    <w:rsid w:val="00990645"/>
    <w:pPr>
      <w:keepNext/>
      <w:keepLines/>
      <w:spacing w:before="520" w:after="440" w:line="440" w:lineRule="atLeast"/>
      <w:outlineLvl w:val="0"/>
    </w:pPr>
    <w:rPr>
      <w:rFonts w:ascii="Arial" w:hAnsi="Arial"/>
      <w:bCs/>
      <w:color w:val="C5511A" w:themeColor="accent3"/>
      <w:sz w:val="44"/>
      <w:szCs w:val="44"/>
      <w:lang w:eastAsia="en-US"/>
    </w:rPr>
  </w:style>
  <w:style w:type="paragraph" w:styleId="Heading2">
    <w:name w:val="heading 2"/>
    <w:next w:val="WOVGbody"/>
    <w:link w:val="Heading2Char"/>
    <w:uiPriority w:val="1"/>
    <w:qFormat/>
    <w:rsid w:val="007326CE"/>
    <w:pPr>
      <w:keepNext/>
      <w:keepLines/>
      <w:spacing w:before="240" w:after="90" w:line="320" w:lineRule="atLeast"/>
      <w:outlineLvl w:val="1"/>
    </w:pPr>
    <w:rPr>
      <w:rFonts w:ascii="Arial" w:hAnsi="Arial"/>
      <w:b/>
      <w:bCs/>
      <w:color w:val="53565A" w:themeColor="accent1"/>
      <w:sz w:val="28"/>
      <w:szCs w:val="28"/>
      <w:lang w:eastAsia="en-US"/>
    </w:rPr>
  </w:style>
  <w:style w:type="paragraph" w:styleId="Heading3">
    <w:name w:val="heading 3"/>
    <w:next w:val="WOVG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WOVG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WOVG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90645"/>
    <w:rPr>
      <w:rFonts w:ascii="Arial" w:hAnsi="Arial"/>
      <w:bCs/>
      <w:color w:val="C5511A" w:themeColor="accent3"/>
      <w:sz w:val="44"/>
      <w:szCs w:val="44"/>
      <w:lang w:eastAsia="en-US"/>
    </w:rPr>
  </w:style>
  <w:style w:type="character" w:customStyle="1" w:styleId="Heading2Char">
    <w:name w:val="Heading 2 Char"/>
    <w:link w:val="Heading2"/>
    <w:uiPriority w:val="1"/>
    <w:rsid w:val="007326CE"/>
    <w:rPr>
      <w:rFonts w:ascii="Arial" w:hAnsi="Arial"/>
      <w:b/>
      <w:bCs/>
      <w:color w:val="53565A" w:themeColor="accent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WOVGheader"/>
    <w:link w:val="HeaderChar"/>
    <w:uiPriority w:val="99"/>
    <w:rsid w:val="004E380D"/>
  </w:style>
  <w:style w:type="paragraph" w:styleId="Footer">
    <w:name w:val="footer"/>
    <w:basedOn w:val="WOVGfooter"/>
    <w:uiPriority w:val="98"/>
    <w:rsid w:val="0031753A"/>
  </w:style>
  <w:style w:type="character" w:styleId="FollowedHyperlink">
    <w:name w:val="FollowedHyperlink"/>
    <w:uiPriority w:val="99"/>
    <w:rsid w:val="007F6862"/>
    <w:rPr>
      <w:color w:val="87189D"/>
      <w:u w:val="dotted"/>
    </w:rPr>
  </w:style>
  <w:style w:type="paragraph" w:customStyle="1" w:styleId="WOVGtabletext6pt">
    <w:name w:val="WOVG table text + 6pt"/>
    <w:basedOn w:val="WOVG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F4F6A"/>
    <w:rPr>
      <w:rFonts w:ascii="Arial" w:hAnsi="Arial"/>
    </w:rPr>
    <w:tblPr>
      <w:tblInd w:w="108" w:type="dxa"/>
      <w:tbl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blBorders>
    </w:tblPr>
    <w:tcPr>
      <w:shd w:val="clear" w:color="auto" w:fill="F7E7DF"/>
    </w:tcPr>
    <w:tblStylePr w:type="firstRow">
      <w:rPr>
        <w:color w:val="00848F" w:themeColor="accent2"/>
      </w:rPr>
      <w:tblPr/>
      <w:tcPr>
        <w:tcBorders>
          <w:insideV w:val="single" w:sz="4" w:space="0" w:color="FFFFFF" w:themeColor="background1"/>
        </w:tcBorders>
        <w:shd w:val="clear" w:color="auto" w:fill="53565A" w:themeFill="accent1"/>
      </w:tcPr>
    </w:tblStylePr>
    <w:tblStylePr w:type="firstCol">
      <w:tblPr/>
      <w:tcPr>
        <w:tc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cBorders>
        <w:shd w:val="clear" w:color="auto" w:fill="F0D1C3"/>
      </w:tcPr>
    </w:tblStylePr>
  </w:style>
  <w:style w:type="character" w:styleId="PageNumber">
    <w:name w:val="page number"/>
    <w:basedOn w:val="DefaultParagraphFont"/>
    <w:semiHidden/>
    <w:rsid w:val="00DA7946"/>
  </w:style>
  <w:style w:type="paragraph" w:customStyle="1" w:styleId="WOVGreportsubtitle">
    <w:name w:val="WOVG report subtitle"/>
    <w:basedOn w:val="Normal"/>
    <w:uiPriority w:val="4"/>
    <w:rsid w:val="007326CE"/>
    <w:pPr>
      <w:spacing w:after="120" w:line="380" w:lineRule="atLeast"/>
    </w:pPr>
    <w:rPr>
      <w:rFonts w:ascii="Arial" w:hAnsi="Arial"/>
      <w:color w:val="53565A" w:themeColor="accent1"/>
      <w:sz w:val="30"/>
      <w:szCs w:val="30"/>
    </w:rPr>
  </w:style>
  <w:style w:type="character" w:styleId="FootnoteReference">
    <w:name w:val="footnote reference"/>
    <w:aliases w:val="(NECG) Footnote Reference"/>
    <w:uiPriority w:val="99"/>
    <w:rsid w:val="00D869F2"/>
    <w:rPr>
      <w:vertAlign w:val="superscript"/>
    </w:rPr>
  </w:style>
  <w:style w:type="paragraph" w:customStyle="1" w:styleId="WOVGreportmaintitle">
    <w:name w:val="WOVG report main title"/>
    <w:uiPriority w:val="4"/>
    <w:rsid w:val="00990645"/>
    <w:pPr>
      <w:keepLines/>
      <w:spacing w:after="240" w:line="580" w:lineRule="atLeast"/>
    </w:pPr>
    <w:rPr>
      <w:rFonts w:ascii="Arial" w:hAnsi="Arial"/>
      <w:color w:val="C5511A" w:themeColor="accent3"/>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styleId="BalloonText">
    <w:name w:val="Balloon Text"/>
    <w:basedOn w:val="Normal"/>
    <w:link w:val="BalloonTextChar"/>
    <w:uiPriority w:val="99"/>
    <w:semiHidden/>
    <w:unhideWhenUsed/>
    <w:rsid w:val="007326CE"/>
    <w:rPr>
      <w:rFonts w:ascii="Lucida Grande" w:hAnsi="Lucida Grande" w:cs="Lucida Grande"/>
      <w:sz w:val="18"/>
      <w:szCs w:val="18"/>
    </w:rPr>
  </w:style>
  <w:style w:type="paragraph" w:customStyle="1" w:styleId="WOVGreportsubtitlewhite">
    <w:name w:val="WOVG report subtitle white"/>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WOVGbody">
    <w:name w:val="WOVG body"/>
    <w:qFormat/>
    <w:rsid w:val="00E30414"/>
    <w:pPr>
      <w:spacing w:after="120" w:line="270" w:lineRule="atLeast"/>
    </w:pPr>
    <w:rPr>
      <w:rFonts w:ascii="Arial" w:eastAsia="Times" w:hAnsi="Arial"/>
      <w:lang w:eastAsia="en-US"/>
    </w:rPr>
  </w:style>
  <w:style w:type="paragraph" w:customStyle="1" w:styleId="WOVGbullet1">
    <w:name w:val="WOVG bullet 1"/>
    <w:basedOn w:val="WOVGbody"/>
    <w:qFormat/>
    <w:rsid w:val="007F5858"/>
    <w:pPr>
      <w:numPr>
        <w:numId w:val="1"/>
      </w:numPr>
      <w:spacing w:after="40"/>
    </w:pPr>
  </w:style>
  <w:style w:type="paragraph" w:customStyle="1" w:styleId="WOVGnumberloweralpha">
    <w:name w:val="WOVG number lower alpha"/>
    <w:basedOn w:val="WOVGbody"/>
    <w:uiPriority w:val="3"/>
    <w:rsid w:val="008669BE"/>
    <w:pPr>
      <w:numPr>
        <w:numId w:val="9"/>
      </w:numPr>
    </w:pPr>
  </w:style>
  <w:style w:type="paragraph" w:customStyle="1" w:styleId="WOVGnumberloweralphaindent">
    <w:name w:val="WOVG number lower alpha indent"/>
    <w:basedOn w:val="WOVGbody"/>
    <w:uiPriority w:val="3"/>
    <w:rsid w:val="008669BE"/>
    <w:pPr>
      <w:numPr>
        <w:ilvl w:val="1"/>
        <w:numId w:val="9"/>
      </w:numPr>
    </w:pPr>
  </w:style>
  <w:style w:type="paragraph" w:customStyle="1" w:styleId="WOVGtablefigurenote">
    <w:name w:val="WOVG table/figure note"/>
    <w:uiPriority w:val="4"/>
    <w:rsid w:val="008A5B97"/>
    <w:pPr>
      <w:spacing w:before="60" w:after="60" w:line="240" w:lineRule="exact"/>
    </w:pPr>
    <w:rPr>
      <w:rFonts w:ascii="Arial" w:hAnsi="Arial"/>
      <w:sz w:val="18"/>
      <w:lang w:eastAsia="en-US"/>
    </w:rPr>
  </w:style>
  <w:style w:type="paragraph" w:customStyle="1" w:styleId="WOVGtabletext">
    <w:name w:val="WOVG table text"/>
    <w:uiPriority w:val="3"/>
    <w:qFormat/>
    <w:rsid w:val="00E30414"/>
    <w:pPr>
      <w:spacing w:before="80" w:after="60"/>
    </w:pPr>
    <w:rPr>
      <w:rFonts w:ascii="Arial" w:hAnsi="Arial"/>
      <w:lang w:eastAsia="en-US"/>
    </w:rPr>
  </w:style>
  <w:style w:type="paragraph" w:customStyle="1" w:styleId="WOVGtablecaption">
    <w:name w:val="WOVG table caption"/>
    <w:next w:val="WOVGbody"/>
    <w:uiPriority w:val="3"/>
    <w:qFormat/>
    <w:rsid w:val="004E21E2"/>
    <w:pPr>
      <w:keepNext/>
      <w:keepLines/>
      <w:spacing w:before="240" w:after="120" w:line="240" w:lineRule="atLeast"/>
    </w:pPr>
    <w:rPr>
      <w:rFonts w:ascii="Arial" w:hAnsi="Arial"/>
      <w:b/>
      <w:lang w:eastAsia="en-US"/>
    </w:rPr>
  </w:style>
  <w:style w:type="paragraph" w:customStyle="1" w:styleId="WOVGfigurecaption">
    <w:name w:val="WOVG figure caption"/>
    <w:next w:val="WOVGbody"/>
    <w:rsid w:val="00E91933"/>
    <w:pPr>
      <w:keepNext/>
      <w:keepLines/>
      <w:spacing w:before="240" w:after="120"/>
    </w:pPr>
    <w:rPr>
      <w:rFonts w:ascii="Arial" w:hAnsi="Arial"/>
      <w:b/>
      <w:lang w:eastAsia="en-US"/>
    </w:rPr>
  </w:style>
  <w:style w:type="paragraph" w:customStyle="1" w:styleId="WOVGfooter">
    <w:name w:val="WOVG footer"/>
    <w:uiPriority w:val="11"/>
    <w:rsid w:val="00E969B1"/>
    <w:pPr>
      <w:tabs>
        <w:tab w:val="right" w:pos="9299"/>
      </w:tabs>
    </w:pPr>
    <w:rPr>
      <w:rFonts w:ascii="Arial" w:hAnsi="Arial" w:cs="Arial"/>
      <w:sz w:val="18"/>
      <w:szCs w:val="18"/>
      <w:lang w:eastAsia="en-US"/>
    </w:rPr>
  </w:style>
  <w:style w:type="paragraph" w:customStyle="1" w:styleId="WOVGbullet2">
    <w:name w:val="WOVG bullet 2"/>
    <w:basedOn w:val="WOVGbody"/>
    <w:uiPriority w:val="2"/>
    <w:qFormat/>
    <w:rsid w:val="007F5858"/>
    <w:pPr>
      <w:numPr>
        <w:ilvl w:val="1"/>
        <w:numId w:val="1"/>
      </w:numPr>
      <w:spacing w:after="40"/>
    </w:pPr>
  </w:style>
  <w:style w:type="paragraph" w:customStyle="1" w:styleId="WOVGheader">
    <w:name w:val="WOVG header"/>
    <w:basedOn w:val="WOVGfooter"/>
    <w:uiPriority w:val="11"/>
    <w:rsid w:val="00E969B1"/>
  </w:style>
  <w:style w:type="character" w:styleId="Strong">
    <w:name w:val="Strong"/>
    <w:uiPriority w:val="22"/>
    <w:qFormat/>
    <w:rsid w:val="00DC19D8"/>
    <w:rPr>
      <w:b/>
      <w:bCs/>
    </w:rPr>
  </w:style>
  <w:style w:type="paragraph" w:customStyle="1" w:styleId="WOVGnumberdigit">
    <w:name w:val="WOVG number digit"/>
    <w:basedOn w:val="WOVGbody"/>
    <w:uiPriority w:val="2"/>
    <w:rsid w:val="008669BE"/>
    <w:pPr>
      <w:numPr>
        <w:numId w:val="3"/>
      </w:numPr>
    </w:pPr>
  </w:style>
  <w:style w:type="paragraph" w:customStyle="1" w:styleId="WOVGtablecolhead">
    <w:name w:val="WOVG table col head"/>
    <w:uiPriority w:val="3"/>
    <w:qFormat/>
    <w:rsid w:val="00DD6042"/>
    <w:pPr>
      <w:spacing w:before="80" w:after="60"/>
    </w:pPr>
    <w:rPr>
      <w:rFonts w:ascii="Arial" w:hAnsi="Arial"/>
      <w:b/>
      <w:color w:val="FFFFFF" w:themeColor="background1"/>
      <w:lang w:eastAsia="en-US"/>
    </w:rPr>
  </w:style>
  <w:style w:type="paragraph" w:customStyle="1" w:styleId="WOVGbodyaftertablefigure">
    <w:name w:val="WOVG body after table/figure"/>
    <w:basedOn w:val="WOVGbody"/>
    <w:next w:val="WOVGbody"/>
    <w:rsid w:val="00876275"/>
    <w:pPr>
      <w:spacing w:before="240"/>
    </w:pPr>
  </w:style>
  <w:style w:type="paragraph" w:customStyle="1" w:styleId="WOVGTOCheadingreport">
    <w:name w:val="WOVG TOC heading report"/>
    <w:basedOn w:val="Heading1"/>
    <w:link w:val="WOVGTOCheadingreportChar"/>
    <w:uiPriority w:val="5"/>
    <w:rsid w:val="00DD6042"/>
    <w:pPr>
      <w:spacing w:before="0"/>
      <w:outlineLvl w:val="9"/>
    </w:pPr>
  </w:style>
  <w:style w:type="character" w:customStyle="1" w:styleId="WOVGTOCheadingreportChar">
    <w:name w:val="WOVG TOC heading report Char"/>
    <w:link w:val="WOVGTOCheadingreport"/>
    <w:uiPriority w:val="5"/>
    <w:rsid w:val="00DD6042"/>
    <w:rPr>
      <w:rFonts w:ascii="Arial" w:hAnsi="Arial"/>
      <w:bCs/>
      <w:color w:val="00848F" w:themeColor="accent2"/>
      <w:sz w:val="44"/>
      <w:szCs w:val="44"/>
      <w:lang w:eastAsia="en-US"/>
    </w:rPr>
  </w:style>
  <w:style w:type="paragraph" w:customStyle="1" w:styleId="WOVGaccessibilitypara">
    <w:name w:val="WOVG accessibility para"/>
    <w:uiPriority w:val="8"/>
    <w:rsid w:val="00B0300B"/>
    <w:pPr>
      <w:spacing w:after="300" w:line="300" w:lineRule="atLeast"/>
    </w:pPr>
    <w:rPr>
      <w:rFonts w:ascii="Arial" w:eastAsia="Times" w:hAnsi="Arial"/>
      <w:sz w:val="24"/>
      <w:szCs w:val="19"/>
      <w:lang w:eastAsia="en-US"/>
    </w:rPr>
  </w:style>
  <w:style w:type="paragraph" w:customStyle="1" w:styleId="WOVGbodynospace">
    <w:name w:val="WOVG body no space"/>
    <w:basedOn w:val="WOVGbody"/>
    <w:uiPriority w:val="3"/>
    <w:qFormat/>
    <w:rsid w:val="00CA6D4E"/>
    <w:pPr>
      <w:spacing w:after="0"/>
    </w:pPr>
  </w:style>
  <w:style w:type="paragraph" w:customStyle="1" w:styleId="WOVGquote">
    <w:name w:val="WOVG quote"/>
    <w:basedOn w:val="WOVGbody"/>
    <w:uiPriority w:val="4"/>
    <w:rsid w:val="00E75ED2"/>
    <w:pPr>
      <w:ind w:left="397"/>
    </w:pPr>
    <w:rPr>
      <w:szCs w:val="18"/>
    </w:rPr>
  </w:style>
  <w:style w:type="numbering" w:customStyle="1" w:styleId="ZZBullets">
    <w:name w:val="ZZ Bullets"/>
    <w:rsid w:val="007F5858"/>
    <w:pPr>
      <w:numPr>
        <w:numId w:val="1"/>
      </w:numPr>
    </w:pPr>
  </w:style>
  <w:style w:type="paragraph" w:customStyle="1" w:styleId="WOVGnumberlowerroman">
    <w:name w:val="WOVG number lower roman"/>
    <w:basedOn w:val="WOVGbody"/>
    <w:uiPriority w:val="3"/>
    <w:rsid w:val="008669BE"/>
    <w:pPr>
      <w:numPr>
        <w:numId w:val="11"/>
      </w:numPr>
    </w:pPr>
  </w:style>
  <w:style w:type="paragraph" w:customStyle="1" w:styleId="WOVGnumberlowerromanindent">
    <w:name w:val="WOVG number lower roman indent"/>
    <w:basedOn w:val="WOVGbody"/>
    <w:uiPriority w:val="3"/>
    <w:rsid w:val="008669BE"/>
    <w:pPr>
      <w:numPr>
        <w:ilvl w:val="1"/>
        <w:numId w:val="11"/>
      </w:numPr>
    </w:pPr>
  </w:style>
  <w:style w:type="paragraph" w:customStyle="1" w:styleId="WOVGnumberdigitindent">
    <w:name w:val="WOVG number digit indent"/>
    <w:basedOn w:val="WOVG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WOVGbodyafterbullets">
    <w:name w:val="WOVG body after bullets"/>
    <w:basedOn w:val="WOVGbody"/>
    <w:uiPriority w:val="11"/>
    <w:rsid w:val="008669BE"/>
    <w:pPr>
      <w:spacing w:before="120"/>
    </w:pPr>
  </w:style>
  <w:style w:type="paragraph" w:customStyle="1" w:styleId="WOVGbulletafternumbers1">
    <w:name w:val="WOVG bullet after numbers 1"/>
    <w:basedOn w:val="WOVGbody"/>
    <w:uiPriority w:val="4"/>
    <w:rsid w:val="008669BE"/>
    <w:pPr>
      <w:numPr>
        <w:ilvl w:val="2"/>
        <w:numId w:val="8"/>
      </w:numPr>
    </w:pPr>
  </w:style>
  <w:style w:type="paragraph" w:customStyle="1" w:styleId="WOVGbulletafternumbers2">
    <w:name w:val="WOVG bullet after numbers 2"/>
    <w:basedOn w:val="WOVGbody"/>
    <w:rsid w:val="008669BE"/>
    <w:pPr>
      <w:numPr>
        <w:ilvl w:val="3"/>
        <w:numId w:val="8"/>
      </w:numPr>
    </w:pPr>
  </w:style>
  <w:style w:type="paragraph" w:customStyle="1" w:styleId="WOVGquotebullet1">
    <w:name w:val="WOVG quote bullet 1"/>
    <w:basedOn w:val="WOVGquote"/>
    <w:rsid w:val="008669BE"/>
    <w:pPr>
      <w:numPr>
        <w:numId w:val="10"/>
      </w:numPr>
    </w:pPr>
  </w:style>
  <w:style w:type="paragraph" w:customStyle="1" w:styleId="WOVGquotebullet2">
    <w:name w:val="WOVG quote bullet 2"/>
    <w:basedOn w:val="WOVGquote"/>
    <w:rsid w:val="008669BE"/>
    <w:pPr>
      <w:numPr>
        <w:ilvl w:val="1"/>
        <w:numId w:val="10"/>
      </w:numPr>
    </w:pPr>
  </w:style>
  <w:style w:type="paragraph" w:customStyle="1" w:styleId="WOVGtablebullet1">
    <w:name w:val="WOVG table bullet 1"/>
    <w:basedOn w:val="WOVGtabletext"/>
    <w:uiPriority w:val="3"/>
    <w:qFormat/>
    <w:rsid w:val="008669BE"/>
    <w:pPr>
      <w:numPr>
        <w:numId w:val="7"/>
      </w:numPr>
    </w:pPr>
  </w:style>
  <w:style w:type="paragraph" w:customStyle="1" w:styleId="WOVGtablebullet2">
    <w:name w:val="WOVG table bullet 2"/>
    <w:basedOn w:val="WOVG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customStyle="1" w:styleId="WOVGtablecolsubhead">
    <w:name w:val="WOVG table col subhead"/>
    <w:basedOn w:val="WOVGtablecolhead"/>
    <w:rsid w:val="009B59F2"/>
    <w:rPr>
      <w:b w:val="0"/>
    </w:rPr>
  </w:style>
  <w:style w:type="character" w:customStyle="1" w:styleId="BalloonTextChar">
    <w:name w:val="Balloon Text Char"/>
    <w:basedOn w:val="DefaultParagraphFont"/>
    <w:link w:val="BalloonText"/>
    <w:uiPriority w:val="99"/>
    <w:semiHidden/>
    <w:rsid w:val="007326CE"/>
    <w:rPr>
      <w:rFonts w:ascii="Lucida Grande" w:hAnsi="Lucida Grande" w:cs="Lucida Grande"/>
      <w:sz w:val="18"/>
      <w:szCs w:val="18"/>
      <w:lang w:eastAsia="en-US"/>
    </w:rPr>
  </w:style>
  <w:style w:type="paragraph" w:styleId="CommentText">
    <w:name w:val="annotation text"/>
    <w:basedOn w:val="Normal"/>
    <w:link w:val="CommentTextChar"/>
    <w:uiPriority w:val="99"/>
    <w:unhideWhenUsed/>
    <w:rsid w:val="005269D6"/>
    <w:rPr>
      <w:sz w:val="24"/>
      <w:szCs w:val="24"/>
    </w:rPr>
  </w:style>
  <w:style w:type="character" w:customStyle="1" w:styleId="CommentTextChar">
    <w:name w:val="Comment Text Char"/>
    <w:basedOn w:val="DefaultParagraphFont"/>
    <w:link w:val="CommentText"/>
    <w:uiPriority w:val="99"/>
    <w:rsid w:val="005269D6"/>
    <w:rPr>
      <w:rFonts w:ascii="Cambria" w:hAnsi="Cambria"/>
      <w:sz w:val="24"/>
      <w:szCs w:val="24"/>
      <w:lang w:eastAsia="en-US"/>
    </w:rPr>
  </w:style>
  <w:style w:type="character" w:styleId="CommentReference">
    <w:name w:val="annotation reference"/>
    <w:basedOn w:val="DefaultParagraphFont"/>
    <w:uiPriority w:val="99"/>
    <w:semiHidden/>
    <w:unhideWhenUsed/>
    <w:rsid w:val="005269D6"/>
    <w:rPr>
      <w:sz w:val="16"/>
      <w:szCs w:val="16"/>
    </w:rPr>
  </w:style>
  <w:style w:type="character" w:customStyle="1" w:styleId="FootnoteTextChar">
    <w:name w:val="Footnote Text Char"/>
    <w:link w:val="FootnoteText"/>
    <w:uiPriority w:val="99"/>
    <w:rsid w:val="002C23D6"/>
    <w:rPr>
      <w:rFonts w:ascii="Arial" w:eastAsia="MS Gothic" w:hAnsi="Arial" w:cs="Arial"/>
      <w:sz w:val="16"/>
      <w:szCs w:val="16"/>
      <w:lang w:eastAsia="en-US"/>
    </w:rPr>
  </w:style>
  <w:style w:type="paragraph" w:customStyle="1" w:styleId="DHHStabletext">
    <w:name w:val="DHHS table text"/>
    <w:uiPriority w:val="3"/>
    <w:qFormat/>
    <w:rsid w:val="002C23D6"/>
    <w:pPr>
      <w:spacing w:before="80" w:after="60"/>
    </w:pPr>
    <w:rPr>
      <w:rFonts w:ascii="Arial" w:hAnsi="Arial"/>
      <w:lang w:eastAsia="en-US"/>
    </w:rPr>
  </w:style>
  <w:style w:type="paragraph" w:customStyle="1" w:styleId="WOVGtablecolheadblack">
    <w:name w:val="WOVG table col head black"/>
    <w:basedOn w:val="WOVGtablecolhead"/>
    <w:rsid w:val="00EA76AA"/>
    <w:rPr>
      <w:color w:val="000000" w:themeColor="text1"/>
    </w:rPr>
  </w:style>
  <w:style w:type="paragraph" w:customStyle="1" w:styleId="WOVGtablebullet16pt">
    <w:name w:val="WOVG table bullet 1 + 6pt"/>
    <w:basedOn w:val="WOVGtablebullet1"/>
    <w:rsid w:val="00EA76AA"/>
    <w:pPr>
      <w:spacing w:after="120"/>
    </w:pPr>
  </w:style>
  <w:style w:type="table" w:customStyle="1" w:styleId="Rememberbox">
    <w:name w:val="Remember box"/>
    <w:basedOn w:val="TableGrid"/>
    <w:uiPriority w:val="99"/>
    <w:rsid w:val="008F3F68"/>
    <w:tblPr>
      <w:tblBorders>
        <w:top w:val="single" w:sz="4" w:space="0" w:color="88DBDF"/>
        <w:left w:val="single" w:sz="4" w:space="0" w:color="88DBDF"/>
        <w:bottom w:val="single" w:sz="4" w:space="0" w:color="88DBDF"/>
        <w:right w:val="single" w:sz="4" w:space="0" w:color="88DBDF"/>
        <w:insideH w:val="none" w:sz="0" w:space="0" w:color="auto"/>
        <w:insideV w:val="none" w:sz="0" w:space="0" w:color="auto"/>
      </w:tblBorders>
    </w:tblPr>
    <w:tcPr>
      <w:shd w:val="clear" w:color="auto" w:fill="FFFFFF" w:themeFill="background1"/>
    </w:tcPr>
    <w:tblStylePr w:type="firstRow">
      <w:rPr>
        <w:color w:val="000000" w:themeColor="text1"/>
      </w:rPr>
      <w:tblPr/>
      <w:tcPr>
        <w:tcBorders>
          <w:top w:val="single" w:sz="4" w:space="0" w:color="88DBDF"/>
          <w:left w:val="single" w:sz="4" w:space="0" w:color="88DBDF"/>
          <w:bottom w:val="single" w:sz="4" w:space="0" w:color="88DBDF"/>
          <w:right w:val="single" w:sz="4" w:space="0" w:color="88DBDF"/>
          <w:insideH w:val="single" w:sz="4" w:space="0" w:color="88DBDF"/>
          <w:insideV w:val="single" w:sz="4" w:space="0" w:color="88DBDF"/>
        </w:tcBorders>
        <w:shd w:val="clear" w:color="auto" w:fill="88DBDF"/>
      </w:tcPr>
    </w:tblStylePr>
    <w:tblStylePr w:type="lastRow">
      <w:tblPr/>
      <w:tcPr>
        <w:tcBorders>
          <w:top w:val="nil"/>
          <w:left w:val="single" w:sz="4" w:space="0" w:color="88DBDF"/>
          <w:bottom w:val="single" w:sz="4" w:space="0" w:color="88DBDF"/>
          <w:right w:val="single" w:sz="4" w:space="0" w:color="88DBDF"/>
          <w:insideH w:val="nil"/>
          <w:insideV w:val="nil"/>
          <w:tl2br w:val="nil"/>
          <w:tr2bl w:val="nil"/>
        </w:tcBorders>
        <w:shd w:val="clear" w:color="auto" w:fill="FFFFFF" w:themeFill="background1"/>
      </w:tcPr>
    </w:tblStylePr>
    <w:tblStylePr w:type="firstCol">
      <w:tblPr/>
      <w:tcPr>
        <w:tcBorders>
          <w:top w:val="single" w:sz="4" w:space="0" w:color="88DBDF"/>
          <w:left w:val="single" w:sz="4" w:space="0" w:color="88DBDF"/>
          <w:bottom w:val="single" w:sz="4" w:space="0" w:color="88DBDF"/>
          <w:right w:val="single" w:sz="4" w:space="0" w:color="88DBDF"/>
          <w:insideH w:val="single" w:sz="4" w:space="0" w:color="88DBDF"/>
          <w:insideV w:val="single" w:sz="4" w:space="0" w:color="88DBDF"/>
        </w:tcBorders>
        <w:shd w:val="clear" w:color="auto" w:fill="FFFFFF" w:themeFill="background1"/>
      </w:tcPr>
    </w:tblStylePr>
  </w:style>
  <w:style w:type="paragraph" w:customStyle="1" w:styleId="WOVGkeypoints">
    <w:name w:val="WOVG key points"/>
    <w:basedOn w:val="Heading2"/>
    <w:rsid w:val="00AF2CBE"/>
    <w:pPr>
      <w:pBdr>
        <w:bottom w:val="single" w:sz="12" w:space="6" w:color="C5511A" w:themeColor="accent3"/>
      </w:pBdr>
      <w:ind w:right="2268"/>
    </w:pPr>
    <w:rPr>
      <w:bCs w:val="0"/>
      <w:color w:val="C5511A" w:themeColor="accent3"/>
    </w:rPr>
  </w:style>
  <w:style w:type="paragraph" w:styleId="ListParagraph">
    <w:name w:val="List Paragraph"/>
    <w:basedOn w:val="Normal"/>
    <w:uiPriority w:val="34"/>
    <w:qFormat/>
    <w:rsid w:val="002E2A40"/>
    <w:pPr>
      <w:ind w:left="720"/>
      <w:contextualSpacing/>
    </w:pPr>
  </w:style>
  <w:style w:type="paragraph" w:customStyle="1" w:styleId="Tablespacer">
    <w:name w:val="Table spacer"/>
    <w:basedOn w:val="Normal"/>
    <w:rsid w:val="00631997"/>
    <w:rPr>
      <w:rFonts w:ascii="Arial" w:eastAsia="Times" w:hAnsi="Arial"/>
      <w:sz w:val="11"/>
    </w:rPr>
  </w:style>
  <w:style w:type="paragraph" w:styleId="Revision">
    <w:name w:val="Revision"/>
    <w:hidden/>
    <w:uiPriority w:val="71"/>
    <w:rsid w:val="0001736A"/>
    <w:rPr>
      <w:rFonts w:ascii="Cambria" w:hAnsi="Cambria"/>
      <w:lang w:eastAsia="en-US"/>
    </w:rPr>
  </w:style>
  <w:style w:type="table" w:customStyle="1" w:styleId="Casestudybox">
    <w:name w:val="Case study box"/>
    <w:basedOn w:val="Rememberbox"/>
    <w:uiPriority w:val="99"/>
    <w:rsid w:val="005878DA"/>
    <w:tblPr>
      <w:tblBorders>
        <w:top w:val="single" w:sz="4" w:space="0" w:color="E57200"/>
        <w:left w:val="single" w:sz="4" w:space="0" w:color="E57200"/>
        <w:bottom w:val="single" w:sz="4" w:space="0" w:color="E57200"/>
        <w:right w:val="single" w:sz="4" w:space="0" w:color="E57200"/>
      </w:tblBorders>
    </w:tblPr>
    <w:tcPr>
      <w:shd w:val="clear" w:color="auto" w:fill="FFFFFF" w:themeFill="background1"/>
    </w:tcPr>
    <w:tblStylePr w:type="firstRow">
      <w:rPr>
        <w:color w:val="000000" w:themeColor="text1"/>
      </w:rPr>
      <w:tblPr/>
      <w:tcPr>
        <w:tcBorders>
          <w:top w:val="single" w:sz="4" w:space="0" w:color="E57200"/>
          <w:left w:val="single" w:sz="4" w:space="0" w:color="E57200"/>
          <w:bottom w:val="single" w:sz="4" w:space="0" w:color="E57200"/>
          <w:right w:val="single" w:sz="4" w:space="0" w:color="E57200"/>
          <w:insideH w:val="single" w:sz="4" w:space="0" w:color="88DBDF"/>
          <w:insideV w:val="single" w:sz="4" w:space="0" w:color="88DBDF"/>
        </w:tcBorders>
        <w:shd w:val="clear" w:color="auto" w:fill="E57200"/>
      </w:tcPr>
    </w:tblStylePr>
    <w:tblStylePr w:type="lastRow">
      <w:tblPr/>
      <w:tcPr>
        <w:tcBorders>
          <w:top w:val="single" w:sz="4" w:space="0" w:color="E57200"/>
          <w:left w:val="single" w:sz="4" w:space="0" w:color="E57200"/>
          <w:bottom w:val="single" w:sz="4" w:space="0" w:color="E57200"/>
          <w:right w:val="single" w:sz="4" w:space="0" w:color="E57200"/>
          <w:insideH w:val="nil"/>
          <w:insideV w:val="nil"/>
          <w:tl2br w:val="nil"/>
          <w:tr2bl w:val="nil"/>
        </w:tcBorders>
        <w:shd w:val="clear" w:color="auto" w:fill="FFFFFF" w:themeFill="background1"/>
      </w:tcPr>
    </w:tblStylePr>
    <w:tblStylePr w:type="firstCol">
      <w:tblPr/>
      <w:tcPr>
        <w:tcBorders>
          <w:top w:val="single" w:sz="4" w:space="0" w:color="E57200"/>
          <w:left w:val="single" w:sz="4" w:space="0" w:color="E57200"/>
          <w:bottom w:val="single" w:sz="4" w:space="0" w:color="E57200"/>
          <w:right w:val="single" w:sz="4" w:space="0" w:color="E57200"/>
          <w:insideH w:val="single" w:sz="4" w:space="0" w:color="E57200"/>
          <w:insideV w:val="single" w:sz="4" w:space="0" w:color="E57200"/>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760730"/>
    <w:rPr>
      <w:color w:val="605E5C"/>
      <w:shd w:val="clear" w:color="auto" w:fill="E1DFDD"/>
    </w:rPr>
  </w:style>
  <w:style w:type="paragraph" w:customStyle="1" w:styleId="Coverinstructions">
    <w:name w:val="Cover instructions"/>
    <w:rsid w:val="00382673"/>
    <w:pPr>
      <w:spacing w:after="200" w:line="320" w:lineRule="atLeast"/>
    </w:pPr>
    <w:rPr>
      <w:rFonts w:ascii="Arial" w:hAnsi="Arial"/>
      <w:color w:val="53565A"/>
      <w:sz w:val="24"/>
      <w:lang w:eastAsia="en-US"/>
    </w:rPr>
  </w:style>
  <w:style w:type="table" w:customStyle="1" w:styleId="TableGridLight1">
    <w:name w:val="Table Grid Light1"/>
    <w:basedOn w:val="TableNormal"/>
    <w:uiPriority w:val="40"/>
    <w:rsid w:val="002600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umbers">
    <w:name w:val="Numbers"/>
    <w:rsid w:val="00382673"/>
    <w:pPr>
      <w:numPr>
        <w:numId w:val="13"/>
      </w:numPr>
    </w:pPr>
  </w:style>
  <w:style w:type="table" w:customStyle="1" w:styleId="Examplebox">
    <w:name w:val="Example box"/>
    <w:basedOn w:val="TableNormal"/>
    <w:uiPriority w:val="99"/>
    <w:rsid w:val="00382673"/>
    <w:rPr>
      <w:rFonts w:ascii="Arial" w:hAnsi="Arial"/>
    </w:rPr>
    <w:tblPr>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Pr>
    <w:tblStylePr w:type="firstRow">
      <w:tblPr/>
      <w:tcPr>
        <w:shd w:val="clear" w:color="auto" w:fill="BFBFBF" w:themeFill="background1" w:themeFillShade="BF"/>
      </w:tcPr>
    </w:tblStylePr>
  </w:style>
  <w:style w:type="paragraph" w:customStyle="1" w:styleId="DPCaccessibilitypara">
    <w:name w:val="DPC accessibility para"/>
    <w:uiPriority w:val="11"/>
    <w:rsid w:val="00382673"/>
    <w:pPr>
      <w:spacing w:before="80" w:after="160" w:line="320" w:lineRule="atLeast"/>
    </w:pPr>
    <w:rPr>
      <w:rFonts w:asciiTheme="minorHAnsi" w:eastAsia="Times" w:hAnsiTheme="minorHAnsi"/>
      <w:color w:val="000000" w:themeColor="text1"/>
      <w:sz w:val="26"/>
      <w:szCs w:val="26"/>
      <w:lang w:eastAsia="en-US"/>
    </w:rPr>
  </w:style>
  <w:style w:type="numbering" w:customStyle="1" w:styleId="Bullets">
    <w:name w:val="Bullets"/>
    <w:rsid w:val="00382673"/>
    <w:pPr>
      <w:numPr>
        <w:numId w:val="14"/>
      </w:numPr>
    </w:pPr>
  </w:style>
  <w:style w:type="paragraph" w:styleId="Caption">
    <w:name w:val="caption"/>
    <w:basedOn w:val="Normal"/>
    <w:next w:val="Normal"/>
    <w:uiPriority w:val="35"/>
    <w:unhideWhenUsed/>
    <w:qFormat/>
    <w:rsid w:val="00382673"/>
    <w:pPr>
      <w:spacing w:after="200"/>
    </w:pPr>
    <w:rPr>
      <w:i/>
      <w:iCs/>
      <w:color w:val="000000" w:themeColor="text2"/>
      <w:sz w:val="18"/>
      <w:szCs w:val="18"/>
    </w:rPr>
  </w:style>
  <w:style w:type="paragraph" w:styleId="CommentSubject">
    <w:name w:val="annotation subject"/>
    <w:basedOn w:val="CommentText"/>
    <w:next w:val="CommentText"/>
    <w:link w:val="CommentSubjectChar"/>
    <w:uiPriority w:val="99"/>
    <w:semiHidden/>
    <w:unhideWhenUsed/>
    <w:rsid w:val="00382673"/>
    <w:rPr>
      <w:b/>
      <w:bCs/>
      <w:sz w:val="20"/>
      <w:szCs w:val="20"/>
    </w:rPr>
  </w:style>
  <w:style w:type="character" w:customStyle="1" w:styleId="CommentSubjectChar">
    <w:name w:val="Comment Subject Char"/>
    <w:basedOn w:val="CommentTextChar"/>
    <w:link w:val="CommentSubject"/>
    <w:uiPriority w:val="99"/>
    <w:semiHidden/>
    <w:rsid w:val="00382673"/>
    <w:rPr>
      <w:rFonts w:ascii="Cambria" w:hAnsi="Cambria"/>
      <w:b/>
      <w:bCs/>
      <w:sz w:val="24"/>
      <w:szCs w:val="24"/>
      <w:lang w:eastAsia="en-US"/>
    </w:rPr>
  </w:style>
  <w:style w:type="paragraph" w:customStyle="1" w:styleId="DPCnumberdigit">
    <w:name w:val="DPC number digit"/>
    <w:basedOn w:val="Normal"/>
    <w:uiPriority w:val="4"/>
    <w:rsid w:val="00382673"/>
    <w:pPr>
      <w:tabs>
        <w:tab w:val="num" w:pos="397"/>
      </w:tabs>
      <w:spacing w:after="160" w:line="300" w:lineRule="atLeast"/>
      <w:ind w:left="397" w:hanging="397"/>
    </w:pPr>
    <w:rPr>
      <w:rFonts w:asciiTheme="minorHAnsi" w:eastAsia="Times" w:hAnsiTheme="minorHAnsi" w:cs="Arial"/>
      <w:color w:val="000000" w:themeColor="text1"/>
      <w:sz w:val="22"/>
      <w:szCs w:val="22"/>
    </w:rPr>
  </w:style>
  <w:style w:type="paragraph" w:customStyle="1" w:styleId="DPCnumberloweralphaindent">
    <w:name w:val="DPC number lower alpha indent"/>
    <w:basedOn w:val="Normal"/>
    <w:uiPriority w:val="4"/>
    <w:qFormat/>
    <w:rsid w:val="00382673"/>
    <w:pPr>
      <w:tabs>
        <w:tab w:val="num" w:pos="794"/>
      </w:tabs>
      <w:spacing w:after="160" w:line="300" w:lineRule="atLeast"/>
      <w:ind w:left="794" w:hanging="397"/>
    </w:pPr>
    <w:rPr>
      <w:rFonts w:asciiTheme="minorHAnsi" w:eastAsia="Times" w:hAnsiTheme="minorHAnsi" w:cs="Arial"/>
      <w:color w:val="000000" w:themeColor="text1"/>
      <w:sz w:val="22"/>
      <w:szCs w:val="22"/>
    </w:rPr>
  </w:style>
  <w:style w:type="paragraph" w:customStyle="1" w:styleId="DPCnumberdigitindent">
    <w:name w:val="DPC number digit indent"/>
    <w:basedOn w:val="DPCnumberloweralphaindent"/>
    <w:uiPriority w:val="4"/>
    <w:qFormat/>
    <w:rsid w:val="00382673"/>
  </w:style>
  <w:style w:type="paragraph" w:customStyle="1" w:styleId="DPCnumberloweralpha">
    <w:name w:val="DPC number lower alpha"/>
    <w:basedOn w:val="Normal"/>
    <w:uiPriority w:val="4"/>
    <w:qFormat/>
    <w:rsid w:val="00382673"/>
    <w:pPr>
      <w:tabs>
        <w:tab w:val="num" w:pos="397"/>
      </w:tabs>
      <w:spacing w:after="160" w:line="300" w:lineRule="atLeast"/>
      <w:ind w:left="397" w:hanging="397"/>
    </w:pPr>
    <w:rPr>
      <w:rFonts w:asciiTheme="minorHAnsi" w:eastAsia="Times" w:hAnsiTheme="minorHAnsi" w:cs="Arial"/>
      <w:color w:val="000000" w:themeColor="text1"/>
      <w:sz w:val="22"/>
      <w:szCs w:val="22"/>
    </w:rPr>
  </w:style>
  <w:style w:type="paragraph" w:customStyle="1" w:styleId="DPCnumberlowerroman">
    <w:name w:val="DPC number lower roman"/>
    <w:basedOn w:val="Normal"/>
    <w:uiPriority w:val="4"/>
    <w:qFormat/>
    <w:rsid w:val="00382673"/>
    <w:pPr>
      <w:tabs>
        <w:tab w:val="num" w:pos="397"/>
      </w:tabs>
      <w:spacing w:after="160" w:line="300" w:lineRule="atLeast"/>
      <w:ind w:left="397" w:hanging="397"/>
    </w:pPr>
    <w:rPr>
      <w:rFonts w:asciiTheme="minorHAnsi" w:eastAsia="Times" w:hAnsiTheme="minorHAnsi" w:cs="Arial"/>
      <w:color w:val="000000" w:themeColor="text1"/>
      <w:sz w:val="22"/>
      <w:szCs w:val="22"/>
    </w:rPr>
  </w:style>
  <w:style w:type="paragraph" w:customStyle="1" w:styleId="DPCnumberlowerromanindent">
    <w:name w:val="DPC number lower roman indent"/>
    <w:basedOn w:val="Normal"/>
    <w:uiPriority w:val="4"/>
    <w:qFormat/>
    <w:rsid w:val="00382673"/>
    <w:pPr>
      <w:tabs>
        <w:tab w:val="num" w:pos="794"/>
      </w:tabs>
      <w:spacing w:after="160" w:line="300" w:lineRule="atLeast"/>
      <w:ind w:left="794" w:hanging="397"/>
    </w:pPr>
    <w:rPr>
      <w:rFonts w:asciiTheme="minorHAnsi" w:eastAsia="Times" w:hAnsiTheme="minorHAnsi" w:cs="Arial"/>
      <w:color w:val="000000" w:themeColor="text1"/>
      <w:sz w:val="22"/>
      <w:szCs w:val="22"/>
    </w:rPr>
  </w:style>
  <w:style w:type="character" w:customStyle="1" w:styleId="HeaderChar">
    <w:name w:val="Header Char"/>
    <w:basedOn w:val="DefaultParagraphFont"/>
    <w:link w:val="Header"/>
    <w:uiPriority w:val="99"/>
    <w:rsid w:val="00382673"/>
    <w:rPr>
      <w:rFonts w:ascii="Arial" w:hAnsi="Arial" w:cs="Arial"/>
      <w:sz w:val="18"/>
      <w:szCs w:val="18"/>
      <w:lang w:eastAsia="en-US"/>
    </w:rPr>
  </w:style>
  <w:style w:type="paragraph" w:customStyle="1" w:styleId="Default">
    <w:name w:val="Default"/>
    <w:rsid w:val="00382673"/>
    <w:pPr>
      <w:autoSpaceDE w:val="0"/>
      <w:autoSpaceDN w:val="0"/>
      <w:adjustRightInd w:val="0"/>
    </w:pPr>
    <w:rPr>
      <w:rFonts w:ascii="Arial" w:hAnsi="Arial" w:cs="Arial"/>
      <w:color w:val="000000"/>
      <w:sz w:val="24"/>
      <w:szCs w:val="24"/>
    </w:rPr>
  </w:style>
  <w:style w:type="paragraph" w:customStyle="1" w:styleId="AmendHeading1">
    <w:name w:val="Amend. Heading 1"/>
    <w:basedOn w:val="Normal"/>
    <w:next w:val="Normal"/>
    <w:rsid w:val="00382673"/>
    <w:pPr>
      <w:overflowPunct w:val="0"/>
      <w:autoSpaceDE w:val="0"/>
      <w:autoSpaceDN w:val="0"/>
      <w:adjustRightInd w:val="0"/>
      <w:spacing w:before="120"/>
      <w:textAlignment w:val="baseline"/>
    </w:pPr>
    <w:rPr>
      <w:rFonts w:ascii="Times New Roman" w:hAnsi="Times New Roman"/>
      <w:sz w:val="24"/>
    </w:rPr>
  </w:style>
  <w:style w:type="table" w:customStyle="1" w:styleId="PlainTable11">
    <w:name w:val="Plain Table 11"/>
    <w:basedOn w:val="TableNormal"/>
    <w:uiPriority w:val="41"/>
    <w:rsid w:val="002600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OVGtabletextafterbullets">
    <w:name w:val="WOVG table text after bullets"/>
    <w:basedOn w:val="WOVGtabletext"/>
    <w:rsid w:val="00175ECE"/>
    <w:pPr>
      <w:spacing w:before="120"/>
    </w:pPr>
  </w:style>
  <w:style w:type="paragraph" w:customStyle="1" w:styleId="WOVGbullet1hastableafter">
    <w:name w:val="WOVG bullet 1 has table after"/>
    <w:basedOn w:val="WOVGbullet1"/>
    <w:rsid w:val="00DA6B8A"/>
    <w:pPr>
      <w:spacing w:after="240"/>
    </w:pPr>
  </w:style>
  <w:style w:type="paragraph" w:customStyle="1" w:styleId="WOVGbodyhastableafter">
    <w:name w:val="WOVG body has table after"/>
    <w:basedOn w:val="WOVGbody"/>
    <w:rsid w:val="009A3C8D"/>
    <w:pPr>
      <w:spacing w:after="240"/>
    </w:pPr>
  </w:style>
  <w:style w:type="paragraph" w:customStyle="1" w:styleId="WOVGbodyafterbulletshastableafter">
    <w:name w:val="WOVG body after bullets has table after"/>
    <w:basedOn w:val="WOVGbodyafterbullets"/>
    <w:rsid w:val="00D054D9"/>
    <w:pPr>
      <w:spacing w:after="240"/>
    </w:pPr>
  </w:style>
  <w:style w:type="paragraph" w:customStyle="1" w:styleId="FSVbody">
    <w:name w:val="FSV body"/>
    <w:qFormat/>
    <w:rsid w:val="002E1AF5"/>
    <w:pPr>
      <w:spacing w:after="120" w:line="270" w:lineRule="atLeast"/>
    </w:pPr>
    <w:rPr>
      <w:rFonts w:ascii="Arial" w:eastAsia="Times" w:hAnsi="Arial"/>
      <w:lang w:eastAsia="en-US"/>
    </w:rPr>
  </w:style>
  <w:style w:type="paragraph" w:customStyle="1" w:styleId="FSVbullet1">
    <w:name w:val="FSV bullet 1"/>
    <w:basedOn w:val="FSVbody"/>
    <w:qFormat/>
    <w:rsid w:val="002E1AF5"/>
    <w:pPr>
      <w:spacing w:after="40"/>
      <w:ind w:left="284" w:hanging="284"/>
    </w:pPr>
  </w:style>
  <w:style w:type="paragraph" w:customStyle="1" w:styleId="FSVbullet2">
    <w:name w:val="FSV bullet 2"/>
    <w:basedOn w:val="FSVbody"/>
    <w:uiPriority w:val="2"/>
    <w:qFormat/>
    <w:rsid w:val="002E1AF5"/>
    <w:pPr>
      <w:spacing w:after="40"/>
      <w:ind w:left="567" w:hanging="283"/>
    </w:pPr>
  </w:style>
  <w:style w:type="character" w:styleId="UnresolvedMention">
    <w:name w:val="Unresolved Mention"/>
    <w:basedOn w:val="DefaultParagraphFont"/>
    <w:uiPriority w:val="99"/>
    <w:unhideWhenUsed/>
    <w:rsid w:val="00427CC1"/>
    <w:rPr>
      <w:color w:val="605E5C"/>
      <w:shd w:val="clear" w:color="auto" w:fill="E1DFDD"/>
    </w:rPr>
  </w:style>
  <w:style w:type="character" w:customStyle="1" w:styleId="normaltextrun">
    <w:name w:val="normaltextrun"/>
    <w:basedOn w:val="DefaultParagraphFont"/>
    <w:rsid w:val="0051553B"/>
  </w:style>
  <w:style w:type="character" w:customStyle="1" w:styleId="eop">
    <w:name w:val="eop"/>
    <w:basedOn w:val="DefaultParagraphFont"/>
    <w:rsid w:val="0051553B"/>
  </w:style>
  <w:style w:type="character" w:styleId="Mention">
    <w:name w:val="Mention"/>
    <w:basedOn w:val="DefaultParagraphFont"/>
    <w:uiPriority w:val="99"/>
    <w:unhideWhenUsed/>
    <w:rsid w:val="00E560DC"/>
    <w:rPr>
      <w:color w:val="2B579A"/>
      <w:shd w:val="clear" w:color="auto" w:fill="E1DFDD"/>
    </w:rPr>
  </w:style>
  <w:style w:type="table" w:customStyle="1" w:styleId="TableGrid1">
    <w:name w:val="Table Grid1"/>
    <w:basedOn w:val="TableNormal"/>
    <w:next w:val="TableGrid"/>
    <w:rsid w:val="005E72D9"/>
    <w:rPr>
      <w:rFonts w:ascii="Arial" w:hAnsi="Arial"/>
    </w:rPr>
    <w:tblPr>
      <w:tblInd w:w="108" w:type="dxa"/>
      <w:tbl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blBorders>
    </w:tblPr>
    <w:tcPr>
      <w:shd w:val="clear" w:color="auto" w:fill="F7E7DF"/>
    </w:tcPr>
    <w:tblStylePr w:type="firstRow">
      <w:rPr>
        <w:color w:val="00848F" w:themeColor="accent2"/>
      </w:rPr>
      <w:tblPr/>
      <w:tcPr>
        <w:tcBorders>
          <w:insideV w:val="single" w:sz="4" w:space="0" w:color="FFFFFF" w:themeColor="background1"/>
        </w:tcBorders>
        <w:shd w:val="clear" w:color="auto" w:fill="53565A" w:themeFill="accent1"/>
      </w:tcPr>
    </w:tblStylePr>
    <w:tblStylePr w:type="firstCol">
      <w:tblPr/>
      <w:tcPr>
        <w:tc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cBorders>
        <w:shd w:val="clear" w:color="auto" w:fill="F0D1C3"/>
      </w:tcPr>
    </w:tblStylePr>
  </w:style>
  <w:style w:type="numbering" w:customStyle="1" w:styleId="ZZTablebullets1">
    <w:name w:val="ZZ Table bullets1"/>
    <w:basedOn w:val="NoList"/>
    <w:rsid w:val="005E72D9"/>
  </w:style>
  <w:style w:type="character" w:customStyle="1" w:styleId="findhit">
    <w:name w:val="findhit"/>
    <w:basedOn w:val="DefaultParagraphFont"/>
    <w:rsid w:val="00612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12693">
      <w:bodyDiv w:val="1"/>
      <w:marLeft w:val="0"/>
      <w:marRight w:val="0"/>
      <w:marTop w:val="0"/>
      <w:marBottom w:val="0"/>
      <w:divBdr>
        <w:top w:val="none" w:sz="0" w:space="0" w:color="auto"/>
        <w:left w:val="none" w:sz="0" w:space="0" w:color="auto"/>
        <w:bottom w:val="none" w:sz="0" w:space="0" w:color="auto"/>
        <w:right w:val="none" w:sz="0" w:space="0" w:color="auto"/>
      </w:divBdr>
      <w:divsChild>
        <w:div w:id="584650057">
          <w:marLeft w:val="418"/>
          <w:marRight w:val="0"/>
          <w:marTop w:val="0"/>
          <w:marBottom w:val="0"/>
          <w:divBdr>
            <w:top w:val="none" w:sz="0" w:space="0" w:color="auto"/>
            <w:left w:val="none" w:sz="0" w:space="0" w:color="auto"/>
            <w:bottom w:val="none" w:sz="0" w:space="0" w:color="auto"/>
            <w:right w:val="none" w:sz="0" w:space="0" w:color="auto"/>
          </w:divBdr>
        </w:div>
        <w:div w:id="687831039">
          <w:marLeft w:val="418"/>
          <w:marRight w:val="0"/>
          <w:marTop w:val="0"/>
          <w:marBottom w:val="0"/>
          <w:divBdr>
            <w:top w:val="none" w:sz="0" w:space="0" w:color="auto"/>
            <w:left w:val="none" w:sz="0" w:space="0" w:color="auto"/>
            <w:bottom w:val="none" w:sz="0" w:space="0" w:color="auto"/>
            <w:right w:val="none" w:sz="0" w:space="0" w:color="auto"/>
          </w:divBdr>
        </w:div>
        <w:div w:id="743650182">
          <w:marLeft w:val="418"/>
          <w:marRight w:val="0"/>
          <w:marTop w:val="0"/>
          <w:marBottom w:val="0"/>
          <w:divBdr>
            <w:top w:val="none" w:sz="0" w:space="0" w:color="auto"/>
            <w:left w:val="none" w:sz="0" w:space="0" w:color="auto"/>
            <w:bottom w:val="none" w:sz="0" w:space="0" w:color="auto"/>
            <w:right w:val="none" w:sz="0" w:space="0" w:color="auto"/>
          </w:divBdr>
        </w:div>
        <w:div w:id="871769449">
          <w:marLeft w:val="418"/>
          <w:marRight w:val="0"/>
          <w:marTop w:val="0"/>
          <w:marBottom w:val="0"/>
          <w:divBdr>
            <w:top w:val="none" w:sz="0" w:space="0" w:color="auto"/>
            <w:left w:val="none" w:sz="0" w:space="0" w:color="auto"/>
            <w:bottom w:val="none" w:sz="0" w:space="0" w:color="auto"/>
            <w:right w:val="none" w:sz="0" w:space="0" w:color="auto"/>
          </w:divBdr>
        </w:div>
        <w:div w:id="1241595572">
          <w:marLeft w:val="418"/>
          <w:marRight w:val="0"/>
          <w:marTop w:val="0"/>
          <w:marBottom w:val="0"/>
          <w:divBdr>
            <w:top w:val="none" w:sz="0" w:space="0" w:color="auto"/>
            <w:left w:val="none" w:sz="0" w:space="0" w:color="auto"/>
            <w:bottom w:val="none" w:sz="0" w:space="0" w:color="auto"/>
            <w:right w:val="none" w:sz="0" w:space="0" w:color="auto"/>
          </w:divBdr>
        </w:div>
        <w:div w:id="2038240344">
          <w:marLeft w:val="418"/>
          <w:marRight w:val="0"/>
          <w:marTop w:val="0"/>
          <w:marBottom w:val="0"/>
          <w:divBdr>
            <w:top w:val="none" w:sz="0" w:space="0" w:color="auto"/>
            <w:left w:val="none" w:sz="0" w:space="0" w:color="auto"/>
            <w:bottom w:val="none" w:sz="0" w:space="0" w:color="auto"/>
            <w:right w:val="none" w:sz="0" w:space="0" w:color="auto"/>
          </w:divBdr>
        </w:div>
      </w:divsChild>
    </w:div>
    <w:div w:id="1056851562">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51842758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vic.gov.au/maram-practice-guides-and-resources" TargetMode="External"/><Relationship Id="rId21" Type="http://schemas.openxmlformats.org/officeDocument/2006/relationships/hyperlink" Target="https://www.vic.gov.au/family-violence-information-sharing-scheme" TargetMode="External"/><Relationship Id="rId34" Type="http://schemas.openxmlformats.org/officeDocument/2006/relationships/hyperlink" Target="https://www.vic.gov.au/maram-practice-guides-and-resources" TargetMode="External"/><Relationship Id="rId42" Type="http://schemas.openxmlformats.org/officeDocument/2006/relationships/hyperlink" Target="http://www.cpmanual.vic.gov.au/sites/default/files/Children%20their%20families%20specialist%20prctice%20resource%202012%203018.pdf" TargetMode="External"/><Relationship Id="rId47" Type="http://schemas.openxmlformats.org/officeDocument/2006/relationships/hyperlink" Target="http://www.cpmanual.vic.gov.au/sites/default/files/Adolescents%20%26%20their%20families%20specialist%20practice%20resource%202012%203003%20.pdf" TargetMode="External"/><Relationship Id="rId50" Type="http://schemas.openxmlformats.org/officeDocument/2006/relationships/hyperlink" Target="https://www.vic.gov.au/sites/default/files/2019-07/Dhelk%20Dja%20-%20Safe%20Our%20Way%20-%20Strong%20Culture%2C%20Strong%20Peoples%2C%20Strong%20Families%20Agreement.pdf" TargetMode="External"/><Relationship Id="rId55" Type="http://schemas.openxmlformats.org/officeDocument/2006/relationships/image" Target="media/image5.jpg"/><Relationship Id="rId63" Type="http://schemas.openxmlformats.org/officeDocument/2006/relationships/hyperlink" Target="http://www.cpdp.vic.gov.au/" TargetMode="External"/><Relationship Id="rId68" Type="http://schemas.openxmlformats.org/officeDocument/2006/relationships/hyperlink" Target="https://ovic.vic.gov.au/data-protection/what-is-data-protection/standards/" TargetMode="External"/><Relationship Id="rId76" Type="http://schemas.openxmlformats.org/officeDocument/2006/relationships/hyperlink" Target="http://www.cpmanual.vic.gov.au/sites/default/files/Adolescents%20%26%20their%20families%20specialist%20practice%20resource%202012%203003%20.pdf" TargetMode="External"/><Relationship Id="rId84" Type="http://schemas.openxmlformats.org/officeDocument/2006/relationships/hyperlink" Target="https://www.humanrights.vic.gov.au/resources/family-violence-services-and-accommodation-guideline/" TargetMode="External"/><Relationship Id="rId89" Type="http://schemas.openxmlformats.org/officeDocument/2006/relationships/hyperlink" Target="https://ovic.vic.gov.au/wp-content/uploads/2018/07/Guidelines-to-IPP-4.1.pdf" TargetMode="External"/><Relationship Id="rId7" Type="http://schemas.openxmlformats.org/officeDocument/2006/relationships/settings" Target="settings.xml"/><Relationship Id="rId71" Type="http://schemas.openxmlformats.org/officeDocument/2006/relationships/hyperlink" Target="https://hcc.vic.gov.au/" TargetMode="Externa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vic.gov.au/maram-practice-guides-and-resources" TargetMode="External"/><Relationship Id="rId29" Type="http://schemas.openxmlformats.org/officeDocument/2006/relationships/hyperlink" Target="https://www.vic.gov.au/maram-practice-guides-and-resources" TargetMode="External"/><Relationship Id="rId11" Type="http://schemas.openxmlformats.org/officeDocument/2006/relationships/image" Target="media/image1.png"/><Relationship Id="rId24" Type="http://schemas.openxmlformats.org/officeDocument/2006/relationships/hyperlink" Target="https://ovic.vic.gov.au/resource/removal-of-imminent-from-the-ipps-and-hpps" TargetMode="External"/><Relationship Id="rId32" Type="http://schemas.openxmlformats.org/officeDocument/2006/relationships/hyperlink" Target="https://dhhsvicgovau.sharepoint.com/sites/RMIS-DHHS-GRP/Shared%20Documents/Information%20Sharing%20Policy/FVISS%20Ministerial%20Guidelines%20Phase%202/ner&#8217;s%20guide" TargetMode="External"/><Relationship Id="rId37" Type="http://schemas.openxmlformats.org/officeDocument/2006/relationships/hyperlink" Target="https://www.vic.gov.au/childinfosharing.html" TargetMode="External"/><Relationship Id="rId40" Type="http://schemas.openxmlformats.org/officeDocument/2006/relationships/hyperlink" Target="https://www.vic.gov.au/maram-practice-guides-and-resources" TargetMode="External"/><Relationship Id="rId45" Type="http://schemas.openxmlformats.org/officeDocument/2006/relationships/hyperlink" Target="http://www.cpmanual.vic.gov.au/sites/default/files/Cumulative%20harm%20specialist%20practice%20resource%202012%203014%20.pdf" TargetMode="External"/><Relationship Id="rId53" Type="http://schemas.openxmlformats.org/officeDocument/2006/relationships/hyperlink" Target="https://www.vic.gov.au/everybody-matters-inclusion-and-equity-statement" TargetMode="External"/><Relationship Id="rId58" Type="http://schemas.openxmlformats.org/officeDocument/2006/relationships/hyperlink" Target="https://www.oaic.gov.au/agencies-and-organisations/guides/guide-to-securing-personal-information" TargetMode="External"/><Relationship Id="rId66" Type="http://schemas.openxmlformats.org/officeDocument/2006/relationships/hyperlink" Target="http://www.oaic.gov.au/" TargetMode="External"/><Relationship Id="rId74" Type="http://schemas.openxmlformats.org/officeDocument/2006/relationships/hyperlink" Target="http://www.cpmanual.vic.gov.au/sites/default/files/Working%20with%20families%20where%20an%20adult%20is%20violent%20specialist%20resource%203017.pdf" TargetMode="External"/><Relationship Id="rId79" Type="http://schemas.openxmlformats.org/officeDocument/2006/relationships/hyperlink" Target="http://www.cpmanual.vic.gov.au/sites/default/files/Cumulative%20harm%20specialist%20practice%20resource%202012%203014%20.pdf" TargetMode="External"/><Relationship Id="rId87" Type="http://schemas.openxmlformats.org/officeDocument/2006/relationships/hyperlink" Target="https://www.vic.gov.au/inclusion-and-access-for-diverse-communities" TargetMode="External"/><Relationship Id="rId5" Type="http://schemas.openxmlformats.org/officeDocument/2006/relationships/numbering" Target="numbering.xml"/><Relationship Id="rId61" Type="http://schemas.openxmlformats.org/officeDocument/2006/relationships/hyperlink" Target="https://hcc.vic.gov.au/" TargetMode="External"/><Relationship Id="rId82" Type="http://schemas.openxmlformats.org/officeDocument/2006/relationships/hyperlink" Target="https://www.vic.gov.au/sites/default/files/2019-07/Dhelk%20Dja%20-%20Safe%20Our%20Way%20-%20Strong%20Culture%2C%20Strong%20Peoples%2C%20Strong%20Families%20Agreement.pdf" TargetMode="External"/><Relationship Id="rId90" Type="http://schemas.openxmlformats.org/officeDocument/2006/relationships/header" Target="header1.xml"/><Relationship Id="rId95" Type="http://schemas.openxmlformats.org/officeDocument/2006/relationships/fontTable" Target="fontTable.xml"/><Relationship Id="rId19" Type="http://schemas.openxmlformats.org/officeDocument/2006/relationships/hyperlink" Target="https://www.vic.gov.au/maram-practice-guides-and-resources" TargetMode="External"/><Relationship Id="rId14" Type="http://schemas.openxmlformats.org/officeDocument/2006/relationships/hyperlink" Target="mailto:infosharing@familysafety.vic.gov.au" TargetMode="External"/><Relationship Id="rId22" Type="http://schemas.openxmlformats.org/officeDocument/2006/relationships/hyperlink" Target="https://www.vic.gov.au/family-violence-information-sharing-scheme" TargetMode="External"/><Relationship Id="rId27" Type="http://schemas.openxmlformats.org/officeDocument/2006/relationships/hyperlink" Target="https://www.vic.gov.au/maram-practice-guides-and-resources" TargetMode="External"/><Relationship Id="rId30" Type="http://schemas.openxmlformats.org/officeDocument/2006/relationships/hyperlink" Target="https://www.vic.gov.au/maram-practice-guides-and-resources" TargetMode="External"/><Relationship Id="rId35" Type="http://schemas.openxmlformats.org/officeDocument/2006/relationships/hyperlink" Target="http://www.cpmanual.vic.gov.au/sites/default/files/Cumulative%20harm%20specialist%20practice%20resource%202012%203014%20.pdf" TargetMode="External"/><Relationship Id="rId43" Type="http://schemas.openxmlformats.org/officeDocument/2006/relationships/hyperlink" Target="http://www.cpmanual.vic.gov.au/sites/default/files/Adolescents%20%26%20their%20families%20specialist%20practice%20resource%202012%203003%20.pdf" TargetMode="External"/><Relationship Id="rId48" Type="http://schemas.openxmlformats.org/officeDocument/2006/relationships/hyperlink" Target="http://www.cpmanual.vic.gov.au/sites/default/files/Adolescents%20sexually%20abusive%20behavs%20specialist%20resource%202012%203004%20.pdf" TargetMode="External"/><Relationship Id="rId56" Type="http://schemas.openxmlformats.org/officeDocument/2006/relationships/hyperlink" Target="https://www.publicadvocate.vic.gov.au/power-of-attorney/forms/supportive-attorneys-forms/490-supportive-appointment-form-short-version/file" TargetMode="External"/><Relationship Id="rId64" Type="http://schemas.openxmlformats.org/officeDocument/2006/relationships/hyperlink" Target="https://hcc.vic.gov.au/" TargetMode="External"/><Relationship Id="rId69" Type="http://schemas.openxmlformats.org/officeDocument/2006/relationships/hyperlink" Target="http://www.cpdp.vic.gov.au/" TargetMode="External"/><Relationship Id="rId77" Type="http://schemas.openxmlformats.org/officeDocument/2006/relationships/hyperlink" Target="http://www.cpmanual.vic.gov.au/sites/default/files/Adolescents%20sexually%20abusive%20behavs%20specialist%20resource%202012%203004%20.pdf" TargetMode="External"/><Relationship Id="rId8" Type="http://schemas.openxmlformats.org/officeDocument/2006/relationships/webSettings" Target="webSettings.xml"/><Relationship Id="rId51" Type="http://schemas.openxmlformats.org/officeDocument/2006/relationships/hyperlink" Target="https://www.humanrights.vic.gov.au/resources/family-violence-services-and-accommodation-guideline/" TargetMode="External"/><Relationship Id="rId72" Type="http://schemas.openxmlformats.org/officeDocument/2006/relationships/hyperlink" Target="http://www.oaic.gov.au/" TargetMode="External"/><Relationship Id="rId80" Type="http://schemas.openxmlformats.org/officeDocument/2006/relationships/hyperlink" Target="http://www.cpmanual.vic.gov.au/sites/default/files/Infants%20their%20families%20specialist%20practice%20resource%202012%203015.pdf" TargetMode="External"/><Relationship Id="rId85" Type="http://schemas.openxmlformats.org/officeDocument/2006/relationships/hyperlink" Target="https://dhhs.vic.gov.au/publications/language-services-policy-and-guidelines" TargetMode="External"/><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ic.gov.au/maram-practice-guides-and-resources" TargetMode="External"/><Relationship Id="rId25" Type="http://schemas.openxmlformats.org/officeDocument/2006/relationships/hyperlink" Target="https://www.vic.gov.au/maram-practice-guides-and-resources" TargetMode="External"/><Relationship Id="rId33" Type="http://schemas.openxmlformats.org/officeDocument/2006/relationships/hyperlink" Target="https://www.vic.gov.au/maram-practice-guides-and-resources" TargetMode="External"/><Relationship Id="rId38" Type="http://schemas.openxmlformats.org/officeDocument/2006/relationships/hyperlink" Target="https://www.vic.gov.au/childinfosharing.html" TargetMode="External"/><Relationship Id="rId46" Type="http://schemas.openxmlformats.org/officeDocument/2006/relationships/hyperlink" Target="http://www.cpmanual.vic.gov.au/sites/default/files/Working%20with%20families%20where%20an%20adult%20is%20violent%20specialist%20resource%203017.pdf" TargetMode="External"/><Relationship Id="rId59" Type="http://schemas.openxmlformats.org/officeDocument/2006/relationships/hyperlink" Target="http://prov.vic.gov.au/" TargetMode="External"/><Relationship Id="rId67" Type="http://schemas.openxmlformats.org/officeDocument/2006/relationships/hyperlink" Target="https://ovic.vic.gov.au/" TargetMode="External"/><Relationship Id="rId20" Type="http://schemas.openxmlformats.org/officeDocument/2006/relationships/image" Target="media/image2.jpg"/><Relationship Id="rId41" Type="http://schemas.openxmlformats.org/officeDocument/2006/relationships/hyperlink" Target="https://www.dhhs.vic.gov.au/sites/default/files/documents/201705/Assessing_children_and_young_people_family_violence_0413.pdf" TargetMode="External"/><Relationship Id="rId54" Type="http://schemas.openxmlformats.org/officeDocument/2006/relationships/hyperlink" Target="https://dhhs.vic.gov.au/publications/language-services-policy-and-guidelines" TargetMode="External"/><Relationship Id="rId62" Type="http://schemas.openxmlformats.org/officeDocument/2006/relationships/hyperlink" Target="https://ovic.vic.gov.au/resource/family-violence-information-sharing-scheme-and-privacy-law-faqs/" TargetMode="External"/><Relationship Id="rId70" Type="http://schemas.openxmlformats.org/officeDocument/2006/relationships/hyperlink" Target="http://www.ovic.vic.gov.au/" TargetMode="External"/><Relationship Id="rId75" Type="http://schemas.openxmlformats.org/officeDocument/2006/relationships/hyperlink" Target="https://www.dhhs.vic.gov.au/sites/default/files/documents/201705/Assessing_children_and_young_people_family_violence_0413.pdf" TargetMode="External"/><Relationship Id="rId83" Type="http://schemas.openxmlformats.org/officeDocument/2006/relationships/hyperlink" Target="https://dhhs.vic.gov.au/publications/korin-korin-balit-djak" TargetMode="External"/><Relationship Id="rId88" Type="http://schemas.openxmlformats.org/officeDocument/2006/relationships/hyperlink" Target="https://ovic.vic.gov.au/wp-content/uploads/2018/07/Guidelines-to-IPP-4.1.pdf" TargetMode="External"/><Relationship Id="rId91" Type="http://schemas.openxmlformats.org/officeDocument/2006/relationships/header" Target="head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amilyviolence.vic.gov.au" TargetMode="External"/><Relationship Id="rId23" Type="http://schemas.openxmlformats.org/officeDocument/2006/relationships/image" Target="media/image3.jpg"/><Relationship Id="rId28" Type="http://schemas.openxmlformats.org/officeDocument/2006/relationships/hyperlink" Target="https://www.vic.gov.au/maram-practice-guides-and-resources" TargetMode="External"/><Relationship Id="rId36" Type="http://schemas.openxmlformats.org/officeDocument/2006/relationships/image" Target="media/image4.jpg"/><Relationship Id="rId49" Type="http://schemas.openxmlformats.org/officeDocument/2006/relationships/hyperlink" Target="https://www.vic.gov.au/sites/default/files/2019-07/Dhelk%20Dja%20-%20Safe%20Our%20Way%20-%20Strong%20Culture%2C%20Strong%20Peoples%2C%20Strong%20Families%20Agreement.pdf" TargetMode="External"/><Relationship Id="rId57" Type="http://schemas.openxmlformats.org/officeDocument/2006/relationships/hyperlink" Target="https://dhhs.vic.gov.au/publications/language-services-policy-and-guidelines" TargetMode="External"/><Relationship Id="rId10" Type="http://schemas.openxmlformats.org/officeDocument/2006/relationships/endnotes" Target="endnotes.xml"/><Relationship Id="rId31" Type="http://schemas.openxmlformats.org/officeDocument/2006/relationships/hyperlink" Target="https://www.vic.gov.au/maram-practice-guides-and-resources" TargetMode="External"/><Relationship Id="rId44" Type="http://schemas.openxmlformats.org/officeDocument/2006/relationships/hyperlink" Target="http://www.cpmanual.vic.gov.au/sites/default/files/Infants%20their%20families%20specialist%20practice%20resource%202012%203015.pdf" TargetMode="External"/><Relationship Id="rId52" Type="http://schemas.openxmlformats.org/officeDocument/2006/relationships/hyperlink" Target="https://www.humanrights.vic.gov.au/resources/family-violence-services-and-accommodation-guideline/" TargetMode="External"/><Relationship Id="rId60" Type="http://schemas.openxmlformats.org/officeDocument/2006/relationships/hyperlink" Target="http://www.cpdp.vic.gov.au/" TargetMode="External"/><Relationship Id="rId65" Type="http://schemas.openxmlformats.org/officeDocument/2006/relationships/hyperlink" Target="https://www.vic.gov.au/childinfosharing.html" TargetMode="External"/><Relationship Id="rId73" Type="http://schemas.openxmlformats.org/officeDocument/2006/relationships/hyperlink" Target="https://www.vic.gov.au/maram-practice-guides-and-resources" TargetMode="External"/><Relationship Id="rId78" Type="http://schemas.openxmlformats.org/officeDocument/2006/relationships/hyperlink" Target="http://www.cpmanual.vic.gov.au/sites/default/files/Children%20their%20families%20specialist%20prctice%20resource%202012%203018.pdf" TargetMode="External"/><Relationship Id="rId81" Type="http://schemas.openxmlformats.org/officeDocument/2006/relationships/hyperlink" Target="https://dhhs.vic.gov.au/publications/balit-murrup-aboriginal-social-and-emotional-wellbeing-framework" TargetMode="External"/><Relationship Id="rId86" Type="http://schemas.openxmlformats.org/officeDocument/2006/relationships/hyperlink" Target="https://www.publicadvocate.vic.gov.au/power-of-attorney/forms/supportive-attorneys-forms/" TargetMode="External"/><Relationship Id="rId94" Type="http://schemas.openxmlformats.org/officeDocument/2006/relationships/footer" Target="footer5.xml"/><Relationship Id="rId9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vic.gov.au/maram-practice-guides-and-resources" TargetMode="External"/><Relationship Id="rId39" Type="http://schemas.openxmlformats.org/officeDocument/2006/relationships/hyperlink" Target="https://www.vic.gov.au/maram-practice-guides-and-resourc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vic.vic.gov.au/resource/removal-of-imminent-from-the-ipps-and-hpps/" TargetMode="External"/></Relationships>
</file>

<file path=word/documenttasks/documenttasks1.xml><?xml version="1.0" encoding="utf-8"?>
<t:Tasks xmlns:t="http://schemas.microsoft.com/office/tasks/2019/documenttasks" xmlns:oel="http://schemas.microsoft.com/office/2019/extlst">
  <t:Task id="{0D694C66-2C74-4479-A9B5-3A9F97F91D17}">
    <t:Anchor>
      <t:Comment id="603217344"/>
    </t:Anchor>
    <t:History>
      <t:Event id="{7BF3AFC3-78DD-4F42-A0DF-EAE09D972899}" time="2021-03-10T22:43:53Z">
        <t:Attribution userId="S::sophie.robinson@familysafety.vic.gov.au::1f0e511a-5e41-4bc4-9baf-44061c925c9a" userProvider="AD" userName="Sophie Robinson (DHHS)"/>
        <t:Anchor>
          <t:Comment id="1717256718"/>
        </t:Anchor>
        <t:Create/>
      </t:Event>
      <t:Event id="{EC950DEC-79BD-44A0-9878-8D788F47DDC4}" time="2021-03-10T22:43:53Z">
        <t:Attribution userId="S::sophie.robinson@familysafety.vic.gov.au::1f0e511a-5e41-4bc4-9baf-44061c925c9a" userProvider="AD" userName="Sophie Robinson (DHHS)"/>
        <t:Anchor>
          <t:Comment id="1717256718"/>
        </t:Anchor>
        <t:Assign userId="S::Megan.Taylor@familysafety.vic.gov.au::c4669ca5-a721-45c0-8859-575f648d395d" userProvider="AD" userName="Megan Taylor (DHHS)"/>
      </t:Event>
      <t:Event id="{700C4212-3B55-4714-9E6E-92381F9D1759}" time="2021-03-10T22:43:53Z">
        <t:Attribution userId="S::sophie.robinson@familysafety.vic.gov.au::1f0e511a-5e41-4bc4-9baf-44061c925c9a" userProvider="AD" userName="Sophie Robinson (DHHS)"/>
        <t:Anchor>
          <t:Comment id="1717256718"/>
        </t:Anchor>
        <t:SetTitle title="@Megan Taylor (DHHS) do you agree with these changes s well?"/>
      </t:Event>
    </t:History>
  </t:Task>
</t:Tasks>
</file>

<file path=word/theme/theme1.xml><?xml version="1.0" encoding="utf-8"?>
<a:theme xmlns:a="http://schemas.openxmlformats.org/drawingml/2006/main" name="Office Theme">
  <a:themeElements>
    <a:clrScheme name="WOVG">
      <a:dk1>
        <a:sysClr val="windowText" lastClr="000000"/>
      </a:dk1>
      <a:lt1>
        <a:sysClr val="window" lastClr="FFFFFF"/>
      </a:lt1>
      <a:dk2>
        <a:srgbClr val="000000"/>
      </a:dk2>
      <a:lt2>
        <a:srgbClr val="FFFFFF"/>
      </a:lt2>
      <a:accent1>
        <a:srgbClr val="53565A"/>
      </a:accent1>
      <a:accent2>
        <a:srgbClr val="00848F"/>
      </a:accent2>
      <a:accent3>
        <a:srgbClr val="C5511A"/>
      </a:accent3>
      <a:accent4>
        <a:srgbClr val="CBCCCB"/>
      </a:accent4>
      <a:accent5>
        <a:srgbClr val="ADD7DB"/>
      </a:accent5>
      <a:accent6>
        <a:srgbClr val="E9BCA7"/>
      </a:accent6>
      <a:hlink>
        <a:srgbClr val="0072CE"/>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C7826ED091BCB4FB2BD524B1499DC6C" ma:contentTypeVersion="6" ma:contentTypeDescription="Create a new document." ma:contentTypeScope="" ma:versionID="16f77fc2e1cc61dd3daefe78f8713ede">
  <xsd:schema xmlns:xsd="http://www.w3.org/2001/XMLSchema" xmlns:xs="http://www.w3.org/2001/XMLSchema" xmlns:p="http://schemas.microsoft.com/office/2006/metadata/properties" xmlns:ns2="479654b5-7a65-4b67-bd8e-1eaaf9e0526d" xmlns:ns3="001dfbb6-5e7c-4f8e-a98b-73e5dbf48b3a" targetNamespace="http://schemas.microsoft.com/office/2006/metadata/properties" ma:root="true" ma:fieldsID="03e6c532ee34c8e6760bb4adab3ad65b" ns2:_="" ns3:_="">
    <xsd:import namespace="479654b5-7a65-4b67-bd8e-1eaaf9e0526d"/>
    <xsd:import namespace="001dfbb6-5e7c-4f8e-a98b-73e5dbf48b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654b5-7a65-4b67-bd8e-1eaaf9e05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1dfbb6-5e7c-4f8e-a98b-73e5dbf48b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1dfbb6-5e7c-4f8e-a98b-73e5dbf48b3a">
      <UserInfo>
        <DisplayName>Priya Rapson (DHHS)</DisplayName>
        <AccountId>31</AccountId>
        <AccountType/>
      </UserInfo>
      <UserInfo>
        <DisplayName>Sophie Robinson (DHHS)</DisplayName>
        <AccountId>29</AccountId>
        <AccountType/>
      </UserInfo>
      <UserInfo>
        <DisplayName>Megan Taylor (DHHS)</DisplayName>
        <AccountId>33</AccountId>
        <AccountType/>
      </UserInfo>
      <UserInfo>
        <DisplayName>Miki McLay (DHHS)</DisplayName>
        <AccountId>40</AccountId>
        <AccountType/>
      </UserInfo>
      <UserInfo>
        <DisplayName>Julian Alban (DHHS)</DisplayName>
        <AccountId>34</AccountId>
        <AccountType/>
      </UserInfo>
      <UserInfo>
        <DisplayName>Erin Dempsey (DHHS)</DisplayName>
        <AccountId>59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DBBC1C-E886-43A0-B7D7-FD309E6AD3CE}">
  <ds:schemaRefs>
    <ds:schemaRef ds:uri="http://schemas.openxmlformats.org/officeDocument/2006/bibliography"/>
  </ds:schemaRefs>
</ds:datastoreItem>
</file>

<file path=customXml/itemProps2.xml><?xml version="1.0" encoding="utf-8"?>
<ds:datastoreItem xmlns:ds="http://schemas.openxmlformats.org/officeDocument/2006/customXml" ds:itemID="{EA6ED2E8-0615-4A6C-8192-A78BB58D4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654b5-7a65-4b67-bd8e-1eaaf9e0526d"/>
    <ds:schemaRef ds:uri="001dfbb6-5e7c-4f8e-a98b-73e5dbf48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257D4F-825F-40D3-B38B-FFAC89D4EDCA}">
  <ds:schemaRefs>
    <ds:schemaRef ds:uri="http://schemas.microsoft.com/office/2006/metadata/properties"/>
    <ds:schemaRef ds:uri="http://schemas.microsoft.com/office/infopath/2007/PartnerControls"/>
    <ds:schemaRef ds:uri="001dfbb6-5e7c-4f8e-a98b-73e5dbf48b3a"/>
  </ds:schemaRefs>
</ds:datastoreItem>
</file>

<file path=customXml/itemProps4.xml><?xml version="1.0" encoding="utf-8"?>
<ds:datastoreItem xmlns:ds="http://schemas.openxmlformats.org/officeDocument/2006/customXml" ds:itemID="{AF8B99AB-6BC9-4B7B-A11B-ECADF7D85B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112</Pages>
  <Words>46404</Words>
  <Characters>273590</Characters>
  <Application>Microsoft Office Word</Application>
  <DocSecurity>0</DocSecurity>
  <Lines>2279</Lines>
  <Paragraphs>638</Paragraphs>
  <ScaleCrop>false</ScaleCrop>
  <HeadingPairs>
    <vt:vector size="2" baseType="variant">
      <vt:variant>
        <vt:lpstr>Title</vt:lpstr>
      </vt:variant>
      <vt:variant>
        <vt:i4>1</vt:i4>
      </vt:variant>
    </vt:vector>
  </HeadingPairs>
  <TitlesOfParts>
    <vt:vector size="1" baseType="lpstr">
      <vt:lpstr/>
    </vt:vector>
  </TitlesOfParts>
  <Company>Victoria State Government</Company>
  <LinksUpToDate>false</LinksUpToDate>
  <CharactersWithSpaces>319356</CharactersWithSpaces>
  <SharedDoc>false</SharedDoc>
  <HyperlinkBase/>
  <HLinks>
    <vt:vector size="1584" baseType="variant">
      <vt:variant>
        <vt:i4>1703996</vt:i4>
      </vt:variant>
      <vt:variant>
        <vt:i4>1353</vt:i4>
      </vt:variant>
      <vt:variant>
        <vt:i4>0</vt:i4>
      </vt:variant>
      <vt:variant>
        <vt:i4>5</vt:i4>
      </vt:variant>
      <vt:variant>
        <vt:lpwstr/>
      </vt:variant>
      <vt:variant>
        <vt:lpwstr>_Chapter_5:_Sharing</vt:lpwstr>
      </vt:variant>
      <vt:variant>
        <vt:i4>327736</vt:i4>
      </vt:variant>
      <vt:variant>
        <vt:i4>1350</vt:i4>
      </vt:variant>
      <vt:variant>
        <vt:i4>0</vt:i4>
      </vt:variant>
      <vt:variant>
        <vt:i4>5</vt:i4>
      </vt:variant>
      <vt:variant>
        <vt:lpwstr/>
      </vt:variant>
      <vt:variant>
        <vt:lpwstr>_Chapter_8:_Additional</vt:lpwstr>
      </vt:variant>
      <vt:variant>
        <vt:i4>917536</vt:i4>
      </vt:variant>
      <vt:variant>
        <vt:i4>1347</vt:i4>
      </vt:variant>
      <vt:variant>
        <vt:i4>0</vt:i4>
      </vt:variant>
      <vt:variant>
        <vt:i4>5</vt:i4>
      </vt:variant>
      <vt:variant>
        <vt:lpwstr/>
      </vt:variant>
      <vt:variant>
        <vt:lpwstr>_Chapter_7:_Considerations</vt:lpwstr>
      </vt:variant>
      <vt:variant>
        <vt:i4>1900632</vt:i4>
      </vt:variant>
      <vt:variant>
        <vt:i4>1344</vt:i4>
      </vt:variant>
      <vt:variant>
        <vt:i4>0</vt:i4>
      </vt:variant>
      <vt:variant>
        <vt:i4>5</vt:i4>
      </vt:variant>
      <vt:variant>
        <vt:lpwstr>https://ovic.vic.gov.au/wp-content/uploads/2018/07/Guidelines-to-IPP-4.1.pdf</vt:lpwstr>
      </vt:variant>
      <vt:variant>
        <vt:lpwstr/>
      </vt:variant>
      <vt:variant>
        <vt:i4>1900632</vt:i4>
      </vt:variant>
      <vt:variant>
        <vt:i4>1341</vt:i4>
      </vt:variant>
      <vt:variant>
        <vt:i4>0</vt:i4>
      </vt:variant>
      <vt:variant>
        <vt:i4>5</vt:i4>
      </vt:variant>
      <vt:variant>
        <vt:lpwstr>https://ovic.vic.gov.au/wp-content/uploads/2018/07/Guidelines-to-IPP-4.1.pdf</vt:lpwstr>
      </vt:variant>
      <vt:variant>
        <vt:lpwstr/>
      </vt:variant>
      <vt:variant>
        <vt:i4>7798885</vt:i4>
      </vt:variant>
      <vt:variant>
        <vt:i4>1338</vt:i4>
      </vt:variant>
      <vt:variant>
        <vt:i4>0</vt:i4>
      </vt:variant>
      <vt:variant>
        <vt:i4>5</vt:i4>
      </vt:variant>
      <vt:variant>
        <vt:lpwstr>https://www.vic.gov.au/inclusion-and-access-for-diverse-communities</vt:lpwstr>
      </vt:variant>
      <vt:variant>
        <vt:lpwstr/>
      </vt:variant>
      <vt:variant>
        <vt:i4>5963866</vt:i4>
      </vt:variant>
      <vt:variant>
        <vt:i4>1335</vt:i4>
      </vt:variant>
      <vt:variant>
        <vt:i4>0</vt:i4>
      </vt:variant>
      <vt:variant>
        <vt:i4>5</vt:i4>
      </vt:variant>
      <vt:variant>
        <vt:lpwstr>https://www.publicadvocate.vic.gov.au/power-of-attorney/forms/supportive-attorneys-forms/</vt:lpwstr>
      </vt:variant>
      <vt:variant>
        <vt:lpwstr/>
      </vt:variant>
      <vt:variant>
        <vt:i4>1900572</vt:i4>
      </vt:variant>
      <vt:variant>
        <vt:i4>1332</vt:i4>
      </vt:variant>
      <vt:variant>
        <vt:i4>0</vt:i4>
      </vt:variant>
      <vt:variant>
        <vt:i4>5</vt:i4>
      </vt:variant>
      <vt:variant>
        <vt:lpwstr>https://dhhs.vic.gov.au/publications/language-services-policy-and-guidelines</vt:lpwstr>
      </vt:variant>
      <vt:variant>
        <vt:lpwstr/>
      </vt:variant>
      <vt:variant>
        <vt:i4>2883685</vt:i4>
      </vt:variant>
      <vt:variant>
        <vt:i4>1329</vt:i4>
      </vt:variant>
      <vt:variant>
        <vt:i4>0</vt:i4>
      </vt:variant>
      <vt:variant>
        <vt:i4>5</vt:i4>
      </vt:variant>
      <vt:variant>
        <vt:lpwstr>https://www.humanrights.vic.gov.au/resources/family-violence-services-and-accommodation-guideline/</vt:lpwstr>
      </vt:variant>
      <vt:variant>
        <vt:lpwstr/>
      </vt:variant>
      <vt:variant>
        <vt:i4>2949228</vt:i4>
      </vt:variant>
      <vt:variant>
        <vt:i4>1326</vt:i4>
      </vt:variant>
      <vt:variant>
        <vt:i4>0</vt:i4>
      </vt:variant>
      <vt:variant>
        <vt:i4>5</vt:i4>
      </vt:variant>
      <vt:variant>
        <vt:lpwstr>https://dhhs.vic.gov.au/publications/korin-korin-balit-djak</vt:lpwstr>
      </vt:variant>
      <vt:variant>
        <vt:lpwstr/>
      </vt:variant>
      <vt:variant>
        <vt:i4>6619238</vt:i4>
      </vt:variant>
      <vt:variant>
        <vt:i4>1323</vt:i4>
      </vt:variant>
      <vt:variant>
        <vt:i4>0</vt:i4>
      </vt:variant>
      <vt:variant>
        <vt:i4>5</vt:i4>
      </vt:variant>
      <vt:variant>
        <vt:lpwstr>https://www.vic.gov.au/sites/default/files/2019-07/Dhelk Dja - Safe Our Way - Strong Culture%2C Strong Peoples%2C Strong Families Agreement.pdf</vt:lpwstr>
      </vt:variant>
      <vt:variant>
        <vt:lpwstr/>
      </vt:variant>
      <vt:variant>
        <vt:i4>655431</vt:i4>
      </vt:variant>
      <vt:variant>
        <vt:i4>1320</vt:i4>
      </vt:variant>
      <vt:variant>
        <vt:i4>0</vt:i4>
      </vt:variant>
      <vt:variant>
        <vt:i4>5</vt:i4>
      </vt:variant>
      <vt:variant>
        <vt:lpwstr>https://dhhs.vic.gov.au/publications/balit-murrup-aboriginal-social-and-emotional-wellbeing-framework</vt:lpwstr>
      </vt:variant>
      <vt:variant>
        <vt:lpwstr/>
      </vt:variant>
      <vt:variant>
        <vt:i4>5111837</vt:i4>
      </vt:variant>
      <vt:variant>
        <vt:i4>1317</vt:i4>
      </vt:variant>
      <vt:variant>
        <vt:i4>0</vt:i4>
      </vt:variant>
      <vt:variant>
        <vt:i4>5</vt:i4>
      </vt:variant>
      <vt:variant>
        <vt:lpwstr>http://www.cpmanual.vic.gov.au/sites/default/files/Infants their families specialist practice resource 2012 3015.pdf</vt:lpwstr>
      </vt:variant>
      <vt:variant>
        <vt:lpwstr/>
      </vt:variant>
      <vt:variant>
        <vt:i4>6881339</vt:i4>
      </vt:variant>
      <vt:variant>
        <vt:i4>1314</vt:i4>
      </vt:variant>
      <vt:variant>
        <vt:i4>0</vt:i4>
      </vt:variant>
      <vt:variant>
        <vt:i4>5</vt:i4>
      </vt:variant>
      <vt:variant>
        <vt:lpwstr>http://www.cpmanual.vic.gov.au/sites/default/files/Cumulative harm specialist practice resource 2012 3014 .pdf</vt:lpwstr>
      </vt:variant>
      <vt:variant>
        <vt:lpwstr/>
      </vt:variant>
      <vt:variant>
        <vt:i4>4456449</vt:i4>
      </vt:variant>
      <vt:variant>
        <vt:i4>1311</vt:i4>
      </vt:variant>
      <vt:variant>
        <vt:i4>0</vt:i4>
      </vt:variant>
      <vt:variant>
        <vt:i4>5</vt:i4>
      </vt:variant>
      <vt:variant>
        <vt:lpwstr>http://www.cpmanual.vic.gov.au/sites/default/files/Children their families specialist prctice resource 2012 3018.pdf</vt:lpwstr>
      </vt:variant>
      <vt:variant>
        <vt:lpwstr/>
      </vt:variant>
      <vt:variant>
        <vt:i4>4849751</vt:i4>
      </vt:variant>
      <vt:variant>
        <vt:i4>1308</vt:i4>
      </vt:variant>
      <vt:variant>
        <vt:i4>0</vt:i4>
      </vt:variant>
      <vt:variant>
        <vt:i4>5</vt:i4>
      </vt:variant>
      <vt:variant>
        <vt:lpwstr>http://www.cpmanual.vic.gov.au/sites/default/files/Adolescents sexually abusive behavs specialist resource 2012 3004 .pdf</vt:lpwstr>
      </vt:variant>
      <vt:variant>
        <vt:lpwstr/>
      </vt:variant>
      <vt:variant>
        <vt:i4>5</vt:i4>
      </vt:variant>
      <vt:variant>
        <vt:i4>1305</vt:i4>
      </vt:variant>
      <vt:variant>
        <vt:i4>0</vt:i4>
      </vt:variant>
      <vt:variant>
        <vt:i4>5</vt:i4>
      </vt:variant>
      <vt:variant>
        <vt:lpwstr>http://www.cpmanual.vic.gov.au/sites/default/files/Adolescents %26 their families specialist practice resource 2012 3003 .pdf</vt:lpwstr>
      </vt:variant>
      <vt:variant>
        <vt:lpwstr/>
      </vt:variant>
      <vt:variant>
        <vt:i4>1114172</vt:i4>
      </vt:variant>
      <vt:variant>
        <vt:i4>1302</vt:i4>
      </vt:variant>
      <vt:variant>
        <vt:i4>0</vt:i4>
      </vt:variant>
      <vt:variant>
        <vt:i4>5</vt:i4>
      </vt:variant>
      <vt:variant>
        <vt:lpwstr>https://www.dhhs.vic.gov.au/sites/default/files/documents/201705/Assessing_children_and_young_people_family_violence_0413.pdf</vt:lpwstr>
      </vt:variant>
      <vt:variant>
        <vt:lpwstr/>
      </vt:variant>
      <vt:variant>
        <vt:i4>3342373</vt:i4>
      </vt:variant>
      <vt:variant>
        <vt:i4>1299</vt:i4>
      </vt:variant>
      <vt:variant>
        <vt:i4>0</vt:i4>
      </vt:variant>
      <vt:variant>
        <vt:i4>5</vt:i4>
      </vt:variant>
      <vt:variant>
        <vt:lpwstr>http://www.cpmanual.vic.gov.au/sites/default/files/Working with families where an adult is violent specialist resource 3017.pdf</vt:lpwstr>
      </vt:variant>
      <vt:variant>
        <vt:lpwstr/>
      </vt:variant>
      <vt:variant>
        <vt:i4>6357026</vt:i4>
      </vt:variant>
      <vt:variant>
        <vt:i4>1293</vt:i4>
      </vt:variant>
      <vt:variant>
        <vt:i4>0</vt:i4>
      </vt:variant>
      <vt:variant>
        <vt:i4>5</vt:i4>
      </vt:variant>
      <vt:variant>
        <vt:lpwstr>https://www.vic.gov.au/maram-practice-guides-and-resources</vt:lpwstr>
      </vt:variant>
      <vt:variant>
        <vt:lpwstr/>
      </vt:variant>
      <vt:variant>
        <vt:i4>3604514</vt:i4>
      </vt:variant>
      <vt:variant>
        <vt:i4>1290</vt:i4>
      </vt:variant>
      <vt:variant>
        <vt:i4>0</vt:i4>
      </vt:variant>
      <vt:variant>
        <vt:i4>5</vt:i4>
      </vt:variant>
      <vt:variant>
        <vt:lpwstr>http://www.oaic.gov.au/</vt:lpwstr>
      </vt:variant>
      <vt:variant>
        <vt:lpwstr/>
      </vt:variant>
      <vt:variant>
        <vt:i4>3080238</vt:i4>
      </vt:variant>
      <vt:variant>
        <vt:i4>1287</vt:i4>
      </vt:variant>
      <vt:variant>
        <vt:i4>0</vt:i4>
      </vt:variant>
      <vt:variant>
        <vt:i4>5</vt:i4>
      </vt:variant>
      <vt:variant>
        <vt:lpwstr>https://hcc.vic.gov.au/</vt:lpwstr>
      </vt:variant>
      <vt:variant>
        <vt:lpwstr/>
      </vt:variant>
      <vt:variant>
        <vt:i4>7340064</vt:i4>
      </vt:variant>
      <vt:variant>
        <vt:i4>1284</vt:i4>
      </vt:variant>
      <vt:variant>
        <vt:i4>0</vt:i4>
      </vt:variant>
      <vt:variant>
        <vt:i4>5</vt:i4>
      </vt:variant>
      <vt:variant>
        <vt:lpwstr>http://www.ovic.vic.gov.au/</vt:lpwstr>
      </vt:variant>
      <vt:variant>
        <vt:lpwstr/>
      </vt:variant>
      <vt:variant>
        <vt:i4>7405621</vt:i4>
      </vt:variant>
      <vt:variant>
        <vt:i4>1281</vt:i4>
      </vt:variant>
      <vt:variant>
        <vt:i4>0</vt:i4>
      </vt:variant>
      <vt:variant>
        <vt:i4>5</vt:i4>
      </vt:variant>
      <vt:variant>
        <vt:lpwstr>http://www.cpdp.vic.gov.au/</vt:lpwstr>
      </vt:variant>
      <vt:variant>
        <vt:lpwstr/>
      </vt:variant>
      <vt:variant>
        <vt:i4>7077912</vt:i4>
      </vt:variant>
      <vt:variant>
        <vt:i4>1275</vt:i4>
      </vt:variant>
      <vt:variant>
        <vt:i4>0</vt:i4>
      </vt:variant>
      <vt:variant>
        <vt:i4>5</vt:i4>
      </vt:variant>
      <vt:variant>
        <vt:lpwstr/>
      </vt:variant>
      <vt:variant>
        <vt:lpwstr>_Chapter_10:_Record</vt:lpwstr>
      </vt:variant>
      <vt:variant>
        <vt:i4>7077912</vt:i4>
      </vt:variant>
      <vt:variant>
        <vt:i4>1269</vt:i4>
      </vt:variant>
      <vt:variant>
        <vt:i4>0</vt:i4>
      </vt:variant>
      <vt:variant>
        <vt:i4>5</vt:i4>
      </vt:variant>
      <vt:variant>
        <vt:lpwstr/>
      </vt:variant>
      <vt:variant>
        <vt:lpwstr>_Chapter_10:_Record</vt:lpwstr>
      </vt:variant>
      <vt:variant>
        <vt:i4>2490404</vt:i4>
      </vt:variant>
      <vt:variant>
        <vt:i4>1266</vt:i4>
      </vt:variant>
      <vt:variant>
        <vt:i4>0</vt:i4>
      </vt:variant>
      <vt:variant>
        <vt:i4>5</vt:i4>
      </vt:variant>
      <vt:variant>
        <vt:lpwstr>https://ovic.vic.gov.au/data-protection/what-is-data-protection/standards/</vt:lpwstr>
      </vt:variant>
      <vt:variant>
        <vt:lpwstr/>
      </vt:variant>
      <vt:variant>
        <vt:i4>5111835</vt:i4>
      </vt:variant>
      <vt:variant>
        <vt:i4>1263</vt:i4>
      </vt:variant>
      <vt:variant>
        <vt:i4>0</vt:i4>
      </vt:variant>
      <vt:variant>
        <vt:i4>5</vt:i4>
      </vt:variant>
      <vt:variant>
        <vt:lpwstr>https://ovic.vic.gov.au/</vt:lpwstr>
      </vt:variant>
      <vt:variant>
        <vt:lpwstr/>
      </vt:variant>
      <vt:variant>
        <vt:i4>1769504</vt:i4>
      </vt:variant>
      <vt:variant>
        <vt:i4>1257</vt:i4>
      </vt:variant>
      <vt:variant>
        <vt:i4>0</vt:i4>
      </vt:variant>
      <vt:variant>
        <vt:i4>5</vt:i4>
      </vt:variant>
      <vt:variant>
        <vt:lpwstr/>
      </vt:variant>
      <vt:variant>
        <vt:lpwstr>_Chapter_1:_Family</vt:lpwstr>
      </vt:variant>
      <vt:variant>
        <vt:i4>7077912</vt:i4>
      </vt:variant>
      <vt:variant>
        <vt:i4>1251</vt:i4>
      </vt:variant>
      <vt:variant>
        <vt:i4>0</vt:i4>
      </vt:variant>
      <vt:variant>
        <vt:i4>5</vt:i4>
      </vt:variant>
      <vt:variant>
        <vt:lpwstr/>
      </vt:variant>
      <vt:variant>
        <vt:lpwstr>_Chapter_10:_Record</vt:lpwstr>
      </vt:variant>
      <vt:variant>
        <vt:i4>3604514</vt:i4>
      </vt:variant>
      <vt:variant>
        <vt:i4>1248</vt:i4>
      </vt:variant>
      <vt:variant>
        <vt:i4>0</vt:i4>
      </vt:variant>
      <vt:variant>
        <vt:i4>5</vt:i4>
      </vt:variant>
      <vt:variant>
        <vt:lpwstr>http://www.oaic.gov.au/</vt:lpwstr>
      </vt:variant>
      <vt:variant>
        <vt:lpwstr/>
      </vt:variant>
      <vt:variant>
        <vt:i4>1441816</vt:i4>
      </vt:variant>
      <vt:variant>
        <vt:i4>1245</vt:i4>
      </vt:variant>
      <vt:variant>
        <vt:i4>0</vt:i4>
      </vt:variant>
      <vt:variant>
        <vt:i4>5</vt:i4>
      </vt:variant>
      <vt:variant>
        <vt:lpwstr>https://www.vic.gov.au/childinfosharing.html</vt:lpwstr>
      </vt:variant>
      <vt:variant>
        <vt:lpwstr/>
      </vt:variant>
      <vt:variant>
        <vt:i4>3080238</vt:i4>
      </vt:variant>
      <vt:variant>
        <vt:i4>1242</vt:i4>
      </vt:variant>
      <vt:variant>
        <vt:i4>0</vt:i4>
      </vt:variant>
      <vt:variant>
        <vt:i4>5</vt:i4>
      </vt:variant>
      <vt:variant>
        <vt:lpwstr>https://hcc.vic.gov.au/</vt:lpwstr>
      </vt:variant>
      <vt:variant>
        <vt:lpwstr/>
      </vt:variant>
      <vt:variant>
        <vt:i4>7405621</vt:i4>
      </vt:variant>
      <vt:variant>
        <vt:i4>1239</vt:i4>
      </vt:variant>
      <vt:variant>
        <vt:i4>0</vt:i4>
      </vt:variant>
      <vt:variant>
        <vt:i4>5</vt:i4>
      </vt:variant>
      <vt:variant>
        <vt:lpwstr>http://www.cpdp.vic.gov.au/</vt:lpwstr>
      </vt:variant>
      <vt:variant>
        <vt:lpwstr/>
      </vt:variant>
      <vt:variant>
        <vt:i4>7077912</vt:i4>
      </vt:variant>
      <vt:variant>
        <vt:i4>1233</vt:i4>
      </vt:variant>
      <vt:variant>
        <vt:i4>0</vt:i4>
      </vt:variant>
      <vt:variant>
        <vt:i4>5</vt:i4>
      </vt:variant>
      <vt:variant>
        <vt:lpwstr/>
      </vt:variant>
      <vt:variant>
        <vt:lpwstr>_Chapter_10:_Record</vt:lpwstr>
      </vt:variant>
      <vt:variant>
        <vt:i4>1835068</vt:i4>
      </vt:variant>
      <vt:variant>
        <vt:i4>1227</vt:i4>
      </vt:variant>
      <vt:variant>
        <vt:i4>0</vt:i4>
      </vt:variant>
      <vt:variant>
        <vt:i4>5</vt:i4>
      </vt:variant>
      <vt:variant>
        <vt:lpwstr/>
      </vt:variant>
      <vt:variant>
        <vt:lpwstr>_Chapter_3:_Sharing</vt:lpwstr>
      </vt:variant>
      <vt:variant>
        <vt:i4>1703996</vt:i4>
      </vt:variant>
      <vt:variant>
        <vt:i4>1221</vt:i4>
      </vt:variant>
      <vt:variant>
        <vt:i4>0</vt:i4>
      </vt:variant>
      <vt:variant>
        <vt:i4>5</vt:i4>
      </vt:variant>
      <vt:variant>
        <vt:lpwstr/>
      </vt:variant>
      <vt:variant>
        <vt:lpwstr>_Chapter_5:_Sharing</vt:lpwstr>
      </vt:variant>
      <vt:variant>
        <vt:i4>1769532</vt:i4>
      </vt:variant>
      <vt:variant>
        <vt:i4>1215</vt:i4>
      </vt:variant>
      <vt:variant>
        <vt:i4>0</vt:i4>
      </vt:variant>
      <vt:variant>
        <vt:i4>5</vt:i4>
      </vt:variant>
      <vt:variant>
        <vt:lpwstr/>
      </vt:variant>
      <vt:variant>
        <vt:lpwstr>_Chapter_4:_Sharing</vt:lpwstr>
      </vt:variant>
      <vt:variant>
        <vt:i4>1835068</vt:i4>
      </vt:variant>
      <vt:variant>
        <vt:i4>1209</vt:i4>
      </vt:variant>
      <vt:variant>
        <vt:i4>0</vt:i4>
      </vt:variant>
      <vt:variant>
        <vt:i4>5</vt:i4>
      </vt:variant>
      <vt:variant>
        <vt:lpwstr/>
      </vt:variant>
      <vt:variant>
        <vt:lpwstr>_Chapter_3:_Sharing</vt:lpwstr>
      </vt:variant>
      <vt:variant>
        <vt:i4>1835016</vt:i4>
      </vt:variant>
      <vt:variant>
        <vt:i4>1206</vt:i4>
      </vt:variant>
      <vt:variant>
        <vt:i4>0</vt:i4>
      </vt:variant>
      <vt:variant>
        <vt:i4>5</vt:i4>
      </vt:variant>
      <vt:variant>
        <vt:lpwstr>https://ovic.vic.gov.au/resource/family-violence-information-sharing-scheme-and-privacy-law-faqs/</vt:lpwstr>
      </vt:variant>
      <vt:variant>
        <vt:lpwstr/>
      </vt:variant>
      <vt:variant>
        <vt:i4>3080238</vt:i4>
      </vt:variant>
      <vt:variant>
        <vt:i4>1203</vt:i4>
      </vt:variant>
      <vt:variant>
        <vt:i4>0</vt:i4>
      </vt:variant>
      <vt:variant>
        <vt:i4>5</vt:i4>
      </vt:variant>
      <vt:variant>
        <vt:lpwstr>https://hcc.vic.gov.au/</vt:lpwstr>
      </vt:variant>
      <vt:variant>
        <vt:lpwstr/>
      </vt:variant>
      <vt:variant>
        <vt:i4>7405621</vt:i4>
      </vt:variant>
      <vt:variant>
        <vt:i4>1200</vt:i4>
      </vt:variant>
      <vt:variant>
        <vt:i4>0</vt:i4>
      </vt:variant>
      <vt:variant>
        <vt:i4>5</vt:i4>
      </vt:variant>
      <vt:variant>
        <vt:lpwstr>http://www.cpdp.vic.gov.au/</vt:lpwstr>
      </vt:variant>
      <vt:variant>
        <vt:lpwstr/>
      </vt:variant>
      <vt:variant>
        <vt:i4>6881384</vt:i4>
      </vt:variant>
      <vt:variant>
        <vt:i4>1197</vt:i4>
      </vt:variant>
      <vt:variant>
        <vt:i4>0</vt:i4>
      </vt:variant>
      <vt:variant>
        <vt:i4>5</vt:i4>
      </vt:variant>
      <vt:variant>
        <vt:lpwstr>http://prov.vic.gov.au/</vt:lpwstr>
      </vt:variant>
      <vt:variant>
        <vt:lpwstr/>
      </vt:variant>
      <vt:variant>
        <vt:i4>4653083</vt:i4>
      </vt:variant>
      <vt:variant>
        <vt:i4>1194</vt:i4>
      </vt:variant>
      <vt:variant>
        <vt:i4>0</vt:i4>
      </vt:variant>
      <vt:variant>
        <vt:i4>5</vt:i4>
      </vt:variant>
      <vt:variant>
        <vt:lpwstr>https://www.oaic.gov.au/agencies-and-organisations/guides/guide-to-securing-personal-information</vt:lpwstr>
      </vt:variant>
      <vt:variant>
        <vt:lpwstr/>
      </vt:variant>
      <vt:variant>
        <vt:i4>2162691</vt:i4>
      </vt:variant>
      <vt:variant>
        <vt:i4>1188</vt:i4>
      </vt:variant>
      <vt:variant>
        <vt:i4>0</vt:i4>
      </vt:variant>
      <vt:variant>
        <vt:i4>5</vt:i4>
      </vt:variant>
      <vt:variant>
        <vt:lpwstr/>
      </vt:variant>
      <vt:variant>
        <vt:lpwstr>_Chapter_12:_Offences,</vt:lpwstr>
      </vt:variant>
      <vt:variant>
        <vt:i4>1703996</vt:i4>
      </vt:variant>
      <vt:variant>
        <vt:i4>1182</vt:i4>
      </vt:variant>
      <vt:variant>
        <vt:i4>0</vt:i4>
      </vt:variant>
      <vt:variant>
        <vt:i4>5</vt:i4>
      </vt:variant>
      <vt:variant>
        <vt:lpwstr/>
      </vt:variant>
      <vt:variant>
        <vt:lpwstr>_Chapter_5:_Sharing</vt:lpwstr>
      </vt:variant>
      <vt:variant>
        <vt:i4>1769532</vt:i4>
      </vt:variant>
      <vt:variant>
        <vt:i4>1176</vt:i4>
      </vt:variant>
      <vt:variant>
        <vt:i4>0</vt:i4>
      </vt:variant>
      <vt:variant>
        <vt:i4>5</vt:i4>
      </vt:variant>
      <vt:variant>
        <vt:lpwstr/>
      </vt:variant>
      <vt:variant>
        <vt:lpwstr>_Chapter_4:_Sharing</vt:lpwstr>
      </vt:variant>
      <vt:variant>
        <vt:i4>1703996</vt:i4>
      </vt:variant>
      <vt:variant>
        <vt:i4>1170</vt:i4>
      </vt:variant>
      <vt:variant>
        <vt:i4>0</vt:i4>
      </vt:variant>
      <vt:variant>
        <vt:i4>5</vt:i4>
      </vt:variant>
      <vt:variant>
        <vt:lpwstr/>
      </vt:variant>
      <vt:variant>
        <vt:lpwstr>_Chapter_5:_Sharing</vt:lpwstr>
      </vt:variant>
      <vt:variant>
        <vt:i4>1769532</vt:i4>
      </vt:variant>
      <vt:variant>
        <vt:i4>1164</vt:i4>
      </vt:variant>
      <vt:variant>
        <vt:i4>0</vt:i4>
      </vt:variant>
      <vt:variant>
        <vt:i4>5</vt:i4>
      </vt:variant>
      <vt:variant>
        <vt:lpwstr/>
      </vt:variant>
      <vt:variant>
        <vt:lpwstr>_Chapter_4:_Sharing</vt:lpwstr>
      </vt:variant>
      <vt:variant>
        <vt:i4>6815773</vt:i4>
      </vt:variant>
      <vt:variant>
        <vt:i4>1161</vt:i4>
      </vt:variant>
      <vt:variant>
        <vt:i4>0</vt:i4>
      </vt:variant>
      <vt:variant>
        <vt:i4>5</vt:i4>
      </vt:variant>
      <vt:variant>
        <vt:lpwstr/>
      </vt:variant>
      <vt:variant>
        <vt:lpwstr>_Appendix_C:_Information</vt:lpwstr>
      </vt:variant>
      <vt:variant>
        <vt:i4>1769532</vt:i4>
      </vt:variant>
      <vt:variant>
        <vt:i4>1155</vt:i4>
      </vt:variant>
      <vt:variant>
        <vt:i4>0</vt:i4>
      </vt:variant>
      <vt:variant>
        <vt:i4>5</vt:i4>
      </vt:variant>
      <vt:variant>
        <vt:lpwstr/>
      </vt:variant>
      <vt:variant>
        <vt:lpwstr>_Chapter_4:_Sharing</vt:lpwstr>
      </vt:variant>
      <vt:variant>
        <vt:i4>1900572</vt:i4>
      </vt:variant>
      <vt:variant>
        <vt:i4>1152</vt:i4>
      </vt:variant>
      <vt:variant>
        <vt:i4>0</vt:i4>
      </vt:variant>
      <vt:variant>
        <vt:i4>5</vt:i4>
      </vt:variant>
      <vt:variant>
        <vt:lpwstr>https://dhhs.vic.gov.au/publications/language-services-policy-and-guidelines</vt:lpwstr>
      </vt:variant>
      <vt:variant>
        <vt:lpwstr/>
      </vt:variant>
      <vt:variant>
        <vt:i4>327736</vt:i4>
      </vt:variant>
      <vt:variant>
        <vt:i4>1146</vt:i4>
      </vt:variant>
      <vt:variant>
        <vt:i4>0</vt:i4>
      </vt:variant>
      <vt:variant>
        <vt:i4>5</vt:i4>
      </vt:variant>
      <vt:variant>
        <vt:lpwstr/>
      </vt:variant>
      <vt:variant>
        <vt:lpwstr>_Chapter_8:_Additional</vt:lpwstr>
      </vt:variant>
      <vt:variant>
        <vt:i4>917536</vt:i4>
      </vt:variant>
      <vt:variant>
        <vt:i4>1140</vt:i4>
      </vt:variant>
      <vt:variant>
        <vt:i4>0</vt:i4>
      </vt:variant>
      <vt:variant>
        <vt:i4>5</vt:i4>
      </vt:variant>
      <vt:variant>
        <vt:lpwstr/>
      </vt:variant>
      <vt:variant>
        <vt:lpwstr>_Chapter_7:_Considerations</vt:lpwstr>
      </vt:variant>
      <vt:variant>
        <vt:i4>2097206</vt:i4>
      </vt:variant>
      <vt:variant>
        <vt:i4>1137</vt:i4>
      </vt:variant>
      <vt:variant>
        <vt:i4>0</vt:i4>
      </vt:variant>
      <vt:variant>
        <vt:i4>5</vt:i4>
      </vt:variant>
      <vt:variant>
        <vt:lpwstr>https://www.publicadvocate.vic.gov.au/power-of-attorney/forms/supportive-attorneys-forms/490-supportive-appointment-form-short-version/file</vt:lpwstr>
      </vt:variant>
      <vt:variant>
        <vt:lpwstr/>
      </vt:variant>
      <vt:variant>
        <vt:i4>1703996</vt:i4>
      </vt:variant>
      <vt:variant>
        <vt:i4>1131</vt:i4>
      </vt:variant>
      <vt:variant>
        <vt:i4>0</vt:i4>
      </vt:variant>
      <vt:variant>
        <vt:i4>5</vt:i4>
      </vt:variant>
      <vt:variant>
        <vt:lpwstr/>
      </vt:variant>
      <vt:variant>
        <vt:lpwstr>_Chapter_5:_Sharing</vt:lpwstr>
      </vt:variant>
      <vt:variant>
        <vt:i4>1703996</vt:i4>
      </vt:variant>
      <vt:variant>
        <vt:i4>1125</vt:i4>
      </vt:variant>
      <vt:variant>
        <vt:i4>0</vt:i4>
      </vt:variant>
      <vt:variant>
        <vt:i4>5</vt:i4>
      </vt:variant>
      <vt:variant>
        <vt:lpwstr/>
      </vt:variant>
      <vt:variant>
        <vt:lpwstr>_Chapter_5:_Sharing</vt:lpwstr>
      </vt:variant>
      <vt:variant>
        <vt:i4>1769532</vt:i4>
      </vt:variant>
      <vt:variant>
        <vt:i4>1119</vt:i4>
      </vt:variant>
      <vt:variant>
        <vt:i4>0</vt:i4>
      </vt:variant>
      <vt:variant>
        <vt:i4>5</vt:i4>
      </vt:variant>
      <vt:variant>
        <vt:lpwstr/>
      </vt:variant>
      <vt:variant>
        <vt:lpwstr>_Chapter_4:_Sharing</vt:lpwstr>
      </vt:variant>
      <vt:variant>
        <vt:i4>1900572</vt:i4>
      </vt:variant>
      <vt:variant>
        <vt:i4>1116</vt:i4>
      </vt:variant>
      <vt:variant>
        <vt:i4>0</vt:i4>
      </vt:variant>
      <vt:variant>
        <vt:i4>5</vt:i4>
      </vt:variant>
      <vt:variant>
        <vt:lpwstr>https://dhhs.vic.gov.au/publications/language-services-policy-and-guidelines</vt:lpwstr>
      </vt:variant>
      <vt:variant>
        <vt:lpwstr/>
      </vt:variant>
      <vt:variant>
        <vt:i4>7077996</vt:i4>
      </vt:variant>
      <vt:variant>
        <vt:i4>1110</vt:i4>
      </vt:variant>
      <vt:variant>
        <vt:i4>0</vt:i4>
      </vt:variant>
      <vt:variant>
        <vt:i4>5</vt:i4>
      </vt:variant>
      <vt:variant>
        <vt:lpwstr>https://www.vic.gov.au/everybody-matters-inclusion-and-equity-statement</vt:lpwstr>
      </vt:variant>
      <vt:variant>
        <vt:lpwstr/>
      </vt:variant>
      <vt:variant>
        <vt:i4>2883685</vt:i4>
      </vt:variant>
      <vt:variant>
        <vt:i4>1107</vt:i4>
      </vt:variant>
      <vt:variant>
        <vt:i4>0</vt:i4>
      </vt:variant>
      <vt:variant>
        <vt:i4>5</vt:i4>
      </vt:variant>
      <vt:variant>
        <vt:lpwstr>https://www.humanrights.vic.gov.au/resources/family-violence-services-and-accommodation-guideline/</vt:lpwstr>
      </vt:variant>
      <vt:variant>
        <vt:lpwstr/>
      </vt:variant>
      <vt:variant>
        <vt:i4>2883685</vt:i4>
      </vt:variant>
      <vt:variant>
        <vt:i4>1104</vt:i4>
      </vt:variant>
      <vt:variant>
        <vt:i4>0</vt:i4>
      </vt:variant>
      <vt:variant>
        <vt:i4>5</vt:i4>
      </vt:variant>
      <vt:variant>
        <vt:lpwstr>https://www.humanrights.vic.gov.au/resources/family-violence-services-and-accommodation-guideline/</vt:lpwstr>
      </vt:variant>
      <vt:variant>
        <vt:lpwstr/>
      </vt:variant>
      <vt:variant>
        <vt:i4>6619238</vt:i4>
      </vt:variant>
      <vt:variant>
        <vt:i4>1101</vt:i4>
      </vt:variant>
      <vt:variant>
        <vt:i4>0</vt:i4>
      </vt:variant>
      <vt:variant>
        <vt:i4>5</vt:i4>
      </vt:variant>
      <vt:variant>
        <vt:lpwstr>https://www.vic.gov.au/sites/default/files/2019-07/Dhelk Dja - Safe Our Way - Strong Culture%2C Strong Peoples%2C Strong Families Agreement.pdf</vt:lpwstr>
      </vt:variant>
      <vt:variant>
        <vt:lpwstr/>
      </vt:variant>
      <vt:variant>
        <vt:i4>6619238</vt:i4>
      </vt:variant>
      <vt:variant>
        <vt:i4>1098</vt:i4>
      </vt:variant>
      <vt:variant>
        <vt:i4>0</vt:i4>
      </vt:variant>
      <vt:variant>
        <vt:i4>5</vt:i4>
      </vt:variant>
      <vt:variant>
        <vt:lpwstr>https://www.vic.gov.au/sites/default/files/2019-07/Dhelk Dja - Safe Our Way - Strong Culture%2C Strong Peoples%2C Strong Families Agreement.pdf</vt:lpwstr>
      </vt:variant>
      <vt:variant>
        <vt:lpwstr/>
      </vt:variant>
      <vt:variant>
        <vt:i4>4849751</vt:i4>
      </vt:variant>
      <vt:variant>
        <vt:i4>1095</vt:i4>
      </vt:variant>
      <vt:variant>
        <vt:i4>0</vt:i4>
      </vt:variant>
      <vt:variant>
        <vt:i4>5</vt:i4>
      </vt:variant>
      <vt:variant>
        <vt:lpwstr>http://www.cpmanual.vic.gov.au/sites/default/files/Adolescents sexually abusive behavs specialist resource 2012 3004 .pdf</vt:lpwstr>
      </vt:variant>
      <vt:variant>
        <vt:lpwstr/>
      </vt:variant>
      <vt:variant>
        <vt:i4>5</vt:i4>
      </vt:variant>
      <vt:variant>
        <vt:i4>1092</vt:i4>
      </vt:variant>
      <vt:variant>
        <vt:i4>0</vt:i4>
      </vt:variant>
      <vt:variant>
        <vt:i4>5</vt:i4>
      </vt:variant>
      <vt:variant>
        <vt:lpwstr>http://www.cpmanual.vic.gov.au/sites/default/files/Adolescents %26 their families specialist practice resource 2012 3003 .pdf</vt:lpwstr>
      </vt:variant>
      <vt:variant>
        <vt:lpwstr/>
      </vt:variant>
      <vt:variant>
        <vt:i4>1769532</vt:i4>
      </vt:variant>
      <vt:variant>
        <vt:i4>1086</vt:i4>
      </vt:variant>
      <vt:variant>
        <vt:i4>0</vt:i4>
      </vt:variant>
      <vt:variant>
        <vt:i4>5</vt:i4>
      </vt:variant>
      <vt:variant>
        <vt:lpwstr/>
      </vt:variant>
      <vt:variant>
        <vt:lpwstr>_Chapter_4:_Sharing</vt:lpwstr>
      </vt:variant>
      <vt:variant>
        <vt:i4>1769532</vt:i4>
      </vt:variant>
      <vt:variant>
        <vt:i4>1080</vt:i4>
      </vt:variant>
      <vt:variant>
        <vt:i4>0</vt:i4>
      </vt:variant>
      <vt:variant>
        <vt:i4>5</vt:i4>
      </vt:variant>
      <vt:variant>
        <vt:lpwstr/>
      </vt:variant>
      <vt:variant>
        <vt:lpwstr>_Chapter_4:_Sharing</vt:lpwstr>
      </vt:variant>
      <vt:variant>
        <vt:i4>1703996</vt:i4>
      </vt:variant>
      <vt:variant>
        <vt:i4>1074</vt:i4>
      </vt:variant>
      <vt:variant>
        <vt:i4>0</vt:i4>
      </vt:variant>
      <vt:variant>
        <vt:i4>5</vt:i4>
      </vt:variant>
      <vt:variant>
        <vt:lpwstr/>
      </vt:variant>
      <vt:variant>
        <vt:lpwstr>_Chapter_5:_Sharing</vt:lpwstr>
      </vt:variant>
      <vt:variant>
        <vt:i4>917536</vt:i4>
      </vt:variant>
      <vt:variant>
        <vt:i4>1068</vt:i4>
      </vt:variant>
      <vt:variant>
        <vt:i4>0</vt:i4>
      </vt:variant>
      <vt:variant>
        <vt:i4>5</vt:i4>
      </vt:variant>
      <vt:variant>
        <vt:lpwstr/>
      </vt:variant>
      <vt:variant>
        <vt:lpwstr>_Chapter_7:_Considerations</vt:lpwstr>
      </vt:variant>
      <vt:variant>
        <vt:i4>327736</vt:i4>
      </vt:variant>
      <vt:variant>
        <vt:i4>1062</vt:i4>
      </vt:variant>
      <vt:variant>
        <vt:i4>0</vt:i4>
      </vt:variant>
      <vt:variant>
        <vt:i4>5</vt:i4>
      </vt:variant>
      <vt:variant>
        <vt:lpwstr/>
      </vt:variant>
      <vt:variant>
        <vt:lpwstr>_Chapter_8:_Additional</vt:lpwstr>
      </vt:variant>
      <vt:variant>
        <vt:i4>917536</vt:i4>
      </vt:variant>
      <vt:variant>
        <vt:i4>1056</vt:i4>
      </vt:variant>
      <vt:variant>
        <vt:i4>0</vt:i4>
      </vt:variant>
      <vt:variant>
        <vt:i4>5</vt:i4>
      </vt:variant>
      <vt:variant>
        <vt:lpwstr/>
      </vt:variant>
      <vt:variant>
        <vt:lpwstr>_Chapter_7:_Considerations</vt:lpwstr>
      </vt:variant>
      <vt:variant>
        <vt:i4>327736</vt:i4>
      </vt:variant>
      <vt:variant>
        <vt:i4>1050</vt:i4>
      </vt:variant>
      <vt:variant>
        <vt:i4>0</vt:i4>
      </vt:variant>
      <vt:variant>
        <vt:i4>5</vt:i4>
      </vt:variant>
      <vt:variant>
        <vt:lpwstr/>
      </vt:variant>
      <vt:variant>
        <vt:lpwstr>_Chapter_8:_Additional</vt:lpwstr>
      </vt:variant>
      <vt:variant>
        <vt:i4>2162744</vt:i4>
      </vt:variant>
      <vt:variant>
        <vt:i4>1044</vt:i4>
      </vt:variant>
      <vt:variant>
        <vt:i4>0</vt:i4>
      </vt:variant>
      <vt:variant>
        <vt:i4>5</vt:i4>
      </vt:variant>
      <vt:variant>
        <vt:lpwstr/>
      </vt:variant>
      <vt:variant>
        <vt:lpwstr>_Chapter_11:_Sharing_2</vt:lpwstr>
      </vt:variant>
      <vt:variant>
        <vt:i4>3342373</vt:i4>
      </vt:variant>
      <vt:variant>
        <vt:i4>1041</vt:i4>
      </vt:variant>
      <vt:variant>
        <vt:i4>0</vt:i4>
      </vt:variant>
      <vt:variant>
        <vt:i4>5</vt:i4>
      </vt:variant>
      <vt:variant>
        <vt:lpwstr>http://www.cpmanual.vic.gov.au/sites/default/files/Working with families where an adult is violent specialist resource 3017.pdf</vt:lpwstr>
      </vt:variant>
      <vt:variant>
        <vt:lpwstr/>
      </vt:variant>
      <vt:variant>
        <vt:i4>6881339</vt:i4>
      </vt:variant>
      <vt:variant>
        <vt:i4>1038</vt:i4>
      </vt:variant>
      <vt:variant>
        <vt:i4>0</vt:i4>
      </vt:variant>
      <vt:variant>
        <vt:i4>5</vt:i4>
      </vt:variant>
      <vt:variant>
        <vt:lpwstr>http://www.cpmanual.vic.gov.au/sites/default/files/Cumulative harm specialist practice resource 2012 3014 .pdf</vt:lpwstr>
      </vt:variant>
      <vt:variant>
        <vt:lpwstr/>
      </vt:variant>
      <vt:variant>
        <vt:i4>5111837</vt:i4>
      </vt:variant>
      <vt:variant>
        <vt:i4>1035</vt:i4>
      </vt:variant>
      <vt:variant>
        <vt:i4>0</vt:i4>
      </vt:variant>
      <vt:variant>
        <vt:i4>5</vt:i4>
      </vt:variant>
      <vt:variant>
        <vt:lpwstr>http://www.cpmanual.vic.gov.au/sites/default/files/Infants their families specialist practice resource 2012 3015.pdf</vt:lpwstr>
      </vt:variant>
      <vt:variant>
        <vt:lpwstr/>
      </vt:variant>
      <vt:variant>
        <vt:i4>5</vt:i4>
      </vt:variant>
      <vt:variant>
        <vt:i4>1032</vt:i4>
      </vt:variant>
      <vt:variant>
        <vt:i4>0</vt:i4>
      </vt:variant>
      <vt:variant>
        <vt:i4>5</vt:i4>
      </vt:variant>
      <vt:variant>
        <vt:lpwstr>http://www.cpmanual.vic.gov.au/sites/default/files/Adolescents %26 their families specialist practice resource 2012 3003 .pdf</vt:lpwstr>
      </vt:variant>
      <vt:variant>
        <vt:lpwstr/>
      </vt:variant>
      <vt:variant>
        <vt:i4>4456449</vt:i4>
      </vt:variant>
      <vt:variant>
        <vt:i4>1029</vt:i4>
      </vt:variant>
      <vt:variant>
        <vt:i4>0</vt:i4>
      </vt:variant>
      <vt:variant>
        <vt:i4>5</vt:i4>
      </vt:variant>
      <vt:variant>
        <vt:lpwstr>http://www.cpmanual.vic.gov.au/sites/default/files/Children their families specialist prctice resource 2012 3018.pdf</vt:lpwstr>
      </vt:variant>
      <vt:variant>
        <vt:lpwstr/>
      </vt:variant>
      <vt:variant>
        <vt:i4>1114172</vt:i4>
      </vt:variant>
      <vt:variant>
        <vt:i4>1026</vt:i4>
      </vt:variant>
      <vt:variant>
        <vt:i4>0</vt:i4>
      </vt:variant>
      <vt:variant>
        <vt:i4>5</vt:i4>
      </vt:variant>
      <vt:variant>
        <vt:lpwstr>https://www.dhhs.vic.gov.au/sites/default/files/documents/201705/Assessing_children_and_young_people_family_violence_0413.pdf</vt:lpwstr>
      </vt:variant>
      <vt:variant>
        <vt:lpwstr/>
      </vt:variant>
      <vt:variant>
        <vt:i4>1769532</vt:i4>
      </vt:variant>
      <vt:variant>
        <vt:i4>1020</vt:i4>
      </vt:variant>
      <vt:variant>
        <vt:i4>0</vt:i4>
      </vt:variant>
      <vt:variant>
        <vt:i4>5</vt:i4>
      </vt:variant>
      <vt:variant>
        <vt:lpwstr/>
      </vt:variant>
      <vt:variant>
        <vt:lpwstr>_Chapter_4:_Sharing</vt:lpwstr>
      </vt:variant>
      <vt:variant>
        <vt:i4>6357026</vt:i4>
      </vt:variant>
      <vt:variant>
        <vt:i4>1017</vt:i4>
      </vt:variant>
      <vt:variant>
        <vt:i4>0</vt:i4>
      </vt:variant>
      <vt:variant>
        <vt:i4>5</vt:i4>
      </vt:variant>
      <vt:variant>
        <vt:lpwstr>https://www.vic.gov.au/maram-practice-guides-and-resources</vt:lpwstr>
      </vt:variant>
      <vt:variant>
        <vt:lpwstr/>
      </vt:variant>
      <vt:variant>
        <vt:i4>6357026</vt:i4>
      </vt:variant>
      <vt:variant>
        <vt:i4>1011</vt:i4>
      </vt:variant>
      <vt:variant>
        <vt:i4>0</vt:i4>
      </vt:variant>
      <vt:variant>
        <vt:i4>5</vt:i4>
      </vt:variant>
      <vt:variant>
        <vt:lpwstr>https://www.vic.gov.au/maram-practice-guides-and-resources</vt:lpwstr>
      </vt:variant>
      <vt:variant>
        <vt:lpwstr/>
      </vt:variant>
      <vt:variant>
        <vt:i4>327736</vt:i4>
      </vt:variant>
      <vt:variant>
        <vt:i4>1005</vt:i4>
      </vt:variant>
      <vt:variant>
        <vt:i4>0</vt:i4>
      </vt:variant>
      <vt:variant>
        <vt:i4>5</vt:i4>
      </vt:variant>
      <vt:variant>
        <vt:lpwstr/>
      </vt:variant>
      <vt:variant>
        <vt:lpwstr>_Chapter_8:_Additional</vt:lpwstr>
      </vt:variant>
      <vt:variant>
        <vt:i4>7798789</vt:i4>
      </vt:variant>
      <vt:variant>
        <vt:i4>1002</vt:i4>
      </vt:variant>
      <vt:variant>
        <vt:i4>0</vt:i4>
      </vt:variant>
      <vt:variant>
        <vt:i4>5</vt:i4>
      </vt:variant>
      <vt:variant>
        <vt:lpwstr/>
      </vt:variant>
      <vt:variant>
        <vt:lpwstr>_Appendix_E:_Tips</vt:lpwstr>
      </vt:variant>
      <vt:variant>
        <vt:i4>1441816</vt:i4>
      </vt:variant>
      <vt:variant>
        <vt:i4>999</vt:i4>
      </vt:variant>
      <vt:variant>
        <vt:i4>0</vt:i4>
      </vt:variant>
      <vt:variant>
        <vt:i4>5</vt:i4>
      </vt:variant>
      <vt:variant>
        <vt:lpwstr>https://www.vic.gov.au/childinfosharing.html</vt:lpwstr>
      </vt:variant>
      <vt:variant>
        <vt:lpwstr/>
      </vt:variant>
      <vt:variant>
        <vt:i4>262242</vt:i4>
      </vt:variant>
      <vt:variant>
        <vt:i4>993</vt:i4>
      </vt:variant>
      <vt:variant>
        <vt:i4>0</vt:i4>
      </vt:variant>
      <vt:variant>
        <vt:i4>5</vt:i4>
      </vt:variant>
      <vt:variant>
        <vt:lpwstr/>
      </vt:variant>
      <vt:variant>
        <vt:lpwstr>_Chapter_11:_Interaction</vt:lpwstr>
      </vt:variant>
      <vt:variant>
        <vt:i4>1703996</vt:i4>
      </vt:variant>
      <vt:variant>
        <vt:i4>987</vt:i4>
      </vt:variant>
      <vt:variant>
        <vt:i4>0</vt:i4>
      </vt:variant>
      <vt:variant>
        <vt:i4>5</vt:i4>
      </vt:variant>
      <vt:variant>
        <vt:lpwstr/>
      </vt:variant>
      <vt:variant>
        <vt:lpwstr>_Chapter_5:_Sharing</vt:lpwstr>
      </vt:variant>
      <vt:variant>
        <vt:i4>7798789</vt:i4>
      </vt:variant>
      <vt:variant>
        <vt:i4>984</vt:i4>
      </vt:variant>
      <vt:variant>
        <vt:i4>0</vt:i4>
      </vt:variant>
      <vt:variant>
        <vt:i4>5</vt:i4>
      </vt:variant>
      <vt:variant>
        <vt:lpwstr/>
      </vt:variant>
      <vt:variant>
        <vt:lpwstr>_Appendix_E:_Tips</vt:lpwstr>
      </vt:variant>
      <vt:variant>
        <vt:i4>1441816</vt:i4>
      </vt:variant>
      <vt:variant>
        <vt:i4>981</vt:i4>
      </vt:variant>
      <vt:variant>
        <vt:i4>0</vt:i4>
      </vt:variant>
      <vt:variant>
        <vt:i4>5</vt:i4>
      </vt:variant>
      <vt:variant>
        <vt:lpwstr>https://www.vic.gov.au/childinfosharing.html</vt:lpwstr>
      </vt:variant>
      <vt:variant>
        <vt:lpwstr/>
      </vt:variant>
      <vt:variant>
        <vt:i4>6881339</vt:i4>
      </vt:variant>
      <vt:variant>
        <vt:i4>978</vt:i4>
      </vt:variant>
      <vt:variant>
        <vt:i4>0</vt:i4>
      </vt:variant>
      <vt:variant>
        <vt:i4>5</vt:i4>
      </vt:variant>
      <vt:variant>
        <vt:lpwstr>http://www.cpmanual.vic.gov.au/sites/default/files/Cumulative harm specialist practice resource 2012 3014 .pdf</vt:lpwstr>
      </vt:variant>
      <vt:variant>
        <vt:lpwstr/>
      </vt:variant>
      <vt:variant>
        <vt:i4>6357026</vt:i4>
      </vt:variant>
      <vt:variant>
        <vt:i4>972</vt:i4>
      </vt:variant>
      <vt:variant>
        <vt:i4>0</vt:i4>
      </vt:variant>
      <vt:variant>
        <vt:i4>5</vt:i4>
      </vt:variant>
      <vt:variant>
        <vt:lpwstr>https://www.vic.gov.au/maram-practice-guides-and-resources</vt:lpwstr>
      </vt:variant>
      <vt:variant>
        <vt:lpwstr/>
      </vt:variant>
      <vt:variant>
        <vt:i4>6357026</vt:i4>
      </vt:variant>
      <vt:variant>
        <vt:i4>969</vt:i4>
      </vt:variant>
      <vt:variant>
        <vt:i4>0</vt:i4>
      </vt:variant>
      <vt:variant>
        <vt:i4>5</vt:i4>
      </vt:variant>
      <vt:variant>
        <vt:lpwstr>https://www.vic.gov.au/maram-practice-guides-and-resources</vt:lpwstr>
      </vt:variant>
      <vt:variant>
        <vt:lpwstr/>
      </vt:variant>
      <vt:variant>
        <vt:i4>4202547</vt:i4>
      </vt:variant>
      <vt:variant>
        <vt:i4>966</vt:i4>
      </vt:variant>
      <vt:variant>
        <vt:i4>0</vt:i4>
      </vt:variant>
      <vt:variant>
        <vt:i4>5</vt:i4>
      </vt:variant>
      <vt:variant>
        <vt:lpwstr>https://dhhsvicgovau.sharepoint.com/sites/RMIS-DHHS-GRP/Shared Documents/Information Sharing Policy/FVISS Ministerial Guidelines Phase 2/ner’s guide</vt:lpwstr>
      </vt:variant>
      <vt:variant>
        <vt:lpwstr/>
      </vt:variant>
      <vt:variant>
        <vt:i4>1703996</vt:i4>
      </vt:variant>
      <vt:variant>
        <vt:i4>960</vt:i4>
      </vt:variant>
      <vt:variant>
        <vt:i4>0</vt:i4>
      </vt:variant>
      <vt:variant>
        <vt:i4>5</vt:i4>
      </vt:variant>
      <vt:variant>
        <vt:lpwstr/>
      </vt:variant>
      <vt:variant>
        <vt:lpwstr>_Chapter_5:_Sharing</vt:lpwstr>
      </vt:variant>
      <vt:variant>
        <vt:i4>7012419</vt:i4>
      </vt:variant>
      <vt:variant>
        <vt:i4>957</vt:i4>
      </vt:variant>
      <vt:variant>
        <vt:i4>0</vt:i4>
      </vt:variant>
      <vt:variant>
        <vt:i4>5</vt:i4>
      </vt:variant>
      <vt:variant>
        <vt:lpwstr/>
      </vt:variant>
      <vt:variant>
        <vt:lpwstr>_The_serious_threat</vt:lpwstr>
      </vt:variant>
      <vt:variant>
        <vt:i4>1048623</vt:i4>
      </vt:variant>
      <vt:variant>
        <vt:i4>951</vt:i4>
      </vt:variant>
      <vt:variant>
        <vt:i4>0</vt:i4>
      </vt:variant>
      <vt:variant>
        <vt:i4>5</vt:i4>
      </vt:variant>
      <vt:variant>
        <vt:lpwstr/>
      </vt:variant>
      <vt:variant>
        <vt:lpwstr>_Chapter_9:_Consent</vt:lpwstr>
      </vt:variant>
      <vt:variant>
        <vt:i4>917536</vt:i4>
      </vt:variant>
      <vt:variant>
        <vt:i4>945</vt:i4>
      </vt:variant>
      <vt:variant>
        <vt:i4>0</vt:i4>
      </vt:variant>
      <vt:variant>
        <vt:i4>5</vt:i4>
      </vt:variant>
      <vt:variant>
        <vt:lpwstr/>
      </vt:variant>
      <vt:variant>
        <vt:lpwstr>_Chapter_7:_Considerations</vt:lpwstr>
      </vt:variant>
      <vt:variant>
        <vt:i4>1703996</vt:i4>
      </vt:variant>
      <vt:variant>
        <vt:i4>939</vt:i4>
      </vt:variant>
      <vt:variant>
        <vt:i4>0</vt:i4>
      </vt:variant>
      <vt:variant>
        <vt:i4>5</vt:i4>
      </vt:variant>
      <vt:variant>
        <vt:lpwstr/>
      </vt:variant>
      <vt:variant>
        <vt:lpwstr>_Chapter_5:_Sharing</vt:lpwstr>
      </vt:variant>
      <vt:variant>
        <vt:i4>1048623</vt:i4>
      </vt:variant>
      <vt:variant>
        <vt:i4>933</vt:i4>
      </vt:variant>
      <vt:variant>
        <vt:i4>0</vt:i4>
      </vt:variant>
      <vt:variant>
        <vt:i4>5</vt:i4>
      </vt:variant>
      <vt:variant>
        <vt:lpwstr/>
      </vt:variant>
      <vt:variant>
        <vt:lpwstr>_Chapter_9:_Consent</vt:lpwstr>
      </vt:variant>
      <vt:variant>
        <vt:i4>7012419</vt:i4>
      </vt:variant>
      <vt:variant>
        <vt:i4>930</vt:i4>
      </vt:variant>
      <vt:variant>
        <vt:i4>0</vt:i4>
      </vt:variant>
      <vt:variant>
        <vt:i4>5</vt:i4>
      </vt:variant>
      <vt:variant>
        <vt:lpwstr/>
      </vt:variant>
      <vt:variant>
        <vt:lpwstr>_The_serious_threat</vt:lpwstr>
      </vt:variant>
      <vt:variant>
        <vt:i4>7798788</vt:i4>
      </vt:variant>
      <vt:variant>
        <vt:i4>927</vt:i4>
      </vt:variant>
      <vt:variant>
        <vt:i4>0</vt:i4>
      </vt:variant>
      <vt:variant>
        <vt:i4>5</vt:i4>
      </vt:variant>
      <vt:variant>
        <vt:lpwstr/>
      </vt:variant>
      <vt:variant>
        <vt:lpwstr>_Appendix_D:_Tips</vt:lpwstr>
      </vt:variant>
      <vt:variant>
        <vt:i4>3604520</vt:i4>
      </vt:variant>
      <vt:variant>
        <vt:i4>921</vt:i4>
      </vt:variant>
      <vt:variant>
        <vt:i4>0</vt:i4>
      </vt:variant>
      <vt:variant>
        <vt:i4>5</vt:i4>
      </vt:variant>
      <vt:variant>
        <vt:lpwstr/>
      </vt:variant>
      <vt:variant>
        <vt:lpwstr>_Chapter_8:_Assessing_1</vt:lpwstr>
      </vt:variant>
      <vt:variant>
        <vt:i4>7798788</vt:i4>
      </vt:variant>
      <vt:variant>
        <vt:i4>918</vt:i4>
      </vt:variant>
      <vt:variant>
        <vt:i4>0</vt:i4>
      </vt:variant>
      <vt:variant>
        <vt:i4>5</vt:i4>
      </vt:variant>
      <vt:variant>
        <vt:lpwstr/>
      </vt:variant>
      <vt:variant>
        <vt:lpwstr>_Appendix_D:_Tips</vt:lpwstr>
      </vt:variant>
      <vt:variant>
        <vt:i4>1835068</vt:i4>
      </vt:variant>
      <vt:variant>
        <vt:i4>909</vt:i4>
      </vt:variant>
      <vt:variant>
        <vt:i4>0</vt:i4>
      </vt:variant>
      <vt:variant>
        <vt:i4>5</vt:i4>
      </vt:variant>
      <vt:variant>
        <vt:lpwstr/>
      </vt:variant>
      <vt:variant>
        <vt:lpwstr>_Chapter_3:_Sharing</vt:lpwstr>
      </vt:variant>
      <vt:variant>
        <vt:i4>1703996</vt:i4>
      </vt:variant>
      <vt:variant>
        <vt:i4>903</vt:i4>
      </vt:variant>
      <vt:variant>
        <vt:i4>0</vt:i4>
      </vt:variant>
      <vt:variant>
        <vt:i4>5</vt:i4>
      </vt:variant>
      <vt:variant>
        <vt:lpwstr/>
      </vt:variant>
      <vt:variant>
        <vt:lpwstr>_Chapter_5:_Sharing</vt:lpwstr>
      </vt:variant>
      <vt:variant>
        <vt:i4>7077912</vt:i4>
      </vt:variant>
      <vt:variant>
        <vt:i4>897</vt:i4>
      </vt:variant>
      <vt:variant>
        <vt:i4>0</vt:i4>
      </vt:variant>
      <vt:variant>
        <vt:i4>5</vt:i4>
      </vt:variant>
      <vt:variant>
        <vt:lpwstr/>
      </vt:variant>
      <vt:variant>
        <vt:lpwstr>_Chapter_10:_Record</vt:lpwstr>
      </vt:variant>
      <vt:variant>
        <vt:i4>1572954</vt:i4>
      </vt:variant>
      <vt:variant>
        <vt:i4>891</vt:i4>
      </vt:variant>
      <vt:variant>
        <vt:i4>0</vt:i4>
      </vt:variant>
      <vt:variant>
        <vt:i4>5</vt:i4>
      </vt:variant>
      <vt:variant>
        <vt:lpwstr/>
      </vt:variant>
      <vt:variant>
        <vt:lpwstr>_Chapter_14:_Offences,_9</vt:lpwstr>
      </vt:variant>
      <vt:variant>
        <vt:i4>6357026</vt:i4>
      </vt:variant>
      <vt:variant>
        <vt:i4>888</vt:i4>
      </vt:variant>
      <vt:variant>
        <vt:i4>0</vt:i4>
      </vt:variant>
      <vt:variant>
        <vt:i4>5</vt:i4>
      </vt:variant>
      <vt:variant>
        <vt:lpwstr>https://www.vic.gov.au/maram-practice-guides-and-resources</vt:lpwstr>
      </vt:variant>
      <vt:variant>
        <vt:lpwstr/>
      </vt:variant>
      <vt:variant>
        <vt:i4>1769504</vt:i4>
      </vt:variant>
      <vt:variant>
        <vt:i4>882</vt:i4>
      </vt:variant>
      <vt:variant>
        <vt:i4>0</vt:i4>
      </vt:variant>
      <vt:variant>
        <vt:i4>5</vt:i4>
      </vt:variant>
      <vt:variant>
        <vt:lpwstr/>
      </vt:variant>
      <vt:variant>
        <vt:lpwstr>_Chapter_1:_Family</vt:lpwstr>
      </vt:variant>
      <vt:variant>
        <vt:i4>2162691</vt:i4>
      </vt:variant>
      <vt:variant>
        <vt:i4>876</vt:i4>
      </vt:variant>
      <vt:variant>
        <vt:i4>0</vt:i4>
      </vt:variant>
      <vt:variant>
        <vt:i4>5</vt:i4>
      </vt:variant>
      <vt:variant>
        <vt:lpwstr/>
      </vt:variant>
      <vt:variant>
        <vt:lpwstr>_Chapter_12:_Offences,</vt:lpwstr>
      </vt:variant>
      <vt:variant>
        <vt:i4>6357026</vt:i4>
      </vt:variant>
      <vt:variant>
        <vt:i4>873</vt:i4>
      </vt:variant>
      <vt:variant>
        <vt:i4>0</vt:i4>
      </vt:variant>
      <vt:variant>
        <vt:i4>5</vt:i4>
      </vt:variant>
      <vt:variant>
        <vt:lpwstr>https://www.vic.gov.au/maram-practice-guides-and-resources</vt:lpwstr>
      </vt:variant>
      <vt:variant>
        <vt:lpwstr/>
      </vt:variant>
      <vt:variant>
        <vt:i4>2031666</vt:i4>
      </vt:variant>
      <vt:variant>
        <vt:i4>867</vt:i4>
      </vt:variant>
      <vt:variant>
        <vt:i4>0</vt:i4>
      </vt:variant>
      <vt:variant>
        <vt:i4>5</vt:i4>
      </vt:variant>
      <vt:variant>
        <vt:lpwstr/>
      </vt:variant>
      <vt:variant>
        <vt:lpwstr>_Chapter_3:_Information</vt:lpwstr>
      </vt:variant>
      <vt:variant>
        <vt:i4>6357026</vt:i4>
      </vt:variant>
      <vt:variant>
        <vt:i4>864</vt:i4>
      </vt:variant>
      <vt:variant>
        <vt:i4>0</vt:i4>
      </vt:variant>
      <vt:variant>
        <vt:i4>5</vt:i4>
      </vt:variant>
      <vt:variant>
        <vt:lpwstr>https://www.vic.gov.au/maram-practice-guides-and-resources</vt:lpwstr>
      </vt:variant>
      <vt:variant>
        <vt:lpwstr/>
      </vt:variant>
      <vt:variant>
        <vt:i4>327736</vt:i4>
      </vt:variant>
      <vt:variant>
        <vt:i4>858</vt:i4>
      </vt:variant>
      <vt:variant>
        <vt:i4>0</vt:i4>
      </vt:variant>
      <vt:variant>
        <vt:i4>5</vt:i4>
      </vt:variant>
      <vt:variant>
        <vt:lpwstr/>
      </vt:variant>
      <vt:variant>
        <vt:lpwstr>_Chapter_8:_Additional</vt:lpwstr>
      </vt:variant>
      <vt:variant>
        <vt:i4>6357026</vt:i4>
      </vt:variant>
      <vt:variant>
        <vt:i4>855</vt:i4>
      </vt:variant>
      <vt:variant>
        <vt:i4>0</vt:i4>
      </vt:variant>
      <vt:variant>
        <vt:i4>5</vt:i4>
      </vt:variant>
      <vt:variant>
        <vt:lpwstr>https://www.vic.gov.au/maram-practice-guides-and-resources</vt:lpwstr>
      </vt:variant>
      <vt:variant>
        <vt:lpwstr/>
      </vt:variant>
      <vt:variant>
        <vt:i4>1245287</vt:i4>
      </vt:variant>
      <vt:variant>
        <vt:i4>849</vt:i4>
      </vt:variant>
      <vt:variant>
        <vt:i4>0</vt:i4>
      </vt:variant>
      <vt:variant>
        <vt:i4>5</vt:i4>
      </vt:variant>
      <vt:variant>
        <vt:lpwstr/>
      </vt:variant>
      <vt:variant>
        <vt:lpwstr>_Chapter_11:_Sharing</vt:lpwstr>
      </vt:variant>
      <vt:variant>
        <vt:i4>4980750</vt:i4>
      </vt:variant>
      <vt:variant>
        <vt:i4>843</vt:i4>
      </vt:variant>
      <vt:variant>
        <vt:i4>0</vt:i4>
      </vt:variant>
      <vt:variant>
        <vt:i4>5</vt:i4>
      </vt:variant>
      <vt:variant>
        <vt:lpwstr/>
      </vt:variant>
      <vt:variant>
        <vt:lpwstr>_Chapter_5:_Excluded_6</vt:lpwstr>
      </vt:variant>
      <vt:variant>
        <vt:i4>262242</vt:i4>
      </vt:variant>
      <vt:variant>
        <vt:i4>837</vt:i4>
      </vt:variant>
      <vt:variant>
        <vt:i4>0</vt:i4>
      </vt:variant>
      <vt:variant>
        <vt:i4>5</vt:i4>
      </vt:variant>
      <vt:variant>
        <vt:lpwstr/>
      </vt:variant>
      <vt:variant>
        <vt:lpwstr>_Chapter_11:_Interaction</vt:lpwstr>
      </vt:variant>
      <vt:variant>
        <vt:i4>327736</vt:i4>
      </vt:variant>
      <vt:variant>
        <vt:i4>831</vt:i4>
      </vt:variant>
      <vt:variant>
        <vt:i4>0</vt:i4>
      </vt:variant>
      <vt:variant>
        <vt:i4>5</vt:i4>
      </vt:variant>
      <vt:variant>
        <vt:lpwstr/>
      </vt:variant>
      <vt:variant>
        <vt:lpwstr>_Chapter_8:_Additional</vt:lpwstr>
      </vt:variant>
      <vt:variant>
        <vt:i4>917536</vt:i4>
      </vt:variant>
      <vt:variant>
        <vt:i4>825</vt:i4>
      </vt:variant>
      <vt:variant>
        <vt:i4>0</vt:i4>
      </vt:variant>
      <vt:variant>
        <vt:i4>5</vt:i4>
      </vt:variant>
      <vt:variant>
        <vt:lpwstr/>
      </vt:variant>
      <vt:variant>
        <vt:lpwstr>_Chapter_7:_Considerations</vt:lpwstr>
      </vt:variant>
      <vt:variant>
        <vt:i4>6357026</vt:i4>
      </vt:variant>
      <vt:variant>
        <vt:i4>822</vt:i4>
      </vt:variant>
      <vt:variant>
        <vt:i4>0</vt:i4>
      </vt:variant>
      <vt:variant>
        <vt:i4>5</vt:i4>
      </vt:variant>
      <vt:variant>
        <vt:lpwstr>https://www.vic.gov.au/maram-practice-guides-and-resources</vt:lpwstr>
      </vt:variant>
      <vt:variant>
        <vt:lpwstr/>
      </vt:variant>
      <vt:variant>
        <vt:i4>6357026</vt:i4>
      </vt:variant>
      <vt:variant>
        <vt:i4>819</vt:i4>
      </vt:variant>
      <vt:variant>
        <vt:i4>0</vt:i4>
      </vt:variant>
      <vt:variant>
        <vt:i4>5</vt:i4>
      </vt:variant>
      <vt:variant>
        <vt:lpwstr>https://www.vic.gov.au/maram-practice-guides-and-resources</vt:lpwstr>
      </vt:variant>
      <vt:variant>
        <vt:lpwstr/>
      </vt:variant>
      <vt:variant>
        <vt:i4>6357026</vt:i4>
      </vt:variant>
      <vt:variant>
        <vt:i4>813</vt:i4>
      </vt:variant>
      <vt:variant>
        <vt:i4>0</vt:i4>
      </vt:variant>
      <vt:variant>
        <vt:i4>5</vt:i4>
      </vt:variant>
      <vt:variant>
        <vt:lpwstr>https://www.vic.gov.au/maram-practice-guides-and-resources</vt:lpwstr>
      </vt:variant>
      <vt:variant>
        <vt:lpwstr/>
      </vt:variant>
      <vt:variant>
        <vt:i4>8257571</vt:i4>
      </vt:variant>
      <vt:variant>
        <vt:i4>807</vt:i4>
      </vt:variant>
      <vt:variant>
        <vt:i4>0</vt:i4>
      </vt:variant>
      <vt:variant>
        <vt:i4>5</vt:i4>
      </vt:variant>
      <vt:variant>
        <vt:lpwstr>https://ovic.vic.gov.au/resource/removal-of-imminent-from-the-ipps-and-hpps</vt:lpwstr>
      </vt:variant>
      <vt:variant>
        <vt:lpwstr/>
      </vt:variant>
      <vt:variant>
        <vt:i4>3211390</vt:i4>
      </vt:variant>
      <vt:variant>
        <vt:i4>801</vt:i4>
      </vt:variant>
      <vt:variant>
        <vt:i4>0</vt:i4>
      </vt:variant>
      <vt:variant>
        <vt:i4>5</vt:i4>
      </vt:variant>
      <vt:variant>
        <vt:lpwstr/>
      </vt:variant>
      <vt:variant>
        <vt:lpwstr>_Chapter_4:_Identification_2</vt:lpwstr>
      </vt:variant>
      <vt:variant>
        <vt:i4>917580</vt:i4>
      </vt:variant>
      <vt:variant>
        <vt:i4>795</vt:i4>
      </vt:variant>
      <vt:variant>
        <vt:i4>0</vt:i4>
      </vt:variant>
      <vt:variant>
        <vt:i4>5</vt:i4>
      </vt:variant>
      <vt:variant>
        <vt:lpwstr>https://www.vic.gov.au/family-violence-information-sharing-scheme</vt:lpwstr>
      </vt:variant>
      <vt:variant>
        <vt:lpwstr/>
      </vt:variant>
      <vt:variant>
        <vt:i4>917580</vt:i4>
      </vt:variant>
      <vt:variant>
        <vt:i4>792</vt:i4>
      </vt:variant>
      <vt:variant>
        <vt:i4>0</vt:i4>
      </vt:variant>
      <vt:variant>
        <vt:i4>5</vt:i4>
      </vt:variant>
      <vt:variant>
        <vt:lpwstr>https://www.vic.gov.au/family-violence-information-sharing-scheme</vt:lpwstr>
      </vt:variant>
      <vt:variant>
        <vt:lpwstr/>
      </vt:variant>
      <vt:variant>
        <vt:i4>1572898</vt:i4>
      </vt:variant>
      <vt:variant>
        <vt:i4>786</vt:i4>
      </vt:variant>
      <vt:variant>
        <vt:i4>0</vt:i4>
      </vt:variant>
      <vt:variant>
        <vt:i4>5</vt:i4>
      </vt:variant>
      <vt:variant>
        <vt:lpwstr/>
      </vt:variant>
      <vt:variant>
        <vt:lpwstr>_Chapter_2:_Interaction</vt:lpwstr>
      </vt:variant>
      <vt:variant>
        <vt:i4>2162691</vt:i4>
      </vt:variant>
      <vt:variant>
        <vt:i4>780</vt:i4>
      </vt:variant>
      <vt:variant>
        <vt:i4>0</vt:i4>
      </vt:variant>
      <vt:variant>
        <vt:i4>5</vt:i4>
      </vt:variant>
      <vt:variant>
        <vt:lpwstr/>
      </vt:variant>
      <vt:variant>
        <vt:lpwstr>_Chapter_12:_Offences,</vt:lpwstr>
      </vt:variant>
      <vt:variant>
        <vt:i4>6750287</vt:i4>
      </vt:variant>
      <vt:variant>
        <vt:i4>774</vt:i4>
      </vt:variant>
      <vt:variant>
        <vt:i4>0</vt:i4>
      </vt:variant>
      <vt:variant>
        <vt:i4>5</vt:i4>
      </vt:variant>
      <vt:variant>
        <vt:lpwstr/>
      </vt:variant>
      <vt:variant>
        <vt:lpwstr>_Chapter_7:_Assessing</vt:lpwstr>
      </vt:variant>
      <vt:variant>
        <vt:i4>6815823</vt:i4>
      </vt:variant>
      <vt:variant>
        <vt:i4>768</vt:i4>
      </vt:variant>
      <vt:variant>
        <vt:i4>0</vt:i4>
      </vt:variant>
      <vt:variant>
        <vt:i4>5</vt:i4>
      </vt:variant>
      <vt:variant>
        <vt:lpwstr/>
      </vt:variant>
      <vt:variant>
        <vt:lpwstr>_Chapter_8:_Assessing</vt:lpwstr>
      </vt:variant>
      <vt:variant>
        <vt:i4>262242</vt:i4>
      </vt:variant>
      <vt:variant>
        <vt:i4>762</vt:i4>
      </vt:variant>
      <vt:variant>
        <vt:i4>0</vt:i4>
      </vt:variant>
      <vt:variant>
        <vt:i4>5</vt:i4>
      </vt:variant>
      <vt:variant>
        <vt:lpwstr/>
      </vt:variant>
      <vt:variant>
        <vt:lpwstr>_Chapter_11:_Interaction</vt:lpwstr>
      </vt:variant>
      <vt:variant>
        <vt:i4>2162691</vt:i4>
      </vt:variant>
      <vt:variant>
        <vt:i4>756</vt:i4>
      </vt:variant>
      <vt:variant>
        <vt:i4>0</vt:i4>
      </vt:variant>
      <vt:variant>
        <vt:i4>5</vt:i4>
      </vt:variant>
      <vt:variant>
        <vt:lpwstr/>
      </vt:variant>
      <vt:variant>
        <vt:lpwstr>_Chapter_12:_Offences,</vt:lpwstr>
      </vt:variant>
      <vt:variant>
        <vt:i4>3276926</vt:i4>
      </vt:variant>
      <vt:variant>
        <vt:i4>750</vt:i4>
      </vt:variant>
      <vt:variant>
        <vt:i4>0</vt:i4>
      </vt:variant>
      <vt:variant>
        <vt:i4>5</vt:i4>
      </vt:variant>
      <vt:variant>
        <vt:lpwstr/>
      </vt:variant>
      <vt:variant>
        <vt:lpwstr>_Chapter_4:_Identification_1</vt:lpwstr>
      </vt:variant>
      <vt:variant>
        <vt:i4>262242</vt:i4>
      </vt:variant>
      <vt:variant>
        <vt:i4>744</vt:i4>
      </vt:variant>
      <vt:variant>
        <vt:i4>0</vt:i4>
      </vt:variant>
      <vt:variant>
        <vt:i4>5</vt:i4>
      </vt:variant>
      <vt:variant>
        <vt:lpwstr/>
      </vt:variant>
      <vt:variant>
        <vt:lpwstr>_Chapter_11:_Interaction</vt:lpwstr>
      </vt:variant>
      <vt:variant>
        <vt:i4>1835068</vt:i4>
      </vt:variant>
      <vt:variant>
        <vt:i4>738</vt:i4>
      </vt:variant>
      <vt:variant>
        <vt:i4>0</vt:i4>
      </vt:variant>
      <vt:variant>
        <vt:i4>5</vt:i4>
      </vt:variant>
      <vt:variant>
        <vt:lpwstr/>
      </vt:variant>
      <vt:variant>
        <vt:lpwstr>_Chapter_3:_Sharing</vt:lpwstr>
      </vt:variant>
      <vt:variant>
        <vt:i4>1835068</vt:i4>
      </vt:variant>
      <vt:variant>
        <vt:i4>732</vt:i4>
      </vt:variant>
      <vt:variant>
        <vt:i4>0</vt:i4>
      </vt:variant>
      <vt:variant>
        <vt:i4>5</vt:i4>
      </vt:variant>
      <vt:variant>
        <vt:lpwstr/>
      </vt:variant>
      <vt:variant>
        <vt:lpwstr>_Chapter_3:_Sharing</vt:lpwstr>
      </vt:variant>
      <vt:variant>
        <vt:i4>196641</vt:i4>
      </vt:variant>
      <vt:variant>
        <vt:i4>726</vt:i4>
      </vt:variant>
      <vt:variant>
        <vt:i4>0</vt:i4>
      </vt:variant>
      <vt:variant>
        <vt:i4>5</vt:i4>
      </vt:variant>
      <vt:variant>
        <vt:lpwstr/>
      </vt:variant>
      <vt:variant>
        <vt:lpwstr>_Chapter_4:_Identification</vt:lpwstr>
      </vt:variant>
      <vt:variant>
        <vt:i4>6357026</vt:i4>
      </vt:variant>
      <vt:variant>
        <vt:i4>717</vt:i4>
      </vt:variant>
      <vt:variant>
        <vt:i4>0</vt:i4>
      </vt:variant>
      <vt:variant>
        <vt:i4>5</vt:i4>
      </vt:variant>
      <vt:variant>
        <vt:lpwstr>https://www.vic.gov.au/maram-practice-guides-and-resources</vt:lpwstr>
      </vt:variant>
      <vt:variant>
        <vt:lpwstr/>
      </vt:variant>
      <vt:variant>
        <vt:i4>6357026</vt:i4>
      </vt:variant>
      <vt:variant>
        <vt:i4>711</vt:i4>
      </vt:variant>
      <vt:variant>
        <vt:i4>0</vt:i4>
      </vt:variant>
      <vt:variant>
        <vt:i4>5</vt:i4>
      </vt:variant>
      <vt:variant>
        <vt:lpwstr>https://www.vic.gov.au/maram-practice-guides-and-resources</vt:lpwstr>
      </vt:variant>
      <vt:variant>
        <vt:lpwstr/>
      </vt:variant>
      <vt:variant>
        <vt:i4>6357026</vt:i4>
      </vt:variant>
      <vt:variant>
        <vt:i4>705</vt:i4>
      </vt:variant>
      <vt:variant>
        <vt:i4>0</vt:i4>
      </vt:variant>
      <vt:variant>
        <vt:i4>5</vt:i4>
      </vt:variant>
      <vt:variant>
        <vt:lpwstr>https://www.vic.gov.au/maram-practice-guides-and-resources</vt:lpwstr>
      </vt:variant>
      <vt:variant>
        <vt:lpwstr/>
      </vt:variant>
      <vt:variant>
        <vt:i4>6815823</vt:i4>
      </vt:variant>
      <vt:variant>
        <vt:i4>699</vt:i4>
      </vt:variant>
      <vt:variant>
        <vt:i4>0</vt:i4>
      </vt:variant>
      <vt:variant>
        <vt:i4>5</vt:i4>
      </vt:variant>
      <vt:variant>
        <vt:lpwstr/>
      </vt:variant>
      <vt:variant>
        <vt:lpwstr>_Chapter_8:_Assessing</vt:lpwstr>
      </vt:variant>
      <vt:variant>
        <vt:i4>6750287</vt:i4>
      </vt:variant>
      <vt:variant>
        <vt:i4>693</vt:i4>
      </vt:variant>
      <vt:variant>
        <vt:i4>0</vt:i4>
      </vt:variant>
      <vt:variant>
        <vt:i4>5</vt:i4>
      </vt:variant>
      <vt:variant>
        <vt:lpwstr/>
      </vt:variant>
      <vt:variant>
        <vt:lpwstr>_Chapter_7:_Assessing</vt:lpwstr>
      </vt:variant>
      <vt:variant>
        <vt:i4>2031663</vt:i4>
      </vt:variant>
      <vt:variant>
        <vt:i4>687</vt:i4>
      </vt:variant>
      <vt:variant>
        <vt:i4>0</vt:i4>
      </vt:variant>
      <vt:variant>
        <vt:i4>5</vt:i4>
      </vt:variant>
      <vt:variant>
        <vt:lpwstr/>
      </vt:variant>
      <vt:variant>
        <vt:lpwstr>_Chapter_6:_Consent</vt:lpwstr>
      </vt:variant>
      <vt:variant>
        <vt:i4>7995473</vt:i4>
      </vt:variant>
      <vt:variant>
        <vt:i4>681</vt:i4>
      </vt:variant>
      <vt:variant>
        <vt:i4>0</vt:i4>
      </vt:variant>
      <vt:variant>
        <vt:i4>5</vt:i4>
      </vt:variant>
      <vt:variant>
        <vt:lpwstr/>
      </vt:variant>
      <vt:variant>
        <vt:lpwstr>_Chapter_5:_Excluded</vt:lpwstr>
      </vt:variant>
      <vt:variant>
        <vt:i4>6815772</vt:i4>
      </vt:variant>
      <vt:variant>
        <vt:i4>678</vt:i4>
      </vt:variant>
      <vt:variant>
        <vt:i4>0</vt:i4>
      </vt:variant>
      <vt:variant>
        <vt:i4>5</vt:i4>
      </vt:variant>
      <vt:variant>
        <vt:lpwstr/>
      </vt:variant>
      <vt:variant>
        <vt:lpwstr>_Appendix_B:_Information</vt:lpwstr>
      </vt:variant>
      <vt:variant>
        <vt:i4>6815775</vt:i4>
      </vt:variant>
      <vt:variant>
        <vt:i4>675</vt:i4>
      </vt:variant>
      <vt:variant>
        <vt:i4>0</vt:i4>
      </vt:variant>
      <vt:variant>
        <vt:i4>5</vt:i4>
      </vt:variant>
      <vt:variant>
        <vt:lpwstr/>
      </vt:variant>
      <vt:variant>
        <vt:lpwstr>_Appendix_A:_Information</vt:lpwstr>
      </vt:variant>
      <vt:variant>
        <vt:i4>4194396</vt:i4>
      </vt:variant>
      <vt:variant>
        <vt:i4>669</vt:i4>
      </vt:variant>
      <vt:variant>
        <vt:i4>0</vt:i4>
      </vt:variant>
      <vt:variant>
        <vt:i4>5</vt:i4>
      </vt:variant>
      <vt:variant>
        <vt:lpwstr/>
      </vt:variant>
      <vt:variant>
        <vt:lpwstr>_Chapter_3:_Information_1</vt:lpwstr>
      </vt:variant>
      <vt:variant>
        <vt:i4>2031666</vt:i4>
      </vt:variant>
      <vt:variant>
        <vt:i4>663</vt:i4>
      </vt:variant>
      <vt:variant>
        <vt:i4>0</vt:i4>
      </vt:variant>
      <vt:variant>
        <vt:i4>5</vt:i4>
      </vt:variant>
      <vt:variant>
        <vt:lpwstr/>
      </vt:variant>
      <vt:variant>
        <vt:lpwstr>_Chapter_3:_Information</vt:lpwstr>
      </vt:variant>
      <vt:variant>
        <vt:i4>1835068</vt:i4>
      </vt:variant>
      <vt:variant>
        <vt:i4>654</vt:i4>
      </vt:variant>
      <vt:variant>
        <vt:i4>0</vt:i4>
      </vt:variant>
      <vt:variant>
        <vt:i4>5</vt:i4>
      </vt:variant>
      <vt:variant>
        <vt:lpwstr/>
      </vt:variant>
      <vt:variant>
        <vt:lpwstr>_Chapter_3:_Sharing</vt:lpwstr>
      </vt:variant>
      <vt:variant>
        <vt:i4>1966130</vt:i4>
      </vt:variant>
      <vt:variant>
        <vt:i4>648</vt:i4>
      </vt:variant>
      <vt:variant>
        <vt:i4>0</vt:i4>
      </vt:variant>
      <vt:variant>
        <vt:i4>5</vt:i4>
      </vt:variant>
      <vt:variant>
        <vt:lpwstr/>
      </vt:variant>
      <vt:variant>
        <vt:lpwstr>_Chapter_2:_Information</vt:lpwstr>
      </vt:variant>
      <vt:variant>
        <vt:i4>917536</vt:i4>
      </vt:variant>
      <vt:variant>
        <vt:i4>642</vt:i4>
      </vt:variant>
      <vt:variant>
        <vt:i4>0</vt:i4>
      </vt:variant>
      <vt:variant>
        <vt:i4>5</vt:i4>
      </vt:variant>
      <vt:variant>
        <vt:lpwstr/>
      </vt:variant>
      <vt:variant>
        <vt:lpwstr>_Chapter_7:_Considerations</vt:lpwstr>
      </vt:variant>
      <vt:variant>
        <vt:i4>1769532</vt:i4>
      </vt:variant>
      <vt:variant>
        <vt:i4>636</vt:i4>
      </vt:variant>
      <vt:variant>
        <vt:i4>0</vt:i4>
      </vt:variant>
      <vt:variant>
        <vt:i4>5</vt:i4>
      </vt:variant>
      <vt:variant>
        <vt:lpwstr/>
      </vt:variant>
      <vt:variant>
        <vt:lpwstr>_Chapter_4:_Sharing</vt:lpwstr>
      </vt:variant>
      <vt:variant>
        <vt:i4>6357026</vt:i4>
      </vt:variant>
      <vt:variant>
        <vt:i4>633</vt:i4>
      </vt:variant>
      <vt:variant>
        <vt:i4>0</vt:i4>
      </vt:variant>
      <vt:variant>
        <vt:i4>5</vt:i4>
      </vt:variant>
      <vt:variant>
        <vt:lpwstr>https://www.vic.gov.au/maram-practice-guides-and-resources</vt:lpwstr>
      </vt:variant>
      <vt:variant>
        <vt:lpwstr/>
      </vt:variant>
      <vt:variant>
        <vt:i4>1441841</vt:i4>
      </vt:variant>
      <vt:variant>
        <vt:i4>626</vt:i4>
      </vt:variant>
      <vt:variant>
        <vt:i4>0</vt:i4>
      </vt:variant>
      <vt:variant>
        <vt:i4>5</vt:i4>
      </vt:variant>
      <vt:variant>
        <vt:lpwstr/>
      </vt:variant>
      <vt:variant>
        <vt:lpwstr>_Toc523757230</vt:lpwstr>
      </vt:variant>
      <vt:variant>
        <vt:i4>1507377</vt:i4>
      </vt:variant>
      <vt:variant>
        <vt:i4>620</vt:i4>
      </vt:variant>
      <vt:variant>
        <vt:i4>0</vt:i4>
      </vt:variant>
      <vt:variant>
        <vt:i4>5</vt:i4>
      </vt:variant>
      <vt:variant>
        <vt:lpwstr/>
      </vt:variant>
      <vt:variant>
        <vt:lpwstr>_Toc523757229</vt:lpwstr>
      </vt:variant>
      <vt:variant>
        <vt:i4>1507377</vt:i4>
      </vt:variant>
      <vt:variant>
        <vt:i4>614</vt:i4>
      </vt:variant>
      <vt:variant>
        <vt:i4>0</vt:i4>
      </vt:variant>
      <vt:variant>
        <vt:i4>5</vt:i4>
      </vt:variant>
      <vt:variant>
        <vt:lpwstr/>
      </vt:variant>
      <vt:variant>
        <vt:lpwstr>_Toc523757228</vt:lpwstr>
      </vt:variant>
      <vt:variant>
        <vt:i4>1507377</vt:i4>
      </vt:variant>
      <vt:variant>
        <vt:i4>608</vt:i4>
      </vt:variant>
      <vt:variant>
        <vt:i4>0</vt:i4>
      </vt:variant>
      <vt:variant>
        <vt:i4>5</vt:i4>
      </vt:variant>
      <vt:variant>
        <vt:lpwstr/>
      </vt:variant>
      <vt:variant>
        <vt:lpwstr>_Toc523757227</vt:lpwstr>
      </vt:variant>
      <vt:variant>
        <vt:i4>1507377</vt:i4>
      </vt:variant>
      <vt:variant>
        <vt:i4>602</vt:i4>
      </vt:variant>
      <vt:variant>
        <vt:i4>0</vt:i4>
      </vt:variant>
      <vt:variant>
        <vt:i4>5</vt:i4>
      </vt:variant>
      <vt:variant>
        <vt:lpwstr/>
      </vt:variant>
      <vt:variant>
        <vt:lpwstr>_Toc523757226</vt:lpwstr>
      </vt:variant>
      <vt:variant>
        <vt:i4>1507377</vt:i4>
      </vt:variant>
      <vt:variant>
        <vt:i4>596</vt:i4>
      </vt:variant>
      <vt:variant>
        <vt:i4>0</vt:i4>
      </vt:variant>
      <vt:variant>
        <vt:i4>5</vt:i4>
      </vt:variant>
      <vt:variant>
        <vt:lpwstr/>
      </vt:variant>
      <vt:variant>
        <vt:lpwstr>_Toc523757225</vt:lpwstr>
      </vt:variant>
      <vt:variant>
        <vt:i4>1507377</vt:i4>
      </vt:variant>
      <vt:variant>
        <vt:i4>590</vt:i4>
      </vt:variant>
      <vt:variant>
        <vt:i4>0</vt:i4>
      </vt:variant>
      <vt:variant>
        <vt:i4>5</vt:i4>
      </vt:variant>
      <vt:variant>
        <vt:lpwstr/>
      </vt:variant>
      <vt:variant>
        <vt:lpwstr>_Toc523757224</vt:lpwstr>
      </vt:variant>
      <vt:variant>
        <vt:i4>1507377</vt:i4>
      </vt:variant>
      <vt:variant>
        <vt:i4>584</vt:i4>
      </vt:variant>
      <vt:variant>
        <vt:i4>0</vt:i4>
      </vt:variant>
      <vt:variant>
        <vt:i4>5</vt:i4>
      </vt:variant>
      <vt:variant>
        <vt:lpwstr/>
      </vt:variant>
      <vt:variant>
        <vt:lpwstr>_Toc523757223</vt:lpwstr>
      </vt:variant>
      <vt:variant>
        <vt:i4>1507377</vt:i4>
      </vt:variant>
      <vt:variant>
        <vt:i4>578</vt:i4>
      </vt:variant>
      <vt:variant>
        <vt:i4>0</vt:i4>
      </vt:variant>
      <vt:variant>
        <vt:i4>5</vt:i4>
      </vt:variant>
      <vt:variant>
        <vt:lpwstr/>
      </vt:variant>
      <vt:variant>
        <vt:lpwstr>_Toc523757222</vt:lpwstr>
      </vt:variant>
      <vt:variant>
        <vt:i4>1507377</vt:i4>
      </vt:variant>
      <vt:variant>
        <vt:i4>572</vt:i4>
      </vt:variant>
      <vt:variant>
        <vt:i4>0</vt:i4>
      </vt:variant>
      <vt:variant>
        <vt:i4>5</vt:i4>
      </vt:variant>
      <vt:variant>
        <vt:lpwstr/>
      </vt:variant>
      <vt:variant>
        <vt:lpwstr>_Toc523757221</vt:lpwstr>
      </vt:variant>
      <vt:variant>
        <vt:i4>1507377</vt:i4>
      </vt:variant>
      <vt:variant>
        <vt:i4>566</vt:i4>
      </vt:variant>
      <vt:variant>
        <vt:i4>0</vt:i4>
      </vt:variant>
      <vt:variant>
        <vt:i4>5</vt:i4>
      </vt:variant>
      <vt:variant>
        <vt:lpwstr/>
      </vt:variant>
      <vt:variant>
        <vt:lpwstr>_Toc523757220</vt:lpwstr>
      </vt:variant>
      <vt:variant>
        <vt:i4>1310769</vt:i4>
      </vt:variant>
      <vt:variant>
        <vt:i4>560</vt:i4>
      </vt:variant>
      <vt:variant>
        <vt:i4>0</vt:i4>
      </vt:variant>
      <vt:variant>
        <vt:i4>5</vt:i4>
      </vt:variant>
      <vt:variant>
        <vt:lpwstr/>
      </vt:variant>
      <vt:variant>
        <vt:lpwstr>_Toc523757219</vt:lpwstr>
      </vt:variant>
      <vt:variant>
        <vt:i4>1310769</vt:i4>
      </vt:variant>
      <vt:variant>
        <vt:i4>554</vt:i4>
      </vt:variant>
      <vt:variant>
        <vt:i4>0</vt:i4>
      </vt:variant>
      <vt:variant>
        <vt:i4>5</vt:i4>
      </vt:variant>
      <vt:variant>
        <vt:lpwstr/>
      </vt:variant>
      <vt:variant>
        <vt:lpwstr>_Toc523757218</vt:lpwstr>
      </vt:variant>
      <vt:variant>
        <vt:i4>1310769</vt:i4>
      </vt:variant>
      <vt:variant>
        <vt:i4>548</vt:i4>
      </vt:variant>
      <vt:variant>
        <vt:i4>0</vt:i4>
      </vt:variant>
      <vt:variant>
        <vt:i4>5</vt:i4>
      </vt:variant>
      <vt:variant>
        <vt:lpwstr/>
      </vt:variant>
      <vt:variant>
        <vt:lpwstr>_Toc523757217</vt:lpwstr>
      </vt:variant>
      <vt:variant>
        <vt:i4>1310769</vt:i4>
      </vt:variant>
      <vt:variant>
        <vt:i4>542</vt:i4>
      </vt:variant>
      <vt:variant>
        <vt:i4>0</vt:i4>
      </vt:variant>
      <vt:variant>
        <vt:i4>5</vt:i4>
      </vt:variant>
      <vt:variant>
        <vt:lpwstr/>
      </vt:variant>
      <vt:variant>
        <vt:lpwstr>_Toc523757216</vt:lpwstr>
      </vt:variant>
      <vt:variant>
        <vt:i4>1310769</vt:i4>
      </vt:variant>
      <vt:variant>
        <vt:i4>536</vt:i4>
      </vt:variant>
      <vt:variant>
        <vt:i4>0</vt:i4>
      </vt:variant>
      <vt:variant>
        <vt:i4>5</vt:i4>
      </vt:variant>
      <vt:variant>
        <vt:lpwstr/>
      </vt:variant>
      <vt:variant>
        <vt:lpwstr>_Toc523757215</vt:lpwstr>
      </vt:variant>
      <vt:variant>
        <vt:i4>1310769</vt:i4>
      </vt:variant>
      <vt:variant>
        <vt:i4>530</vt:i4>
      </vt:variant>
      <vt:variant>
        <vt:i4>0</vt:i4>
      </vt:variant>
      <vt:variant>
        <vt:i4>5</vt:i4>
      </vt:variant>
      <vt:variant>
        <vt:lpwstr/>
      </vt:variant>
      <vt:variant>
        <vt:lpwstr>_Toc523757214</vt:lpwstr>
      </vt:variant>
      <vt:variant>
        <vt:i4>1310769</vt:i4>
      </vt:variant>
      <vt:variant>
        <vt:i4>524</vt:i4>
      </vt:variant>
      <vt:variant>
        <vt:i4>0</vt:i4>
      </vt:variant>
      <vt:variant>
        <vt:i4>5</vt:i4>
      </vt:variant>
      <vt:variant>
        <vt:lpwstr/>
      </vt:variant>
      <vt:variant>
        <vt:lpwstr>_Toc523757213</vt:lpwstr>
      </vt:variant>
      <vt:variant>
        <vt:i4>1310769</vt:i4>
      </vt:variant>
      <vt:variant>
        <vt:i4>518</vt:i4>
      </vt:variant>
      <vt:variant>
        <vt:i4>0</vt:i4>
      </vt:variant>
      <vt:variant>
        <vt:i4>5</vt:i4>
      </vt:variant>
      <vt:variant>
        <vt:lpwstr/>
      </vt:variant>
      <vt:variant>
        <vt:lpwstr>_Toc523757212</vt:lpwstr>
      </vt:variant>
      <vt:variant>
        <vt:i4>1310769</vt:i4>
      </vt:variant>
      <vt:variant>
        <vt:i4>512</vt:i4>
      </vt:variant>
      <vt:variant>
        <vt:i4>0</vt:i4>
      </vt:variant>
      <vt:variant>
        <vt:i4>5</vt:i4>
      </vt:variant>
      <vt:variant>
        <vt:lpwstr/>
      </vt:variant>
      <vt:variant>
        <vt:lpwstr>_Toc523757211</vt:lpwstr>
      </vt:variant>
      <vt:variant>
        <vt:i4>1310769</vt:i4>
      </vt:variant>
      <vt:variant>
        <vt:i4>506</vt:i4>
      </vt:variant>
      <vt:variant>
        <vt:i4>0</vt:i4>
      </vt:variant>
      <vt:variant>
        <vt:i4>5</vt:i4>
      </vt:variant>
      <vt:variant>
        <vt:lpwstr/>
      </vt:variant>
      <vt:variant>
        <vt:lpwstr>_Toc523757210</vt:lpwstr>
      </vt:variant>
      <vt:variant>
        <vt:i4>1376305</vt:i4>
      </vt:variant>
      <vt:variant>
        <vt:i4>500</vt:i4>
      </vt:variant>
      <vt:variant>
        <vt:i4>0</vt:i4>
      </vt:variant>
      <vt:variant>
        <vt:i4>5</vt:i4>
      </vt:variant>
      <vt:variant>
        <vt:lpwstr/>
      </vt:variant>
      <vt:variant>
        <vt:lpwstr>_Toc523757209</vt:lpwstr>
      </vt:variant>
      <vt:variant>
        <vt:i4>1376305</vt:i4>
      </vt:variant>
      <vt:variant>
        <vt:i4>494</vt:i4>
      </vt:variant>
      <vt:variant>
        <vt:i4>0</vt:i4>
      </vt:variant>
      <vt:variant>
        <vt:i4>5</vt:i4>
      </vt:variant>
      <vt:variant>
        <vt:lpwstr/>
      </vt:variant>
      <vt:variant>
        <vt:lpwstr>_Toc523757208</vt:lpwstr>
      </vt:variant>
      <vt:variant>
        <vt:i4>1376305</vt:i4>
      </vt:variant>
      <vt:variant>
        <vt:i4>488</vt:i4>
      </vt:variant>
      <vt:variant>
        <vt:i4>0</vt:i4>
      </vt:variant>
      <vt:variant>
        <vt:i4>5</vt:i4>
      </vt:variant>
      <vt:variant>
        <vt:lpwstr/>
      </vt:variant>
      <vt:variant>
        <vt:lpwstr>_Toc523757207</vt:lpwstr>
      </vt:variant>
      <vt:variant>
        <vt:i4>1376305</vt:i4>
      </vt:variant>
      <vt:variant>
        <vt:i4>482</vt:i4>
      </vt:variant>
      <vt:variant>
        <vt:i4>0</vt:i4>
      </vt:variant>
      <vt:variant>
        <vt:i4>5</vt:i4>
      </vt:variant>
      <vt:variant>
        <vt:lpwstr/>
      </vt:variant>
      <vt:variant>
        <vt:lpwstr>_Toc523757206</vt:lpwstr>
      </vt:variant>
      <vt:variant>
        <vt:i4>1376305</vt:i4>
      </vt:variant>
      <vt:variant>
        <vt:i4>476</vt:i4>
      </vt:variant>
      <vt:variant>
        <vt:i4>0</vt:i4>
      </vt:variant>
      <vt:variant>
        <vt:i4>5</vt:i4>
      </vt:variant>
      <vt:variant>
        <vt:lpwstr/>
      </vt:variant>
      <vt:variant>
        <vt:lpwstr>_Toc523757205</vt:lpwstr>
      </vt:variant>
      <vt:variant>
        <vt:i4>1376305</vt:i4>
      </vt:variant>
      <vt:variant>
        <vt:i4>470</vt:i4>
      </vt:variant>
      <vt:variant>
        <vt:i4>0</vt:i4>
      </vt:variant>
      <vt:variant>
        <vt:i4>5</vt:i4>
      </vt:variant>
      <vt:variant>
        <vt:lpwstr/>
      </vt:variant>
      <vt:variant>
        <vt:lpwstr>_Toc523757204</vt:lpwstr>
      </vt:variant>
      <vt:variant>
        <vt:i4>1376305</vt:i4>
      </vt:variant>
      <vt:variant>
        <vt:i4>464</vt:i4>
      </vt:variant>
      <vt:variant>
        <vt:i4>0</vt:i4>
      </vt:variant>
      <vt:variant>
        <vt:i4>5</vt:i4>
      </vt:variant>
      <vt:variant>
        <vt:lpwstr/>
      </vt:variant>
      <vt:variant>
        <vt:lpwstr>_Toc523757203</vt:lpwstr>
      </vt:variant>
      <vt:variant>
        <vt:i4>1376305</vt:i4>
      </vt:variant>
      <vt:variant>
        <vt:i4>458</vt:i4>
      </vt:variant>
      <vt:variant>
        <vt:i4>0</vt:i4>
      </vt:variant>
      <vt:variant>
        <vt:i4>5</vt:i4>
      </vt:variant>
      <vt:variant>
        <vt:lpwstr/>
      </vt:variant>
      <vt:variant>
        <vt:lpwstr>_Toc523757202</vt:lpwstr>
      </vt:variant>
      <vt:variant>
        <vt:i4>1376305</vt:i4>
      </vt:variant>
      <vt:variant>
        <vt:i4>452</vt:i4>
      </vt:variant>
      <vt:variant>
        <vt:i4>0</vt:i4>
      </vt:variant>
      <vt:variant>
        <vt:i4>5</vt:i4>
      </vt:variant>
      <vt:variant>
        <vt:lpwstr/>
      </vt:variant>
      <vt:variant>
        <vt:lpwstr>_Toc523757201</vt:lpwstr>
      </vt:variant>
      <vt:variant>
        <vt:i4>1376305</vt:i4>
      </vt:variant>
      <vt:variant>
        <vt:i4>446</vt:i4>
      </vt:variant>
      <vt:variant>
        <vt:i4>0</vt:i4>
      </vt:variant>
      <vt:variant>
        <vt:i4>5</vt:i4>
      </vt:variant>
      <vt:variant>
        <vt:lpwstr/>
      </vt:variant>
      <vt:variant>
        <vt:lpwstr>_Toc523757200</vt:lpwstr>
      </vt:variant>
      <vt:variant>
        <vt:i4>1835058</vt:i4>
      </vt:variant>
      <vt:variant>
        <vt:i4>440</vt:i4>
      </vt:variant>
      <vt:variant>
        <vt:i4>0</vt:i4>
      </vt:variant>
      <vt:variant>
        <vt:i4>5</vt:i4>
      </vt:variant>
      <vt:variant>
        <vt:lpwstr/>
      </vt:variant>
      <vt:variant>
        <vt:lpwstr>_Toc523757199</vt:lpwstr>
      </vt:variant>
      <vt:variant>
        <vt:i4>1835058</vt:i4>
      </vt:variant>
      <vt:variant>
        <vt:i4>434</vt:i4>
      </vt:variant>
      <vt:variant>
        <vt:i4>0</vt:i4>
      </vt:variant>
      <vt:variant>
        <vt:i4>5</vt:i4>
      </vt:variant>
      <vt:variant>
        <vt:lpwstr/>
      </vt:variant>
      <vt:variant>
        <vt:lpwstr>_Toc523757198</vt:lpwstr>
      </vt:variant>
      <vt:variant>
        <vt:i4>1835058</vt:i4>
      </vt:variant>
      <vt:variant>
        <vt:i4>428</vt:i4>
      </vt:variant>
      <vt:variant>
        <vt:i4>0</vt:i4>
      </vt:variant>
      <vt:variant>
        <vt:i4>5</vt:i4>
      </vt:variant>
      <vt:variant>
        <vt:lpwstr/>
      </vt:variant>
      <vt:variant>
        <vt:lpwstr>_Toc523757197</vt:lpwstr>
      </vt:variant>
      <vt:variant>
        <vt:i4>1835058</vt:i4>
      </vt:variant>
      <vt:variant>
        <vt:i4>422</vt:i4>
      </vt:variant>
      <vt:variant>
        <vt:i4>0</vt:i4>
      </vt:variant>
      <vt:variant>
        <vt:i4>5</vt:i4>
      </vt:variant>
      <vt:variant>
        <vt:lpwstr/>
      </vt:variant>
      <vt:variant>
        <vt:lpwstr>_Toc523757196</vt:lpwstr>
      </vt:variant>
      <vt:variant>
        <vt:i4>1835058</vt:i4>
      </vt:variant>
      <vt:variant>
        <vt:i4>416</vt:i4>
      </vt:variant>
      <vt:variant>
        <vt:i4>0</vt:i4>
      </vt:variant>
      <vt:variant>
        <vt:i4>5</vt:i4>
      </vt:variant>
      <vt:variant>
        <vt:lpwstr/>
      </vt:variant>
      <vt:variant>
        <vt:lpwstr>_Toc523757195</vt:lpwstr>
      </vt:variant>
      <vt:variant>
        <vt:i4>1835058</vt:i4>
      </vt:variant>
      <vt:variant>
        <vt:i4>410</vt:i4>
      </vt:variant>
      <vt:variant>
        <vt:i4>0</vt:i4>
      </vt:variant>
      <vt:variant>
        <vt:i4>5</vt:i4>
      </vt:variant>
      <vt:variant>
        <vt:lpwstr/>
      </vt:variant>
      <vt:variant>
        <vt:lpwstr>_Toc523757194</vt:lpwstr>
      </vt:variant>
      <vt:variant>
        <vt:i4>1835058</vt:i4>
      </vt:variant>
      <vt:variant>
        <vt:i4>404</vt:i4>
      </vt:variant>
      <vt:variant>
        <vt:i4>0</vt:i4>
      </vt:variant>
      <vt:variant>
        <vt:i4>5</vt:i4>
      </vt:variant>
      <vt:variant>
        <vt:lpwstr/>
      </vt:variant>
      <vt:variant>
        <vt:lpwstr>_Toc523757193</vt:lpwstr>
      </vt:variant>
      <vt:variant>
        <vt:i4>1835058</vt:i4>
      </vt:variant>
      <vt:variant>
        <vt:i4>398</vt:i4>
      </vt:variant>
      <vt:variant>
        <vt:i4>0</vt:i4>
      </vt:variant>
      <vt:variant>
        <vt:i4>5</vt:i4>
      </vt:variant>
      <vt:variant>
        <vt:lpwstr/>
      </vt:variant>
      <vt:variant>
        <vt:lpwstr>_Toc523757192</vt:lpwstr>
      </vt:variant>
      <vt:variant>
        <vt:i4>1835058</vt:i4>
      </vt:variant>
      <vt:variant>
        <vt:i4>392</vt:i4>
      </vt:variant>
      <vt:variant>
        <vt:i4>0</vt:i4>
      </vt:variant>
      <vt:variant>
        <vt:i4>5</vt:i4>
      </vt:variant>
      <vt:variant>
        <vt:lpwstr/>
      </vt:variant>
      <vt:variant>
        <vt:lpwstr>_Toc523757191</vt:lpwstr>
      </vt:variant>
      <vt:variant>
        <vt:i4>1835058</vt:i4>
      </vt:variant>
      <vt:variant>
        <vt:i4>386</vt:i4>
      </vt:variant>
      <vt:variant>
        <vt:i4>0</vt:i4>
      </vt:variant>
      <vt:variant>
        <vt:i4>5</vt:i4>
      </vt:variant>
      <vt:variant>
        <vt:lpwstr/>
      </vt:variant>
      <vt:variant>
        <vt:lpwstr>_Toc523757190</vt:lpwstr>
      </vt:variant>
      <vt:variant>
        <vt:i4>1900594</vt:i4>
      </vt:variant>
      <vt:variant>
        <vt:i4>380</vt:i4>
      </vt:variant>
      <vt:variant>
        <vt:i4>0</vt:i4>
      </vt:variant>
      <vt:variant>
        <vt:i4>5</vt:i4>
      </vt:variant>
      <vt:variant>
        <vt:lpwstr/>
      </vt:variant>
      <vt:variant>
        <vt:lpwstr>_Toc523757189</vt:lpwstr>
      </vt:variant>
      <vt:variant>
        <vt:i4>1900594</vt:i4>
      </vt:variant>
      <vt:variant>
        <vt:i4>374</vt:i4>
      </vt:variant>
      <vt:variant>
        <vt:i4>0</vt:i4>
      </vt:variant>
      <vt:variant>
        <vt:i4>5</vt:i4>
      </vt:variant>
      <vt:variant>
        <vt:lpwstr/>
      </vt:variant>
      <vt:variant>
        <vt:lpwstr>_Toc523757188</vt:lpwstr>
      </vt:variant>
      <vt:variant>
        <vt:i4>1900594</vt:i4>
      </vt:variant>
      <vt:variant>
        <vt:i4>368</vt:i4>
      </vt:variant>
      <vt:variant>
        <vt:i4>0</vt:i4>
      </vt:variant>
      <vt:variant>
        <vt:i4>5</vt:i4>
      </vt:variant>
      <vt:variant>
        <vt:lpwstr/>
      </vt:variant>
      <vt:variant>
        <vt:lpwstr>_Toc523757187</vt:lpwstr>
      </vt:variant>
      <vt:variant>
        <vt:i4>1900594</vt:i4>
      </vt:variant>
      <vt:variant>
        <vt:i4>362</vt:i4>
      </vt:variant>
      <vt:variant>
        <vt:i4>0</vt:i4>
      </vt:variant>
      <vt:variant>
        <vt:i4>5</vt:i4>
      </vt:variant>
      <vt:variant>
        <vt:lpwstr/>
      </vt:variant>
      <vt:variant>
        <vt:lpwstr>_Toc523757186</vt:lpwstr>
      </vt:variant>
      <vt:variant>
        <vt:i4>1900594</vt:i4>
      </vt:variant>
      <vt:variant>
        <vt:i4>356</vt:i4>
      </vt:variant>
      <vt:variant>
        <vt:i4>0</vt:i4>
      </vt:variant>
      <vt:variant>
        <vt:i4>5</vt:i4>
      </vt:variant>
      <vt:variant>
        <vt:lpwstr/>
      </vt:variant>
      <vt:variant>
        <vt:lpwstr>_Toc523757185</vt:lpwstr>
      </vt:variant>
      <vt:variant>
        <vt:i4>1900594</vt:i4>
      </vt:variant>
      <vt:variant>
        <vt:i4>350</vt:i4>
      </vt:variant>
      <vt:variant>
        <vt:i4>0</vt:i4>
      </vt:variant>
      <vt:variant>
        <vt:i4>5</vt:i4>
      </vt:variant>
      <vt:variant>
        <vt:lpwstr/>
      </vt:variant>
      <vt:variant>
        <vt:lpwstr>_Toc523757184</vt:lpwstr>
      </vt:variant>
      <vt:variant>
        <vt:i4>1900594</vt:i4>
      </vt:variant>
      <vt:variant>
        <vt:i4>344</vt:i4>
      </vt:variant>
      <vt:variant>
        <vt:i4>0</vt:i4>
      </vt:variant>
      <vt:variant>
        <vt:i4>5</vt:i4>
      </vt:variant>
      <vt:variant>
        <vt:lpwstr/>
      </vt:variant>
      <vt:variant>
        <vt:lpwstr>_Toc523757183</vt:lpwstr>
      </vt:variant>
      <vt:variant>
        <vt:i4>1900594</vt:i4>
      </vt:variant>
      <vt:variant>
        <vt:i4>338</vt:i4>
      </vt:variant>
      <vt:variant>
        <vt:i4>0</vt:i4>
      </vt:variant>
      <vt:variant>
        <vt:i4>5</vt:i4>
      </vt:variant>
      <vt:variant>
        <vt:lpwstr/>
      </vt:variant>
      <vt:variant>
        <vt:lpwstr>_Toc523757182</vt:lpwstr>
      </vt:variant>
      <vt:variant>
        <vt:i4>1900594</vt:i4>
      </vt:variant>
      <vt:variant>
        <vt:i4>332</vt:i4>
      </vt:variant>
      <vt:variant>
        <vt:i4>0</vt:i4>
      </vt:variant>
      <vt:variant>
        <vt:i4>5</vt:i4>
      </vt:variant>
      <vt:variant>
        <vt:lpwstr/>
      </vt:variant>
      <vt:variant>
        <vt:lpwstr>_Toc523757181</vt:lpwstr>
      </vt:variant>
      <vt:variant>
        <vt:i4>1900594</vt:i4>
      </vt:variant>
      <vt:variant>
        <vt:i4>326</vt:i4>
      </vt:variant>
      <vt:variant>
        <vt:i4>0</vt:i4>
      </vt:variant>
      <vt:variant>
        <vt:i4>5</vt:i4>
      </vt:variant>
      <vt:variant>
        <vt:lpwstr/>
      </vt:variant>
      <vt:variant>
        <vt:lpwstr>_Toc523757180</vt:lpwstr>
      </vt:variant>
      <vt:variant>
        <vt:i4>1179698</vt:i4>
      </vt:variant>
      <vt:variant>
        <vt:i4>320</vt:i4>
      </vt:variant>
      <vt:variant>
        <vt:i4>0</vt:i4>
      </vt:variant>
      <vt:variant>
        <vt:i4>5</vt:i4>
      </vt:variant>
      <vt:variant>
        <vt:lpwstr/>
      </vt:variant>
      <vt:variant>
        <vt:lpwstr>_Toc523757179</vt:lpwstr>
      </vt:variant>
      <vt:variant>
        <vt:i4>1179698</vt:i4>
      </vt:variant>
      <vt:variant>
        <vt:i4>314</vt:i4>
      </vt:variant>
      <vt:variant>
        <vt:i4>0</vt:i4>
      </vt:variant>
      <vt:variant>
        <vt:i4>5</vt:i4>
      </vt:variant>
      <vt:variant>
        <vt:lpwstr/>
      </vt:variant>
      <vt:variant>
        <vt:lpwstr>_Toc523757178</vt:lpwstr>
      </vt:variant>
      <vt:variant>
        <vt:i4>1179698</vt:i4>
      </vt:variant>
      <vt:variant>
        <vt:i4>308</vt:i4>
      </vt:variant>
      <vt:variant>
        <vt:i4>0</vt:i4>
      </vt:variant>
      <vt:variant>
        <vt:i4>5</vt:i4>
      </vt:variant>
      <vt:variant>
        <vt:lpwstr/>
      </vt:variant>
      <vt:variant>
        <vt:lpwstr>_Toc523757177</vt:lpwstr>
      </vt:variant>
      <vt:variant>
        <vt:i4>1179698</vt:i4>
      </vt:variant>
      <vt:variant>
        <vt:i4>302</vt:i4>
      </vt:variant>
      <vt:variant>
        <vt:i4>0</vt:i4>
      </vt:variant>
      <vt:variant>
        <vt:i4>5</vt:i4>
      </vt:variant>
      <vt:variant>
        <vt:lpwstr/>
      </vt:variant>
      <vt:variant>
        <vt:lpwstr>_Toc523757176</vt:lpwstr>
      </vt:variant>
      <vt:variant>
        <vt:i4>1179698</vt:i4>
      </vt:variant>
      <vt:variant>
        <vt:i4>296</vt:i4>
      </vt:variant>
      <vt:variant>
        <vt:i4>0</vt:i4>
      </vt:variant>
      <vt:variant>
        <vt:i4>5</vt:i4>
      </vt:variant>
      <vt:variant>
        <vt:lpwstr/>
      </vt:variant>
      <vt:variant>
        <vt:lpwstr>_Toc523757175</vt:lpwstr>
      </vt:variant>
      <vt:variant>
        <vt:i4>1179698</vt:i4>
      </vt:variant>
      <vt:variant>
        <vt:i4>290</vt:i4>
      </vt:variant>
      <vt:variant>
        <vt:i4>0</vt:i4>
      </vt:variant>
      <vt:variant>
        <vt:i4>5</vt:i4>
      </vt:variant>
      <vt:variant>
        <vt:lpwstr/>
      </vt:variant>
      <vt:variant>
        <vt:lpwstr>_Toc523757174</vt:lpwstr>
      </vt:variant>
      <vt:variant>
        <vt:i4>1179698</vt:i4>
      </vt:variant>
      <vt:variant>
        <vt:i4>284</vt:i4>
      </vt:variant>
      <vt:variant>
        <vt:i4>0</vt:i4>
      </vt:variant>
      <vt:variant>
        <vt:i4>5</vt:i4>
      </vt:variant>
      <vt:variant>
        <vt:lpwstr/>
      </vt:variant>
      <vt:variant>
        <vt:lpwstr>_Toc523757173</vt:lpwstr>
      </vt:variant>
      <vt:variant>
        <vt:i4>1179698</vt:i4>
      </vt:variant>
      <vt:variant>
        <vt:i4>278</vt:i4>
      </vt:variant>
      <vt:variant>
        <vt:i4>0</vt:i4>
      </vt:variant>
      <vt:variant>
        <vt:i4>5</vt:i4>
      </vt:variant>
      <vt:variant>
        <vt:lpwstr/>
      </vt:variant>
      <vt:variant>
        <vt:lpwstr>_Toc523757172</vt:lpwstr>
      </vt:variant>
      <vt:variant>
        <vt:i4>1179698</vt:i4>
      </vt:variant>
      <vt:variant>
        <vt:i4>272</vt:i4>
      </vt:variant>
      <vt:variant>
        <vt:i4>0</vt:i4>
      </vt:variant>
      <vt:variant>
        <vt:i4>5</vt:i4>
      </vt:variant>
      <vt:variant>
        <vt:lpwstr/>
      </vt:variant>
      <vt:variant>
        <vt:lpwstr>_Toc523757171</vt:lpwstr>
      </vt:variant>
      <vt:variant>
        <vt:i4>1179698</vt:i4>
      </vt:variant>
      <vt:variant>
        <vt:i4>266</vt:i4>
      </vt:variant>
      <vt:variant>
        <vt:i4>0</vt:i4>
      </vt:variant>
      <vt:variant>
        <vt:i4>5</vt:i4>
      </vt:variant>
      <vt:variant>
        <vt:lpwstr/>
      </vt:variant>
      <vt:variant>
        <vt:lpwstr>_Toc523757170</vt:lpwstr>
      </vt:variant>
      <vt:variant>
        <vt:i4>1245234</vt:i4>
      </vt:variant>
      <vt:variant>
        <vt:i4>260</vt:i4>
      </vt:variant>
      <vt:variant>
        <vt:i4>0</vt:i4>
      </vt:variant>
      <vt:variant>
        <vt:i4>5</vt:i4>
      </vt:variant>
      <vt:variant>
        <vt:lpwstr/>
      </vt:variant>
      <vt:variant>
        <vt:lpwstr>_Toc523757169</vt:lpwstr>
      </vt:variant>
      <vt:variant>
        <vt:i4>1245234</vt:i4>
      </vt:variant>
      <vt:variant>
        <vt:i4>254</vt:i4>
      </vt:variant>
      <vt:variant>
        <vt:i4>0</vt:i4>
      </vt:variant>
      <vt:variant>
        <vt:i4>5</vt:i4>
      </vt:variant>
      <vt:variant>
        <vt:lpwstr/>
      </vt:variant>
      <vt:variant>
        <vt:lpwstr>_Toc523757168</vt:lpwstr>
      </vt:variant>
      <vt:variant>
        <vt:i4>1245234</vt:i4>
      </vt:variant>
      <vt:variant>
        <vt:i4>248</vt:i4>
      </vt:variant>
      <vt:variant>
        <vt:i4>0</vt:i4>
      </vt:variant>
      <vt:variant>
        <vt:i4>5</vt:i4>
      </vt:variant>
      <vt:variant>
        <vt:lpwstr/>
      </vt:variant>
      <vt:variant>
        <vt:lpwstr>_Toc523757167</vt:lpwstr>
      </vt:variant>
      <vt:variant>
        <vt:i4>1245234</vt:i4>
      </vt:variant>
      <vt:variant>
        <vt:i4>242</vt:i4>
      </vt:variant>
      <vt:variant>
        <vt:i4>0</vt:i4>
      </vt:variant>
      <vt:variant>
        <vt:i4>5</vt:i4>
      </vt:variant>
      <vt:variant>
        <vt:lpwstr/>
      </vt:variant>
      <vt:variant>
        <vt:lpwstr>_Toc523757166</vt:lpwstr>
      </vt:variant>
      <vt:variant>
        <vt:i4>1245234</vt:i4>
      </vt:variant>
      <vt:variant>
        <vt:i4>236</vt:i4>
      </vt:variant>
      <vt:variant>
        <vt:i4>0</vt:i4>
      </vt:variant>
      <vt:variant>
        <vt:i4>5</vt:i4>
      </vt:variant>
      <vt:variant>
        <vt:lpwstr/>
      </vt:variant>
      <vt:variant>
        <vt:lpwstr>_Toc523757165</vt:lpwstr>
      </vt:variant>
      <vt:variant>
        <vt:i4>1245234</vt:i4>
      </vt:variant>
      <vt:variant>
        <vt:i4>230</vt:i4>
      </vt:variant>
      <vt:variant>
        <vt:i4>0</vt:i4>
      </vt:variant>
      <vt:variant>
        <vt:i4>5</vt:i4>
      </vt:variant>
      <vt:variant>
        <vt:lpwstr/>
      </vt:variant>
      <vt:variant>
        <vt:lpwstr>_Toc523757164</vt:lpwstr>
      </vt:variant>
      <vt:variant>
        <vt:i4>1245234</vt:i4>
      </vt:variant>
      <vt:variant>
        <vt:i4>224</vt:i4>
      </vt:variant>
      <vt:variant>
        <vt:i4>0</vt:i4>
      </vt:variant>
      <vt:variant>
        <vt:i4>5</vt:i4>
      </vt:variant>
      <vt:variant>
        <vt:lpwstr/>
      </vt:variant>
      <vt:variant>
        <vt:lpwstr>_Toc523757163</vt:lpwstr>
      </vt:variant>
      <vt:variant>
        <vt:i4>1245234</vt:i4>
      </vt:variant>
      <vt:variant>
        <vt:i4>218</vt:i4>
      </vt:variant>
      <vt:variant>
        <vt:i4>0</vt:i4>
      </vt:variant>
      <vt:variant>
        <vt:i4>5</vt:i4>
      </vt:variant>
      <vt:variant>
        <vt:lpwstr/>
      </vt:variant>
      <vt:variant>
        <vt:lpwstr>_Toc523757162</vt:lpwstr>
      </vt:variant>
      <vt:variant>
        <vt:i4>1245234</vt:i4>
      </vt:variant>
      <vt:variant>
        <vt:i4>212</vt:i4>
      </vt:variant>
      <vt:variant>
        <vt:i4>0</vt:i4>
      </vt:variant>
      <vt:variant>
        <vt:i4>5</vt:i4>
      </vt:variant>
      <vt:variant>
        <vt:lpwstr/>
      </vt:variant>
      <vt:variant>
        <vt:lpwstr>_Toc523757161</vt:lpwstr>
      </vt:variant>
      <vt:variant>
        <vt:i4>1245234</vt:i4>
      </vt:variant>
      <vt:variant>
        <vt:i4>206</vt:i4>
      </vt:variant>
      <vt:variant>
        <vt:i4>0</vt:i4>
      </vt:variant>
      <vt:variant>
        <vt:i4>5</vt:i4>
      </vt:variant>
      <vt:variant>
        <vt:lpwstr/>
      </vt:variant>
      <vt:variant>
        <vt:lpwstr>_Toc523757160</vt:lpwstr>
      </vt:variant>
      <vt:variant>
        <vt:i4>1048626</vt:i4>
      </vt:variant>
      <vt:variant>
        <vt:i4>200</vt:i4>
      </vt:variant>
      <vt:variant>
        <vt:i4>0</vt:i4>
      </vt:variant>
      <vt:variant>
        <vt:i4>5</vt:i4>
      </vt:variant>
      <vt:variant>
        <vt:lpwstr/>
      </vt:variant>
      <vt:variant>
        <vt:lpwstr>_Toc523757159</vt:lpwstr>
      </vt:variant>
      <vt:variant>
        <vt:i4>1048626</vt:i4>
      </vt:variant>
      <vt:variant>
        <vt:i4>194</vt:i4>
      </vt:variant>
      <vt:variant>
        <vt:i4>0</vt:i4>
      </vt:variant>
      <vt:variant>
        <vt:i4>5</vt:i4>
      </vt:variant>
      <vt:variant>
        <vt:lpwstr/>
      </vt:variant>
      <vt:variant>
        <vt:lpwstr>_Toc523757158</vt:lpwstr>
      </vt:variant>
      <vt:variant>
        <vt:i4>1048626</vt:i4>
      </vt:variant>
      <vt:variant>
        <vt:i4>188</vt:i4>
      </vt:variant>
      <vt:variant>
        <vt:i4>0</vt:i4>
      </vt:variant>
      <vt:variant>
        <vt:i4>5</vt:i4>
      </vt:variant>
      <vt:variant>
        <vt:lpwstr/>
      </vt:variant>
      <vt:variant>
        <vt:lpwstr>_Toc523757157</vt:lpwstr>
      </vt:variant>
      <vt:variant>
        <vt:i4>1048626</vt:i4>
      </vt:variant>
      <vt:variant>
        <vt:i4>182</vt:i4>
      </vt:variant>
      <vt:variant>
        <vt:i4>0</vt:i4>
      </vt:variant>
      <vt:variant>
        <vt:i4>5</vt:i4>
      </vt:variant>
      <vt:variant>
        <vt:lpwstr/>
      </vt:variant>
      <vt:variant>
        <vt:lpwstr>_Toc523757156</vt:lpwstr>
      </vt:variant>
      <vt:variant>
        <vt:i4>1048626</vt:i4>
      </vt:variant>
      <vt:variant>
        <vt:i4>176</vt:i4>
      </vt:variant>
      <vt:variant>
        <vt:i4>0</vt:i4>
      </vt:variant>
      <vt:variant>
        <vt:i4>5</vt:i4>
      </vt:variant>
      <vt:variant>
        <vt:lpwstr/>
      </vt:variant>
      <vt:variant>
        <vt:lpwstr>_Toc523757155</vt:lpwstr>
      </vt:variant>
      <vt:variant>
        <vt:i4>1048626</vt:i4>
      </vt:variant>
      <vt:variant>
        <vt:i4>170</vt:i4>
      </vt:variant>
      <vt:variant>
        <vt:i4>0</vt:i4>
      </vt:variant>
      <vt:variant>
        <vt:i4>5</vt:i4>
      </vt:variant>
      <vt:variant>
        <vt:lpwstr/>
      </vt:variant>
      <vt:variant>
        <vt:lpwstr>_Toc523757154</vt:lpwstr>
      </vt:variant>
      <vt:variant>
        <vt:i4>1048626</vt:i4>
      </vt:variant>
      <vt:variant>
        <vt:i4>164</vt:i4>
      </vt:variant>
      <vt:variant>
        <vt:i4>0</vt:i4>
      </vt:variant>
      <vt:variant>
        <vt:i4>5</vt:i4>
      </vt:variant>
      <vt:variant>
        <vt:lpwstr/>
      </vt:variant>
      <vt:variant>
        <vt:lpwstr>_Toc523757153</vt:lpwstr>
      </vt:variant>
      <vt:variant>
        <vt:i4>1048626</vt:i4>
      </vt:variant>
      <vt:variant>
        <vt:i4>158</vt:i4>
      </vt:variant>
      <vt:variant>
        <vt:i4>0</vt:i4>
      </vt:variant>
      <vt:variant>
        <vt:i4>5</vt:i4>
      </vt:variant>
      <vt:variant>
        <vt:lpwstr/>
      </vt:variant>
      <vt:variant>
        <vt:lpwstr>_Toc523757152</vt:lpwstr>
      </vt:variant>
      <vt:variant>
        <vt:i4>1048626</vt:i4>
      </vt:variant>
      <vt:variant>
        <vt:i4>152</vt:i4>
      </vt:variant>
      <vt:variant>
        <vt:i4>0</vt:i4>
      </vt:variant>
      <vt:variant>
        <vt:i4>5</vt:i4>
      </vt:variant>
      <vt:variant>
        <vt:lpwstr/>
      </vt:variant>
      <vt:variant>
        <vt:lpwstr>_Toc523757151</vt:lpwstr>
      </vt:variant>
      <vt:variant>
        <vt:i4>1048626</vt:i4>
      </vt:variant>
      <vt:variant>
        <vt:i4>146</vt:i4>
      </vt:variant>
      <vt:variant>
        <vt:i4>0</vt:i4>
      </vt:variant>
      <vt:variant>
        <vt:i4>5</vt:i4>
      </vt:variant>
      <vt:variant>
        <vt:lpwstr/>
      </vt:variant>
      <vt:variant>
        <vt:lpwstr>_Toc523757150</vt:lpwstr>
      </vt:variant>
      <vt:variant>
        <vt:i4>1114162</vt:i4>
      </vt:variant>
      <vt:variant>
        <vt:i4>140</vt:i4>
      </vt:variant>
      <vt:variant>
        <vt:i4>0</vt:i4>
      </vt:variant>
      <vt:variant>
        <vt:i4>5</vt:i4>
      </vt:variant>
      <vt:variant>
        <vt:lpwstr/>
      </vt:variant>
      <vt:variant>
        <vt:lpwstr>_Toc523757149</vt:lpwstr>
      </vt:variant>
      <vt:variant>
        <vt:i4>1114162</vt:i4>
      </vt:variant>
      <vt:variant>
        <vt:i4>134</vt:i4>
      </vt:variant>
      <vt:variant>
        <vt:i4>0</vt:i4>
      </vt:variant>
      <vt:variant>
        <vt:i4>5</vt:i4>
      </vt:variant>
      <vt:variant>
        <vt:lpwstr/>
      </vt:variant>
      <vt:variant>
        <vt:lpwstr>_Toc523757148</vt:lpwstr>
      </vt:variant>
      <vt:variant>
        <vt:i4>1114162</vt:i4>
      </vt:variant>
      <vt:variant>
        <vt:i4>128</vt:i4>
      </vt:variant>
      <vt:variant>
        <vt:i4>0</vt:i4>
      </vt:variant>
      <vt:variant>
        <vt:i4>5</vt:i4>
      </vt:variant>
      <vt:variant>
        <vt:lpwstr/>
      </vt:variant>
      <vt:variant>
        <vt:lpwstr>_Toc523757147</vt:lpwstr>
      </vt:variant>
      <vt:variant>
        <vt:i4>1114162</vt:i4>
      </vt:variant>
      <vt:variant>
        <vt:i4>122</vt:i4>
      </vt:variant>
      <vt:variant>
        <vt:i4>0</vt:i4>
      </vt:variant>
      <vt:variant>
        <vt:i4>5</vt:i4>
      </vt:variant>
      <vt:variant>
        <vt:lpwstr/>
      </vt:variant>
      <vt:variant>
        <vt:lpwstr>_Toc523757146</vt:lpwstr>
      </vt:variant>
      <vt:variant>
        <vt:i4>1114162</vt:i4>
      </vt:variant>
      <vt:variant>
        <vt:i4>116</vt:i4>
      </vt:variant>
      <vt:variant>
        <vt:i4>0</vt:i4>
      </vt:variant>
      <vt:variant>
        <vt:i4>5</vt:i4>
      </vt:variant>
      <vt:variant>
        <vt:lpwstr/>
      </vt:variant>
      <vt:variant>
        <vt:lpwstr>_Toc523757145</vt:lpwstr>
      </vt:variant>
      <vt:variant>
        <vt:i4>1114162</vt:i4>
      </vt:variant>
      <vt:variant>
        <vt:i4>110</vt:i4>
      </vt:variant>
      <vt:variant>
        <vt:i4>0</vt:i4>
      </vt:variant>
      <vt:variant>
        <vt:i4>5</vt:i4>
      </vt:variant>
      <vt:variant>
        <vt:lpwstr/>
      </vt:variant>
      <vt:variant>
        <vt:lpwstr>_Toc523757144</vt:lpwstr>
      </vt:variant>
      <vt:variant>
        <vt:i4>1114162</vt:i4>
      </vt:variant>
      <vt:variant>
        <vt:i4>104</vt:i4>
      </vt:variant>
      <vt:variant>
        <vt:i4>0</vt:i4>
      </vt:variant>
      <vt:variant>
        <vt:i4>5</vt:i4>
      </vt:variant>
      <vt:variant>
        <vt:lpwstr/>
      </vt:variant>
      <vt:variant>
        <vt:lpwstr>_Toc523757143</vt:lpwstr>
      </vt:variant>
      <vt:variant>
        <vt:i4>1114162</vt:i4>
      </vt:variant>
      <vt:variant>
        <vt:i4>98</vt:i4>
      </vt:variant>
      <vt:variant>
        <vt:i4>0</vt:i4>
      </vt:variant>
      <vt:variant>
        <vt:i4>5</vt:i4>
      </vt:variant>
      <vt:variant>
        <vt:lpwstr/>
      </vt:variant>
      <vt:variant>
        <vt:lpwstr>_Toc523757142</vt:lpwstr>
      </vt:variant>
      <vt:variant>
        <vt:i4>1114162</vt:i4>
      </vt:variant>
      <vt:variant>
        <vt:i4>92</vt:i4>
      </vt:variant>
      <vt:variant>
        <vt:i4>0</vt:i4>
      </vt:variant>
      <vt:variant>
        <vt:i4>5</vt:i4>
      </vt:variant>
      <vt:variant>
        <vt:lpwstr/>
      </vt:variant>
      <vt:variant>
        <vt:lpwstr>_Toc523757141</vt:lpwstr>
      </vt:variant>
      <vt:variant>
        <vt:i4>1114162</vt:i4>
      </vt:variant>
      <vt:variant>
        <vt:i4>86</vt:i4>
      </vt:variant>
      <vt:variant>
        <vt:i4>0</vt:i4>
      </vt:variant>
      <vt:variant>
        <vt:i4>5</vt:i4>
      </vt:variant>
      <vt:variant>
        <vt:lpwstr/>
      </vt:variant>
      <vt:variant>
        <vt:lpwstr>_Toc523757140</vt:lpwstr>
      </vt:variant>
      <vt:variant>
        <vt:i4>1441842</vt:i4>
      </vt:variant>
      <vt:variant>
        <vt:i4>80</vt:i4>
      </vt:variant>
      <vt:variant>
        <vt:i4>0</vt:i4>
      </vt:variant>
      <vt:variant>
        <vt:i4>5</vt:i4>
      </vt:variant>
      <vt:variant>
        <vt:lpwstr/>
      </vt:variant>
      <vt:variant>
        <vt:lpwstr>_Toc523757139</vt:lpwstr>
      </vt:variant>
      <vt:variant>
        <vt:i4>1441842</vt:i4>
      </vt:variant>
      <vt:variant>
        <vt:i4>74</vt:i4>
      </vt:variant>
      <vt:variant>
        <vt:i4>0</vt:i4>
      </vt:variant>
      <vt:variant>
        <vt:i4>5</vt:i4>
      </vt:variant>
      <vt:variant>
        <vt:lpwstr/>
      </vt:variant>
      <vt:variant>
        <vt:lpwstr>_Toc523757138</vt:lpwstr>
      </vt:variant>
      <vt:variant>
        <vt:i4>1441842</vt:i4>
      </vt:variant>
      <vt:variant>
        <vt:i4>68</vt:i4>
      </vt:variant>
      <vt:variant>
        <vt:i4>0</vt:i4>
      </vt:variant>
      <vt:variant>
        <vt:i4>5</vt:i4>
      </vt:variant>
      <vt:variant>
        <vt:lpwstr/>
      </vt:variant>
      <vt:variant>
        <vt:lpwstr>_Toc523757137</vt:lpwstr>
      </vt:variant>
      <vt:variant>
        <vt:i4>1441842</vt:i4>
      </vt:variant>
      <vt:variant>
        <vt:i4>62</vt:i4>
      </vt:variant>
      <vt:variant>
        <vt:i4>0</vt:i4>
      </vt:variant>
      <vt:variant>
        <vt:i4>5</vt:i4>
      </vt:variant>
      <vt:variant>
        <vt:lpwstr/>
      </vt:variant>
      <vt:variant>
        <vt:lpwstr>_Toc523757136</vt:lpwstr>
      </vt:variant>
      <vt:variant>
        <vt:i4>1441842</vt:i4>
      </vt:variant>
      <vt:variant>
        <vt:i4>56</vt:i4>
      </vt:variant>
      <vt:variant>
        <vt:i4>0</vt:i4>
      </vt:variant>
      <vt:variant>
        <vt:i4>5</vt:i4>
      </vt:variant>
      <vt:variant>
        <vt:lpwstr/>
      </vt:variant>
      <vt:variant>
        <vt:lpwstr>_Toc523757135</vt:lpwstr>
      </vt:variant>
      <vt:variant>
        <vt:i4>1441842</vt:i4>
      </vt:variant>
      <vt:variant>
        <vt:i4>50</vt:i4>
      </vt:variant>
      <vt:variant>
        <vt:i4>0</vt:i4>
      </vt:variant>
      <vt:variant>
        <vt:i4>5</vt:i4>
      </vt:variant>
      <vt:variant>
        <vt:lpwstr/>
      </vt:variant>
      <vt:variant>
        <vt:lpwstr>_Toc523757134</vt:lpwstr>
      </vt:variant>
      <vt:variant>
        <vt:i4>1441842</vt:i4>
      </vt:variant>
      <vt:variant>
        <vt:i4>44</vt:i4>
      </vt:variant>
      <vt:variant>
        <vt:i4>0</vt:i4>
      </vt:variant>
      <vt:variant>
        <vt:i4>5</vt:i4>
      </vt:variant>
      <vt:variant>
        <vt:lpwstr/>
      </vt:variant>
      <vt:variant>
        <vt:lpwstr>_Toc523757133</vt:lpwstr>
      </vt:variant>
      <vt:variant>
        <vt:i4>1441842</vt:i4>
      </vt:variant>
      <vt:variant>
        <vt:i4>38</vt:i4>
      </vt:variant>
      <vt:variant>
        <vt:i4>0</vt:i4>
      </vt:variant>
      <vt:variant>
        <vt:i4>5</vt:i4>
      </vt:variant>
      <vt:variant>
        <vt:lpwstr/>
      </vt:variant>
      <vt:variant>
        <vt:lpwstr>_Toc523757132</vt:lpwstr>
      </vt:variant>
      <vt:variant>
        <vt:i4>1441842</vt:i4>
      </vt:variant>
      <vt:variant>
        <vt:i4>32</vt:i4>
      </vt:variant>
      <vt:variant>
        <vt:i4>0</vt:i4>
      </vt:variant>
      <vt:variant>
        <vt:i4>5</vt:i4>
      </vt:variant>
      <vt:variant>
        <vt:lpwstr/>
      </vt:variant>
      <vt:variant>
        <vt:lpwstr>_Toc523757131</vt:lpwstr>
      </vt:variant>
      <vt:variant>
        <vt:i4>1441842</vt:i4>
      </vt:variant>
      <vt:variant>
        <vt:i4>26</vt:i4>
      </vt:variant>
      <vt:variant>
        <vt:i4>0</vt:i4>
      </vt:variant>
      <vt:variant>
        <vt:i4>5</vt:i4>
      </vt:variant>
      <vt:variant>
        <vt:lpwstr/>
      </vt:variant>
      <vt:variant>
        <vt:lpwstr>_Toc523757130</vt:lpwstr>
      </vt:variant>
      <vt:variant>
        <vt:i4>1507378</vt:i4>
      </vt:variant>
      <vt:variant>
        <vt:i4>20</vt:i4>
      </vt:variant>
      <vt:variant>
        <vt:i4>0</vt:i4>
      </vt:variant>
      <vt:variant>
        <vt:i4>5</vt:i4>
      </vt:variant>
      <vt:variant>
        <vt:lpwstr/>
      </vt:variant>
      <vt:variant>
        <vt:lpwstr>_Toc523757129</vt:lpwstr>
      </vt:variant>
      <vt:variant>
        <vt:i4>1507378</vt:i4>
      </vt:variant>
      <vt:variant>
        <vt:i4>14</vt:i4>
      </vt:variant>
      <vt:variant>
        <vt:i4>0</vt:i4>
      </vt:variant>
      <vt:variant>
        <vt:i4>5</vt:i4>
      </vt:variant>
      <vt:variant>
        <vt:lpwstr/>
      </vt:variant>
      <vt:variant>
        <vt:lpwstr>_Toc523757128</vt:lpwstr>
      </vt:variant>
      <vt:variant>
        <vt:i4>1507378</vt:i4>
      </vt:variant>
      <vt:variant>
        <vt:i4>8</vt:i4>
      </vt:variant>
      <vt:variant>
        <vt:i4>0</vt:i4>
      </vt:variant>
      <vt:variant>
        <vt:i4>5</vt:i4>
      </vt:variant>
      <vt:variant>
        <vt:lpwstr/>
      </vt:variant>
      <vt:variant>
        <vt:lpwstr>_Toc523757127</vt:lpwstr>
      </vt:variant>
      <vt:variant>
        <vt:i4>917578</vt:i4>
      </vt:variant>
      <vt:variant>
        <vt:i4>3</vt:i4>
      </vt:variant>
      <vt:variant>
        <vt:i4>0</vt:i4>
      </vt:variant>
      <vt:variant>
        <vt:i4>5</vt:i4>
      </vt:variant>
      <vt:variant>
        <vt:lpwstr>http://www.familyviolence.vic.gov.au/</vt:lpwstr>
      </vt:variant>
      <vt:variant>
        <vt:lpwstr/>
      </vt:variant>
      <vt:variant>
        <vt:i4>2752534</vt:i4>
      </vt:variant>
      <vt:variant>
        <vt:i4>0</vt:i4>
      </vt:variant>
      <vt:variant>
        <vt:i4>0</vt:i4>
      </vt:variant>
      <vt:variant>
        <vt:i4>5</vt:i4>
      </vt:variant>
      <vt:variant>
        <vt:lpwstr>mailto:infosharing@familysafety.vic.gov.au</vt:lpwstr>
      </vt:variant>
      <vt:variant>
        <vt:lpwstr/>
      </vt:variant>
      <vt:variant>
        <vt:i4>5308496</vt:i4>
      </vt:variant>
      <vt:variant>
        <vt:i4>0</vt:i4>
      </vt:variant>
      <vt:variant>
        <vt:i4>0</vt:i4>
      </vt:variant>
      <vt:variant>
        <vt:i4>5</vt:i4>
      </vt:variant>
      <vt:variant>
        <vt:lpwstr>https://ovic.vic.gov.au/resource/removal-of-imminent-from-the-ipps-and-hpps/</vt:lpwstr>
      </vt:variant>
      <vt:variant>
        <vt:lpwstr/>
      </vt:variant>
      <vt:variant>
        <vt:i4>6160445</vt:i4>
      </vt:variant>
      <vt:variant>
        <vt:i4>3</vt:i4>
      </vt:variant>
      <vt:variant>
        <vt:i4>0</vt:i4>
      </vt:variant>
      <vt:variant>
        <vt:i4>5</vt:i4>
      </vt:variant>
      <vt:variant>
        <vt:lpwstr>mailto:Priya.Rapson@familysafety.vic.gov.au</vt:lpwstr>
      </vt:variant>
      <vt:variant>
        <vt:lpwstr/>
      </vt:variant>
      <vt:variant>
        <vt:i4>1638523</vt:i4>
      </vt:variant>
      <vt:variant>
        <vt:i4>0</vt:i4>
      </vt:variant>
      <vt:variant>
        <vt:i4>0</vt:i4>
      </vt:variant>
      <vt:variant>
        <vt:i4>5</vt:i4>
      </vt:variant>
      <vt:variant>
        <vt:lpwstr>mailto:erin.dempsey@familysafety.vic.gov.au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Press</dc:creator>
  <cp:keywords/>
  <cp:lastModifiedBy>Priya Rapson (FSV)</cp:lastModifiedBy>
  <cp:revision>29</cp:revision>
  <cp:lastPrinted>2018-09-07T20:43:00Z</cp:lastPrinted>
  <dcterms:created xsi:type="dcterms:W3CDTF">2021-04-15T10:11:00Z</dcterms:created>
  <dcterms:modified xsi:type="dcterms:W3CDTF">2021-04-16T03:17:00Z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DET_EDRMS_RCS">
    <vt:lpwstr>53;#2.14.2 Marketing Material|a1d7cb19-5dc5-48b6-a9ed-5724710e1165</vt:lpwstr>
  </property>
  <property fmtid="{D5CDD505-2E9C-101B-9397-08002B2CF9AE}" pid="4" name="ContentTypeId">
    <vt:lpwstr>0x010100CC7826ED091BCB4FB2BD524B1499DC6C</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UniqueId">
    <vt:lpwstr>{9f20e6dc-2544-49c1-a618-590c55c52d14}</vt:lpwstr>
  </property>
  <property fmtid="{D5CDD505-2E9C-101B-9397-08002B2CF9AE}" pid="9" name="RecordPoint_ActiveItemWebId">
    <vt:lpwstr>{720f3ef4-45e8-4c82-a57e-08db454184b3}</vt:lpwstr>
  </property>
  <property fmtid="{D5CDD505-2E9C-101B-9397-08002B2CF9AE}" pid="10" name="RecordPoint_ActiveItemSiteId">
    <vt:lpwstr>{03dc8113-b288-4f44-a289-6e7ea0196235}</vt:lpwstr>
  </property>
  <property fmtid="{D5CDD505-2E9C-101B-9397-08002B2CF9AE}" pid="11" name="RecordPoint_ActiveItemListId">
    <vt:lpwstr>{a3451d19-9b1c-4400-8d5b-34a929613846}</vt:lpwstr>
  </property>
  <property fmtid="{D5CDD505-2E9C-101B-9397-08002B2CF9AE}" pid="12" name="MSIP_Label_67971477-9db2-4fc1-9b59-2f2555fd3f85_Enabled">
    <vt:lpwstr>true</vt:lpwstr>
  </property>
  <property fmtid="{D5CDD505-2E9C-101B-9397-08002B2CF9AE}" pid="13" name="MSIP_Label_67971477-9db2-4fc1-9b59-2f2555fd3f85_SetDate">
    <vt:lpwstr>2021-04-16T03:13:05Z</vt:lpwstr>
  </property>
  <property fmtid="{D5CDD505-2E9C-101B-9397-08002B2CF9AE}" pid="14" name="MSIP_Label_67971477-9db2-4fc1-9b59-2f2555fd3f85_Method">
    <vt:lpwstr>Privileged</vt:lpwstr>
  </property>
  <property fmtid="{D5CDD505-2E9C-101B-9397-08002B2CF9AE}" pid="15" name="MSIP_Label_67971477-9db2-4fc1-9b59-2f2555fd3f85_Name">
    <vt:lpwstr>67971477-9db2-4fc1-9b59-2f2555fd3f85</vt:lpwstr>
  </property>
  <property fmtid="{D5CDD505-2E9C-101B-9397-08002B2CF9AE}" pid="16" name="MSIP_Label_67971477-9db2-4fc1-9b59-2f2555fd3f85_SiteId">
    <vt:lpwstr>c0e0601f-0fac-449c-9c88-a104c4eb9f28</vt:lpwstr>
  </property>
  <property fmtid="{D5CDD505-2E9C-101B-9397-08002B2CF9AE}" pid="17" name="MSIP_Label_67971477-9db2-4fc1-9b59-2f2555fd3f85_ActionId">
    <vt:lpwstr>0466ae8d-3a3d-4892-a001-8d94b27f9a89</vt:lpwstr>
  </property>
  <property fmtid="{D5CDD505-2E9C-101B-9397-08002B2CF9AE}" pid="18" name="MSIP_Label_67971477-9db2-4fc1-9b59-2f2555fd3f85_ContentBits">
    <vt:lpwstr>0</vt:lpwstr>
  </property>
</Properties>
</file>