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0" w:rsidRPr="00C94192" w:rsidRDefault="00C94192">
      <w:pPr>
        <w:jc w:val="center"/>
        <w:rPr>
          <w:b/>
          <w:sz w:val="28"/>
        </w:rPr>
      </w:pPr>
      <w:bookmarkStart w:id="0" w:name="tpActTitle"/>
      <w:bookmarkStart w:id="1" w:name="_GoBack"/>
      <w:bookmarkEnd w:id="1"/>
      <w:r w:rsidRPr="00C94192">
        <w:rPr>
          <w:b/>
          <w:sz w:val="28"/>
        </w:rPr>
        <w:t>Occupational Health and Safety Amendment (Psychological Health) Regulations</w:t>
      </w:r>
    </w:p>
    <w:p w:rsidR="00146260" w:rsidRPr="00C94192" w:rsidRDefault="00C94192" w:rsidP="00C94192">
      <w:pPr>
        <w:spacing w:before="480"/>
        <w:jc w:val="center"/>
        <w:rPr>
          <w:b/>
          <w:sz w:val="28"/>
        </w:rPr>
      </w:pPr>
      <w:bookmarkStart w:id="2" w:name="tpActNo"/>
      <w:bookmarkEnd w:id="0"/>
      <w:r>
        <w:rPr>
          <w:b/>
          <w:sz w:val="28"/>
        </w:rPr>
        <w:t>Exposure Draft</w:t>
      </w:r>
    </w:p>
    <w:bookmarkEnd w:id="2"/>
    <w:p w:rsidR="00146260" w:rsidRDefault="00146260" w:rsidP="00C94192">
      <w:pPr>
        <w:spacing w:before="0"/>
        <w:jc w:val="center"/>
      </w:pPr>
    </w:p>
    <w:p w:rsidR="00146260" w:rsidRDefault="00C94192" w:rsidP="004F4235">
      <w:pPr>
        <w:spacing w:before="240" w:after="120"/>
        <w:jc w:val="center"/>
        <w:rPr>
          <w:b/>
          <w:caps/>
        </w:rPr>
      </w:pPr>
      <w:r>
        <w:rPr>
          <w:b/>
          <w:caps/>
        </w:rPr>
        <w:t>TABLE OF PROPOSAL</w:t>
      </w:r>
      <w:r w:rsidR="00146260">
        <w:rPr>
          <w:b/>
          <w:caps/>
        </w:rPr>
        <w:t>s</w:t>
      </w:r>
    </w:p>
    <w:p w:rsidR="00146260" w:rsidRDefault="00C94192" w:rsidP="00EE40AA">
      <w:pPr>
        <w:tabs>
          <w:tab w:val="right" w:pos="6237"/>
        </w:tabs>
        <w:spacing w:before="0" w:after="120"/>
        <w:rPr>
          <w:i/>
          <w:sz w:val="20"/>
        </w:rPr>
      </w:pPr>
      <w:bookmarkStart w:id="3" w:name="tpSectionClause"/>
      <w:r>
        <w:rPr>
          <w:i/>
          <w:sz w:val="20"/>
        </w:rPr>
        <w:t>Proposal</w:t>
      </w:r>
      <w:r>
        <w:rPr>
          <w:i/>
          <w:sz w:val="20"/>
        </w:rPr>
        <w:tab/>
        <w:t>Page</w:t>
      </w:r>
      <w:r w:rsidR="00146260">
        <w:rPr>
          <w:i/>
          <w:sz w:val="20"/>
        </w:rPr>
        <w:t xml:space="preserve"> </w:t>
      </w:r>
      <w:bookmarkEnd w:id="3"/>
    </w:p>
    <w:p w:rsidR="00146260" w:rsidRDefault="00146260">
      <w:pPr>
        <w:rPr>
          <w:sz w:val="16"/>
        </w:rPr>
        <w:sectPr w:rsidR="00146260" w:rsidSect="00846C5A">
          <w:headerReference w:type="first" r:id="rId8"/>
          <w:footerReference w:type="first" r:id="rId9"/>
          <w:endnotePr>
            <w:numFmt w:val="decimal"/>
          </w:endnotePr>
          <w:type w:val="continuous"/>
          <w:pgSz w:w="11907" w:h="16840" w:code="9"/>
          <w:pgMar w:top="3170" w:right="2835" w:bottom="2773" w:left="2835" w:header="3005" w:footer="2325" w:gutter="0"/>
          <w:pgNumType w:fmt="lowerRoman" w:start="1"/>
          <w:cols w:space="720"/>
          <w:titlePg/>
          <w:docGrid w:linePitch="326"/>
        </w:sectPr>
      </w:pPr>
    </w:p>
    <w:p w:rsidR="00D0133E" w:rsidRDefault="00D0133E" w:rsidP="00D0133E">
      <w:pPr>
        <w:pStyle w:val="TOC3"/>
        <w:rPr>
          <w:rFonts w:asciiTheme="minorHAnsi" w:eastAsiaTheme="minorEastAsia" w:hAnsiTheme="minorHAnsi" w:cstheme="minorBidi"/>
          <w:noProof/>
          <w:sz w:val="22"/>
          <w:szCs w:val="22"/>
          <w:lang w:eastAsia="en-AU"/>
        </w:rPr>
      </w:pPr>
      <w:r>
        <w:fldChar w:fldCharType="begin"/>
      </w:r>
      <w:r>
        <w:instrText xml:space="preserve"> TOC \o "1-9" \z \u </w:instrText>
      </w:r>
      <w:r>
        <w:fldChar w:fldCharType="separate"/>
      </w: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Pr>
          <w:noProof/>
          <w:webHidden/>
        </w:rPr>
        <w:fldChar w:fldCharType="begin"/>
      </w:r>
      <w:r>
        <w:rPr>
          <w:noProof/>
          <w:webHidden/>
        </w:rPr>
        <w:instrText xml:space="preserve"> PAGEREF _Toc92376152 \h </w:instrText>
      </w:r>
      <w:r>
        <w:rPr>
          <w:noProof/>
          <w:webHidden/>
        </w:rPr>
      </w:r>
      <w:r>
        <w:rPr>
          <w:noProof/>
          <w:webHidden/>
        </w:rPr>
        <w:fldChar w:fldCharType="separate"/>
      </w:r>
      <w:r w:rsidR="00CC0B28">
        <w:rPr>
          <w:noProof/>
          <w:webHidden/>
        </w:rPr>
        <w:t>1</w:t>
      </w:r>
      <w:r>
        <w:rPr>
          <w:noProof/>
          <w:webHidden/>
        </w:rPr>
        <w:fldChar w:fldCharType="end"/>
      </w:r>
    </w:p>
    <w:p w:rsidR="00D0133E" w:rsidRDefault="00D0133E" w:rsidP="00D0133E">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_Toc92376153 \h </w:instrText>
      </w:r>
      <w:r>
        <w:rPr>
          <w:noProof/>
          <w:webHidden/>
        </w:rPr>
      </w:r>
      <w:r>
        <w:rPr>
          <w:noProof/>
          <w:webHidden/>
        </w:rPr>
        <w:fldChar w:fldCharType="separate"/>
      </w:r>
      <w:r w:rsidR="00CC0B28">
        <w:rPr>
          <w:noProof/>
          <w:webHidden/>
        </w:rPr>
        <w:t>2</w:t>
      </w:r>
      <w:r>
        <w:rPr>
          <w:noProof/>
          <w:webHidden/>
        </w:rPr>
        <w:fldChar w:fldCharType="end"/>
      </w:r>
    </w:p>
    <w:p w:rsidR="00D0133E" w:rsidRDefault="00D0133E" w:rsidP="00D0133E">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_Toc92376154 \h </w:instrText>
      </w:r>
      <w:r>
        <w:rPr>
          <w:noProof/>
          <w:webHidden/>
        </w:rPr>
      </w:r>
      <w:r>
        <w:rPr>
          <w:noProof/>
          <w:webHidden/>
        </w:rPr>
        <w:fldChar w:fldCharType="separate"/>
      </w:r>
      <w:r w:rsidR="00CC0B28">
        <w:rPr>
          <w:noProof/>
          <w:webHidden/>
        </w:rPr>
        <w:t>2</w:t>
      </w:r>
      <w:r>
        <w:rPr>
          <w:noProof/>
          <w:webHidden/>
        </w:rPr>
        <w:fldChar w:fldCharType="end"/>
      </w:r>
    </w:p>
    <w:p w:rsidR="00D0133E" w:rsidRDefault="00D0133E" w:rsidP="00D0133E">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Principal Regulations</w:t>
      </w:r>
      <w:r>
        <w:rPr>
          <w:noProof/>
          <w:webHidden/>
        </w:rPr>
        <w:tab/>
      </w:r>
      <w:r>
        <w:rPr>
          <w:noProof/>
          <w:webHidden/>
        </w:rPr>
        <w:fldChar w:fldCharType="begin"/>
      </w:r>
      <w:r>
        <w:rPr>
          <w:noProof/>
          <w:webHidden/>
        </w:rPr>
        <w:instrText xml:space="preserve"> PAGEREF _Toc92376155 \h </w:instrText>
      </w:r>
      <w:r>
        <w:rPr>
          <w:noProof/>
          <w:webHidden/>
        </w:rPr>
      </w:r>
      <w:r>
        <w:rPr>
          <w:noProof/>
          <w:webHidden/>
        </w:rPr>
        <w:fldChar w:fldCharType="separate"/>
      </w:r>
      <w:r w:rsidR="00CC0B28">
        <w:rPr>
          <w:noProof/>
          <w:webHidden/>
        </w:rPr>
        <w:t>2</w:t>
      </w:r>
      <w:r>
        <w:rPr>
          <w:noProof/>
          <w:webHidden/>
        </w:rPr>
        <w:fldChar w:fldCharType="end"/>
      </w:r>
    </w:p>
    <w:p w:rsidR="00D0133E" w:rsidRDefault="00D0133E" w:rsidP="00D0133E">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_Toc92376156 \h </w:instrText>
      </w:r>
      <w:r>
        <w:rPr>
          <w:noProof/>
          <w:webHidden/>
        </w:rPr>
      </w:r>
      <w:r>
        <w:rPr>
          <w:noProof/>
          <w:webHidden/>
        </w:rPr>
        <w:fldChar w:fldCharType="separate"/>
      </w:r>
      <w:r w:rsidR="00CC0B28">
        <w:rPr>
          <w:noProof/>
          <w:webHidden/>
        </w:rPr>
        <w:t>2</w:t>
      </w:r>
      <w:r>
        <w:rPr>
          <w:noProof/>
          <w:webHidden/>
        </w:rPr>
        <w:fldChar w:fldCharType="end"/>
      </w:r>
    </w:p>
    <w:p w:rsidR="00D0133E" w:rsidRDefault="00D0133E" w:rsidP="00D0133E">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New Chapter 5A inserted</w:t>
      </w:r>
      <w:r>
        <w:rPr>
          <w:noProof/>
          <w:webHidden/>
        </w:rPr>
        <w:tab/>
      </w:r>
      <w:r>
        <w:rPr>
          <w:noProof/>
          <w:webHidden/>
        </w:rPr>
        <w:fldChar w:fldCharType="begin"/>
      </w:r>
      <w:r>
        <w:rPr>
          <w:noProof/>
          <w:webHidden/>
        </w:rPr>
        <w:instrText xml:space="preserve"> PAGEREF _Toc92376157 \h </w:instrText>
      </w:r>
      <w:r>
        <w:rPr>
          <w:noProof/>
          <w:webHidden/>
        </w:rPr>
      </w:r>
      <w:r>
        <w:rPr>
          <w:noProof/>
          <w:webHidden/>
        </w:rPr>
        <w:fldChar w:fldCharType="separate"/>
      </w:r>
      <w:r w:rsidR="00CC0B28">
        <w:rPr>
          <w:noProof/>
          <w:webHidden/>
        </w:rPr>
        <w:t>4</w:t>
      </w:r>
      <w:r>
        <w:rPr>
          <w:noProof/>
          <w:webHidden/>
        </w:rPr>
        <w:fldChar w:fldCharType="end"/>
      </w:r>
    </w:p>
    <w:p w:rsidR="00D0133E" w:rsidRDefault="00D0133E" w:rsidP="00D0133E">
      <w:pPr>
        <w:pStyle w:val="TOC7"/>
        <w:tabs>
          <w:tab w:val="right" w:pos="6236"/>
        </w:tabs>
        <w:rPr>
          <w:rFonts w:asciiTheme="minorHAnsi" w:eastAsiaTheme="minorEastAsia" w:hAnsiTheme="minorHAnsi" w:cstheme="minorBidi"/>
          <w:b w:val="0"/>
          <w:noProof/>
          <w:sz w:val="22"/>
          <w:szCs w:val="22"/>
          <w:lang w:eastAsia="en-AU"/>
        </w:rPr>
      </w:pPr>
      <w:r>
        <w:rPr>
          <w:noProof/>
        </w:rPr>
        <w:t>═════════════</w:t>
      </w:r>
    </w:p>
    <w:p w:rsidR="00D0133E" w:rsidRPr="00D0133E" w:rsidRDefault="00D0133E" w:rsidP="00D0133E">
      <w:pPr>
        <w:pStyle w:val="TOC1"/>
        <w:rPr>
          <w:rFonts w:asciiTheme="minorHAnsi" w:eastAsiaTheme="minorEastAsia" w:hAnsiTheme="minorHAnsi" w:cstheme="minorBidi"/>
          <w:noProof/>
          <w:sz w:val="22"/>
          <w:szCs w:val="22"/>
          <w:lang w:eastAsia="en-AU"/>
        </w:rPr>
      </w:pPr>
      <w:r w:rsidRPr="00D0133E">
        <w:rPr>
          <w:noProof/>
        </w:rPr>
        <w:t>Endnotes</w:t>
      </w:r>
      <w:r w:rsidRPr="00D0133E">
        <w:rPr>
          <w:noProof/>
          <w:webHidden/>
        </w:rPr>
        <w:tab/>
      </w:r>
      <w:r w:rsidRPr="00D0133E">
        <w:rPr>
          <w:noProof/>
          <w:webHidden/>
        </w:rPr>
        <w:fldChar w:fldCharType="begin"/>
      </w:r>
      <w:r w:rsidRPr="00D0133E">
        <w:rPr>
          <w:noProof/>
          <w:webHidden/>
        </w:rPr>
        <w:instrText xml:space="preserve"> PAGEREF _Toc92376159 \h </w:instrText>
      </w:r>
      <w:r w:rsidRPr="00D0133E">
        <w:rPr>
          <w:noProof/>
          <w:webHidden/>
        </w:rPr>
      </w:r>
      <w:r w:rsidRPr="00D0133E">
        <w:rPr>
          <w:noProof/>
          <w:webHidden/>
        </w:rPr>
        <w:fldChar w:fldCharType="separate"/>
      </w:r>
      <w:r w:rsidR="00CC0B28">
        <w:rPr>
          <w:noProof/>
          <w:webHidden/>
        </w:rPr>
        <w:t>16</w:t>
      </w:r>
      <w:r w:rsidRPr="00D0133E">
        <w:rPr>
          <w:noProof/>
          <w:webHidden/>
        </w:rPr>
        <w:fldChar w:fldCharType="end"/>
      </w:r>
    </w:p>
    <w:p w:rsidR="00146260" w:rsidRDefault="00D0133E">
      <w:r>
        <w:fldChar w:fldCharType="end"/>
      </w:r>
    </w:p>
    <w:p w:rsidR="0059274E" w:rsidRDefault="0059274E">
      <w:pPr>
        <w:suppressLineNumbers w:val="0"/>
        <w:overflowPunct/>
        <w:autoSpaceDE/>
        <w:autoSpaceDN/>
        <w:adjustRightInd/>
        <w:spacing w:before="0"/>
        <w:textAlignment w:val="auto"/>
      </w:pPr>
    </w:p>
    <w:p w:rsidR="00100F7C" w:rsidRDefault="00100F7C"/>
    <w:p w:rsidR="00100F7C" w:rsidRDefault="00100F7C"/>
    <w:p w:rsidR="00146260" w:rsidRDefault="00146260">
      <w:pPr>
        <w:sectPr w:rsidR="00146260">
          <w:headerReference w:type="default" r:id="rId10"/>
          <w:footerReference w:type="default" r:id="rId11"/>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C94192" w:rsidP="004F4235">
      <w:pPr>
        <w:jc w:val="center"/>
        <w:rPr>
          <w:caps/>
        </w:rPr>
      </w:pPr>
      <w:bookmarkStart w:id="10" w:name="srYear"/>
      <w:r>
        <w:rPr>
          <w:caps/>
        </w:rPr>
        <w:lastRenderedPageBreak/>
        <w:t xml:space="preserve"> </w:t>
      </w:r>
    </w:p>
    <w:p w:rsidR="00146260" w:rsidRDefault="00C94192" w:rsidP="00C94192">
      <w:pPr>
        <w:spacing w:before="0"/>
        <w:jc w:val="center"/>
        <w:rPr>
          <w:b/>
          <w:i/>
        </w:rPr>
      </w:pPr>
      <w:bookmarkStart w:id="11" w:name="cpDraftNo"/>
      <w:bookmarkEnd w:id="10"/>
      <w:r>
        <w:rPr>
          <w:b/>
          <w:i/>
          <w:noProof/>
        </w:rPr>
        <w:drawing>
          <wp:inline distT="0" distB="0" distL="0" distR="0">
            <wp:extent cx="882015" cy="1087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82015" cy="1087120"/>
                    </a:xfrm>
                    <a:prstGeom prst="rect">
                      <a:avLst/>
                    </a:prstGeom>
                  </pic:spPr>
                </pic:pic>
              </a:graphicData>
            </a:graphic>
          </wp:inline>
        </w:drawing>
      </w:r>
    </w:p>
    <w:p w:rsidR="00C94192" w:rsidRPr="00C94192" w:rsidRDefault="00C94192" w:rsidP="00C94192">
      <w:pPr>
        <w:spacing w:before="0"/>
        <w:jc w:val="center"/>
        <w:rPr>
          <w:b/>
        </w:rPr>
      </w:pPr>
      <w:r>
        <w:rPr>
          <w:b/>
        </w:rPr>
        <w:t>Victoria</w:t>
      </w:r>
    </w:p>
    <w:bookmarkEnd w:id="11"/>
    <w:p w:rsidR="00146260" w:rsidRDefault="00C94192">
      <w:pPr>
        <w:spacing w:before="0" w:line="20" w:lineRule="exact"/>
      </w:pPr>
      <w:r>
        <w:t xml:space="preserve"> </w:t>
      </w:r>
    </w:p>
    <w:p w:rsidR="00146260" w:rsidRDefault="00146260">
      <w:pPr>
        <w:spacing w:before="0" w:after="120" w:line="20" w:lineRule="exact"/>
        <w:sectPr w:rsidR="00146260">
          <w:headerReference w:type="default" r:id="rId13"/>
          <w:footerReference w:type="default" r:id="rId14"/>
          <w:footerReference w:type="first" r:id="rId15"/>
          <w:endnotePr>
            <w:numFmt w:val="decimal"/>
          </w:endnotePr>
          <w:pgSz w:w="11907" w:h="16840" w:code="9"/>
          <w:pgMar w:top="3170" w:right="2835" w:bottom="2773" w:left="2835" w:header="1332" w:footer="2325" w:gutter="0"/>
          <w:pgNumType w:start="1"/>
          <w:cols w:space="720"/>
          <w:titlePg/>
        </w:sectPr>
      </w:pPr>
    </w:p>
    <w:p w:rsidR="00146260" w:rsidRDefault="00C94192">
      <w:pPr>
        <w:spacing w:before="0" w:line="20" w:lineRule="exact"/>
      </w:pPr>
      <w:r>
        <w:rPr>
          <w:rFonts w:eastAsia="TimesNewRomanPSMT"/>
          <w:b/>
          <w:bCs/>
          <w:i/>
          <w:iCs/>
          <w:szCs w:val="24"/>
          <w:lang w:eastAsia="en-AU"/>
        </w:rPr>
        <w:t xml:space="preserve"> </w:t>
      </w: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C94192" w:rsidP="00C94192">
      <w:pPr>
        <w:spacing w:before="720" w:after="120"/>
        <w:jc w:val="center"/>
        <w:rPr>
          <w:b/>
          <w:sz w:val="28"/>
        </w:rPr>
      </w:pPr>
      <w:bookmarkStart w:id="17" w:name="srStatRule"/>
      <w:r>
        <w:rPr>
          <w:b/>
          <w:sz w:val="28"/>
        </w:rPr>
        <w:t>Occupational Health and Safety Amendment (Psychological Health) Regulations</w:t>
      </w:r>
    </w:p>
    <w:p w:rsidR="00C94192" w:rsidRDefault="00C94192" w:rsidP="00C94192">
      <w:pPr>
        <w:spacing w:before="360" w:after="360"/>
        <w:jc w:val="center"/>
        <w:rPr>
          <w:b/>
          <w:sz w:val="28"/>
        </w:rPr>
      </w:pPr>
      <w:r>
        <w:rPr>
          <w:b/>
          <w:sz w:val="28"/>
        </w:rPr>
        <w:t>Exposure Draft</w:t>
      </w:r>
    </w:p>
    <w:bookmarkEnd w:id="17"/>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75B2D" w:rsidRPr="00175B2D" w:rsidRDefault="00175B2D" w:rsidP="00175B2D">
      <w:pPr>
        <w:pStyle w:val="Heading-PART"/>
        <w:suppressLineNumbers/>
        <w:spacing w:before="0" w:after="0"/>
        <w:jc w:val="left"/>
        <w:rPr>
          <w:b w:val="0"/>
          <w:sz w:val="2"/>
          <w:szCs w:val="2"/>
        </w:rPr>
      </w:pPr>
    </w:p>
    <w:p w:rsidR="0053661F" w:rsidRPr="00162BDF" w:rsidRDefault="0053661F" w:rsidP="0053661F">
      <w:pPr>
        <w:pStyle w:val="DraftHeading1"/>
        <w:tabs>
          <w:tab w:val="right" w:pos="680"/>
        </w:tabs>
        <w:ind w:left="850" w:hanging="850"/>
      </w:pPr>
      <w:bookmarkStart w:id="18" w:name="_Toc46207994"/>
      <w:bookmarkStart w:id="19" w:name="_Toc86856195"/>
      <w:bookmarkStart w:id="20" w:name="_Toc91075487"/>
      <w:r>
        <w:tab/>
      </w:r>
      <w:bookmarkStart w:id="21" w:name="_Toc92376152"/>
      <w:r w:rsidRPr="0053661F">
        <w:t>1</w:t>
      </w:r>
      <w:r w:rsidRPr="00162BDF">
        <w:tab/>
        <w:t>Objective</w:t>
      </w:r>
      <w:bookmarkEnd w:id="18"/>
      <w:bookmarkEnd w:id="19"/>
      <w:bookmarkEnd w:id="20"/>
      <w:bookmarkEnd w:id="21"/>
    </w:p>
    <w:p w:rsidR="0053661F" w:rsidRDefault="0053661F" w:rsidP="0053661F">
      <w:pPr>
        <w:pStyle w:val="BodySectionSub"/>
      </w:pPr>
      <w:r>
        <w:t>The objective of these Regulations is to amend</w:t>
      </w:r>
      <w:r w:rsidRPr="008B526B">
        <w:t xml:space="preserve"> the </w:t>
      </w:r>
      <w:r w:rsidRPr="00023AC3">
        <w:rPr>
          <w:b/>
        </w:rPr>
        <w:t xml:space="preserve">Occupational Health and Safety </w:t>
      </w:r>
      <w:r>
        <w:rPr>
          <w:b/>
        </w:rPr>
        <w:t>Regulations</w:t>
      </w:r>
      <w:r w:rsidR="00723EA4">
        <w:rPr>
          <w:b/>
        </w:rPr>
        <w:t> </w:t>
      </w:r>
      <w:r w:rsidRPr="00023AC3">
        <w:rPr>
          <w:b/>
        </w:rPr>
        <w:t>20</w:t>
      </w:r>
      <w:r>
        <w:rPr>
          <w:b/>
        </w:rPr>
        <w:t>17</w:t>
      </w:r>
      <w:r w:rsidRPr="008B526B">
        <w:t>—</w:t>
      </w:r>
    </w:p>
    <w:p w:rsidR="0053661F" w:rsidRDefault="0053661F" w:rsidP="0053661F">
      <w:pPr>
        <w:pStyle w:val="DraftHeading3"/>
        <w:tabs>
          <w:tab w:val="right" w:pos="1757"/>
        </w:tabs>
        <w:ind w:left="1871" w:hanging="1871"/>
      </w:pPr>
      <w:r>
        <w:tab/>
      </w:r>
      <w:r w:rsidRPr="0053661F">
        <w:t>(a)</w:t>
      </w:r>
      <w:r>
        <w:tab/>
        <w:t>to promote the importance of psychological health and safety in the workplace; and</w:t>
      </w:r>
    </w:p>
    <w:p w:rsidR="0053661F" w:rsidRDefault="0053661F" w:rsidP="0053661F">
      <w:pPr>
        <w:pStyle w:val="DraftHeading3"/>
        <w:tabs>
          <w:tab w:val="right" w:pos="1757"/>
        </w:tabs>
        <w:ind w:left="1871" w:hanging="1871"/>
        <w:rPr>
          <w:szCs w:val="24"/>
        </w:rPr>
      </w:pPr>
      <w:r>
        <w:rPr>
          <w:szCs w:val="24"/>
        </w:rPr>
        <w:tab/>
      </w:r>
      <w:r w:rsidRPr="0053661F">
        <w:rPr>
          <w:szCs w:val="24"/>
        </w:rPr>
        <w:t>(b)</w:t>
      </w:r>
      <w:r>
        <w:rPr>
          <w:szCs w:val="24"/>
        </w:rPr>
        <w:tab/>
      </w:r>
      <w:r>
        <w:t>to require employers to identify and control</w:t>
      </w:r>
      <w:r w:rsidRPr="000252C7">
        <w:t xml:space="preserve"> </w:t>
      </w:r>
      <w:r>
        <w:t>risks associated with psychosocial hazards</w:t>
      </w:r>
      <w:r>
        <w:rPr>
          <w:szCs w:val="24"/>
        </w:rPr>
        <w:t>; and</w:t>
      </w:r>
    </w:p>
    <w:p w:rsidR="0053661F" w:rsidRPr="00E14539" w:rsidRDefault="0053661F" w:rsidP="0053661F">
      <w:pPr>
        <w:pStyle w:val="DraftHeading3"/>
        <w:tabs>
          <w:tab w:val="right" w:pos="1757"/>
        </w:tabs>
        <w:ind w:left="1871" w:hanging="1871"/>
      </w:pPr>
      <w:r>
        <w:tab/>
      </w:r>
      <w:r w:rsidRPr="0053661F">
        <w:t>(c)</w:t>
      </w:r>
      <w:r w:rsidRPr="00E14539">
        <w:tab/>
      </w:r>
      <w:r>
        <w:t>to require employers to review, and if necessary, revise measures implemented to control risks associated with psychosocial hazards; and</w:t>
      </w:r>
    </w:p>
    <w:p w:rsidR="0053661F" w:rsidRDefault="0053661F" w:rsidP="0053661F">
      <w:pPr>
        <w:pStyle w:val="DraftHeading3"/>
        <w:tabs>
          <w:tab w:val="right" w:pos="1757"/>
        </w:tabs>
        <w:ind w:left="1871" w:hanging="1871"/>
      </w:pPr>
      <w:r>
        <w:tab/>
      </w:r>
      <w:r w:rsidRPr="0053661F">
        <w:t>(d)</w:t>
      </w:r>
      <w:r>
        <w:tab/>
        <w:t>to require employers to have in place a written prevention plan for certain psychosocial hazards; and</w:t>
      </w:r>
    </w:p>
    <w:p w:rsidR="0053661F" w:rsidRDefault="0053661F" w:rsidP="0053661F">
      <w:pPr>
        <w:pStyle w:val="DraftHeading3"/>
        <w:tabs>
          <w:tab w:val="right" w:pos="1757"/>
        </w:tabs>
        <w:ind w:left="1871" w:hanging="1871"/>
      </w:pPr>
      <w:r>
        <w:tab/>
      </w:r>
      <w:r w:rsidRPr="0053661F">
        <w:t>(e)</w:t>
      </w:r>
      <w:r>
        <w:tab/>
        <w:t xml:space="preserve">to require employers to periodically report to the Authority certain data on complaints of </w:t>
      </w:r>
      <w:r>
        <w:lastRenderedPageBreak/>
        <w:t>bullying, sexual harassment and aggression or violence.</w:t>
      </w:r>
      <w:bookmarkStart w:id="22" w:name="_Toc46207995"/>
    </w:p>
    <w:p w:rsidR="0053661F" w:rsidRDefault="0053661F" w:rsidP="0053661F">
      <w:pPr>
        <w:pStyle w:val="DraftHeading1"/>
        <w:tabs>
          <w:tab w:val="right" w:pos="680"/>
        </w:tabs>
        <w:ind w:left="850" w:hanging="850"/>
      </w:pPr>
      <w:bookmarkStart w:id="23" w:name="_Toc86856196"/>
      <w:bookmarkStart w:id="24" w:name="_Toc91075488"/>
      <w:r>
        <w:tab/>
      </w:r>
      <w:bookmarkStart w:id="25" w:name="_Toc92376153"/>
      <w:r w:rsidRPr="0053661F">
        <w:t>2</w:t>
      </w:r>
      <w:r>
        <w:tab/>
        <w:t>Authorising provision</w:t>
      </w:r>
      <w:bookmarkEnd w:id="22"/>
      <w:bookmarkEnd w:id="23"/>
      <w:bookmarkEnd w:id="24"/>
      <w:bookmarkEnd w:id="25"/>
    </w:p>
    <w:p w:rsidR="0053661F" w:rsidRDefault="0053661F" w:rsidP="0053661F">
      <w:pPr>
        <w:pStyle w:val="BodySectionSub"/>
      </w:pPr>
      <w:r>
        <w:t xml:space="preserve">These Regulations are made under section 158 of the </w:t>
      </w:r>
      <w:bookmarkStart w:id="26" w:name="_Hlk46833293"/>
      <w:r w:rsidRPr="004A7C65">
        <w:rPr>
          <w:b/>
        </w:rPr>
        <w:t>Occupational Health and Safety Act 2004</w:t>
      </w:r>
      <w:bookmarkEnd w:id="26"/>
      <w:r>
        <w:t>.</w:t>
      </w:r>
    </w:p>
    <w:p w:rsidR="0053661F" w:rsidRDefault="0053661F" w:rsidP="0053661F">
      <w:pPr>
        <w:pStyle w:val="DraftHeading1"/>
        <w:tabs>
          <w:tab w:val="right" w:pos="680"/>
        </w:tabs>
        <w:ind w:left="850" w:hanging="850"/>
      </w:pPr>
      <w:bookmarkStart w:id="27" w:name="_Toc8509565"/>
      <w:bookmarkStart w:id="28" w:name="_Toc51068502"/>
      <w:bookmarkStart w:id="29" w:name="_Toc86856197"/>
      <w:bookmarkStart w:id="30" w:name="_Toc91075489"/>
      <w:r>
        <w:tab/>
      </w:r>
      <w:bookmarkStart w:id="31" w:name="_Toc92376154"/>
      <w:r w:rsidRPr="0053661F">
        <w:t>3</w:t>
      </w:r>
      <w:r w:rsidRPr="001853D5">
        <w:tab/>
        <w:t>Commencement</w:t>
      </w:r>
      <w:bookmarkEnd w:id="27"/>
      <w:bookmarkEnd w:id="28"/>
      <w:bookmarkEnd w:id="29"/>
      <w:bookmarkEnd w:id="30"/>
      <w:bookmarkEnd w:id="31"/>
    </w:p>
    <w:p w:rsidR="0053661F" w:rsidRDefault="0053661F" w:rsidP="0053661F">
      <w:pPr>
        <w:pStyle w:val="BodySectionSub"/>
      </w:pPr>
      <w:r>
        <w:t>These Regulations come into operation on 1 July 2022.</w:t>
      </w:r>
    </w:p>
    <w:p w:rsidR="0053661F" w:rsidRPr="007B3E72" w:rsidRDefault="0053661F" w:rsidP="0053661F">
      <w:pPr>
        <w:pStyle w:val="DraftHeading1"/>
        <w:tabs>
          <w:tab w:val="right" w:pos="680"/>
        </w:tabs>
        <w:ind w:left="850" w:hanging="850"/>
      </w:pPr>
      <w:bookmarkStart w:id="32" w:name="_Toc254599722"/>
      <w:bookmarkStart w:id="33" w:name="_Toc86856198"/>
      <w:bookmarkStart w:id="34" w:name="_Toc91075490"/>
      <w:bookmarkStart w:id="35" w:name="_Toc46207996"/>
      <w:r>
        <w:tab/>
      </w:r>
      <w:bookmarkStart w:id="36" w:name="_Toc92376155"/>
      <w:r w:rsidRPr="0053661F">
        <w:t>4</w:t>
      </w:r>
      <w:r w:rsidRPr="007B3E72">
        <w:tab/>
        <w:t>Principal Regulations</w:t>
      </w:r>
      <w:bookmarkEnd w:id="32"/>
      <w:bookmarkEnd w:id="33"/>
      <w:bookmarkEnd w:id="34"/>
      <w:bookmarkEnd w:id="36"/>
    </w:p>
    <w:p w:rsidR="0053661F" w:rsidRDefault="0053661F" w:rsidP="0053661F">
      <w:pPr>
        <w:pStyle w:val="BodySectionSub"/>
      </w:pPr>
      <w:bookmarkStart w:id="37" w:name="_Toc86856199"/>
      <w:r w:rsidRPr="007B3E72">
        <w:t xml:space="preserve">In these Regulations, the </w:t>
      </w:r>
      <w:r w:rsidRPr="00752AD6">
        <w:t>Occupational Health and Safety Regulations 2017</w:t>
      </w:r>
      <w:r>
        <w:rPr>
          <w:rStyle w:val="EndnoteReference"/>
        </w:rPr>
        <w:endnoteReference w:id="2"/>
      </w:r>
      <w:r w:rsidRPr="007B3E72">
        <w:t xml:space="preserve"> are called the Principal Regulations</w:t>
      </w:r>
      <w:r>
        <w:t>.</w:t>
      </w:r>
      <w:bookmarkEnd w:id="37"/>
    </w:p>
    <w:p w:rsidR="0053661F" w:rsidRDefault="0053661F" w:rsidP="0053661F">
      <w:pPr>
        <w:pStyle w:val="DraftHeading1"/>
        <w:tabs>
          <w:tab w:val="right" w:pos="680"/>
        </w:tabs>
        <w:ind w:left="850" w:hanging="850"/>
      </w:pPr>
      <w:bookmarkStart w:id="38" w:name="_Toc91075491"/>
      <w:r>
        <w:tab/>
      </w:r>
      <w:bookmarkStart w:id="39" w:name="_Toc92376156"/>
      <w:r w:rsidRPr="0053661F">
        <w:t>5</w:t>
      </w:r>
      <w:r w:rsidRPr="001853D5">
        <w:tab/>
      </w:r>
      <w:r>
        <w:t>Definitions</w:t>
      </w:r>
      <w:bookmarkEnd w:id="38"/>
      <w:bookmarkEnd w:id="39"/>
    </w:p>
    <w:p w:rsidR="0053661F" w:rsidRDefault="0053661F" w:rsidP="0053661F">
      <w:pPr>
        <w:pStyle w:val="BodySectionSub"/>
      </w:pPr>
      <w:r>
        <w:t xml:space="preserve">In regulation 5 of the Principal Regulations </w:t>
      </w:r>
      <w:r w:rsidRPr="00245046">
        <w:rPr>
          <w:b/>
        </w:rPr>
        <w:t>insert</w:t>
      </w:r>
      <w:r>
        <w:t xml:space="preserve"> the following definitions—</w:t>
      </w:r>
    </w:p>
    <w:p w:rsidR="0053661F" w:rsidRPr="00446FFE" w:rsidRDefault="004C7E01" w:rsidP="0053661F">
      <w:pPr>
        <w:pStyle w:val="DraftDefinition2"/>
      </w:pPr>
      <w:r>
        <w:t>"</w:t>
      </w:r>
      <w:r w:rsidR="0053661F" w:rsidRPr="00446FFE">
        <w:rPr>
          <w:b/>
          <w:i/>
        </w:rPr>
        <w:t>applicable employer</w:t>
      </w:r>
      <w:r w:rsidR="0053661F" w:rsidRPr="00446FFE">
        <w:t>, in Part 5A.2, means an employer that has 50 employees or more at any point in time during the reporting period;</w:t>
      </w:r>
    </w:p>
    <w:p w:rsidR="0053661F" w:rsidRPr="00446FFE" w:rsidRDefault="0053661F" w:rsidP="0053661F">
      <w:pPr>
        <w:pStyle w:val="DraftDefinition2"/>
      </w:pPr>
      <w:r w:rsidRPr="00446FFE">
        <w:rPr>
          <w:b/>
          <w:i/>
        </w:rPr>
        <w:t xml:space="preserve">bullying </w:t>
      </w:r>
      <w:r w:rsidRPr="00446FFE">
        <w:t>means repeated, unreasonable behaviour by a person which is directed at another person or group of other persons that creates a risk to health and safety;</w:t>
      </w:r>
    </w:p>
    <w:p w:rsidR="0053661F" w:rsidRPr="00446FFE" w:rsidRDefault="0053661F" w:rsidP="0053661F">
      <w:pPr>
        <w:pStyle w:val="DraftDefinition2"/>
      </w:pPr>
      <w:r w:rsidRPr="00446FFE">
        <w:rPr>
          <w:b/>
          <w:i/>
        </w:rPr>
        <w:t>high job demands</w:t>
      </w:r>
      <w:r w:rsidRPr="00446FFE">
        <w:rPr>
          <w:b/>
        </w:rPr>
        <w:t xml:space="preserve"> </w:t>
      </w:r>
      <w:r w:rsidRPr="00446FFE">
        <w:t xml:space="preserve">means sustained </w:t>
      </w:r>
      <w:r w:rsidRPr="006910FB">
        <w:t>or repeated</w:t>
      </w:r>
      <w:r>
        <w:t xml:space="preserve"> </w:t>
      </w:r>
      <w:r w:rsidRPr="00446FFE">
        <w:t xml:space="preserve">physical, mental or emotional effort which </w:t>
      </w:r>
      <w:r>
        <w:t>is</w:t>
      </w:r>
      <w:r w:rsidRPr="00446FFE">
        <w:t xml:space="preserve"> unreasonable or frequently exceed</w:t>
      </w:r>
      <w:r>
        <w:t>s</w:t>
      </w:r>
      <w:r w:rsidRPr="00446FFE">
        <w:t xml:space="preserve"> the employee</w:t>
      </w:r>
      <w:r w:rsidR="004C7E01">
        <w:t>'</w:t>
      </w:r>
      <w:r w:rsidRPr="00446FFE">
        <w:t xml:space="preserve">s skills or capacity; </w:t>
      </w:r>
    </w:p>
    <w:p w:rsidR="0053661F" w:rsidRPr="00446FFE" w:rsidRDefault="0053661F" w:rsidP="0053661F">
      <w:pPr>
        <w:pStyle w:val="DraftDefinition2"/>
        <w:rPr>
          <w:b/>
          <w:i/>
        </w:rPr>
      </w:pPr>
      <w:r w:rsidRPr="00446FFE">
        <w:rPr>
          <w:b/>
          <w:i/>
        </w:rPr>
        <w:t xml:space="preserve">psychological response </w:t>
      </w:r>
      <w:r w:rsidRPr="00446FFE">
        <w:t>includes cognitive, emotional and behavioural responses and the physiological processes associated with them;</w:t>
      </w:r>
    </w:p>
    <w:p w:rsidR="0053661F" w:rsidRPr="00446FFE" w:rsidRDefault="0053661F" w:rsidP="0053661F">
      <w:pPr>
        <w:pStyle w:val="DraftDefinition2"/>
      </w:pPr>
      <w:r w:rsidRPr="00446FFE">
        <w:rPr>
          <w:b/>
          <w:i/>
        </w:rPr>
        <w:t>psychosocial hazard</w:t>
      </w:r>
      <w:r w:rsidRPr="00446FFE">
        <w:t xml:space="preserve"> means any factor</w:t>
      </w:r>
      <w:r>
        <w:t xml:space="preserve"> or factors </w:t>
      </w:r>
      <w:r w:rsidRPr="00446FFE">
        <w:t>in—</w:t>
      </w:r>
    </w:p>
    <w:p w:rsidR="0053661F" w:rsidRPr="00446FFE" w:rsidRDefault="0053661F" w:rsidP="0053661F">
      <w:pPr>
        <w:pStyle w:val="AmendHeading2"/>
        <w:tabs>
          <w:tab w:val="right" w:pos="2268"/>
        </w:tabs>
        <w:ind w:left="2381" w:hanging="2381"/>
      </w:pPr>
      <w:r>
        <w:tab/>
      </w:r>
      <w:r w:rsidRPr="0053661F">
        <w:t>(a)</w:t>
      </w:r>
      <w:r w:rsidRPr="00446FFE">
        <w:tab/>
      </w:r>
      <w:r>
        <w:t xml:space="preserve">the </w:t>
      </w:r>
      <w:r w:rsidRPr="00446FFE">
        <w:t>work design; or</w:t>
      </w:r>
    </w:p>
    <w:p w:rsidR="0053661F" w:rsidRPr="00446FFE" w:rsidRDefault="0053661F" w:rsidP="0053661F">
      <w:pPr>
        <w:pStyle w:val="AmendHeading2"/>
        <w:tabs>
          <w:tab w:val="right" w:pos="2268"/>
        </w:tabs>
        <w:ind w:left="2381" w:hanging="2381"/>
      </w:pPr>
      <w:r>
        <w:lastRenderedPageBreak/>
        <w:tab/>
      </w:r>
      <w:r w:rsidRPr="0053661F">
        <w:t>(b)</w:t>
      </w:r>
      <w:r w:rsidRPr="00446FFE">
        <w:tab/>
      </w:r>
      <w:r>
        <w:t xml:space="preserve">the </w:t>
      </w:r>
      <w:r w:rsidRPr="00446FFE">
        <w:t>systems of work; or</w:t>
      </w:r>
    </w:p>
    <w:p w:rsidR="0053661F" w:rsidRPr="00446FFE" w:rsidRDefault="0053661F" w:rsidP="0053661F">
      <w:pPr>
        <w:pStyle w:val="AmendHeading2"/>
        <w:tabs>
          <w:tab w:val="right" w:pos="2268"/>
        </w:tabs>
        <w:ind w:left="2381" w:hanging="2381"/>
      </w:pPr>
      <w:r>
        <w:tab/>
      </w:r>
      <w:r w:rsidRPr="0053661F">
        <w:t>(c)</w:t>
      </w:r>
      <w:r w:rsidRPr="00446FFE">
        <w:tab/>
      </w:r>
      <w:r>
        <w:t xml:space="preserve">the </w:t>
      </w:r>
      <w:r w:rsidRPr="00446FFE">
        <w:t>management of work; or</w:t>
      </w:r>
    </w:p>
    <w:p w:rsidR="0053661F" w:rsidRPr="00446FFE" w:rsidRDefault="0053661F" w:rsidP="0053661F">
      <w:pPr>
        <w:pStyle w:val="AmendHeading2"/>
        <w:tabs>
          <w:tab w:val="right" w:pos="2268"/>
        </w:tabs>
        <w:ind w:left="2381" w:hanging="2381"/>
      </w:pPr>
      <w:r>
        <w:tab/>
      </w:r>
      <w:r w:rsidRPr="0053661F">
        <w:t>(d)</w:t>
      </w:r>
      <w:r w:rsidRPr="00446FFE">
        <w:tab/>
      </w:r>
      <w:r>
        <w:t xml:space="preserve">the </w:t>
      </w:r>
      <w:r w:rsidRPr="00446FFE">
        <w:t xml:space="preserve">carrying out of the work; or </w:t>
      </w:r>
    </w:p>
    <w:p w:rsidR="0053661F" w:rsidRPr="00446FFE" w:rsidRDefault="0053661F" w:rsidP="0053661F">
      <w:pPr>
        <w:pStyle w:val="AmendHeading2"/>
        <w:tabs>
          <w:tab w:val="right" w:pos="2268"/>
        </w:tabs>
        <w:ind w:left="2381" w:hanging="2381"/>
      </w:pPr>
      <w:r>
        <w:tab/>
      </w:r>
      <w:r w:rsidRPr="0053661F">
        <w:t>(e)</w:t>
      </w:r>
      <w:r w:rsidRPr="00446FFE">
        <w:tab/>
        <w:t xml:space="preserve">personal or work-related interactions; </w:t>
      </w:r>
    </w:p>
    <w:p w:rsidR="0053661F" w:rsidRPr="00446FFE" w:rsidRDefault="0053661F" w:rsidP="0053661F">
      <w:pPr>
        <w:pStyle w:val="AmendHeading2"/>
        <w:ind w:left="2381"/>
        <w:rPr>
          <w:b/>
        </w:rPr>
      </w:pPr>
      <w:r w:rsidRPr="00446FFE">
        <w:t>that may arise in the working environment and may cause an employee</w:t>
      </w:r>
      <w:r>
        <w:t xml:space="preserve"> </w:t>
      </w:r>
      <w:r w:rsidRPr="00446FFE">
        <w:t xml:space="preserve">to experience one or more negative psychological responses that create a risk to </w:t>
      </w:r>
      <w:r>
        <w:t>their</w:t>
      </w:r>
      <w:r w:rsidRPr="00446FFE">
        <w:t xml:space="preserve"> health and safety</w:t>
      </w:r>
      <w:r>
        <w:t>;</w:t>
      </w:r>
    </w:p>
    <w:p w:rsidR="0053661F" w:rsidRPr="0053661F" w:rsidRDefault="0053661F" w:rsidP="0053661F">
      <w:pPr>
        <w:pStyle w:val="AmndSub-sectionEg"/>
        <w:tabs>
          <w:tab w:val="right" w:pos="2324"/>
        </w:tabs>
        <w:ind w:left="1871"/>
        <w:rPr>
          <w:b/>
        </w:rPr>
      </w:pPr>
      <w:r w:rsidRPr="0053661F">
        <w:rPr>
          <w:b/>
        </w:rPr>
        <w:t>Examples</w:t>
      </w:r>
    </w:p>
    <w:p w:rsidR="0053661F" w:rsidRPr="00A75551" w:rsidRDefault="0053661F" w:rsidP="0053661F">
      <w:pPr>
        <w:pStyle w:val="AmndSub-sectionEg"/>
        <w:tabs>
          <w:tab w:val="right" w:pos="2324"/>
        </w:tabs>
        <w:ind w:left="1871"/>
        <w:rPr>
          <w:iCs/>
        </w:rPr>
      </w:pPr>
      <w:r w:rsidRPr="00A75551">
        <w:rPr>
          <w:iCs/>
        </w:rPr>
        <w:t xml:space="preserve">Bullying, sexual harassment, </w:t>
      </w:r>
      <w:r>
        <w:rPr>
          <w:iCs/>
        </w:rPr>
        <w:t xml:space="preserve">aggression or </w:t>
      </w:r>
      <w:r w:rsidRPr="00A75551">
        <w:rPr>
          <w:iCs/>
        </w:rPr>
        <w:t>violence, exposure to traumatic events or content, high job demands, low job demands, low job control, poor support, poor organisational justice, low role clarity, poor environmental conditions, remote or isolated work, poor organisational change management, low recognition and reward, poor workplace relationships.</w:t>
      </w:r>
    </w:p>
    <w:p w:rsidR="0053661F" w:rsidRPr="0053661F" w:rsidRDefault="0053661F" w:rsidP="0053661F">
      <w:pPr>
        <w:pStyle w:val="AmndSub-sectionNote"/>
        <w:tabs>
          <w:tab w:val="right" w:pos="2324"/>
        </w:tabs>
        <w:ind w:left="1871"/>
        <w:rPr>
          <w:b/>
        </w:rPr>
      </w:pPr>
      <w:r w:rsidRPr="0053661F">
        <w:rPr>
          <w:b/>
        </w:rPr>
        <w:t>Note</w:t>
      </w:r>
    </w:p>
    <w:p w:rsidR="0053661F" w:rsidRPr="00A75551" w:rsidRDefault="0053661F" w:rsidP="0053661F">
      <w:pPr>
        <w:pStyle w:val="AmndSub-sectionNote"/>
        <w:tabs>
          <w:tab w:val="right" w:pos="2324"/>
        </w:tabs>
        <w:ind w:left="1871"/>
        <w:rPr>
          <w:i/>
        </w:rPr>
      </w:pPr>
      <w:r w:rsidRPr="00E4615C">
        <w:rPr>
          <w:b/>
          <w:i/>
          <w:iCs/>
        </w:rPr>
        <w:t>Health</w:t>
      </w:r>
      <w:r w:rsidRPr="00A75551">
        <w:rPr>
          <w:iCs/>
        </w:rPr>
        <w:t xml:space="preserve"> is defined in section 5 of the Act as including psychological health.</w:t>
      </w:r>
    </w:p>
    <w:p w:rsidR="0053661F" w:rsidRPr="00446FFE" w:rsidRDefault="0053661F" w:rsidP="0053661F">
      <w:pPr>
        <w:pStyle w:val="DraftDefinition2"/>
      </w:pPr>
      <w:r w:rsidRPr="00446FFE">
        <w:rPr>
          <w:b/>
          <w:i/>
        </w:rPr>
        <w:t xml:space="preserve">reportable psychosocial complaint </w:t>
      </w:r>
      <w:r w:rsidRPr="00446FFE">
        <w:t>means a complaint involving any of the following psychosocial hazards—</w:t>
      </w:r>
    </w:p>
    <w:p w:rsidR="0053661F" w:rsidRPr="00446FFE" w:rsidRDefault="0053661F" w:rsidP="0053661F">
      <w:pPr>
        <w:pStyle w:val="AmendHeading2"/>
        <w:tabs>
          <w:tab w:val="right" w:pos="2268"/>
        </w:tabs>
        <w:ind w:left="2381" w:hanging="2381"/>
      </w:pPr>
      <w:r>
        <w:tab/>
      </w:r>
      <w:r w:rsidRPr="0053661F">
        <w:t>(a)</w:t>
      </w:r>
      <w:r w:rsidRPr="00446FFE">
        <w:tab/>
        <w:t xml:space="preserve">aggression or violence; </w:t>
      </w:r>
    </w:p>
    <w:p w:rsidR="0053661F" w:rsidRPr="00446FFE" w:rsidRDefault="0053661F" w:rsidP="0053661F">
      <w:pPr>
        <w:pStyle w:val="AmendHeading2"/>
        <w:tabs>
          <w:tab w:val="right" w:pos="2268"/>
        </w:tabs>
        <w:ind w:left="2381" w:hanging="2381"/>
      </w:pPr>
      <w:r>
        <w:tab/>
      </w:r>
      <w:r w:rsidRPr="0053661F">
        <w:t>(b)</w:t>
      </w:r>
      <w:r w:rsidRPr="00446FFE">
        <w:tab/>
        <w:t xml:space="preserve">bullying; </w:t>
      </w:r>
    </w:p>
    <w:p w:rsidR="0053661F" w:rsidRDefault="0053661F" w:rsidP="0053661F">
      <w:pPr>
        <w:pStyle w:val="AmendHeading2"/>
        <w:tabs>
          <w:tab w:val="right" w:pos="2268"/>
        </w:tabs>
        <w:ind w:left="2381" w:hanging="2381"/>
      </w:pPr>
      <w:r>
        <w:tab/>
      </w:r>
      <w:r w:rsidRPr="0053661F">
        <w:t>(c)</w:t>
      </w:r>
      <w:r w:rsidRPr="00446FFE">
        <w:tab/>
        <w:t xml:space="preserve">sexual harassment; </w:t>
      </w:r>
    </w:p>
    <w:p w:rsidR="0053661F" w:rsidRPr="00446FFE" w:rsidRDefault="0053661F" w:rsidP="0053661F">
      <w:pPr>
        <w:pStyle w:val="DraftDefinition2"/>
      </w:pPr>
      <w:r w:rsidRPr="00446FFE">
        <w:rPr>
          <w:b/>
          <w:i/>
        </w:rPr>
        <w:t>reporting period</w:t>
      </w:r>
      <w:r w:rsidRPr="00446FFE">
        <w:t xml:space="preserve">, in </w:t>
      </w:r>
      <w:r w:rsidRPr="00D460CE">
        <w:t>Part 5A.2,</w:t>
      </w:r>
      <w:r w:rsidRPr="00446FFE">
        <w:t xml:space="preserve"> means—</w:t>
      </w:r>
    </w:p>
    <w:p w:rsidR="0053661F" w:rsidRPr="00446FFE" w:rsidRDefault="0053661F" w:rsidP="0053661F">
      <w:pPr>
        <w:pStyle w:val="AmendHeading2"/>
        <w:tabs>
          <w:tab w:val="right" w:pos="2268"/>
        </w:tabs>
        <w:ind w:left="2381" w:hanging="2381"/>
        <w:rPr>
          <w:b/>
        </w:rPr>
      </w:pPr>
      <w:r>
        <w:tab/>
      </w:r>
      <w:r w:rsidRPr="0053661F">
        <w:t>(a)</w:t>
      </w:r>
      <w:r w:rsidRPr="00446FFE">
        <w:tab/>
        <w:t>1 January to 30 June (inclusive) of each calendar year; and</w:t>
      </w:r>
    </w:p>
    <w:p w:rsidR="0053661F" w:rsidRPr="00446FFE" w:rsidRDefault="0053661F" w:rsidP="0053661F">
      <w:pPr>
        <w:pStyle w:val="AmendHeading2"/>
        <w:tabs>
          <w:tab w:val="right" w:pos="2268"/>
        </w:tabs>
        <w:ind w:left="2381" w:hanging="2381"/>
        <w:rPr>
          <w:b/>
        </w:rPr>
      </w:pPr>
      <w:r>
        <w:tab/>
      </w:r>
      <w:r w:rsidRPr="0053661F">
        <w:t>(b)</w:t>
      </w:r>
      <w:r w:rsidRPr="00446FFE">
        <w:tab/>
        <w:t>1 July to 31 December (inclusive) of each calendar year;</w:t>
      </w:r>
      <w:r w:rsidRPr="00446FFE">
        <w:tab/>
      </w:r>
    </w:p>
    <w:p w:rsidR="0053661F" w:rsidRPr="00446FFE" w:rsidRDefault="0053661F" w:rsidP="0053661F">
      <w:pPr>
        <w:pStyle w:val="DraftDefinition2"/>
      </w:pPr>
      <w:r w:rsidRPr="00446FFE">
        <w:rPr>
          <w:i/>
        </w:rPr>
        <w:t>s</w:t>
      </w:r>
      <w:r w:rsidRPr="0053661F">
        <w:rPr>
          <w:b/>
          <w:i/>
        </w:rPr>
        <w:t>exual harassment</w:t>
      </w:r>
      <w:r w:rsidRPr="00446FFE">
        <w:rPr>
          <w:i/>
        </w:rPr>
        <w:t xml:space="preserve"> </w:t>
      </w:r>
      <w:r w:rsidRPr="00446FFE">
        <w:t xml:space="preserve">has the same meaning as it has in the </w:t>
      </w:r>
      <w:r w:rsidRPr="0053661F">
        <w:rPr>
          <w:b/>
        </w:rPr>
        <w:t>Equal Opportunity Act 2010</w:t>
      </w:r>
      <w:r w:rsidRPr="00446FFE">
        <w:t>;</w:t>
      </w:r>
    </w:p>
    <w:p w:rsidR="0053661F" w:rsidRDefault="0053661F" w:rsidP="0053661F">
      <w:pPr>
        <w:pStyle w:val="DraftDefinition2"/>
      </w:pPr>
      <w:r w:rsidRPr="00446FFE">
        <w:rPr>
          <w:b/>
          <w:i/>
        </w:rPr>
        <w:lastRenderedPageBreak/>
        <w:t xml:space="preserve">work design </w:t>
      </w:r>
      <w:r w:rsidRPr="00446FFE">
        <w:t>means</w:t>
      </w:r>
      <w:r w:rsidRPr="00446FFE">
        <w:rPr>
          <w:b/>
          <w:i/>
        </w:rPr>
        <w:t xml:space="preserve"> </w:t>
      </w:r>
      <w:r w:rsidRPr="00446FFE">
        <w:t>the equipment, content and organisation of an employee</w:t>
      </w:r>
      <w:r w:rsidR="004C7E01">
        <w:t>'</w:t>
      </w:r>
      <w:r w:rsidRPr="00446FFE">
        <w:t>s work tasks, activities, relationships and responsibilities within a job or role;</w:t>
      </w:r>
      <w:bookmarkStart w:id="40" w:name="_Toc16492552"/>
      <w:bookmarkStart w:id="41" w:name="_Toc46207997"/>
      <w:bookmarkEnd w:id="35"/>
      <w:r w:rsidR="004C7E01">
        <w:t>"</w:t>
      </w:r>
      <w:r>
        <w:t>.</w:t>
      </w:r>
    </w:p>
    <w:bookmarkEnd w:id="40"/>
    <w:p w:rsidR="0053661F" w:rsidRPr="00E157F4" w:rsidRDefault="0053661F" w:rsidP="0053661F">
      <w:pPr>
        <w:pStyle w:val="DraftHeading1"/>
        <w:tabs>
          <w:tab w:val="right" w:pos="680"/>
        </w:tabs>
        <w:ind w:left="850" w:hanging="850"/>
      </w:pPr>
      <w:r>
        <w:tab/>
      </w:r>
      <w:bookmarkStart w:id="42" w:name="_Toc92376157"/>
      <w:r w:rsidRPr="0053661F">
        <w:t>6</w:t>
      </w:r>
      <w:r w:rsidRPr="00E157F4">
        <w:tab/>
        <w:t>New Chapter 5A inserted</w:t>
      </w:r>
      <w:bookmarkEnd w:id="42"/>
    </w:p>
    <w:p w:rsidR="0053661F" w:rsidRPr="00F67ADC" w:rsidRDefault="0053661F" w:rsidP="0053661F">
      <w:pPr>
        <w:pStyle w:val="BodySectionSub"/>
      </w:pPr>
      <w:r>
        <w:t xml:space="preserve">After Chapter 5 of the Principal Regulations </w:t>
      </w:r>
      <w:r w:rsidRPr="00DF323C">
        <w:rPr>
          <w:b/>
        </w:rPr>
        <w:t>insert</w:t>
      </w:r>
      <w:r>
        <w:t>—</w:t>
      </w:r>
    </w:p>
    <w:p w:rsidR="0053661F" w:rsidRPr="0053661F" w:rsidRDefault="004C7E01" w:rsidP="0053661F">
      <w:pPr>
        <w:pStyle w:val="AmndChptr"/>
        <w:jc w:val="center"/>
        <w:rPr>
          <w:caps w:val="0"/>
          <w:sz w:val="32"/>
        </w:rPr>
      </w:pPr>
      <w:bookmarkStart w:id="43" w:name="_Toc91075492"/>
      <w:r>
        <w:rPr>
          <w:b w:val="0"/>
          <w:caps w:val="0"/>
          <w:sz w:val="32"/>
        </w:rPr>
        <w:t>'</w:t>
      </w:r>
      <w:r w:rsidR="0053661F" w:rsidRPr="0053661F">
        <w:rPr>
          <w:caps w:val="0"/>
          <w:sz w:val="32"/>
        </w:rPr>
        <w:t>Chapter 5A—Psychological Health</w:t>
      </w:r>
      <w:bookmarkEnd w:id="41"/>
      <w:bookmarkEnd w:id="43"/>
      <w:r w:rsidR="0053661F" w:rsidRPr="0053661F">
        <w:rPr>
          <w:caps w:val="0"/>
          <w:sz w:val="32"/>
        </w:rPr>
        <w:tab/>
      </w:r>
      <w:bookmarkStart w:id="44" w:name="_Toc86856202"/>
    </w:p>
    <w:bookmarkEnd w:id="44"/>
    <w:p w:rsidR="0053661F" w:rsidRPr="0053661F" w:rsidRDefault="0053661F" w:rsidP="0053661F">
      <w:pPr>
        <w:pStyle w:val="AmendHeading-PART"/>
        <w:rPr>
          <w:caps w:val="0"/>
          <w:sz w:val="32"/>
        </w:rPr>
      </w:pPr>
      <w:r w:rsidRPr="0053661F">
        <w:rPr>
          <w:caps w:val="0"/>
          <w:sz w:val="32"/>
        </w:rPr>
        <w:t>Part 5A.1—Duties of employers</w:t>
      </w:r>
    </w:p>
    <w:p w:rsidR="0053661F" w:rsidRPr="002B1F13" w:rsidRDefault="00E4615C" w:rsidP="00E4615C">
      <w:pPr>
        <w:pStyle w:val="AmendHeading1s"/>
        <w:tabs>
          <w:tab w:val="right" w:pos="1701"/>
        </w:tabs>
        <w:ind w:left="1871" w:hanging="1871"/>
      </w:pPr>
      <w:r>
        <w:tab/>
      </w:r>
      <w:r w:rsidR="0053661F" w:rsidRPr="00E4615C">
        <w:t>448A</w:t>
      </w:r>
      <w:r w:rsidR="0053661F" w:rsidRPr="002B1F13">
        <w:tab/>
        <w:t xml:space="preserve">Identification of psychosocial hazards </w:t>
      </w:r>
    </w:p>
    <w:p w:rsidR="0053661F" w:rsidRPr="007B3DCC" w:rsidRDefault="0053661F" w:rsidP="0053661F">
      <w:pPr>
        <w:pStyle w:val="AmendHeading1"/>
        <w:ind w:left="1871"/>
        <w:rPr>
          <w:i/>
        </w:rPr>
      </w:pPr>
      <w:r w:rsidRPr="00A75551">
        <w:t xml:space="preserve">An employer, so far as is reasonably practicable, </w:t>
      </w:r>
      <w:r>
        <w:t xml:space="preserve">must </w:t>
      </w:r>
      <w:r w:rsidRPr="00A75551">
        <w:t>identify psychosocial hazards.</w:t>
      </w:r>
      <w:r w:rsidRPr="00A75551" w:rsidDel="00407F97">
        <w:t xml:space="preserve"> </w:t>
      </w:r>
    </w:p>
    <w:p w:rsidR="0053661F" w:rsidRPr="0053661F" w:rsidRDefault="0053661F" w:rsidP="0053661F">
      <w:pPr>
        <w:pStyle w:val="AmndSub-sectionNote"/>
        <w:tabs>
          <w:tab w:val="right" w:pos="82"/>
          <w:tab w:val="right" w:pos="2324"/>
        </w:tabs>
        <w:ind w:left="2279" w:hanging="408"/>
        <w:rPr>
          <w:b/>
        </w:rPr>
      </w:pPr>
      <w:r w:rsidRPr="0053661F">
        <w:rPr>
          <w:b/>
        </w:rPr>
        <w:t>Notes</w:t>
      </w:r>
    </w:p>
    <w:p w:rsidR="0053661F" w:rsidRPr="00DF5872" w:rsidRDefault="0053661F" w:rsidP="0053661F">
      <w:pPr>
        <w:pStyle w:val="AmndSub-sectionNote"/>
        <w:tabs>
          <w:tab w:val="right" w:pos="82"/>
          <w:tab w:val="right" w:pos="2324"/>
        </w:tabs>
        <w:ind w:left="2279" w:hanging="408"/>
      </w:pPr>
      <w:r w:rsidRPr="00DF5872">
        <w:rPr>
          <w:sz w:val="16"/>
          <w:szCs w:val="16"/>
        </w:rPr>
        <w:t>1</w:t>
      </w:r>
      <w:r w:rsidRPr="00DF5872">
        <w:rPr>
          <w:sz w:val="16"/>
          <w:szCs w:val="16"/>
        </w:rPr>
        <w:tab/>
      </w:r>
      <w:r w:rsidRPr="00DF5872">
        <w:t>Act compliance—section 21 (see regulation 7).</w:t>
      </w:r>
    </w:p>
    <w:p w:rsidR="0053661F" w:rsidRPr="00DF5872" w:rsidRDefault="0053661F" w:rsidP="0053661F">
      <w:pPr>
        <w:pStyle w:val="AmndSub-sectionNote"/>
        <w:tabs>
          <w:tab w:val="right" w:pos="82"/>
          <w:tab w:val="right" w:pos="2324"/>
        </w:tabs>
        <w:ind w:left="2279" w:hanging="408"/>
      </w:pPr>
      <w:r w:rsidRPr="00DF5872">
        <w:rPr>
          <w:sz w:val="16"/>
          <w:szCs w:val="16"/>
        </w:rPr>
        <w:t>2</w:t>
      </w:r>
      <w:r w:rsidRPr="00DF5872">
        <w:rPr>
          <w:sz w:val="16"/>
          <w:szCs w:val="16"/>
        </w:rPr>
        <w:tab/>
      </w:r>
      <w:r w:rsidRPr="00DF5872">
        <w:t>Psychosocial hazard is defined in regulation 5.</w:t>
      </w:r>
    </w:p>
    <w:p w:rsidR="0053661F" w:rsidRPr="00DF5872" w:rsidRDefault="0053661F" w:rsidP="0053661F">
      <w:pPr>
        <w:pStyle w:val="AmndSub-sectionNote"/>
        <w:tabs>
          <w:tab w:val="right" w:pos="82"/>
          <w:tab w:val="right" w:pos="2324"/>
        </w:tabs>
        <w:ind w:left="2279" w:hanging="408"/>
      </w:pPr>
      <w:r w:rsidRPr="00DF5872">
        <w:rPr>
          <w:sz w:val="16"/>
          <w:szCs w:val="16"/>
        </w:rPr>
        <w:t>3</w:t>
      </w:r>
      <w:r w:rsidRPr="00DF5872">
        <w:rPr>
          <w:sz w:val="16"/>
          <w:szCs w:val="16"/>
        </w:rPr>
        <w:tab/>
      </w:r>
      <w:r w:rsidRPr="00DF5872">
        <w:t>Regulation 8(1) applies to this regulation.</w:t>
      </w:r>
    </w:p>
    <w:p w:rsidR="0053661F" w:rsidRDefault="0053661F" w:rsidP="0053661F">
      <w:pPr>
        <w:pStyle w:val="AmndSub-sectionNote"/>
        <w:tabs>
          <w:tab w:val="right" w:pos="82"/>
          <w:tab w:val="right" w:pos="2324"/>
        </w:tabs>
        <w:ind w:left="2279" w:hanging="408"/>
      </w:pPr>
      <w:r w:rsidRPr="0053661F">
        <w:rPr>
          <w:sz w:val="16"/>
          <w:szCs w:val="16"/>
        </w:rPr>
        <w:t>4</w:t>
      </w:r>
      <w:r w:rsidRPr="00DF5872">
        <w:rPr>
          <w:b/>
          <w:sz w:val="16"/>
          <w:szCs w:val="16"/>
        </w:rPr>
        <w:tab/>
      </w:r>
      <w:r w:rsidRPr="00DF5872">
        <w:t xml:space="preserve">Part 4 of the Act sets out the duty of the employer to consult with employees, including in respect of identifying hazards, and requires the involvement of the health and safety representative (if any). See also regulation 21. </w:t>
      </w:r>
    </w:p>
    <w:p w:rsidR="0053661F" w:rsidRPr="002C2AB9" w:rsidRDefault="00E4615C" w:rsidP="00E4615C">
      <w:pPr>
        <w:pStyle w:val="AmendHeading1s"/>
        <w:tabs>
          <w:tab w:val="right" w:pos="1701"/>
        </w:tabs>
        <w:ind w:left="1871" w:hanging="1871"/>
        <w:rPr>
          <w:sz w:val="20"/>
        </w:rPr>
      </w:pPr>
      <w:r>
        <w:tab/>
      </w:r>
      <w:r w:rsidR="0053661F" w:rsidRPr="00E4615C">
        <w:t>448B</w:t>
      </w:r>
      <w:r w:rsidR="0053661F" w:rsidRPr="00DD079E">
        <w:tab/>
      </w:r>
      <w:r w:rsidR="0053661F" w:rsidRPr="002C2AB9">
        <w:t>Control of risk</w:t>
      </w:r>
      <w:r w:rsidR="0053661F">
        <w:t xml:space="preserve"> </w:t>
      </w:r>
    </w:p>
    <w:p w:rsidR="0053661F" w:rsidRPr="00F77FB2" w:rsidRDefault="00E4615C" w:rsidP="00E4615C">
      <w:pPr>
        <w:pStyle w:val="AmendHeading1"/>
        <w:tabs>
          <w:tab w:val="right" w:pos="1701"/>
        </w:tabs>
        <w:ind w:left="1871" w:hanging="1871"/>
      </w:pPr>
      <w:r>
        <w:tab/>
      </w:r>
      <w:r w:rsidR="0053661F" w:rsidRPr="00E4615C">
        <w:t>(1)</w:t>
      </w:r>
      <w:r w:rsidR="0053661F">
        <w:tab/>
      </w:r>
      <w:r w:rsidR="0053661F" w:rsidRPr="00F77FB2">
        <w:t>An employer, so far as is reasonably practicable, must eliminate any risk associated with a psychosocial hazard.</w:t>
      </w:r>
    </w:p>
    <w:p w:rsidR="0053661F" w:rsidRPr="00F77FB2" w:rsidRDefault="0053661F" w:rsidP="0053661F">
      <w:pPr>
        <w:pStyle w:val="AmendHeading1"/>
        <w:tabs>
          <w:tab w:val="right" w:pos="1701"/>
        </w:tabs>
        <w:ind w:left="1871" w:hanging="1871"/>
      </w:pPr>
      <w:r>
        <w:tab/>
      </w:r>
      <w:r w:rsidRPr="0053661F">
        <w:t>(2)</w:t>
      </w:r>
      <w:r w:rsidRPr="00847E33">
        <w:tab/>
      </w:r>
      <w:r w:rsidRPr="00F77FB2">
        <w:t xml:space="preserve">If it is not reasonably practicable to eliminate a risk associated with a psychosocial hazard, the employer must reduce the risk so far as is reasonably practicable by— </w:t>
      </w:r>
    </w:p>
    <w:p w:rsidR="0053661F" w:rsidRPr="00F77FB2" w:rsidRDefault="00E4615C" w:rsidP="00E4615C">
      <w:pPr>
        <w:pStyle w:val="AmendHeading2"/>
        <w:tabs>
          <w:tab w:val="right" w:pos="2268"/>
        </w:tabs>
        <w:ind w:left="2381" w:hanging="2381"/>
      </w:pPr>
      <w:r>
        <w:tab/>
      </w:r>
      <w:r w:rsidR="0053661F" w:rsidRPr="00E4615C">
        <w:t>(a)</w:t>
      </w:r>
      <w:r w:rsidR="0053661F" w:rsidRPr="002B1F13">
        <w:tab/>
      </w:r>
      <w:r w:rsidR="0053661F" w:rsidRPr="00F77FB2">
        <w:t>altering—</w:t>
      </w:r>
    </w:p>
    <w:p w:rsidR="0053661F" w:rsidRPr="00F77FB2" w:rsidRDefault="0053661F" w:rsidP="0053661F">
      <w:pPr>
        <w:pStyle w:val="AmendHeading3"/>
        <w:tabs>
          <w:tab w:val="right" w:pos="2778"/>
        </w:tabs>
        <w:ind w:left="2891" w:hanging="2891"/>
      </w:pPr>
      <w:r>
        <w:lastRenderedPageBreak/>
        <w:tab/>
      </w:r>
      <w:r w:rsidRPr="0053661F">
        <w:t>(i)</w:t>
      </w:r>
      <w:r w:rsidRPr="004A54B7">
        <w:tab/>
      </w:r>
      <w:r w:rsidRPr="00F77FB2">
        <w:t>the management of work; or</w:t>
      </w:r>
    </w:p>
    <w:p w:rsidR="0053661F" w:rsidRPr="00F77FB2" w:rsidRDefault="0053661F" w:rsidP="0053661F">
      <w:pPr>
        <w:pStyle w:val="AmendHeading3"/>
        <w:tabs>
          <w:tab w:val="right" w:pos="2778"/>
        </w:tabs>
        <w:ind w:left="2891" w:hanging="2891"/>
      </w:pPr>
      <w:r>
        <w:tab/>
      </w:r>
      <w:r w:rsidRPr="0053661F">
        <w:t>(ii)</w:t>
      </w:r>
      <w:r>
        <w:tab/>
      </w:r>
      <w:r w:rsidRPr="00F77FB2">
        <w:t>the plant; or</w:t>
      </w:r>
    </w:p>
    <w:p w:rsidR="0053661F" w:rsidRPr="00F77FB2" w:rsidRDefault="0053661F" w:rsidP="0053661F">
      <w:pPr>
        <w:pStyle w:val="AmendHeading3"/>
        <w:tabs>
          <w:tab w:val="right" w:pos="2778"/>
        </w:tabs>
        <w:ind w:left="2891" w:hanging="2891"/>
      </w:pPr>
      <w:r>
        <w:tab/>
      </w:r>
      <w:r w:rsidRPr="0053661F">
        <w:t>(iii)</w:t>
      </w:r>
      <w:r>
        <w:tab/>
      </w:r>
      <w:r w:rsidRPr="00F77FB2">
        <w:t>the systems of work; or</w:t>
      </w:r>
    </w:p>
    <w:p w:rsidR="0053661F" w:rsidRPr="00F77FB2" w:rsidRDefault="0053661F" w:rsidP="0053661F">
      <w:pPr>
        <w:pStyle w:val="AmendHeading3"/>
        <w:tabs>
          <w:tab w:val="right" w:pos="2778"/>
        </w:tabs>
        <w:ind w:left="2891" w:hanging="2891"/>
      </w:pPr>
      <w:r>
        <w:tab/>
      </w:r>
      <w:r w:rsidRPr="0053661F">
        <w:t>(iv)</w:t>
      </w:r>
      <w:r>
        <w:tab/>
      </w:r>
      <w:r w:rsidRPr="00F77FB2">
        <w:t>the work design; or</w:t>
      </w:r>
    </w:p>
    <w:p w:rsidR="0053661F" w:rsidRPr="00F77FB2" w:rsidRDefault="0053661F" w:rsidP="0053661F">
      <w:pPr>
        <w:pStyle w:val="AmendHeading3"/>
        <w:tabs>
          <w:tab w:val="right" w:pos="2778"/>
        </w:tabs>
        <w:ind w:left="2891" w:hanging="2891"/>
      </w:pPr>
      <w:r>
        <w:tab/>
      </w:r>
      <w:r w:rsidRPr="0053661F">
        <w:t>(v)</w:t>
      </w:r>
      <w:r w:rsidRPr="00BA01F1">
        <w:tab/>
      </w:r>
      <w:r w:rsidRPr="00F77FB2">
        <w:t>the workplace environment; or</w:t>
      </w:r>
    </w:p>
    <w:p w:rsidR="0053661F" w:rsidRPr="00F77FB2" w:rsidRDefault="0053661F" w:rsidP="0053661F">
      <w:pPr>
        <w:pStyle w:val="AmendHeading2"/>
        <w:tabs>
          <w:tab w:val="right" w:pos="2268"/>
        </w:tabs>
        <w:ind w:left="2381" w:hanging="2381"/>
      </w:pPr>
      <w:r>
        <w:tab/>
      </w:r>
      <w:r w:rsidRPr="0053661F">
        <w:t>(b)</w:t>
      </w:r>
      <w:r>
        <w:tab/>
      </w:r>
      <w:r w:rsidRPr="00F77FB2">
        <w:t>using information, instruction or training; or</w:t>
      </w:r>
    </w:p>
    <w:p w:rsidR="0053661F" w:rsidRPr="00F77FB2" w:rsidRDefault="0053661F" w:rsidP="0053661F">
      <w:pPr>
        <w:pStyle w:val="AmendHeading2"/>
        <w:tabs>
          <w:tab w:val="right" w:pos="2268"/>
        </w:tabs>
        <w:ind w:left="2381" w:hanging="2381"/>
      </w:pPr>
      <w:r>
        <w:tab/>
      </w:r>
      <w:r w:rsidRPr="0053661F">
        <w:t>(c)</w:t>
      </w:r>
      <w:r>
        <w:tab/>
      </w:r>
      <w:r w:rsidRPr="00F77FB2">
        <w:t xml:space="preserve">subject to subregulations (3) and (4), a combination of any of the measures referred to in paragraphs (a) or (b). </w:t>
      </w:r>
    </w:p>
    <w:p w:rsidR="0053661F" w:rsidRDefault="0053661F" w:rsidP="0053661F">
      <w:pPr>
        <w:pStyle w:val="AmendHeading1"/>
        <w:tabs>
          <w:tab w:val="right" w:pos="1701"/>
        </w:tabs>
        <w:ind w:left="1871" w:hanging="1871"/>
      </w:pPr>
      <w:r>
        <w:tab/>
      </w:r>
      <w:r w:rsidRPr="0053661F">
        <w:t>(3)</w:t>
      </w:r>
      <w:r>
        <w:tab/>
        <w:t xml:space="preserve">The employer may only exclusively use the control measures set out in subregulation (2)(b) if none of the control measures set out in subregulation (2)(a) are reasonably practicable. </w:t>
      </w:r>
    </w:p>
    <w:p w:rsidR="0053661F" w:rsidRDefault="0053661F" w:rsidP="0053661F">
      <w:pPr>
        <w:pStyle w:val="AmendHeading1"/>
        <w:tabs>
          <w:tab w:val="right" w:pos="1701"/>
        </w:tabs>
        <w:ind w:left="1871" w:hanging="1871"/>
      </w:pPr>
      <w:r>
        <w:tab/>
      </w:r>
      <w:r w:rsidRPr="0053661F">
        <w:t>(4)</w:t>
      </w:r>
      <w:r>
        <w:tab/>
        <w:t xml:space="preserve">If using a combination of the control measures set out in subregulation (2)(a) and (b), a control measure set out in subregulation (2)(b) must not be the predominant control measure used. </w:t>
      </w:r>
    </w:p>
    <w:p w:rsidR="0053661F" w:rsidRPr="00714EFD" w:rsidRDefault="0053661F" w:rsidP="00714EFD">
      <w:pPr>
        <w:pStyle w:val="AmndSub-sectionNote"/>
        <w:tabs>
          <w:tab w:val="right" w:pos="82"/>
          <w:tab w:val="right" w:pos="2324"/>
        </w:tabs>
        <w:ind w:left="2279" w:hanging="408"/>
        <w:rPr>
          <w:b/>
        </w:rPr>
      </w:pPr>
      <w:r w:rsidRPr="00714EFD">
        <w:rPr>
          <w:b/>
        </w:rPr>
        <w:t>Notes</w:t>
      </w:r>
    </w:p>
    <w:p w:rsidR="0053661F" w:rsidRPr="00F67ADC" w:rsidRDefault="0053661F" w:rsidP="00714EFD">
      <w:pPr>
        <w:pStyle w:val="AmndSub-sectionNote"/>
        <w:tabs>
          <w:tab w:val="right" w:pos="82"/>
          <w:tab w:val="right" w:pos="2324"/>
        </w:tabs>
        <w:ind w:left="2279" w:hanging="408"/>
      </w:pPr>
      <w:r w:rsidRPr="00F67ADC">
        <w:t>1</w:t>
      </w:r>
      <w:r w:rsidRPr="00F67ADC">
        <w:tab/>
      </w:r>
      <w:r w:rsidRPr="008B526B">
        <w:t>Act compliance—section 21</w:t>
      </w:r>
      <w:r>
        <w:t xml:space="preserve"> </w:t>
      </w:r>
      <w:r w:rsidRPr="008B526B">
        <w:t>(see regulation 7)</w:t>
      </w:r>
      <w:r>
        <w:t xml:space="preserve">. </w:t>
      </w:r>
    </w:p>
    <w:p w:rsidR="0053661F" w:rsidRPr="00F77FB2" w:rsidRDefault="0053661F" w:rsidP="00714EFD">
      <w:pPr>
        <w:pStyle w:val="AmndSub-sectionNote"/>
        <w:tabs>
          <w:tab w:val="right" w:pos="82"/>
          <w:tab w:val="right" w:pos="2324"/>
        </w:tabs>
        <w:ind w:left="2279" w:hanging="408"/>
        <w:rPr>
          <w:szCs w:val="24"/>
        </w:rPr>
      </w:pPr>
      <w:r w:rsidRPr="00245046">
        <w:t>2</w:t>
      </w:r>
      <w:r w:rsidRPr="00245046">
        <w:tab/>
      </w:r>
      <w:r w:rsidRPr="00F77FB2">
        <w:t>Regulation 8(1) applies to this regulation.</w:t>
      </w:r>
    </w:p>
    <w:p w:rsidR="0053661F" w:rsidRPr="00F77FB2" w:rsidRDefault="0053661F" w:rsidP="00714EFD">
      <w:pPr>
        <w:pStyle w:val="AmndSub-sectionNote"/>
        <w:tabs>
          <w:tab w:val="right" w:pos="82"/>
          <w:tab w:val="right" w:pos="2324"/>
        </w:tabs>
        <w:ind w:left="2279" w:hanging="408"/>
        <w:rPr>
          <w:szCs w:val="24"/>
        </w:rPr>
      </w:pPr>
      <w:r w:rsidRPr="00CB5B1E">
        <w:t>3</w:t>
      </w:r>
      <w:r w:rsidRPr="00CB5B1E">
        <w:tab/>
      </w:r>
      <w:r w:rsidRPr="00F77FB2">
        <w:t xml:space="preserve">Part 4 of the Act sets out the duty of the employer to consult with employees, including in respect of making decisions about the measures to be taken to control risks to health or safety. This consultation must involve the health and safety representative (if any). See also regulation 21. </w:t>
      </w:r>
    </w:p>
    <w:p w:rsidR="0053661F" w:rsidRPr="003B71F9" w:rsidRDefault="00E4615C" w:rsidP="00E4615C">
      <w:pPr>
        <w:pStyle w:val="AmendHeading1s"/>
        <w:tabs>
          <w:tab w:val="right" w:pos="1701"/>
        </w:tabs>
        <w:ind w:left="1871" w:hanging="1871"/>
      </w:pPr>
      <w:bookmarkStart w:id="45" w:name="_Toc86856203"/>
      <w:r>
        <w:tab/>
      </w:r>
      <w:r w:rsidR="0053661F" w:rsidRPr="00E4615C">
        <w:t>448C</w:t>
      </w:r>
      <w:r w:rsidR="0053661F" w:rsidRPr="003B71F9">
        <w:tab/>
      </w:r>
      <w:r w:rsidR="0053661F">
        <w:t>R</w:t>
      </w:r>
      <w:r w:rsidR="0053661F" w:rsidRPr="00A35AEC">
        <w:t xml:space="preserve">eview </w:t>
      </w:r>
      <w:r w:rsidR="0053661F">
        <w:t>of risk control measures</w:t>
      </w:r>
      <w:bookmarkEnd w:id="45"/>
    </w:p>
    <w:p w:rsidR="0053661F" w:rsidRDefault="00E4615C" w:rsidP="00E4615C">
      <w:pPr>
        <w:pStyle w:val="AmendHeading1"/>
        <w:tabs>
          <w:tab w:val="right" w:pos="1701"/>
        </w:tabs>
        <w:ind w:left="1871" w:hanging="1871"/>
      </w:pPr>
      <w:r>
        <w:tab/>
      </w:r>
      <w:r w:rsidR="0053661F" w:rsidRPr="00E4615C">
        <w:t>(1)</w:t>
      </w:r>
      <w:r w:rsidR="0053661F">
        <w:tab/>
      </w:r>
      <w:r w:rsidR="0053661F" w:rsidRPr="008026E7">
        <w:t xml:space="preserve">An employer must review and, if necessary, revise any measures implemented to control </w:t>
      </w:r>
      <w:r w:rsidR="0053661F">
        <w:t xml:space="preserve">risks associated with any </w:t>
      </w:r>
      <w:r w:rsidR="0053661F" w:rsidRPr="008026E7">
        <w:t>psycho</w:t>
      </w:r>
      <w:r w:rsidR="0053661F">
        <w:t>soci</w:t>
      </w:r>
      <w:r w:rsidR="0053661F" w:rsidRPr="008026E7">
        <w:t>al hazards</w:t>
      </w:r>
      <w:r w:rsidR="0053661F" w:rsidRPr="00F77FB2">
        <w:rPr>
          <w:sz w:val="22"/>
          <w:szCs w:val="22"/>
        </w:rPr>
        <w:t>—</w:t>
      </w:r>
    </w:p>
    <w:p w:rsidR="0053661F" w:rsidRPr="008026E7" w:rsidRDefault="00E4615C" w:rsidP="00E4615C">
      <w:pPr>
        <w:pStyle w:val="AmendHeading2"/>
        <w:tabs>
          <w:tab w:val="right" w:pos="2268"/>
        </w:tabs>
        <w:ind w:left="2381" w:hanging="2381"/>
      </w:pPr>
      <w:r>
        <w:lastRenderedPageBreak/>
        <w:tab/>
      </w:r>
      <w:r w:rsidR="0053661F" w:rsidRPr="00E4615C">
        <w:t>(a)</w:t>
      </w:r>
      <w:r w:rsidR="0053661F" w:rsidRPr="008026E7">
        <w:tab/>
        <w:t>before any alteration is made to any thing, process or system of work</w:t>
      </w:r>
      <w:r w:rsidR="0053661F">
        <w:t xml:space="preserve"> that is likely to result in changes to risks associated with psychosocial hazards</w:t>
      </w:r>
      <w:r w:rsidR="0053661F" w:rsidRPr="008026E7">
        <w:t>; or</w:t>
      </w:r>
    </w:p>
    <w:p w:rsidR="0053661F" w:rsidRPr="008026E7" w:rsidRDefault="00E4615C" w:rsidP="00E4615C">
      <w:pPr>
        <w:pStyle w:val="AmendHeading2"/>
        <w:tabs>
          <w:tab w:val="right" w:pos="2268"/>
        </w:tabs>
        <w:ind w:left="2381" w:hanging="2381"/>
      </w:pPr>
      <w:r>
        <w:tab/>
      </w:r>
      <w:r w:rsidR="0053661F" w:rsidRPr="00E4615C">
        <w:t>(b)</w:t>
      </w:r>
      <w:r w:rsidR="0053661F" w:rsidRPr="008026E7">
        <w:tab/>
        <w:t>if new or additional information about a psycho</w:t>
      </w:r>
      <w:r w:rsidR="0053661F">
        <w:t>soci</w:t>
      </w:r>
      <w:r w:rsidR="0053661F" w:rsidRPr="008026E7">
        <w:t xml:space="preserve">al hazard becomes available to the employer; or </w:t>
      </w:r>
    </w:p>
    <w:p w:rsidR="0053661F" w:rsidRPr="008026E7" w:rsidRDefault="00E4615C" w:rsidP="00E4615C">
      <w:pPr>
        <w:pStyle w:val="AmendHeading2"/>
        <w:tabs>
          <w:tab w:val="right" w:pos="2268"/>
        </w:tabs>
        <w:ind w:left="2381" w:hanging="2381"/>
      </w:pPr>
      <w:r>
        <w:tab/>
      </w:r>
      <w:r w:rsidR="0053661F" w:rsidRPr="00E4615C">
        <w:t>(c)</w:t>
      </w:r>
      <w:r w:rsidR="0053661F" w:rsidRPr="008026E7">
        <w:tab/>
        <w:t xml:space="preserve">if </w:t>
      </w:r>
      <w:r w:rsidR="0053661F">
        <w:t>an employee, or a person on behalf of an employee, reports a psychological injury or a psychosocial hazard to the employer</w:t>
      </w:r>
      <w:r w:rsidR="0053661F" w:rsidRPr="008026E7">
        <w:t xml:space="preserve">; or  </w:t>
      </w:r>
    </w:p>
    <w:p w:rsidR="0053661F" w:rsidRPr="008026E7" w:rsidRDefault="00E4615C" w:rsidP="00E4615C">
      <w:pPr>
        <w:pStyle w:val="AmendHeading2"/>
        <w:tabs>
          <w:tab w:val="right" w:pos="2268"/>
        </w:tabs>
        <w:ind w:left="2381" w:hanging="2381"/>
      </w:pPr>
      <w:r>
        <w:tab/>
      </w:r>
      <w:r w:rsidR="0053661F" w:rsidRPr="00E4615C">
        <w:t>(d)</w:t>
      </w:r>
      <w:r w:rsidR="0053661F" w:rsidRPr="008026E7">
        <w:tab/>
        <w:t xml:space="preserve">after any incident occurs to which </w:t>
      </w:r>
      <w:r w:rsidR="0053661F" w:rsidRPr="00A03A25">
        <w:t>Part</w:t>
      </w:r>
      <w:r w:rsidR="00D0133E">
        <w:t> </w:t>
      </w:r>
      <w:r w:rsidR="0053661F" w:rsidRPr="00A03A25">
        <w:t>5</w:t>
      </w:r>
      <w:r w:rsidR="0053661F" w:rsidRPr="008026E7">
        <w:t xml:space="preserve"> of the Act </w:t>
      </w:r>
      <w:r w:rsidR="0053661F">
        <w:t xml:space="preserve">applies that involves one or more </w:t>
      </w:r>
      <w:r w:rsidR="0053661F" w:rsidRPr="008026E7">
        <w:t>psycho</w:t>
      </w:r>
      <w:r w:rsidR="0053661F">
        <w:t>soci</w:t>
      </w:r>
      <w:r w:rsidR="0053661F" w:rsidRPr="008026E7">
        <w:t>al hazard</w:t>
      </w:r>
      <w:r w:rsidR="0053661F">
        <w:t>s</w:t>
      </w:r>
      <w:r w:rsidR="0053661F" w:rsidRPr="008026E7">
        <w:t>; or</w:t>
      </w:r>
    </w:p>
    <w:p w:rsidR="0053661F" w:rsidRPr="008026E7" w:rsidRDefault="00E4615C" w:rsidP="00E4615C">
      <w:pPr>
        <w:pStyle w:val="AmendHeading2"/>
        <w:tabs>
          <w:tab w:val="right" w:pos="2268"/>
        </w:tabs>
        <w:ind w:left="2381" w:hanging="2381"/>
      </w:pPr>
      <w:r>
        <w:tab/>
      </w:r>
      <w:r w:rsidR="0053661F" w:rsidRPr="00E4615C">
        <w:t>(e)</w:t>
      </w:r>
      <w:r w:rsidR="0053661F" w:rsidRPr="008026E7">
        <w:tab/>
        <w:t xml:space="preserve">if, for any other reason, the risk control measures do not adequately control the risks </w:t>
      </w:r>
      <w:r w:rsidR="0053661F">
        <w:t>associated with a psychosocial hazard</w:t>
      </w:r>
      <w:r w:rsidR="0053661F" w:rsidRPr="008026E7">
        <w:t xml:space="preserve">; or </w:t>
      </w:r>
    </w:p>
    <w:p w:rsidR="0053661F" w:rsidRPr="008026E7" w:rsidRDefault="00E4615C" w:rsidP="00E4615C">
      <w:pPr>
        <w:pStyle w:val="AmendHeading2"/>
        <w:tabs>
          <w:tab w:val="right" w:pos="2268"/>
        </w:tabs>
        <w:ind w:left="2381" w:hanging="2381"/>
      </w:pPr>
      <w:r>
        <w:tab/>
      </w:r>
      <w:r w:rsidR="0053661F" w:rsidRPr="00E4615C">
        <w:t>(f)</w:t>
      </w:r>
      <w:r w:rsidR="0053661F" w:rsidRPr="008026E7">
        <w:tab/>
        <w:t xml:space="preserve">after receiving a request from a health and safety representative. </w:t>
      </w:r>
    </w:p>
    <w:p w:rsidR="0053661F" w:rsidRPr="00E4615C" w:rsidRDefault="0053661F" w:rsidP="00E4615C">
      <w:pPr>
        <w:pStyle w:val="AmndSub-sectionNote"/>
        <w:tabs>
          <w:tab w:val="right" w:pos="82"/>
          <w:tab w:val="right" w:pos="2324"/>
        </w:tabs>
        <w:ind w:left="2279" w:hanging="408"/>
        <w:rPr>
          <w:b/>
        </w:rPr>
      </w:pPr>
      <w:r w:rsidRPr="00E4615C">
        <w:rPr>
          <w:b/>
        </w:rPr>
        <w:t xml:space="preserve">Notes </w:t>
      </w:r>
    </w:p>
    <w:p w:rsidR="0053661F" w:rsidRPr="00E4615C" w:rsidRDefault="0053661F" w:rsidP="00E4615C">
      <w:pPr>
        <w:pStyle w:val="AmndSub-sectionNote"/>
        <w:tabs>
          <w:tab w:val="right" w:pos="82"/>
          <w:tab w:val="right" w:pos="2324"/>
        </w:tabs>
        <w:ind w:left="2279" w:hanging="408"/>
      </w:pPr>
      <w:r w:rsidRPr="00E4615C">
        <w:t>1</w:t>
      </w:r>
      <w:r w:rsidRPr="00E4615C">
        <w:tab/>
        <w:t>Act compliance—section 21 (see regulation 7).</w:t>
      </w:r>
    </w:p>
    <w:p w:rsidR="0053661F" w:rsidRPr="00F77FB2" w:rsidRDefault="0053661F" w:rsidP="00E4615C">
      <w:pPr>
        <w:pStyle w:val="AmndSub-sectionNote"/>
        <w:tabs>
          <w:tab w:val="right" w:pos="82"/>
          <w:tab w:val="right" w:pos="2324"/>
        </w:tabs>
        <w:ind w:left="2279" w:hanging="408"/>
      </w:pPr>
      <w:r w:rsidRPr="00245046">
        <w:t>2</w:t>
      </w:r>
      <w:r w:rsidRPr="00245046">
        <w:tab/>
      </w:r>
      <w:r w:rsidRPr="00F77FB2">
        <w:t>Regulation 8(1) applies to this subregulation.</w:t>
      </w:r>
    </w:p>
    <w:p w:rsidR="0053661F" w:rsidRPr="008026E7" w:rsidRDefault="00E4615C" w:rsidP="00E4615C">
      <w:pPr>
        <w:pStyle w:val="AmendHeading1"/>
        <w:tabs>
          <w:tab w:val="right" w:pos="1701"/>
        </w:tabs>
        <w:ind w:left="1871" w:hanging="1871"/>
      </w:pPr>
      <w:r>
        <w:tab/>
      </w:r>
      <w:r w:rsidR="0053661F" w:rsidRPr="00E4615C">
        <w:t>(2)</w:t>
      </w:r>
      <w:r w:rsidR="0053661F" w:rsidRPr="008026E7">
        <w:tab/>
        <w:t xml:space="preserve">A health and safety representative may make a request under subregulation (1)(f) if the health and safety representative believes on reasonable grounds that—  </w:t>
      </w:r>
    </w:p>
    <w:p w:rsidR="0053661F" w:rsidRPr="008026E7" w:rsidRDefault="00E4615C" w:rsidP="00E4615C">
      <w:pPr>
        <w:pStyle w:val="AmendHeading2"/>
        <w:tabs>
          <w:tab w:val="right" w:pos="2268"/>
        </w:tabs>
        <w:ind w:left="2381" w:hanging="2381"/>
      </w:pPr>
      <w:r>
        <w:tab/>
      </w:r>
      <w:r w:rsidR="0053661F" w:rsidRPr="00E4615C">
        <w:t>(a)</w:t>
      </w:r>
      <w:r w:rsidR="0053661F" w:rsidRPr="008026E7">
        <w:tab/>
        <w:t xml:space="preserve">any of the circumstances referred to in subregulation (1)(a) to (e) exist; or  </w:t>
      </w:r>
    </w:p>
    <w:p w:rsidR="0053661F" w:rsidRPr="008026E7" w:rsidRDefault="00E4615C" w:rsidP="00E4615C">
      <w:pPr>
        <w:pStyle w:val="AmendHeading2"/>
        <w:tabs>
          <w:tab w:val="right" w:pos="2268"/>
        </w:tabs>
        <w:ind w:left="2381" w:hanging="2381"/>
      </w:pPr>
      <w:r>
        <w:tab/>
      </w:r>
      <w:r w:rsidR="0053661F" w:rsidRPr="00E4615C">
        <w:t>(b)</w:t>
      </w:r>
      <w:r w:rsidR="0053661F" w:rsidRPr="008026E7">
        <w:tab/>
        <w:t>the employer has failed—</w:t>
      </w:r>
    </w:p>
    <w:p w:rsidR="0053661F" w:rsidRPr="008026E7" w:rsidRDefault="00E4615C" w:rsidP="00E4615C">
      <w:pPr>
        <w:pStyle w:val="AmendHeading3"/>
        <w:tabs>
          <w:tab w:val="right" w:pos="2778"/>
        </w:tabs>
        <w:ind w:left="2891" w:hanging="2891"/>
      </w:pPr>
      <w:r>
        <w:tab/>
      </w:r>
      <w:r w:rsidR="0053661F" w:rsidRPr="00E4615C">
        <w:t>(i)</w:t>
      </w:r>
      <w:r w:rsidR="0053661F" w:rsidRPr="008026E7">
        <w:tab/>
        <w:t xml:space="preserve">to properly review the risk control measures; or </w:t>
      </w:r>
    </w:p>
    <w:p w:rsidR="0053661F" w:rsidRDefault="00E4615C" w:rsidP="00E4615C">
      <w:pPr>
        <w:pStyle w:val="AmendHeading3"/>
        <w:tabs>
          <w:tab w:val="right" w:pos="2778"/>
        </w:tabs>
        <w:ind w:left="2891" w:hanging="2891"/>
        <w:rPr>
          <w:szCs w:val="24"/>
        </w:rPr>
      </w:pPr>
      <w:r>
        <w:lastRenderedPageBreak/>
        <w:tab/>
      </w:r>
      <w:r w:rsidR="0053661F" w:rsidRPr="00E4615C">
        <w:t>(ii)</w:t>
      </w:r>
      <w:r w:rsidR="0053661F" w:rsidRPr="008026E7">
        <w:tab/>
        <w:t>to take account of any of the circumstances referred to in subregulation (1)(a) to (e) in conducting a review of, or revising, the risk control measures.</w:t>
      </w:r>
    </w:p>
    <w:p w:rsidR="0053661F" w:rsidRDefault="00E4615C" w:rsidP="00E4615C">
      <w:pPr>
        <w:pStyle w:val="AmendHeading1s"/>
        <w:tabs>
          <w:tab w:val="right" w:pos="1701"/>
        </w:tabs>
        <w:ind w:left="1871" w:hanging="1871"/>
      </w:pPr>
      <w:bookmarkStart w:id="46" w:name="_Hlk91155292"/>
      <w:r>
        <w:tab/>
      </w:r>
      <w:r w:rsidR="0053661F" w:rsidRPr="00E4615C">
        <w:t>448D</w:t>
      </w:r>
      <w:r w:rsidR="0053661F" w:rsidRPr="00DB282C">
        <w:tab/>
        <w:t>Prevention plans required for certain psychosocial hazards</w:t>
      </w:r>
    </w:p>
    <w:bookmarkEnd w:id="46"/>
    <w:p w:rsidR="0053661F" w:rsidRPr="00CD06B1" w:rsidRDefault="00E4615C" w:rsidP="00E4615C">
      <w:pPr>
        <w:pStyle w:val="AmendHeading1"/>
        <w:tabs>
          <w:tab w:val="right" w:pos="1701"/>
        </w:tabs>
        <w:ind w:left="1871" w:hanging="1871"/>
      </w:pPr>
      <w:r>
        <w:tab/>
      </w:r>
      <w:r w:rsidR="0053661F" w:rsidRPr="00E4615C">
        <w:t>(1)</w:t>
      </w:r>
      <w:r w:rsidR="0053661F" w:rsidRPr="00CD06B1">
        <w:tab/>
        <w:t xml:space="preserve">This regulation applies </w:t>
      </w:r>
      <w:r w:rsidR="0053661F">
        <w:t>if</w:t>
      </w:r>
      <w:r w:rsidR="0053661F" w:rsidRPr="00CD06B1">
        <w:t xml:space="preserve"> an employer has identified </w:t>
      </w:r>
      <w:r w:rsidR="0053661F">
        <w:t xml:space="preserve">one or more of </w:t>
      </w:r>
      <w:r w:rsidR="0053661F" w:rsidRPr="00CD06B1">
        <w:t>the following psychosocial hazards under regulation</w:t>
      </w:r>
      <w:r w:rsidR="0053661F">
        <w:t> </w:t>
      </w:r>
      <w:r w:rsidR="0053661F" w:rsidRPr="00C36156">
        <w:t>448A</w:t>
      </w:r>
      <w:r w:rsidR="0053661F" w:rsidRPr="00CD06B1">
        <w:t>—</w:t>
      </w:r>
    </w:p>
    <w:p w:rsidR="0053661F" w:rsidRPr="00F77FB2" w:rsidRDefault="00E4615C" w:rsidP="00E4615C">
      <w:pPr>
        <w:pStyle w:val="AmendHeading2"/>
        <w:tabs>
          <w:tab w:val="right" w:pos="2268"/>
        </w:tabs>
        <w:ind w:left="2381" w:hanging="2381"/>
        <w:rPr>
          <w:b/>
        </w:rPr>
      </w:pPr>
      <w:r>
        <w:tab/>
      </w:r>
      <w:r w:rsidR="0053661F" w:rsidRPr="00E4615C">
        <w:t>(a)</w:t>
      </w:r>
      <w:r w:rsidR="0053661F" w:rsidRPr="00B266EC">
        <w:tab/>
      </w:r>
      <w:r w:rsidR="0053661F" w:rsidRPr="00F77FB2">
        <w:t>aggression or violence;</w:t>
      </w:r>
    </w:p>
    <w:p w:rsidR="0053661F" w:rsidRPr="00F77FB2" w:rsidRDefault="00E4615C" w:rsidP="00E4615C">
      <w:pPr>
        <w:pStyle w:val="AmendHeading2"/>
        <w:tabs>
          <w:tab w:val="right" w:pos="2268"/>
        </w:tabs>
        <w:ind w:left="2381" w:hanging="2381"/>
        <w:rPr>
          <w:b/>
        </w:rPr>
      </w:pPr>
      <w:r>
        <w:tab/>
      </w:r>
      <w:r w:rsidR="0053661F" w:rsidRPr="00E4615C">
        <w:t>(b)</w:t>
      </w:r>
      <w:r w:rsidR="0053661F" w:rsidRPr="005C2464">
        <w:tab/>
      </w:r>
      <w:r w:rsidR="0053661F" w:rsidRPr="00F77FB2">
        <w:t>bullying;</w:t>
      </w:r>
    </w:p>
    <w:p w:rsidR="0053661F" w:rsidRPr="00F77FB2" w:rsidRDefault="00E4615C" w:rsidP="00E4615C">
      <w:pPr>
        <w:pStyle w:val="AmendHeading2"/>
        <w:tabs>
          <w:tab w:val="right" w:pos="2268"/>
        </w:tabs>
        <w:ind w:left="2381" w:hanging="2381"/>
        <w:rPr>
          <w:b/>
        </w:rPr>
      </w:pPr>
      <w:r>
        <w:tab/>
      </w:r>
      <w:r w:rsidR="0053661F" w:rsidRPr="00E4615C">
        <w:t>(c)</w:t>
      </w:r>
      <w:r w:rsidR="0053661F" w:rsidRPr="00D6337E">
        <w:tab/>
      </w:r>
      <w:r w:rsidR="0053661F" w:rsidRPr="00F77FB2">
        <w:t>exposure to traumatic content or events;</w:t>
      </w:r>
    </w:p>
    <w:p w:rsidR="0053661F" w:rsidRPr="00F77FB2" w:rsidRDefault="00E4615C" w:rsidP="00E4615C">
      <w:pPr>
        <w:pStyle w:val="AmendHeading2"/>
        <w:tabs>
          <w:tab w:val="right" w:pos="2268"/>
        </w:tabs>
        <w:ind w:left="2381" w:hanging="2381"/>
        <w:rPr>
          <w:b/>
        </w:rPr>
      </w:pPr>
      <w:r>
        <w:tab/>
      </w:r>
      <w:r w:rsidR="0053661F" w:rsidRPr="00E4615C">
        <w:t>(d)</w:t>
      </w:r>
      <w:r w:rsidR="0053661F" w:rsidRPr="00D6337E">
        <w:tab/>
      </w:r>
      <w:r w:rsidR="0053661F" w:rsidRPr="00F77FB2">
        <w:t xml:space="preserve">high job demands; </w:t>
      </w:r>
    </w:p>
    <w:p w:rsidR="0053661F" w:rsidRPr="00F77FB2" w:rsidRDefault="00E4615C" w:rsidP="00E4615C">
      <w:pPr>
        <w:pStyle w:val="AmendHeading2"/>
        <w:tabs>
          <w:tab w:val="right" w:pos="2268"/>
        </w:tabs>
        <w:ind w:left="2381" w:hanging="2381"/>
        <w:rPr>
          <w:b/>
        </w:rPr>
      </w:pPr>
      <w:r>
        <w:tab/>
      </w:r>
      <w:r w:rsidR="0053661F" w:rsidRPr="00E4615C">
        <w:t>(e)</w:t>
      </w:r>
      <w:r w:rsidR="0053661F" w:rsidRPr="00D0213D">
        <w:tab/>
      </w:r>
      <w:r w:rsidR="0053661F" w:rsidRPr="00F77FB2">
        <w:t xml:space="preserve">sexual harassment. </w:t>
      </w:r>
    </w:p>
    <w:p w:rsidR="0053661F" w:rsidRDefault="00E4615C" w:rsidP="00E4615C">
      <w:pPr>
        <w:pStyle w:val="AmendHeading1"/>
        <w:tabs>
          <w:tab w:val="right" w:pos="1701"/>
        </w:tabs>
        <w:ind w:left="1871" w:hanging="1871"/>
      </w:pPr>
      <w:r>
        <w:rPr>
          <w:szCs w:val="24"/>
        </w:rPr>
        <w:tab/>
      </w:r>
      <w:r w:rsidR="0053661F" w:rsidRPr="00E4615C">
        <w:rPr>
          <w:szCs w:val="24"/>
        </w:rPr>
        <w:t>(2)</w:t>
      </w:r>
      <w:r w:rsidR="0053661F" w:rsidRPr="007E4D17">
        <w:rPr>
          <w:szCs w:val="24"/>
        </w:rPr>
        <w:tab/>
      </w:r>
      <w:r w:rsidR="0053661F" w:rsidRPr="007E4D17">
        <w:t xml:space="preserve">An employer </w:t>
      </w:r>
      <w:r w:rsidR="0053661F">
        <w:t xml:space="preserve">to whom this regulation applies </w:t>
      </w:r>
      <w:r w:rsidR="0053661F" w:rsidRPr="007E4D17">
        <w:t>must have a prevention plan</w:t>
      </w:r>
      <w:r w:rsidR="0053661F">
        <w:t xml:space="preserve"> that complies with subregulation (3)</w:t>
      </w:r>
      <w:r w:rsidR="0053661F" w:rsidRPr="007E4D17">
        <w:t xml:space="preserve"> for </w:t>
      </w:r>
      <w:r w:rsidR="0053661F">
        <w:t>any of the</w:t>
      </w:r>
      <w:r w:rsidR="0053661F" w:rsidRPr="007E4D17">
        <w:t xml:space="preserve"> psychosocial hazards </w:t>
      </w:r>
      <w:r w:rsidR="0053661F">
        <w:t>referred to</w:t>
      </w:r>
      <w:r w:rsidR="0053661F" w:rsidRPr="007E4D17">
        <w:t xml:space="preserve"> in subregulation</w:t>
      </w:r>
      <w:r w:rsidR="0053661F">
        <w:t> </w:t>
      </w:r>
      <w:r w:rsidR="0053661F" w:rsidRPr="007E4D17">
        <w:t>(1)</w:t>
      </w:r>
      <w:r w:rsidR="0053661F">
        <w:t>(a) to (e)</w:t>
      </w:r>
      <w:r w:rsidR="0053661F" w:rsidRPr="007E4D17">
        <w:t>.</w:t>
      </w:r>
    </w:p>
    <w:p w:rsidR="0053661F" w:rsidRPr="00F77FB2" w:rsidRDefault="00E4615C" w:rsidP="00E4615C">
      <w:pPr>
        <w:pStyle w:val="AmendHeading1"/>
        <w:tabs>
          <w:tab w:val="right" w:pos="1701"/>
        </w:tabs>
        <w:ind w:left="1871" w:hanging="1871"/>
        <w:rPr>
          <w:b/>
          <w:szCs w:val="24"/>
        </w:rPr>
      </w:pPr>
      <w:r>
        <w:rPr>
          <w:szCs w:val="24"/>
        </w:rPr>
        <w:tab/>
      </w:r>
      <w:r w:rsidR="0053661F" w:rsidRPr="00E4615C">
        <w:rPr>
          <w:szCs w:val="24"/>
        </w:rPr>
        <w:t>(3)</w:t>
      </w:r>
      <w:r w:rsidR="0053661F" w:rsidRPr="006236AA">
        <w:rPr>
          <w:szCs w:val="24"/>
        </w:rPr>
        <w:tab/>
      </w:r>
      <w:r w:rsidR="0053661F">
        <w:t>The prevention plan must</w:t>
      </w:r>
      <w:r w:rsidR="0053661F" w:rsidRPr="006236AA">
        <w:t>—</w:t>
      </w:r>
    </w:p>
    <w:p w:rsidR="0053661F" w:rsidRPr="00F77FB2" w:rsidRDefault="00E4615C" w:rsidP="00E4615C">
      <w:pPr>
        <w:pStyle w:val="AmendHeading2"/>
        <w:tabs>
          <w:tab w:val="right" w:pos="2268"/>
        </w:tabs>
        <w:ind w:left="2381" w:hanging="2381"/>
      </w:pPr>
      <w:r>
        <w:tab/>
      </w:r>
      <w:r w:rsidR="0053661F" w:rsidRPr="00E4615C">
        <w:t>(a)</w:t>
      </w:r>
      <w:r w:rsidR="0053661F" w:rsidRPr="00B00FA2">
        <w:tab/>
      </w:r>
      <w:r w:rsidR="0053661F" w:rsidRPr="00F77FB2">
        <w:t>be in writing; and</w:t>
      </w:r>
    </w:p>
    <w:p w:rsidR="0053661F" w:rsidRPr="00F77FB2" w:rsidRDefault="00E4615C" w:rsidP="00E4615C">
      <w:pPr>
        <w:pStyle w:val="AmendHeading2"/>
        <w:tabs>
          <w:tab w:val="right" w:pos="2268"/>
        </w:tabs>
        <w:ind w:left="2381" w:hanging="2381"/>
        <w:rPr>
          <w:b/>
          <w:szCs w:val="24"/>
        </w:rPr>
      </w:pPr>
      <w:r>
        <w:rPr>
          <w:szCs w:val="24"/>
        </w:rPr>
        <w:tab/>
      </w:r>
      <w:r w:rsidR="0053661F" w:rsidRPr="00E4615C">
        <w:rPr>
          <w:szCs w:val="24"/>
        </w:rPr>
        <w:t>(b)</w:t>
      </w:r>
      <w:r w:rsidR="0053661F" w:rsidRPr="006236AA">
        <w:rPr>
          <w:szCs w:val="24"/>
        </w:rPr>
        <w:tab/>
      </w:r>
      <w:r w:rsidR="0053661F">
        <w:t xml:space="preserve">identify the </w:t>
      </w:r>
      <w:r w:rsidR="0053661F" w:rsidRPr="00DB282C">
        <w:t>risk associated with the</w:t>
      </w:r>
      <w:r w:rsidR="0053661F">
        <w:t xml:space="preserve"> psychosocial</w:t>
      </w:r>
      <w:r w:rsidR="0053661F" w:rsidRPr="00DB282C">
        <w:t xml:space="preserve"> hazard</w:t>
      </w:r>
      <w:r w:rsidR="0053661F">
        <w:t>; and</w:t>
      </w:r>
    </w:p>
    <w:p w:rsidR="0053661F" w:rsidRPr="00F77FB2" w:rsidRDefault="00E4615C" w:rsidP="00E4615C">
      <w:pPr>
        <w:pStyle w:val="AmendHeading2"/>
        <w:tabs>
          <w:tab w:val="right" w:pos="2268"/>
        </w:tabs>
        <w:ind w:left="2381" w:hanging="2381"/>
      </w:pPr>
      <w:r>
        <w:tab/>
      </w:r>
      <w:r w:rsidR="0053661F" w:rsidRPr="00E4615C">
        <w:t>(c)</w:t>
      </w:r>
      <w:r w:rsidR="0053661F">
        <w:tab/>
      </w:r>
      <w:r w:rsidR="0053661F" w:rsidRPr="00F77FB2">
        <w:t xml:space="preserve">include measures to control the risk associated with the </w:t>
      </w:r>
      <w:bookmarkStart w:id="47" w:name="_Hlk86855624"/>
      <w:r w:rsidR="0053661F">
        <w:t>identified</w:t>
      </w:r>
      <w:r w:rsidR="0053661F" w:rsidRPr="00F77FB2">
        <w:t xml:space="preserve"> psychosocial hazard</w:t>
      </w:r>
      <w:bookmarkEnd w:id="47"/>
      <w:r w:rsidR="0053661F" w:rsidRPr="00F77FB2">
        <w:t xml:space="preserve"> in accordance with regulation 448B; and</w:t>
      </w:r>
    </w:p>
    <w:p w:rsidR="0053661F" w:rsidRPr="00F77FB2" w:rsidRDefault="00E4615C" w:rsidP="00E4615C">
      <w:pPr>
        <w:pStyle w:val="AmendHeading2"/>
        <w:tabs>
          <w:tab w:val="right" w:pos="2268"/>
        </w:tabs>
        <w:ind w:left="2381" w:hanging="2381"/>
      </w:pPr>
      <w:r>
        <w:tab/>
      </w:r>
      <w:r w:rsidR="0053661F" w:rsidRPr="00E4615C">
        <w:t>(d)</w:t>
      </w:r>
      <w:r w:rsidR="0053661F">
        <w:tab/>
      </w:r>
      <w:r w:rsidR="0053661F" w:rsidRPr="00F77FB2">
        <w:t xml:space="preserve">include an implementation plan for any control measures associated with the </w:t>
      </w:r>
      <w:r w:rsidR="0053661F">
        <w:t>identified</w:t>
      </w:r>
      <w:r w:rsidR="0053661F" w:rsidRPr="00F77FB2">
        <w:t xml:space="preserve"> psychosocial hazard; and</w:t>
      </w:r>
    </w:p>
    <w:p w:rsidR="0053661F" w:rsidRPr="00F77FB2" w:rsidRDefault="00E4615C" w:rsidP="00E4615C">
      <w:pPr>
        <w:pStyle w:val="AmendHeading2"/>
        <w:tabs>
          <w:tab w:val="right" w:pos="2268"/>
        </w:tabs>
        <w:ind w:left="2381" w:hanging="2381"/>
        <w:rPr>
          <w:b/>
          <w:sz w:val="20"/>
        </w:rPr>
      </w:pPr>
      <w:r>
        <w:lastRenderedPageBreak/>
        <w:tab/>
      </w:r>
      <w:r w:rsidR="0053661F" w:rsidRPr="00E4615C">
        <w:t>(e)</w:t>
      </w:r>
      <w:r w:rsidR="0053661F" w:rsidRPr="008B75E3">
        <w:tab/>
      </w:r>
      <w:r w:rsidR="0053661F" w:rsidRPr="00F77FB2">
        <w:t>detail the consultation undertaken by the employer in accordance with section 35 of the Act.</w:t>
      </w:r>
    </w:p>
    <w:p w:rsidR="0053661F" w:rsidRDefault="00E4615C" w:rsidP="00E4615C">
      <w:pPr>
        <w:pStyle w:val="AmendHeading1"/>
        <w:tabs>
          <w:tab w:val="right" w:pos="1701"/>
        </w:tabs>
        <w:ind w:left="1871" w:hanging="1871"/>
      </w:pPr>
      <w:r>
        <w:tab/>
      </w:r>
      <w:r w:rsidR="0053661F" w:rsidRPr="00E4615C">
        <w:t>(4)</w:t>
      </w:r>
      <w:r w:rsidR="0053661F">
        <w:tab/>
      </w:r>
      <w:r w:rsidR="0053661F" w:rsidRPr="00B94FC5">
        <w:t xml:space="preserve">An employer must </w:t>
      </w:r>
      <w:r w:rsidR="0053661F" w:rsidRPr="00245046">
        <w:t>update the prevention plan if any risk control measures are required to be revised under regulation 448C.</w:t>
      </w:r>
    </w:p>
    <w:p w:rsidR="0053661F" w:rsidRPr="004D5C21" w:rsidRDefault="00E4615C" w:rsidP="00E4615C">
      <w:pPr>
        <w:pStyle w:val="AmendHeading1"/>
        <w:tabs>
          <w:tab w:val="right" w:pos="1701"/>
        </w:tabs>
        <w:ind w:left="1871" w:hanging="1871"/>
      </w:pPr>
      <w:r>
        <w:tab/>
      </w:r>
      <w:r w:rsidR="0053661F" w:rsidRPr="00E4615C">
        <w:t>(5)</w:t>
      </w:r>
      <w:r w:rsidR="0053661F" w:rsidRPr="004D5C21">
        <w:tab/>
        <w:t>An employer must produce the prevention plan for inspection on request by—</w:t>
      </w:r>
    </w:p>
    <w:p w:rsidR="0053661F" w:rsidRPr="00E36368" w:rsidRDefault="00E4615C" w:rsidP="00E4615C">
      <w:pPr>
        <w:pStyle w:val="AmendHeading2"/>
        <w:tabs>
          <w:tab w:val="right" w:pos="2268"/>
        </w:tabs>
        <w:ind w:left="2381" w:hanging="2381"/>
      </w:pPr>
      <w:r>
        <w:rPr>
          <w:szCs w:val="24"/>
        </w:rPr>
        <w:tab/>
      </w:r>
      <w:r w:rsidR="0053661F" w:rsidRPr="00E4615C">
        <w:rPr>
          <w:szCs w:val="24"/>
        </w:rPr>
        <w:t>(a)</w:t>
      </w:r>
      <w:r w:rsidR="0053661F" w:rsidRPr="00E36368">
        <w:rPr>
          <w:szCs w:val="24"/>
        </w:rPr>
        <w:tab/>
      </w:r>
      <w:r w:rsidR="0053661F" w:rsidRPr="008E73CF">
        <w:t>an inspector appointed under Part 9 of the Act; or</w:t>
      </w:r>
    </w:p>
    <w:p w:rsidR="0053661F" w:rsidRPr="00384D2E" w:rsidRDefault="00E4615C" w:rsidP="00E4615C">
      <w:pPr>
        <w:pStyle w:val="AmendHeading2"/>
        <w:tabs>
          <w:tab w:val="right" w:pos="2268"/>
        </w:tabs>
        <w:ind w:left="2381" w:hanging="2381"/>
      </w:pPr>
      <w:r>
        <w:rPr>
          <w:szCs w:val="24"/>
        </w:rPr>
        <w:tab/>
      </w:r>
      <w:r w:rsidR="0053661F" w:rsidRPr="00E4615C">
        <w:rPr>
          <w:szCs w:val="24"/>
        </w:rPr>
        <w:t>(b)</w:t>
      </w:r>
      <w:r w:rsidR="0053661F" w:rsidRPr="00384D2E">
        <w:rPr>
          <w:szCs w:val="24"/>
        </w:rPr>
        <w:tab/>
      </w:r>
      <w:r w:rsidR="0053661F">
        <w:t>a</w:t>
      </w:r>
      <w:r w:rsidR="0053661F" w:rsidRPr="00A7618A">
        <w:t xml:space="preserve"> health and safety repr</w:t>
      </w:r>
      <w:r w:rsidR="0053661F" w:rsidRPr="00384D2E">
        <w:t>esentative</w:t>
      </w:r>
      <w:r w:rsidR="0053661F">
        <w:t xml:space="preserve"> for any designated work group established by the employer (if any); </w:t>
      </w:r>
      <w:r w:rsidR="0053661F" w:rsidRPr="00384D2E">
        <w:t>or</w:t>
      </w:r>
    </w:p>
    <w:p w:rsidR="0053661F" w:rsidRPr="00F77FB2" w:rsidRDefault="00E4615C" w:rsidP="00E4615C">
      <w:pPr>
        <w:pStyle w:val="AmendHeading2"/>
        <w:tabs>
          <w:tab w:val="right" w:pos="2268"/>
        </w:tabs>
        <w:ind w:left="2381" w:hanging="2381"/>
        <w:rPr>
          <w:szCs w:val="24"/>
        </w:rPr>
      </w:pPr>
      <w:r>
        <w:rPr>
          <w:szCs w:val="24"/>
        </w:rPr>
        <w:tab/>
      </w:r>
      <w:r w:rsidR="0053661F" w:rsidRPr="00E4615C">
        <w:rPr>
          <w:szCs w:val="24"/>
        </w:rPr>
        <w:t>(c)</w:t>
      </w:r>
      <w:r w:rsidR="0053661F" w:rsidRPr="00A46FAE">
        <w:rPr>
          <w:szCs w:val="24"/>
        </w:rPr>
        <w:tab/>
      </w:r>
      <w:r w:rsidR="0053661F">
        <w:t>a</w:t>
      </w:r>
      <w:r w:rsidR="0053661F" w:rsidRPr="00637B0B">
        <w:t xml:space="preserve"> member of each health and safety committee established by the employer</w:t>
      </w:r>
      <w:r w:rsidR="0053661F">
        <w:t xml:space="preserve"> (if any)</w:t>
      </w:r>
      <w:r w:rsidR="0053661F" w:rsidRPr="00637B0B">
        <w:t>.</w:t>
      </w:r>
    </w:p>
    <w:p w:rsidR="0053661F" w:rsidRDefault="00E4615C" w:rsidP="00E4615C">
      <w:pPr>
        <w:pStyle w:val="AmendHeading1"/>
        <w:tabs>
          <w:tab w:val="right" w:pos="1701"/>
        </w:tabs>
        <w:ind w:left="1871" w:hanging="1871"/>
      </w:pPr>
      <w:r>
        <w:tab/>
      </w:r>
      <w:r w:rsidR="0053661F" w:rsidRPr="00E4615C">
        <w:t>(6)</w:t>
      </w:r>
      <w:r w:rsidR="0053661F" w:rsidRPr="00245046">
        <w:tab/>
        <w:t>In this regulation, the duties of an employer extend to an independent contractor</w:t>
      </w:r>
      <w:r w:rsidR="0053661F">
        <w:t xml:space="preserve"> engaged by the employer and any employees of the independent contractor</w:t>
      </w:r>
      <w:r w:rsidR="0053661F" w:rsidRPr="00245046">
        <w:t>.</w:t>
      </w:r>
      <w:r w:rsidR="0053661F">
        <w:t xml:space="preserve"> </w:t>
      </w:r>
    </w:p>
    <w:p w:rsidR="0053661F" w:rsidRPr="00E4615C" w:rsidRDefault="0053661F" w:rsidP="00E4615C">
      <w:pPr>
        <w:pStyle w:val="AmendHeading-PART"/>
        <w:rPr>
          <w:caps w:val="0"/>
          <w:sz w:val="32"/>
        </w:rPr>
      </w:pPr>
      <w:bookmarkStart w:id="48" w:name="_Hlk90485206"/>
      <w:r w:rsidRPr="00E4615C">
        <w:rPr>
          <w:caps w:val="0"/>
          <w:sz w:val="32"/>
        </w:rPr>
        <w:t>Part 5A.2—Reporting</w:t>
      </w:r>
    </w:p>
    <w:p w:rsidR="0053661F" w:rsidRPr="00401079" w:rsidRDefault="00E4615C" w:rsidP="00E4615C">
      <w:pPr>
        <w:pStyle w:val="AmendHeading1s"/>
        <w:tabs>
          <w:tab w:val="right" w:pos="1701"/>
        </w:tabs>
        <w:ind w:left="1871" w:hanging="1871"/>
      </w:pPr>
      <w:bookmarkStart w:id="49" w:name="_Hlk90479367"/>
      <w:r>
        <w:tab/>
      </w:r>
      <w:r w:rsidR="0053661F" w:rsidRPr="00E4615C">
        <w:t>448E</w:t>
      </w:r>
      <w:r w:rsidR="0053661F" w:rsidRPr="00DF6616">
        <w:tab/>
      </w:r>
      <w:r w:rsidR="0053661F" w:rsidRPr="00127024">
        <w:t>Du</w:t>
      </w:r>
      <w:r w:rsidR="0053661F">
        <w:t>t</w:t>
      </w:r>
      <w:r w:rsidR="0053661F" w:rsidRPr="00127024">
        <w:t xml:space="preserve">y to </w:t>
      </w:r>
      <w:r w:rsidR="0053661F">
        <w:t xml:space="preserve">report </w:t>
      </w:r>
    </w:p>
    <w:p w:rsidR="0053661F" w:rsidRPr="00F77FB2" w:rsidRDefault="0053661F" w:rsidP="0053661F">
      <w:pPr>
        <w:pStyle w:val="AmendHeading1"/>
        <w:tabs>
          <w:tab w:val="right" w:pos="1701"/>
        </w:tabs>
        <w:ind w:left="1871" w:hanging="1871"/>
        <w:rPr>
          <w:b/>
          <w:szCs w:val="24"/>
        </w:rPr>
      </w:pPr>
      <w:r>
        <w:rPr>
          <w:szCs w:val="24"/>
        </w:rPr>
        <w:tab/>
      </w:r>
      <w:r w:rsidRPr="0053661F">
        <w:rPr>
          <w:szCs w:val="24"/>
        </w:rPr>
        <w:t>(1)</w:t>
      </w:r>
      <w:r w:rsidRPr="00FC1D38">
        <w:rPr>
          <w:szCs w:val="24"/>
        </w:rPr>
        <w:tab/>
      </w:r>
      <w:r>
        <w:t>For each reporting period, a</w:t>
      </w:r>
      <w:r w:rsidRPr="002E350E">
        <w:t>n applicable employer must provide the Authority with a report</w:t>
      </w:r>
      <w:r>
        <w:t xml:space="preserve"> </w:t>
      </w:r>
      <w:r w:rsidRPr="002E350E">
        <w:t xml:space="preserve">that </w:t>
      </w:r>
      <w:r>
        <w:t>complies with subregulation (2)</w:t>
      </w:r>
      <w:r w:rsidRPr="002E350E">
        <w:t xml:space="preserve"> in respect of any reportable psychosocial complaint </w:t>
      </w:r>
      <w:r>
        <w:t xml:space="preserve">that </w:t>
      </w:r>
      <w:r w:rsidRPr="00F77FB2">
        <w:rPr>
          <w:szCs w:val="24"/>
        </w:rPr>
        <w:t>the employer has received during the reporting period.</w:t>
      </w:r>
    </w:p>
    <w:p w:rsidR="0053661F" w:rsidRPr="0053661F" w:rsidRDefault="0053661F" w:rsidP="0053661F">
      <w:pPr>
        <w:pStyle w:val="AmndSub-sectionNote"/>
        <w:tabs>
          <w:tab w:val="right" w:pos="82"/>
          <w:tab w:val="right" w:pos="2324"/>
        </w:tabs>
        <w:ind w:left="2279" w:hanging="408"/>
        <w:rPr>
          <w:b/>
        </w:rPr>
      </w:pPr>
      <w:r w:rsidRPr="0053661F">
        <w:rPr>
          <w:b/>
        </w:rPr>
        <w:t xml:space="preserve">Notes </w:t>
      </w:r>
    </w:p>
    <w:p w:rsidR="0053661F" w:rsidRPr="00F77FB2" w:rsidRDefault="0053661F" w:rsidP="0053661F">
      <w:pPr>
        <w:pStyle w:val="AmndSub-sectionNote"/>
        <w:tabs>
          <w:tab w:val="right" w:pos="82"/>
          <w:tab w:val="right" w:pos="2324"/>
        </w:tabs>
        <w:ind w:left="2279" w:hanging="408"/>
      </w:pPr>
      <w:bookmarkStart w:id="50" w:name="_Hlk91154946"/>
      <w:r>
        <w:t>1</w:t>
      </w:r>
      <w:r>
        <w:tab/>
      </w:r>
      <w:r w:rsidRPr="00F77FB2">
        <w:t>Reportable psychosocial complaint is defined in regulation 5.</w:t>
      </w:r>
    </w:p>
    <w:p w:rsidR="0053661F" w:rsidRPr="00F77FB2" w:rsidRDefault="0053661F" w:rsidP="0053661F">
      <w:pPr>
        <w:pStyle w:val="AmndSub-sectionNote"/>
        <w:tabs>
          <w:tab w:val="right" w:pos="82"/>
          <w:tab w:val="right" w:pos="2324"/>
        </w:tabs>
        <w:ind w:left="2279" w:hanging="408"/>
      </w:pPr>
      <w:r w:rsidRPr="000F64C0">
        <w:t>2</w:t>
      </w:r>
      <w:r w:rsidRPr="000F64C0">
        <w:tab/>
      </w:r>
      <w:r w:rsidRPr="00F77FB2">
        <w:t>A report is required under this regulation even if no reportable psychological complaint was made during the reporting period.</w:t>
      </w:r>
    </w:p>
    <w:bookmarkEnd w:id="50"/>
    <w:p w:rsidR="0053661F" w:rsidRPr="00F77FB2" w:rsidRDefault="0053661F" w:rsidP="0053661F">
      <w:pPr>
        <w:pStyle w:val="AmendHeading1"/>
        <w:tabs>
          <w:tab w:val="right" w:pos="1701"/>
        </w:tabs>
        <w:ind w:left="1871" w:hanging="1871"/>
        <w:rPr>
          <w:b/>
          <w:szCs w:val="24"/>
        </w:rPr>
      </w:pPr>
      <w:r>
        <w:rPr>
          <w:szCs w:val="24"/>
        </w:rPr>
        <w:lastRenderedPageBreak/>
        <w:tab/>
      </w:r>
      <w:r w:rsidRPr="0053661F">
        <w:rPr>
          <w:szCs w:val="24"/>
        </w:rPr>
        <w:t>(2)</w:t>
      </w:r>
      <w:r w:rsidRPr="0083761A">
        <w:rPr>
          <w:szCs w:val="24"/>
        </w:rPr>
        <w:tab/>
      </w:r>
      <w:r>
        <w:t>A report under subregulation (1) must</w:t>
      </w:r>
      <w:r w:rsidRPr="008026E7">
        <w:t>—</w:t>
      </w:r>
    </w:p>
    <w:p w:rsidR="0053661F" w:rsidRPr="00F77FB2" w:rsidRDefault="00E4615C" w:rsidP="00E4615C">
      <w:pPr>
        <w:pStyle w:val="AmendHeading2"/>
        <w:tabs>
          <w:tab w:val="right" w:pos="2268"/>
        </w:tabs>
        <w:ind w:left="2381" w:hanging="2381"/>
      </w:pPr>
      <w:r>
        <w:tab/>
      </w:r>
      <w:r w:rsidR="0053661F" w:rsidRPr="00E4615C">
        <w:t>(a)</w:t>
      </w:r>
      <w:r w:rsidR="0053661F">
        <w:tab/>
      </w:r>
      <w:r w:rsidR="0053661F" w:rsidRPr="00F77FB2">
        <w:t>be in writing; and</w:t>
      </w:r>
    </w:p>
    <w:p w:rsidR="0053661F" w:rsidRPr="00F77FB2" w:rsidRDefault="00E4615C" w:rsidP="00E4615C">
      <w:pPr>
        <w:pStyle w:val="AmendHeading2"/>
        <w:tabs>
          <w:tab w:val="right" w:pos="2268"/>
        </w:tabs>
        <w:ind w:left="2381" w:hanging="2381"/>
      </w:pPr>
      <w:r>
        <w:tab/>
      </w:r>
      <w:r w:rsidR="0053661F" w:rsidRPr="00E4615C">
        <w:t>(b)</w:t>
      </w:r>
      <w:r w:rsidR="0053661F" w:rsidRPr="0083761A">
        <w:tab/>
      </w:r>
      <w:r w:rsidR="0053661F" w:rsidRPr="00F77FB2">
        <w:t xml:space="preserve">be in a manner and form approved by the Authority (if any); and  </w:t>
      </w:r>
    </w:p>
    <w:p w:rsidR="0053661F" w:rsidRPr="00F77FB2" w:rsidRDefault="00E4615C" w:rsidP="00E4615C">
      <w:pPr>
        <w:pStyle w:val="AmendHeading2"/>
        <w:tabs>
          <w:tab w:val="right" w:pos="2268"/>
        </w:tabs>
        <w:ind w:left="2381" w:hanging="2381"/>
      </w:pPr>
      <w:r>
        <w:tab/>
      </w:r>
      <w:r w:rsidR="0053661F" w:rsidRPr="00E4615C">
        <w:t>(c)</w:t>
      </w:r>
      <w:r w:rsidR="0053661F" w:rsidRPr="0083761A">
        <w:tab/>
      </w:r>
      <w:r w:rsidR="0053661F" w:rsidRPr="00F77FB2">
        <w:t>be provided to the Authority within 30</w:t>
      </w:r>
      <w:r w:rsidR="004C7E01">
        <w:t> </w:t>
      </w:r>
      <w:r w:rsidR="0053661F" w:rsidRPr="00F77FB2">
        <w:t>days after the end of each reporting period; and</w:t>
      </w:r>
    </w:p>
    <w:p w:rsidR="0053661F" w:rsidRPr="00F77FB2" w:rsidRDefault="00E4615C" w:rsidP="00E4615C">
      <w:pPr>
        <w:pStyle w:val="AmendHeading2"/>
        <w:tabs>
          <w:tab w:val="right" w:pos="2268"/>
        </w:tabs>
        <w:ind w:left="2381" w:hanging="2381"/>
      </w:pPr>
      <w:r>
        <w:tab/>
      </w:r>
      <w:r w:rsidR="0053661F" w:rsidRPr="00E4615C">
        <w:t>(d)</w:t>
      </w:r>
      <w:r w:rsidR="0053661F">
        <w:tab/>
      </w:r>
      <w:r w:rsidR="0053661F" w:rsidRPr="00F77FB2">
        <w:t>include the following information in relation to each reportable psychosocial complaint that the employer has received during the reporting period—</w:t>
      </w:r>
    </w:p>
    <w:p w:rsidR="0053661F" w:rsidRPr="00F77FB2" w:rsidRDefault="00E4615C" w:rsidP="00E4615C">
      <w:pPr>
        <w:pStyle w:val="AmendHeading3"/>
        <w:tabs>
          <w:tab w:val="right" w:pos="2778"/>
        </w:tabs>
        <w:ind w:left="2891" w:hanging="2891"/>
      </w:pPr>
      <w:r>
        <w:tab/>
      </w:r>
      <w:r w:rsidR="0053661F" w:rsidRPr="00E4615C">
        <w:t>(i)</w:t>
      </w:r>
      <w:r w:rsidR="0053661F">
        <w:tab/>
      </w:r>
      <w:r w:rsidR="0053661F" w:rsidRPr="00F77FB2">
        <w:t>each psychosocial hazard involved in the reportable psychosocial complaint; and</w:t>
      </w:r>
    </w:p>
    <w:p w:rsidR="0053661F" w:rsidRDefault="00E4615C" w:rsidP="00E4615C">
      <w:pPr>
        <w:pStyle w:val="AmendHeading3"/>
        <w:tabs>
          <w:tab w:val="right" w:pos="2778"/>
        </w:tabs>
        <w:ind w:left="2891" w:hanging="2891"/>
      </w:pPr>
      <w:r>
        <w:tab/>
      </w:r>
      <w:r w:rsidR="0053661F" w:rsidRPr="00E4615C">
        <w:t>(ii)</w:t>
      </w:r>
      <w:r w:rsidR="0053661F" w:rsidRPr="00D55FBF">
        <w:tab/>
      </w:r>
      <w:r w:rsidR="0053661F" w:rsidRPr="00F77FB2">
        <w:t>the gender of the persons involved in the reportable psychosocial complaint; and</w:t>
      </w:r>
    </w:p>
    <w:p w:rsidR="0053661F" w:rsidRPr="00F77FB2" w:rsidRDefault="00E4615C" w:rsidP="00E4615C">
      <w:pPr>
        <w:pStyle w:val="AmendHeading3"/>
        <w:tabs>
          <w:tab w:val="right" w:pos="2778"/>
        </w:tabs>
        <w:ind w:left="2891" w:hanging="2891"/>
      </w:pPr>
      <w:r>
        <w:tab/>
      </w:r>
      <w:r w:rsidR="0053661F" w:rsidRPr="00E4615C">
        <w:t>(iii)</w:t>
      </w:r>
      <w:r w:rsidR="0053661F">
        <w:tab/>
      </w:r>
      <w:r w:rsidR="0053661F" w:rsidRPr="00F77FB2">
        <w:t xml:space="preserve">a description of the workplace relationship between the persons involved in the reportable psychosocial complaint. </w:t>
      </w:r>
    </w:p>
    <w:p w:rsidR="0053661F" w:rsidRPr="006F79A3" w:rsidRDefault="00E4615C" w:rsidP="00E4615C">
      <w:pPr>
        <w:pStyle w:val="AmendHeading1"/>
        <w:tabs>
          <w:tab w:val="right" w:pos="1701"/>
        </w:tabs>
        <w:ind w:left="1871" w:hanging="1871"/>
      </w:pPr>
      <w:r>
        <w:tab/>
      </w:r>
      <w:r w:rsidR="0053661F" w:rsidRPr="00E4615C">
        <w:t>(3)</w:t>
      </w:r>
      <w:r w:rsidR="0053661F">
        <w:tab/>
        <w:t xml:space="preserve">In this regulation, the duty of an employer to provide a report in respect of any </w:t>
      </w:r>
      <w:r w:rsidR="0053661F">
        <w:rPr>
          <w:szCs w:val="24"/>
        </w:rPr>
        <w:t xml:space="preserve">reportable psychosocial complaints received in the reporting period </w:t>
      </w:r>
      <w:r w:rsidR="0053661F">
        <w:t xml:space="preserve">extends to an independent contractor engaged by the employer and any employees of the independent contractor. </w:t>
      </w:r>
    </w:p>
    <w:bookmarkEnd w:id="49"/>
    <w:p w:rsidR="0053661F" w:rsidRPr="006A69D6" w:rsidRDefault="00E4615C" w:rsidP="00E4615C">
      <w:pPr>
        <w:pStyle w:val="AmendHeading1s"/>
        <w:tabs>
          <w:tab w:val="right" w:pos="1701"/>
        </w:tabs>
        <w:ind w:left="1871" w:hanging="1871"/>
      </w:pPr>
      <w:r>
        <w:tab/>
      </w:r>
      <w:r w:rsidR="0053661F" w:rsidRPr="00E4615C">
        <w:t>448F</w:t>
      </w:r>
      <w:r w:rsidR="0053661F">
        <w:tab/>
        <w:t>Copy of r</w:t>
      </w:r>
      <w:r w:rsidR="0053661F" w:rsidRPr="007E4D17">
        <w:t xml:space="preserve">eport to be </w:t>
      </w:r>
      <w:r w:rsidR="0053661F">
        <w:t>kept</w:t>
      </w:r>
    </w:p>
    <w:p w:rsidR="0053661F" w:rsidRDefault="00E4615C" w:rsidP="00E4615C">
      <w:pPr>
        <w:pStyle w:val="AmendHeading1"/>
        <w:tabs>
          <w:tab w:val="right" w:pos="1701"/>
        </w:tabs>
        <w:ind w:left="1871" w:hanging="1871"/>
      </w:pPr>
      <w:r>
        <w:tab/>
      </w:r>
      <w:r w:rsidR="0053661F" w:rsidRPr="00E4615C">
        <w:t>(1)</w:t>
      </w:r>
      <w:r w:rsidR="0053661F">
        <w:tab/>
      </w:r>
      <w:r w:rsidR="0053661F" w:rsidRPr="009017B4">
        <w:t>A</w:t>
      </w:r>
      <w:r w:rsidR="0053661F">
        <w:t>n applicable</w:t>
      </w:r>
      <w:r w:rsidR="0053661F" w:rsidRPr="009017B4">
        <w:t xml:space="preserve"> employer who provides the Authority with a</w:t>
      </w:r>
      <w:r w:rsidR="0053661F">
        <w:t xml:space="preserve"> </w:t>
      </w:r>
      <w:r w:rsidR="0053661F" w:rsidRPr="009017B4">
        <w:t xml:space="preserve">report under </w:t>
      </w:r>
      <w:r w:rsidR="0053661F">
        <w:t>regulation</w:t>
      </w:r>
      <w:r w:rsidR="00C91D16">
        <w:t> </w:t>
      </w:r>
      <w:r w:rsidR="0053661F" w:rsidRPr="00965737">
        <w:t>448</w:t>
      </w:r>
      <w:r w:rsidR="0053661F">
        <w:t>E</w:t>
      </w:r>
      <w:r w:rsidR="0053661F" w:rsidRPr="00017453">
        <w:t xml:space="preserve"> must</w:t>
      </w:r>
      <w:r w:rsidR="0053661F">
        <w:t xml:space="preserve"> keep a copy of that report for </w:t>
      </w:r>
      <w:r w:rsidR="0053661F" w:rsidRPr="00847BD1">
        <w:t>5</w:t>
      </w:r>
      <w:r w:rsidR="0053661F">
        <w:t> </w:t>
      </w:r>
      <w:r w:rsidR="0053661F" w:rsidRPr="00847BD1">
        <w:t>years</w:t>
      </w:r>
      <w:r w:rsidR="0053661F">
        <w:t xml:space="preserve"> after the date on which the report was provided</w:t>
      </w:r>
      <w:r w:rsidR="0053661F" w:rsidRPr="00847BD1">
        <w:t>.</w:t>
      </w:r>
    </w:p>
    <w:p w:rsidR="0053661F" w:rsidRPr="005C2A4D" w:rsidRDefault="00E4615C" w:rsidP="00E4615C">
      <w:pPr>
        <w:pStyle w:val="AmendHeading1"/>
        <w:tabs>
          <w:tab w:val="right" w:pos="1701"/>
        </w:tabs>
        <w:ind w:left="1871" w:hanging="1871"/>
      </w:pPr>
      <w:r>
        <w:lastRenderedPageBreak/>
        <w:tab/>
      </w:r>
      <w:r w:rsidR="0053661F" w:rsidRPr="00E4615C">
        <w:t>(2)</w:t>
      </w:r>
      <w:r w:rsidR="0053661F" w:rsidRPr="005C2A4D">
        <w:tab/>
      </w:r>
      <w:r w:rsidR="0053661F">
        <w:t xml:space="preserve">In this regulation, the duty of an employer to keep a copy of a report provided under regulation 448E extends to an independent contractor engaged by the employer and any employees of the independent contractor. </w:t>
      </w:r>
    </w:p>
    <w:p w:rsidR="0053661F" w:rsidRPr="00E157F4" w:rsidRDefault="00E4615C" w:rsidP="00E4615C">
      <w:pPr>
        <w:pStyle w:val="AmendHeading1s"/>
        <w:tabs>
          <w:tab w:val="right" w:pos="1701"/>
        </w:tabs>
        <w:ind w:left="1871" w:hanging="1871"/>
      </w:pPr>
      <w:r>
        <w:tab/>
      </w:r>
      <w:r w:rsidR="0053661F" w:rsidRPr="00E4615C">
        <w:t>448G</w:t>
      </w:r>
      <w:r w:rsidR="0053661F">
        <w:tab/>
        <w:t>Copy of report to be available for inspection</w:t>
      </w:r>
    </w:p>
    <w:p w:rsidR="0053661F" w:rsidRPr="00ED6B0E" w:rsidRDefault="00E4615C" w:rsidP="00E4615C">
      <w:pPr>
        <w:pStyle w:val="AmendHeading1"/>
        <w:tabs>
          <w:tab w:val="right" w:pos="1701"/>
        </w:tabs>
        <w:ind w:left="1871" w:hanging="1871"/>
      </w:pPr>
      <w:r>
        <w:tab/>
      </w:r>
      <w:r w:rsidR="0053661F" w:rsidRPr="00E4615C">
        <w:t>(1)</w:t>
      </w:r>
      <w:r w:rsidR="0053661F" w:rsidRPr="00ED6B0E">
        <w:tab/>
      </w:r>
      <w:r w:rsidR="0053661F" w:rsidRPr="009017B4">
        <w:t>A</w:t>
      </w:r>
      <w:r w:rsidR="0053661F">
        <w:t xml:space="preserve">n applicable </w:t>
      </w:r>
      <w:r w:rsidR="0053661F" w:rsidRPr="009017B4">
        <w:t>employer who provides the Authority with a</w:t>
      </w:r>
      <w:r w:rsidR="0053661F">
        <w:t xml:space="preserve"> </w:t>
      </w:r>
      <w:r w:rsidR="0053661F" w:rsidRPr="009017B4">
        <w:t>report under regulation</w:t>
      </w:r>
      <w:r w:rsidR="00C91D16">
        <w:t> </w:t>
      </w:r>
      <w:r w:rsidR="0053661F" w:rsidRPr="00965737">
        <w:t>448</w:t>
      </w:r>
      <w:r w:rsidR="0053661F">
        <w:t xml:space="preserve">E </w:t>
      </w:r>
      <w:r w:rsidR="0053661F" w:rsidRPr="00017453">
        <w:t>must</w:t>
      </w:r>
      <w:r w:rsidR="0053661F">
        <w:t xml:space="preserve"> produce a copy of that report</w:t>
      </w:r>
      <w:r w:rsidR="0053661F" w:rsidRPr="00F723BA">
        <w:t xml:space="preserve"> for inspection</w:t>
      </w:r>
      <w:r w:rsidR="0053661F">
        <w:t xml:space="preserve"> on request by</w:t>
      </w:r>
      <w:r w:rsidR="0053661F" w:rsidRPr="008026E7">
        <w:t>—</w:t>
      </w:r>
      <w:r w:rsidR="0053661F">
        <w:t xml:space="preserve"> </w:t>
      </w:r>
    </w:p>
    <w:p w:rsidR="0053661F" w:rsidRPr="00F77FB2" w:rsidRDefault="00E4615C" w:rsidP="00E4615C">
      <w:pPr>
        <w:pStyle w:val="AmendHeading2"/>
        <w:tabs>
          <w:tab w:val="right" w:pos="2268"/>
        </w:tabs>
        <w:ind w:left="2381" w:hanging="2381"/>
      </w:pPr>
      <w:r>
        <w:tab/>
      </w:r>
      <w:r w:rsidR="0053661F" w:rsidRPr="00E4615C">
        <w:t>(a)</w:t>
      </w:r>
      <w:r w:rsidR="0053661F" w:rsidRPr="009131EA">
        <w:tab/>
      </w:r>
      <w:r w:rsidR="0053661F" w:rsidRPr="00F77FB2">
        <w:t>an inspector appointed under Part 9 of the Act; or</w:t>
      </w:r>
    </w:p>
    <w:p w:rsidR="0053661F" w:rsidRPr="00F77FB2" w:rsidRDefault="00E4615C" w:rsidP="00E4615C">
      <w:pPr>
        <w:pStyle w:val="AmendHeading2"/>
        <w:tabs>
          <w:tab w:val="right" w:pos="2268"/>
        </w:tabs>
        <w:ind w:left="2381" w:hanging="2381"/>
      </w:pPr>
      <w:r>
        <w:tab/>
      </w:r>
      <w:r w:rsidR="0053661F" w:rsidRPr="00E4615C">
        <w:t>(b)</w:t>
      </w:r>
      <w:r w:rsidR="0053661F" w:rsidRPr="009131EA">
        <w:tab/>
      </w:r>
      <w:r w:rsidR="0053661F" w:rsidRPr="00F77FB2">
        <w:t>a health and safety representative for any designated work group established by the employer (if any); or</w:t>
      </w:r>
    </w:p>
    <w:p w:rsidR="0053661F" w:rsidRPr="00B1530F" w:rsidRDefault="00E4615C" w:rsidP="00E4615C">
      <w:pPr>
        <w:pStyle w:val="AmendHeading2"/>
        <w:tabs>
          <w:tab w:val="right" w:pos="2268"/>
        </w:tabs>
        <w:ind w:left="2381" w:hanging="2381"/>
      </w:pPr>
      <w:r>
        <w:tab/>
      </w:r>
      <w:r w:rsidR="0053661F" w:rsidRPr="00E4615C">
        <w:t>(c)</w:t>
      </w:r>
      <w:r w:rsidR="0053661F" w:rsidRPr="00B1530F">
        <w:tab/>
      </w:r>
      <w:r w:rsidR="0053661F" w:rsidRPr="00F77FB2">
        <w:t>a member of each health and safety committee established by the employer (if any).</w:t>
      </w:r>
    </w:p>
    <w:p w:rsidR="0053661F" w:rsidRPr="00E4615C" w:rsidRDefault="00E4615C" w:rsidP="00E4615C">
      <w:pPr>
        <w:pStyle w:val="AmendHeading1"/>
        <w:tabs>
          <w:tab w:val="right" w:pos="1701"/>
        </w:tabs>
        <w:ind w:left="1871" w:hanging="1871"/>
      </w:pPr>
      <w:r>
        <w:tab/>
      </w:r>
      <w:r w:rsidR="0053661F" w:rsidRPr="00E4615C">
        <w:t>(2)</w:t>
      </w:r>
      <w:r w:rsidR="0053661F" w:rsidRPr="00E4615C">
        <w:tab/>
        <w:t>In this regulation, the duty of an employer to produce a copy of a report provided under regulation 448E extends to an independent contractor engaged by the employer and any employees of the independent contractor.</w:t>
      </w:r>
      <w:bookmarkEnd w:id="48"/>
      <w:r w:rsidR="0053661F" w:rsidRPr="00E4615C">
        <w:t xml:space="preserve"> </w:t>
      </w:r>
    </w:p>
    <w:p w:rsidR="000C3B97" w:rsidRDefault="000C3B97" w:rsidP="00E4615C">
      <w:pPr>
        <w:pStyle w:val="AmendHeading-PART"/>
        <w:rPr>
          <w:caps w:val="0"/>
          <w:sz w:val="32"/>
        </w:rPr>
      </w:pPr>
    </w:p>
    <w:p w:rsidR="00BB5C29" w:rsidRDefault="00BB5C29" w:rsidP="00BB5C29"/>
    <w:p w:rsidR="00BB5C29" w:rsidRDefault="00BB5C29" w:rsidP="00BB5C29"/>
    <w:p w:rsidR="00BB5C29" w:rsidRDefault="00BB5C29" w:rsidP="00BB5C29"/>
    <w:p w:rsidR="00BB5C29" w:rsidRDefault="00BB5C29" w:rsidP="00BB5C29"/>
    <w:p w:rsidR="00BB5C29" w:rsidRPr="00BB5C29" w:rsidRDefault="00BB5C29" w:rsidP="00BB5C29"/>
    <w:p w:rsidR="0053661F" w:rsidRPr="00E4615C" w:rsidRDefault="0053661F" w:rsidP="00E4615C">
      <w:pPr>
        <w:pStyle w:val="AmendHeading-PART"/>
        <w:rPr>
          <w:caps w:val="0"/>
          <w:sz w:val="32"/>
        </w:rPr>
      </w:pPr>
      <w:r w:rsidRPr="00E4615C">
        <w:rPr>
          <w:caps w:val="0"/>
          <w:sz w:val="32"/>
        </w:rPr>
        <w:lastRenderedPageBreak/>
        <w:t>Part 5A.3—Enforcement amendments</w:t>
      </w:r>
    </w:p>
    <w:p w:rsidR="0053661F" w:rsidRPr="007A4FFE" w:rsidRDefault="00E4615C" w:rsidP="00E4615C">
      <w:pPr>
        <w:pStyle w:val="AmendHeading1s"/>
        <w:tabs>
          <w:tab w:val="right" w:pos="1701"/>
        </w:tabs>
        <w:ind w:left="1871" w:hanging="1871"/>
      </w:pPr>
      <w:r>
        <w:tab/>
      </w:r>
      <w:r w:rsidR="0053661F" w:rsidRPr="00E4615C">
        <w:t>448H</w:t>
      </w:r>
      <w:r w:rsidR="0053661F" w:rsidRPr="007A4FFE">
        <w:tab/>
        <w:t xml:space="preserve">Regulations 448E(1), 448F(1) and 448G(1) substituted and </w:t>
      </w:r>
      <w:r w:rsidR="0053661F">
        <w:t>S</w:t>
      </w:r>
      <w:r w:rsidR="0053661F" w:rsidRPr="007A4FFE">
        <w:t>chedule 20 amended</w:t>
      </w:r>
      <w:r w:rsidR="0053661F">
        <w:t>—1 </w:t>
      </w:r>
      <w:r w:rsidR="00E13B36">
        <w:t>September</w:t>
      </w:r>
      <w:r w:rsidR="0053661F">
        <w:t xml:space="preserve"> 2023</w:t>
      </w:r>
    </w:p>
    <w:p w:rsidR="0053661F" w:rsidRPr="005607C2" w:rsidRDefault="00E4615C" w:rsidP="00E4615C">
      <w:pPr>
        <w:pStyle w:val="AmendHeading1"/>
        <w:tabs>
          <w:tab w:val="right" w:pos="1701"/>
        </w:tabs>
        <w:ind w:left="1871" w:hanging="1871"/>
      </w:pPr>
      <w:r>
        <w:tab/>
      </w:r>
      <w:r w:rsidR="0053661F" w:rsidRPr="00E4615C">
        <w:t>(1)</w:t>
      </w:r>
      <w:r w:rsidR="0053661F" w:rsidRPr="005607C2">
        <w:tab/>
      </w:r>
      <w:r w:rsidR="0053661F">
        <w:t xml:space="preserve">On 1 </w:t>
      </w:r>
      <w:r w:rsidR="00E13B36">
        <w:t>September</w:t>
      </w:r>
      <w:r w:rsidR="0053661F">
        <w:t xml:space="preserve"> 2023, f</w:t>
      </w:r>
      <w:r w:rsidR="0053661F" w:rsidRPr="005607C2">
        <w:t>or regulation</w:t>
      </w:r>
      <w:r w:rsidR="0030360C">
        <w:t> </w:t>
      </w:r>
      <w:r w:rsidR="0053661F" w:rsidRPr="005607C2">
        <w:t>4</w:t>
      </w:r>
      <w:r w:rsidR="0053661F">
        <w:t>4</w:t>
      </w:r>
      <w:r w:rsidR="0053661F" w:rsidRPr="005607C2">
        <w:t xml:space="preserve">8E(1) </w:t>
      </w:r>
      <w:r w:rsidR="0053661F" w:rsidRPr="005607C2">
        <w:rPr>
          <w:b/>
        </w:rPr>
        <w:t>substitute</w:t>
      </w:r>
      <w:r w:rsidR="0053661F" w:rsidRPr="005607C2">
        <w:t>—</w:t>
      </w:r>
    </w:p>
    <w:p w:rsidR="0053661F" w:rsidRPr="005607C2" w:rsidRDefault="00E4615C" w:rsidP="00E4615C">
      <w:pPr>
        <w:pStyle w:val="AmendHeading2"/>
        <w:tabs>
          <w:tab w:val="right" w:pos="2268"/>
        </w:tabs>
        <w:ind w:left="2381" w:hanging="2381"/>
        <w:rPr>
          <w:b/>
          <w:szCs w:val="24"/>
        </w:rPr>
      </w:pPr>
      <w:r>
        <w:tab/>
      </w:r>
      <w:r w:rsidR="004C7E01">
        <w:t>"</w:t>
      </w:r>
      <w:r w:rsidR="0053661F" w:rsidRPr="00E4615C">
        <w:t>(1)</w:t>
      </w:r>
      <w:r w:rsidR="0053661F" w:rsidRPr="005607C2">
        <w:tab/>
        <w:t xml:space="preserve">For each reporting period, an applicable employer must provide the Authority with a report that complies with subregulation (2) in respect of any reportable psychosocial complaint that </w:t>
      </w:r>
      <w:r w:rsidR="0053661F" w:rsidRPr="005607C2">
        <w:rPr>
          <w:szCs w:val="24"/>
        </w:rPr>
        <w:t>the employer has received during the reporting period.</w:t>
      </w:r>
    </w:p>
    <w:p w:rsidR="0053661F" w:rsidRPr="005607C2" w:rsidRDefault="0053661F" w:rsidP="0053661F">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rsidRPr="005607C2">
        <w:t>Penalty:</w:t>
      </w:r>
      <w:r>
        <w:tab/>
      </w:r>
      <w:r w:rsidRPr="005607C2">
        <w:t>60 penalty units for a natural person;</w:t>
      </w:r>
    </w:p>
    <w:p w:rsidR="0053661F" w:rsidRPr="005607C2" w:rsidRDefault="0053661F" w:rsidP="0053661F">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ab/>
      </w:r>
      <w:r w:rsidRPr="005607C2">
        <w:t>300 penalty units for a body corporate.</w:t>
      </w:r>
    </w:p>
    <w:p w:rsidR="0053661F" w:rsidRPr="00572CE6" w:rsidRDefault="0053661F" w:rsidP="00572CE6">
      <w:pPr>
        <w:pStyle w:val="AmndParaNote"/>
        <w:tabs>
          <w:tab w:val="right" w:pos="100"/>
          <w:tab w:val="right" w:pos="2835"/>
        </w:tabs>
        <w:ind w:left="2789" w:hanging="408"/>
        <w:rPr>
          <w:b/>
        </w:rPr>
      </w:pPr>
      <w:r w:rsidRPr="00572CE6">
        <w:rPr>
          <w:b/>
        </w:rPr>
        <w:t xml:space="preserve">Notes </w:t>
      </w:r>
    </w:p>
    <w:p w:rsidR="0053661F" w:rsidRPr="005607C2" w:rsidRDefault="0053661F" w:rsidP="00572CE6">
      <w:pPr>
        <w:pStyle w:val="AmndParaNote"/>
        <w:tabs>
          <w:tab w:val="right" w:pos="100"/>
          <w:tab w:val="right" w:pos="2835"/>
        </w:tabs>
        <w:ind w:left="2789" w:hanging="408"/>
      </w:pPr>
      <w:r w:rsidRPr="00245046">
        <w:t>1</w:t>
      </w:r>
      <w:r w:rsidRPr="005607C2">
        <w:tab/>
      </w:r>
      <w:r w:rsidRPr="00572CE6">
        <w:rPr>
          <w:b/>
          <w:i/>
        </w:rPr>
        <w:t>Reportable psychosocial complaint</w:t>
      </w:r>
      <w:r w:rsidRPr="005607C2">
        <w:t xml:space="preserve"> is defined in regulation 5.</w:t>
      </w:r>
    </w:p>
    <w:p w:rsidR="0053661F" w:rsidRDefault="0053661F" w:rsidP="00572CE6">
      <w:pPr>
        <w:pStyle w:val="AmndParaNote"/>
        <w:tabs>
          <w:tab w:val="right" w:pos="100"/>
          <w:tab w:val="right" w:pos="2835"/>
        </w:tabs>
        <w:ind w:left="2789" w:hanging="408"/>
      </w:pPr>
      <w:r w:rsidRPr="00245046">
        <w:t>2</w:t>
      </w:r>
      <w:r w:rsidRPr="005607C2">
        <w:tab/>
        <w:t>A report is required under this regulation even if no reportable psychological complaint was made during the reporting period.</w:t>
      </w:r>
      <w:r w:rsidR="004C7E01">
        <w:t>"</w:t>
      </w:r>
      <w:r w:rsidRPr="005607C2">
        <w:t>.</w:t>
      </w:r>
    </w:p>
    <w:p w:rsidR="0053661F" w:rsidRPr="005607C2" w:rsidRDefault="00572CE6" w:rsidP="00572CE6">
      <w:pPr>
        <w:pStyle w:val="AmendHeading1"/>
        <w:tabs>
          <w:tab w:val="right" w:pos="1701"/>
        </w:tabs>
        <w:ind w:left="1871" w:hanging="1871"/>
      </w:pPr>
      <w:r>
        <w:tab/>
      </w:r>
      <w:r w:rsidR="0053661F" w:rsidRPr="00572CE6">
        <w:t>(2)</w:t>
      </w:r>
      <w:r w:rsidR="0053661F" w:rsidRPr="005607C2">
        <w:tab/>
      </w:r>
      <w:r w:rsidR="0053661F">
        <w:t xml:space="preserve">On 1 </w:t>
      </w:r>
      <w:r w:rsidR="00E13B36">
        <w:t>September</w:t>
      </w:r>
      <w:r w:rsidR="0053661F">
        <w:t xml:space="preserve"> 2023, f</w:t>
      </w:r>
      <w:r w:rsidR="0053661F" w:rsidRPr="005607C2">
        <w:t>or regulation 4</w:t>
      </w:r>
      <w:r w:rsidR="0053661F">
        <w:t>4</w:t>
      </w:r>
      <w:r w:rsidR="0053661F" w:rsidRPr="005607C2">
        <w:t xml:space="preserve">8F(1) </w:t>
      </w:r>
      <w:r w:rsidR="0053661F" w:rsidRPr="005607C2">
        <w:rPr>
          <w:b/>
        </w:rPr>
        <w:t>substitute</w:t>
      </w:r>
      <w:r w:rsidR="0053661F" w:rsidRPr="005607C2">
        <w:t>—</w:t>
      </w:r>
    </w:p>
    <w:p w:rsidR="0053661F" w:rsidRPr="005607C2" w:rsidRDefault="00572CE6" w:rsidP="00572CE6">
      <w:pPr>
        <w:pStyle w:val="AmendHeading2"/>
        <w:tabs>
          <w:tab w:val="right" w:pos="2268"/>
        </w:tabs>
        <w:ind w:left="2381" w:hanging="2381"/>
      </w:pPr>
      <w:r>
        <w:tab/>
      </w:r>
      <w:r w:rsidR="004C7E01">
        <w:t>"</w:t>
      </w:r>
      <w:r w:rsidR="0053661F" w:rsidRPr="00572CE6">
        <w:t>(1)</w:t>
      </w:r>
      <w:r w:rsidR="0053661F" w:rsidRPr="005607C2">
        <w:tab/>
        <w:t>An applicable employer who provides the Authority with a report under regulation 448E must keep a copy of that report for 5 years after the date on which the report was provided.</w:t>
      </w:r>
    </w:p>
    <w:p w:rsidR="0053661F" w:rsidRPr="005607C2" w:rsidRDefault="00572CE6" w:rsidP="00572CE6">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r>
      <w:r w:rsidR="0053661F" w:rsidRPr="005607C2">
        <w:t>60 penalty units for a natural person;</w:t>
      </w:r>
    </w:p>
    <w:p w:rsidR="0053661F" w:rsidRPr="005607C2" w:rsidRDefault="004C7E01" w:rsidP="004C7E01">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lastRenderedPageBreak/>
        <w:tab/>
      </w:r>
      <w:r w:rsidR="0053661F" w:rsidRPr="005607C2">
        <w:t>300 penalty units for a body corporate.</w:t>
      </w:r>
      <w:r>
        <w:t>"</w:t>
      </w:r>
      <w:r w:rsidR="0053661F" w:rsidRPr="005607C2">
        <w:t>.</w:t>
      </w:r>
    </w:p>
    <w:p w:rsidR="0053661F" w:rsidRPr="005607C2" w:rsidRDefault="00572CE6" w:rsidP="00572CE6">
      <w:pPr>
        <w:pStyle w:val="AmendHeading1"/>
        <w:tabs>
          <w:tab w:val="right" w:pos="1701"/>
        </w:tabs>
        <w:ind w:left="1871" w:hanging="1871"/>
      </w:pPr>
      <w:r>
        <w:tab/>
      </w:r>
      <w:r w:rsidR="0053661F" w:rsidRPr="00572CE6">
        <w:t>(3)</w:t>
      </w:r>
      <w:r w:rsidR="0053661F" w:rsidRPr="005607C2">
        <w:tab/>
      </w:r>
      <w:r w:rsidR="0053661F">
        <w:t xml:space="preserve">On 1 </w:t>
      </w:r>
      <w:r w:rsidR="00E13B36">
        <w:t>September</w:t>
      </w:r>
      <w:r w:rsidR="0053661F">
        <w:t xml:space="preserve"> 2023, f</w:t>
      </w:r>
      <w:r w:rsidR="0053661F" w:rsidRPr="005607C2">
        <w:t>or regulation</w:t>
      </w:r>
      <w:r w:rsidR="0030360C">
        <w:t> </w:t>
      </w:r>
      <w:r w:rsidR="0053661F" w:rsidRPr="005607C2">
        <w:t>4</w:t>
      </w:r>
      <w:r w:rsidR="0053661F">
        <w:t>4</w:t>
      </w:r>
      <w:r w:rsidR="0053661F" w:rsidRPr="005607C2">
        <w:t>8G(1</w:t>
      </w:r>
      <w:r w:rsidR="0053661F">
        <w:t>)</w:t>
      </w:r>
      <w:r w:rsidR="0053661F" w:rsidRPr="005607C2">
        <w:t xml:space="preserve"> </w:t>
      </w:r>
      <w:r w:rsidR="0053661F" w:rsidRPr="005607C2">
        <w:rPr>
          <w:b/>
        </w:rPr>
        <w:t>substitute</w:t>
      </w:r>
      <w:r w:rsidR="0053661F" w:rsidRPr="005607C2">
        <w:t>—</w:t>
      </w:r>
    </w:p>
    <w:p w:rsidR="0053661F" w:rsidRPr="005607C2" w:rsidRDefault="00572CE6" w:rsidP="00572CE6">
      <w:pPr>
        <w:pStyle w:val="AmendHeading2"/>
        <w:tabs>
          <w:tab w:val="right" w:pos="2268"/>
        </w:tabs>
        <w:ind w:left="2381" w:hanging="2381"/>
      </w:pPr>
      <w:r>
        <w:tab/>
      </w:r>
      <w:r w:rsidR="004C7E01">
        <w:t>"</w:t>
      </w:r>
      <w:r w:rsidR="0053661F" w:rsidRPr="00572CE6">
        <w:t>(1)</w:t>
      </w:r>
      <w:r w:rsidR="0053661F" w:rsidRPr="005607C2">
        <w:tab/>
        <w:t>An applicable employer who provides the Authority with a report under regulation 448E must produce a copy of that report for inspection on request by—</w:t>
      </w:r>
    </w:p>
    <w:p w:rsidR="0053661F" w:rsidRPr="005607C2" w:rsidRDefault="00572CE6" w:rsidP="00572CE6">
      <w:pPr>
        <w:pStyle w:val="AmendHeading3"/>
        <w:tabs>
          <w:tab w:val="right" w:pos="2778"/>
        </w:tabs>
        <w:ind w:left="2891" w:hanging="2891"/>
      </w:pPr>
      <w:r>
        <w:tab/>
      </w:r>
      <w:r w:rsidR="0053661F" w:rsidRPr="00572CE6">
        <w:t>(a)</w:t>
      </w:r>
      <w:r w:rsidR="0053661F" w:rsidRPr="005607C2">
        <w:tab/>
        <w:t>an inspector appointed under Part</w:t>
      </w:r>
      <w:r>
        <w:t> </w:t>
      </w:r>
      <w:r w:rsidR="0053661F" w:rsidRPr="005607C2">
        <w:t>9 of the Act; or</w:t>
      </w:r>
    </w:p>
    <w:p w:rsidR="0053661F" w:rsidRPr="005607C2" w:rsidRDefault="00572CE6" w:rsidP="00572CE6">
      <w:pPr>
        <w:pStyle w:val="AmendHeading3"/>
        <w:tabs>
          <w:tab w:val="right" w:pos="2778"/>
        </w:tabs>
        <w:ind w:left="2891" w:hanging="2891"/>
      </w:pPr>
      <w:r>
        <w:tab/>
      </w:r>
      <w:r w:rsidR="0053661F" w:rsidRPr="00572CE6">
        <w:t>(b)</w:t>
      </w:r>
      <w:r w:rsidR="0053661F" w:rsidRPr="005607C2">
        <w:tab/>
        <w:t>a health and safety representative for any designated work group established by the employer (if</w:t>
      </w:r>
      <w:r>
        <w:t> </w:t>
      </w:r>
      <w:r w:rsidR="0053661F" w:rsidRPr="005607C2">
        <w:t>any); or</w:t>
      </w:r>
    </w:p>
    <w:p w:rsidR="0053661F" w:rsidRPr="005607C2" w:rsidRDefault="00572CE6" w:rsidP="00572CE6">
      <w:pPr>
        <w:pStyle w:val="AmendHeading3"/>
        <w:tabs>
          <w:tab w:val="right" w:pos="2778"/>
        </w:tabs>
        <w:ind w:left="2891" w:hanging="2891"/>
      </w:pPr>
      <w:r>
        <w:tab/>
      </w:r>
      <w:r w:rsidR="0053661F" w:rsidRPr="00572CE6">
        <w:t>(c)</w:t>
      </w:r>
      <w:r w:rsidR="0053661F" w:rsidRPr="005607C2">
        <w:tab/>
        <w:t>a member of each health and safety committee established by the employer (if any).</w:t>
      </w:r>
    </w:p>
    <w:p w:rsidR="0053661F" w:rsidRPr="005607C2" w:rsidRDefault="00572CE6" w:rsidP="00572CE6">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r>
      <w:r w:rsidR="0053661F" w:rsidRPr="005607C2">
        <w:t>60 penalty units for a natural person;</w:t>
      </w:r>
    </w:p>
    <w:p w:rsidR="0053661F" w:rsidRDefault="00572CE6" w:rsidP="00572CE6">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ab/>
      </w:r>
      <w:r w:rsidR="0053661F" w:rsidRPr="005607C2">
        <w:t>300 penalty units for a body corporate.</w:t>
      </w:r>
      <w:r w:rsidR="004C7E01">
        <w:t>"</w:t>
      </w:r>
      <w:r w:rsidR="0053661F" w:rsidRPr="005607C2">
        <w:t>.</w:t>
      </w: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656BBB" w:rsidRDefault="00656BBB" w:rsidP="00572CE6">
      <w:pPr>
        <w:pStyle w:val="AmendHeading1"/>
        <w:tabs>
          <w:tab w:val="right" w:pos="1701"/>
        </w:tabs>
        <w:ind w:left="1871" w:hanging="1871"/>
        <w:rPr>
          <w:szCs w:val="24"/>
        </w:rPr>
      </w:pPr>
    </w:p>
    <w:p w:rsidR="0053661F" w:rsidRDefault="00572CE6" w:rsidP="00572CE6">
      <w:pPr>
        <w:pStyle w:val="AmendHeading1"/>
        <w:tabs>
          <w:tab w:val="right" w:pos="1701"/>
        </w:tabs>
        <w:ind w:left="1871" w:hanging="1871"/>
      </w:pPr>
      <w:r>
        <w:rPr>
          <w:szCs w:val="24"/>
        </w:rPr>
        <w:lastRenderedPageBreak/>
        <w:tab/>
      </w:r>
      <w:r w:rsidR="0053661F" w:rsidRPr="00572CE6">
        <w:rPr>
          <w:szCs w:val="24"/>
        </w:rPr>
        <w:t>(4)</w:t>
      </w:r>
      <w:r>
        <w:rPr>
          <w:szCs w:val="24"/>
        </w:rPr>
        <w:tab/>
      </w:r>
      <w:r w:rsidR="0053661F">
        <w:rPr>
          <w:szCs w:val="24"/>
        </w:rPr>
        <w:t xml:space="preserve">On 1 </w:t>
      </w:r>
      <w:r w:rsidR="00E13B36">
        <w:rPr>
          <w:szCs w:val="24"/>
        </w:rPr>
        <w:t>September</w:t>
      </w:r>
      <w:r w:rsidR="0053661F">
        <w:rPr>
          <w:szCs w:val="24"/>
        </w:rPr>
        <w:t xml:space="preserve"> 2023, </w:t>
      </w:r>
      <w:r w:rsidR="0053661F">
        <w:t xml:space="preserve">in Schedule 20, after item 53 </w:t>
      </w:r>
      <w:r w:rsidR="0053661F" w:rsidRPr="00F43E0F">
        <w:rPr>
          <w:b/>
        </w:rPr>
        <w:t>insert</w:t>
      </w:r>
      <w:r w:rsidR="0053661F">
        <w:t>—</w:t>
      </w:r>
    </w:p>
    <w:tbl>
      <w:tblPr>
        <w:tblStyle w:val="TableList3"/>
        <w:tblW w:w="0" w:type="auto"/>
        <w:tblInd w:w="1778" w:type="dxa"/>
        <w:tblBorders>
          <w:top w:val="none" w:sz="0" w:space="0" w:color="auto"/>
          <w:bottom w:val="none" w:sz="0" w:space="0" w:color="auto"/>
          <w:insideH w:val="none" w:sz="0" w:space="0" w:color="auto"/>
        </w:tblBorders>
        <w:tblLook w:val="04A0" w:firstRow="1" w:lastRow="0" w:firstColumn="1" w:lastColumn="0" w:noHBand="0" w:noVBand="1"/>
      </w:tblPr>
      <w:tblGrid>
        <w:gridCol w:w="1114"/>
        <w:gridCol w:w="1115"/>
        <w:gridCol w:w="1201"/>
        <w:gridCol w:w="1029"/>
      </w:tblGrid>
      <w:tr w:rsidR="00572CE6" w:rsidRPr="00572CE6" w:rsidTr="00D0133E">
        <w:trPr>
          <w:cnfStyle w:val="100000000000" w:firstRow="1" w:lastRow="0" w:firstColumn="0" w:lastColumn="0" w:oddVBand="0" w:evenVBand="0" w:oddHBand="0" w:evenHBand="0" w:firstRowFirstColumn="0" w:firstRowLastColumn="0" w:lastRowFirstColumn="0" w:lastRowLastColumn="0"/>
          <w:trHeight w:val="1113"/>
        </w:trPr>
        <w:tc>
          <w:tcPr>
            <w:tcW w:w="1114" w:type="dxa"/>
            <w:tcBorders>
              <w:bottom w:val="none" w:sz="0" w:space="0" w:color="auto"/>
            </w:tcBorders>
          </w:tcPr>
          <w:p w:rsidR="0053661F" w:rsidRPr="00572CE6" w:rsidRDefault="004C7E01" w:rsidP="00572CE6">
            <w:pPr>
              <w:spacing w:before="60" w:after="60"/>
              <w:rPr>
                <w:b w:val="0"/>
                <w:color w:val="000000" w:themeColor="text1"/>
                <w:sz w:val="20"/>
              </w:rPr>
            </w:pPr>
            <w:r>
              <w:rPr>
                <w:b w:val="0"/>
                <w:color w:val="000000" w:themeColor="text1"/>
                <w:sz w:val="20"/>
              </w:rPr>
              <w:t>"</w:t>
            </w:r>
            <w:r w:rsidR="0053661F" w:rsidRPr="00572CE6">
              <w:rPr>
                <w:b w:val="0"/>
                <w:color w:val="000000" w:themeColor="text1"/>
                <w:sz w:val="20"/>
              </w:rPr>
              <w:t>53A</w:t>
            </w:r>
          </w:p>
        </w:tc>
        <w:tc>
          <w:tcPr>
            <w:tcW w:w="1115" w:type="dxa"/>
            <w:tcBorders>
              <w:bottom w:val="none" w:sz="0" w:space="0" w:color="auto"/>
            </w:tcBorders>
          </w:tcPr>
          <w:p w:rsidR="0053661F" w:rsidRPr="00572CE6" w:rsidRDefault="0053661F" w:rsidP="00572CE6">
            <w:pPr>
              <w:spacing w:before="60" w:after="60"/>
              <w:rPr>
                <w:b w:val="0"/>
                <w:color w:val="000000" w:themeColor="text1"/>
                <w:sz w:val="20"/>
              </w:rPr>
            </w:pPr>
            <w:r w:rsidRPr="00572CE6">
              <w:rPr>
                <w:b w:val="0"/>
                <w:color w:val="000000" w:themeColor="text1"/>
                <w:sz w:val="20"/>
              </w:rPr>
              <w:t>An offence against regulation 448E(1)</w:t>
            </w:r>
          </w:p>
        </w:tc>
        <w:tc>
          <w:tcPr>
            <w:tcW w:w="1201" w:type="dxa"/>
            <w:tcBorders>
              <w:bottom w:val="none" w:sz="0" w:space="0" w:color="auto"/>
            </w:tcBorders>
          </w:tcPr>
          <w:p w:rsidR="0053661F" w:rsidRPr="00572CE6" w:rsidRDefault="0053661F" w:rsidP="00572CE6">
            <w:pPr>
              <w:spacing w:before="60" w:after="60"/>
              <w:rPr>
                <w:b w:val="0"/>
                <w:color w:val="000000" w:themeColor="text1"/>
                <w:sz w:val="20"/>
              </w:rPr>
            </w:pPr>
            <w:r w:rsidRPr="00572CE6">
              <w:rPr>
                <w:b w:val="0"/>
                <w:color w:val="000000" w:themeColor="text1"/>
                <w:sz w:val="20"/>
              </w:rPr>
              <w:t>1</w:t>
            </w:r>
            <w:r w:rsidR="00D0133E">
              <w:rPr>
                <w:sz w:val="20"/>
              </w:rPr>
              <w:t>·</w:t>
            </w:r>
            <w:r w:rsidRPr="00572CE6">
              <w:rPr>
                <w:b w:val="0"/>
                <w:color w:val="000000" w:themeColor="text1"/>
                <w:sz w:val="20"/>
              </w:rPr>
              <w:t>2 penalty units</w:t>
            </w:r>
          </w:p>
        </w:tc>
        <w:tc>
          <w:tcPr>
            <w:tcW w:w="1029" w:type="dxa"/>
            <w:tcBorders>
              <w:bottom w:val="none" w:sz="0" w:space="0" w:color="auto"/>
            </w:tcBorders>
          </w:tcPr>
          <w:p w:rsidR="0053661F" w:rsidRPr="00572CE6" w:rsidRDefault="0053661F" w:rsidP="00572CE6">
            <w:pPr>
              <w:spacing w:before="60" w:after="60"/>
              <w:rPr>
                <w:b w:val="0"/>
                <w:color w:val="000000" w:themeColor="text1"/>
                <w:sz w:val="20"/>
              </w:rPr>
            </w:pPr>
            <w:r w:rsidRPr="00572CE6">
              <w:rPr>
                <w:b w:val="0"/>
                <w:color w:val="000000" w:themeColor="text1"/>
                <w:sz w:val="20"/>
              </w:rPr>
              <w:t xml:space="preserve">6 penalty units </w:t>
            </w:r>
          </w:p>
        </w:tc>
      </w:tr>
      <w:tr w:rsidR="00572CE6" w:rsidRPr="00572CE6" w:rsidTr="00D0133E">
        <w:trPr>
          <w:trHeight w:val="1113"/>
        </w:trPr>
        <w:tc>
          <w:tcPr>
            <w:tcW w:w="1114" w:type="dxa"/>
          </w:tcPr>
          <w:p w:rsidR="0053661F" w:rsidRPr="00572CE6" w:rsidRDefault="0053661F" w:rsidP="00572CE6">
            <w:pPr>
              <w:spacing w:before="60" w:after="60"/>
              <w:rPr>
                <w:b/>
                <w:sz w:val="20"/>
              </w:rPr>
            </w:pPr>
            <w:r w:rsidRPr="00572CE6">
              <w:rPr>
                <w:sz w:val="20"/>
              </w:rPr>
              <w:t>53B</w:t>
            </w:r>
          </w:p>
        </w:tc>
        <w:tc>
          <w:tcPr>
            <w:tcW w:w="1115" w:type="dxa"/>
          </w:tcPr>
          <w:p w:rsidR="0053661F" w:rsidRPr="00572CE6" w:rsidRDefault="0053661F" w:rsidP="00572CE6">
            <w:pPr>
              <w:spacing w:before="60" w:after="60"/>
              <w:rPr>
                <w:b/>
                <w:sz w:val="20"/>
              </w:rPr>
            </w:pPr>
            <w:r w:rsidRPr="00572CE6">
              <w:rPr>
                <w:sz w:val="20"/>
              </w:rPr>
              <w:t>An</w:t>
            </w:r>
            <w:r w:rsidRPr="00572CE6">
              <w:rPr>
                <w:b/>
                <w:sz w:val="20"/>
              </w:rPr>
              <w:t xml:space="preserve"> </w:t>
            </w:r>
            <w:r w:rsidRPr="00572CE6">
              <w:rPr>
                <w:sz w:val="20"/>
              </w:rPr>
              <w:t>offence against</w:t>
            </w:r>
            <w:r w:rsidRPr="00572CE6">
              <w:rPr>
                <w:b/>
                <w:sz w:val="20"/>
              </w:rPr>
              <w:t xml:space="preserve"> </w:t>
            </w:r>
            <w:r w:rsidRPr="00572CE6">
              <w:rPr>
                <w:sz w:val="20"/>
              </w:rPr>
              <w:t>regulation 448F(1)</w:t>
            </w:r>
          </w:p>
        </w:tc>
        <w:tc>
          <w:tcPr>
            <w:tcW w:w="1201" w:type="dxa"/>
          </w:tcPr>
          <w:p w:rsidR="0053661F" w:rsidRPr="00572CE6" w:rsidRDefault="0053661F" w:rsidP="00572CE6">
            <w:pPr>
              <w:spacing w:before="60" w:after="60"/>
              <w:rPr>
                <w:b/>
                <w:sz w:val="20"/>
              </w:rPr>
            </w:pPr>
            <w:r w:rsidRPr="00572CE6">
              <w:rPr>
                <w:sz w:val="20"/>
              </w:rPr>
              <w:t>1</w:t>
            </w:r>
            <w:r w:rsidR="00D0133E">
              <w:rPr>
                <w:sz w:val="20"/>
              </w:rPr>
              <w:t>·</w:t>
            </w:r>
            <w:r w:rsidRPr="00572CE6">
              <w:rPr>
                <w:sz w:val="20"/>
              </w:rPr>
              <w:t>2 penalty units</w:t>
            </w:r>
          </w:p>
        </w:tc>
        <w:tc>
          <w:tcPr>
            <w:tcW w:w="1029" w:type="dxa"/>
          </w:tcPr>
          <w:p w:rsidR="0053661F" w:rsidRPr="00572CE6" w:rsidRDefault="0053661F" w:rsidP="00572CE6">
            <w:pPr>
              <w:spacing w:before="60" w:after="60"/>
              <w:rPr>
                <w:b/>
                <w:sz w:val="20"/>
              </w:rPr>
            </w:pPr>
            <w:r w:rsidRPr="00572CE6">
              <w:rPr>
                <w:sz w:val="20"/>
              </w:rPr>
              <w:t>6 penalty units</w:t>
            </w:r>
          </w:p>
        </w:tc>
      </w:tr>
      <w:tr w:rsidR="00572CE6" w:rsidRPr="00572CE6" w:rsidTr="00D0133E">
        <w:trPr>
          <w:trHeight w:val="1113"/>
        </w:trPr>
        <w:tc>
          <w:tcPr>
            <w:tcW w:w="1114" w:type="dxa"/>
          </w:tcPr>
          <w:p w:rsidR="0053661F" w:rsidRPr="00572CE6" w:rsidRDefault="0053661F" w:rsidP="00572CE6">
            <w:pPr>
              <w:spacing w:before="60" w:after="60"/>
              <w:rPr>
                <w:sz w:val="20"/>
              </w:rPr>
            </w:pPr>
            <w:r w:rsidRPr="00572CE6">
              <w:rPr>
                <w:sz w:val="20"/>
              </w:rPr>
              <w:t>53C</w:t>
            </w:r>
          </w:p>
        </w:tc>
        <w:tc>
          <w:tcPr>
            <w:tcW w:w="1115" w:type="dxa"/>
          </w:tcPr>
          <w:p w:rsidR="0053661F" w:rsidRPr="00572CE6" w:rsidRDefault="0053661F" w:rsidP="00572CE6">
            <w:pPr>
              <w:spacing w:before="60" w:after="60"/>
              <w:rPr>
                <w:sz w:val="20"/>
              </w:rPr>
            </w:pPr>
            <w:r w:rsidRPr="00572CE6">
              <w:rPr>
                <w:sz w:val="20"/>
              </w:rPr>
              <w:t>An offence against regulation 448G(1)</w:t>
            </w:r>
          </w:p>
        </w:tc>
        <w:tc>
          <w:tcPr>
            <w:tcW w:w="1201" w:type="dxa"/>
          </w:tcPr>
          <w:p w:rsidR="0053661F" w:rsidRPr="00572CE6" w:rsidRDefault="0053661F" w:rsidP="00572CE6">
            <w:pPr>
              <w:spacing w:before="60" w:after="60"/>
              <w:rPr>
                <w:sz w:val="20"/>
              </w:rPr>
            </w:pPr>
            <w:r w:rsidRPr="00572CE6">
              <w:rPr>
                <w:sz w:val="20"/>
              </w:rPr>
              <w:t>1</w:t>
            </w:r>
            <w:r w:rsidR="00D0133E">
              <w:rPr>
                <w:sz w:val="20"/>
              </w:rPr>
              <w:t>·</w:t>
            </w:r>
            <w:r w:rsidRPr="00572CE6">
              <w:rPr>
                <w:sz w:val="20"/>
              </w:rPr>
              <w:t>2 penalty units</w:t>
            </w:r>
          </w:p>
        </w:tc>
        <w:tc>
          <w:tcPr>
            <w:tcW w:w="1029" w:type="dxa"/>
          </w:tcPr>
          <w:p w:rsidR="0053661F" w:rsidRPr="00572CE6" w:rsidRDefault="0053661F" w:rsidP="00572CE6">
            <w:pPr>
              <w:spacing w:before="60" w:after="60"/>
              <w:rPr>
                <w:sz w:val="20"/>
              </w:rPr>
            </w:pPr>
            <w:r w:rsidRPr="00572CE6">
              <w:rPr>
                <w:sz w:val="20"/>
              </w:rPr>
              <w:t>6 penalty units</w:t>
            </w:r>
            <w:r w:rsidR="004C7E01">
              <w:rPr>
                <w:sz w:val="20"/>
              </w:rPr>
              <w:t>"</w:t>
            </w:r>
            <w:r w:rsidRPr="00572CE6">
              <w:rPr>
                <w:sz w:val="20"/>
              </w:rPr>
              <w:t>.</w:t>
            </w:r>
          </w:p>
        </w:tc>
      </w:tr>
    </w:tbl>
    <w:p w:rsidR="0053661F" w:rsidRPr="005607C2" w:rsidRDefault="00572CE6" w:rsidP="00572CE6">
      <w:pPr>
        <w:pStyle w:val="AmendHeading1s"/>
        <w:tabs>
          <w:tab w:val="right" w:pos="1701"/>
        </w:tabs>
        <w:ind w:left="1871" w:hanging="1871"/>
        <w:rPr>
          <w:szCs w:val="24"/>
        </w:rPr>
      </w:pPr>
      <w:r>
        <w:tab/>
      </w:r>
      <w:r w:rsidR="0053661F" w:rsidRPr="00572CE6">
        <w:t>448I</w:t>
      </w:r>
      <w:r w:rsidR="0053661F" w:rsidRPr="005607C2">
        <w:tab/>
        <w:t>Regulation 448D substituted</w:t>
      </w:r>
      <w:r w:rsidR="0053661F">
        <w:t>—1</w:t>
      </w:r>
      <w:r w:rsidR="00E13B36">
        <w:t> September</w:t>
      </w:r>
      <w:r w:rsidR="0053661F">
        <w:t xml:space="preserve"> 202</w:t>
      </w:r>
      <w:r w:rsidR="00E13B36">
        <w:t>3</w:t>
      </w:r>
    </w:p>
    <w:p w:rsidR="0053661F" w:rsidRPr="005607C2" w:rsidRDefault="0053661F" w:rsidP="00572CE6">
      <w:pPr>
        <w:pStyle w:val="AmendHeading1"/>
        <w:ind w:left="1871"/>
      </w:pPr>
      <w:r>
        <w:t xml:space="preserve">On 1 </w:t>
      </w:r>
      <w:r w:rsidR="00E13B36">
        <w:t>September</w:t>
      </w:r>
      <w:r>
        <w:t xml:space="preserve"> 202</w:t>
      </w:r>
      <w:r w:rsidR="00E13B36">
        <w:t>3</w:t>
      </w:r>
      <w:r>
        <w:t>, f</w:t>
      </w:r>
      <w:r w:rsidRPr="005607C2">
        <w:t xml:space="preserve">or regulation 448D </w:t>
      </w:r>
      <w:r w:rsidRPr="005607C2">
        <w:rPr>
          <w:b/>
        </w:rPr>
        <w:t>substitute</w:t>
      </w:r>
      <w:r w:rsidRPr="005607C2">
        <w:t>—</w:t>
      </w:r>
    </w:p>
    <w:p w:rsidR="0053661F" w:rsidRPr="00E4615C" w:rsidRDefault="00E4615C" w:rsidP="00E4615C">
      <w:pPr>
        <w:pStyle w:val="AmendHeading2"/>
        <w:tabs>
          <w:tab w:val="right" w:pos="2268"/>
        </w:tabs>
        <w:ind w:left="2381" w:hanging="2381"/>
        <w:rPr>
          <w:b/>
        </w:rPr>
      </w:pPr>
      <w:r w:rsidRPr="00E4615C">
        <w:rPr>
          <w:b/>
        </w:rPr>
        <w:tab/>
      </w:r>
      <w:r w:rsidR="004C7E01">
        <w:t>"</w:t>
      </w:r>
      <w:r w:rsidR="0053661F" w:rsidRPr="00E4615C">
        <w:rPr>
          <w:b/>
        </w:rPr>
        <w:t>448D</w:t>
      </w:r>
      <w:r w:rsidR="0053661F" w:rsidRPr="00E4615C">
        <w:rPr>
          <w:b/>
        </w:rPr>
        <w:tab/>
        <w:t>Prevention plans required for certain psychosocial hazards</w:t>
      </w:r>
    </w:p>
    <w:p w:rsidR="0053661F" w:rsidRPr="005607C2" w:rsidRDefault="00E4615C" w:rsidP="00E4615C">
      <w:pPr>
        <w:pStyle w:val="AmendHeading2"/>
        <w:tabs>
          <w:tab w:val="right" w:pos="2268"/>
        </w:tabs>
        <w:ind w:left="2381" w:hanging="2381"/>
      </w:pPr>
      <w:r>
        <w:tab/>
      </w:r>
      <w:r w:rsidR="0053661F" w:rsidRPr="00E4615C">
        <w:t>(1)</w:t>
      </w:r>
      <w:r w:rsidR="0053661F" w:rsidRPr="005607C2">
        <w:tab/>
        <w:t>This regulation applies if an employer has identified one or more of the following psychosocial hazards under regulation 448A—</w:t>
      </w:r>
    </w:p>
    <w:p w:rsidR="0053661F" w:rsidRPr="005607C2" w:rsidRDefault="00572CE6" w:rsidP="00572CE6">
      <w:pPr>
        <w:pStyle w:val="AmendHeading3"/>
        <w:tabs>
          <w:tab w:val="right" w:pos="2778"/>
        </w:tabs>
        <w:ind w:left="2891" w:hanging="2891"/>
        <w:rPr>
          <w:b/>
        </w:rPr>
      </w:pPr>
      <w:r>
        <w:tab/>
      </w:r>
      <w:r w:rsidR="0053661F" w:rsidRPr="00572CE6">
        <w:t>(a)</w:t>
      </w:r>
      <w:r w:rsidR="0053661F" w:rsidRPr="005607C2">
        <w:tab/>
        <w:t>aggression or violence;</w:t>
      </w:r>
    </w:p>
    <w:p w:rsidR="0053661F" w:rsidRPr="005607C2" w:rsidRDefault="00572CE6" w:rsidP="00572CE6">
      <w:pPr>
        <w:pStyle w:val="AmendHeading3"/>
        <w:tabs>
          <w:tab w:val="right" w:pos="2778"/>
        </w:tabs>
        <w:ind w:left="2891" w:hanging="2891"/>
        <w:rPr>
          <w:b/>
        </w:rPr>
      </w:pPr>
      <w:r>
        <w:tab/>
      </w:r>
      <w:r w:rsidR="0053661F" w:rsidRPr="00572CE6">
        <w:t>(b)</w:t>
      </w:r>
      <w:r w:rsidR="0053661F" w:rsidRPr="005607C2">
        <w:tab/>
        <w:t>bullying;</w:t>
      </w:r>
    </w:p>
    <w:p w:rsidR="0053661F" w:rsidRPr="005607C2" w:rsidRDefault="00572CE6" w:rsidP="00572CE6">
      <w:pPr>
        <w:pStyle w:val="AmendHeading3"/>
        <w:tabs>
          <w:tab w:val="right" w:pos="2778"/>
        </w:tabs>
        <w:ind w:left="2891" w:hanging="2891"/>
        <w:rPr>
          <w:b/>
        </w:rPr>
      </w:pPr>
      <w:r>
        <w:tab/>
      </w:r>
      <w:r w:rsidR="0053661F" w:rsidRPr="00572CE6">
        <w:t>(c)</w:t>
      </w:r>
      <w:r w:rsidR="0053661F" w:rsidRPr="005607C2">
        <w:tab/>
        <w:t>exposure to traumatic content or events;</w:t>
      </w:r>
    </w:p>
    <w:p w:rsidR="0053661F" w:rsidRPr="005607C2" w:rsidRDefault="00572CE6" w:rsidP="00572CE6">
      <w:pPr>
        <w:pStyle w:val="AmendHeading3"/>
        <w:tabs>
          <w:tab w:val="right" w:pos="2778"/>
        </w:tabs>
        <w:ind w:left="2891" w:hanging="2891"/>
        <w:rPr>
          <w:b/>
        </w:rPr>
      </w:pPr>
      <w:r>
        <w:tab/>
      </w:r>
      <w:r w:rsidR="0053661F" w:rsidRPr="00572CE6">
        <w:t>(d)</w:t>
      </w:r>
      <w:r w:rsidR="0053661F" w:rsidRPr="005607C2">
        <w:tab/>
        <w:t xml:space="preserve">high job demands; </w:t>
      </w:r>
    </w:p>
    <w:p w:rsidR="0053661F" w:rsidRDefault="00572CE6" w:rsidP="00572CE6">
      <w:pPr>
        <w:pStyle w:val="AmendHeading3"/>
        <w:tabs>
          <w:tab w:val="right" w:pos="2778"/>
        </w:tabs>
        <w:ind w:left="2891" w:hanging="2891"/>
      </w:pPr>
      <w:r>
        <w:tab/>
      </w:r>
      <w:r w:rsidR="0053661F" w:rsidRPr="00572CE6">
        <w:t>(e)</w:t>
      </w:r>
      <w:r w:rsidR="0053661F" w:rsidRPr="005607C2">
        <w:tab/>
        <w:t>sexual harassment.</w:t>
      </w:r>
    </w:p>
    <w:p w:rsidR="0053661F" w:rsidRDefault="00572CE6" w:rsidP="00572CE6">
      <w:pPr>
        <w:pStyle w:val="AmendHeading2"/>
        <w:tabs>
          <w:tab w:val="right" w:pos="2268"/>
        </w:tabs>
        <w:ind w:left="2381" w:hanging="2381"/>
      </w:pPr>
      <w:r>
        <w:rPr>
          <w:szCs w:val="24"/>
        </w:rPr>
        <w:tab/>
      </w:r>
      <w:r w:rsidR="0053661F" w:rsidRPr="00572CE6">
        <w:rPr>
          <w:szCs w:val="24"/>
        </w:rPr>
        <w:t>(2)</w:t>
      </w:r>
      <w:r w:rsidR="0053661F" w:rsidRPr="005607C2">
        <w:rPr>
          <w:szCs w:val="24"/>
        </w:rPr>
        <w:tab/>
      </w:r>
      <w:r w:rsidR="0053661F" w:rsidRPr="005607C2">
        <w:t xml:space="preserve">An employer to whom this regulation applies must have a prevention plan that complies with subregulation (3) for any of the psychosocial hazards </w:t>
      </w:r>
      <w:r w:rsidR="0053661F" w:rsidRPr="005607C2">
        <w:lastRenderedPageBreak/>
        <w:t>referred to in subregulation (1)(a) to</w:t>
      </w:r>
      <w:r>
        <w:t> </w:t>
      </w:r>
      <w:r w:rsidR="0053661F" w:rsidRPr="005607C2">
        <w:t>(e).</w:t>
      </w:r>
    </w:p>
    <w:p w:rsidR="00321DD8" w:rsidRPr="00F95419" w:rsidRDefault="00321DD8" w:rsidP="00F95419">
      <w:pPr>
        <w:pStyle w:val="AmndParaNote"/>
        <w:tabs>
          <w:tab w:val="right" w:pos="100"/>
          <w:tab w:val="right" w:pos="2835"/>
        </w:tabs>
        <w:ind w:left="2789" w:hanging="408"/>
        <w:rPr>
          <w:b/>
        </w:rPr>
      </w:pPr>
      <w:r w:rsidRPr="00F95419">
        <w:rPr>
          <w:b/>
        </w:rPr>
        <w:t xml:space="preserve">Notes </w:t>
      </w:r>
    </w:p>
    <w:p w:rsidR="00321DD8" w:rsidRPr="005607C2" w:rsidRDefault="00321DD8" w:rsidP="00F95419">
      <w:pPr>
        <w:pStyle w:val="AmndParaNote"/>
        <w:tabs>
          <w:tab w:val="right" w:pos="100"/>
          <w:tab w:val="right" w:pos="2835"/>
        </w:tabs>
        <w:ind w:left="2789" w:hanging="408"/>
      </w:pPr>
      <w:r w:rsidRPr="005607C2">
        <w:t>1</w:t>
      </w:r>
      <w:r w:rsidRPr="005607C2">
        <w:tab/>
        <w:t>Act compliance—section 21 (see</w:t>
      </w:r>
      <w:r w:rsidR="00F95419">
        <w:t> </w:t>
      </w:r>
      <w:r w:rsidRPr="005607C2">
        <w:t>regulation 7).</w:t>
      </w:r>
    </w:p>
    <w:p w:rsidR="00321DD8" w:rsidRPr="00245046" w:rsidRDefault="00321DD8" w:rsidP="00F95419">
      <w:pPr>
        <w:pStyle w:val="AmndParaNote"/>
        <w:tabs>
          <w:tab w:val="right" w:pos="100"/>
          <w:tab w:val="right" w:pos="2835"/>
        </w:tabs>
        <w:ind w:left="2789" w:hanging="408"/>
      </w:pPr>
      <w:r w:rsidRPr="00245046">
        <w:t>2</w:t>
      </w:r>
      <w:r w:rsidRPr="00245046">
        <w:tab/>
        <w:t>Regulation 8(1) applies to this subregulation.</w:t>
      </w:r>
    </w:p>
    <w:p w:rsidR="0053661F" w:rsidRPr="005607C2" w:rsidRDefault="00572CE6" w:rsidP="00572CE6">
      <w:pPr>
        <w:pStyle w:val="AmendHeading2"/>
        <w:tabs>
          <w:tab w:val="right" w:pos="2268"/>
        </w:tabs>
        <w:ind w:left="2381" w:hanging="2381"/>
        <w:rPr>
          <w:b/>
          <w:szCs w:val="24"/>
        </w:rPr>
      </w:pPr>
      <w:r>
        <w:rPr>
          <w:szCs w:val="24"/>
        </w:rPr>
        <w:tab/>
      </w:r>
      <w:r w:rsidR="0053661F" w:rsidRPr="00572CE6">
        <w:rPr>
          <w:szCs w:val="24"/>
        </w:rPr>
        <w:t>(3)</w:t>
      </w:r>
      <w:r w:rsidR="0053661F" w:rsidRPr="005607C2">
        <w:rPr>
          <w:szCs w:val="24"/>
        </w:rPr>
        <w:tab/>
      </w:r>
      <w:r w:rsidR="0053661F" w:rsidRPr="005607C2">
        <w:t>The prevention plan must—</w:t>
      </w:r>
    </w:p>
    <w:p w:rsidR="0053661F" w:rsidRPr="00587679" w:rsidRDefault="00572CE6" w:rsidP="00572CE6">
      <w:pPr>
        <w:pStyle w:val="AmendHeading3"/>
        <w:tabs>
          <w:tab w:val="right" w:pos="2778"/>
        </w:tabs>
        <w:ind w:left="2891" w:hanging="2891"/>
      </w:pPr>
      <w:r>
        <w:tab/>
      </w:r>
      <w:r w:rsidR="0053661F" w:rsidRPr="00572CE6">
        <w:t>(a)</w:t>
      </w:r>
      <w:r w:rsidR="0053661F" w:rsidRPr="00587679">
        <w:tab/>
        <w:t>be in writing; and</w:t>
      </w:r>
    </w:p>
    <w:p w:rsidR="0053661F" w:rsidRPr="00245046" w:rsidRDefault="00A02ED0" w:rsidP="00A02ED0">
      <w:pPr>
        <w:pStyle w:val="AmendHeading3"/>
        <w:tabs>
          <w:tab w:val="right" w:pos="2778"/>
        </w:tabs>
        <w:ind w:left="2891" w:hanging="2891"/>
        <w:rPr>
          <w:szCs w:val="24"/>
        </w:rPr>
      </w:pPr>
      <w:r>
        <w:rPr>
          <w:szCs w:val="24"/>
        </w:rPr>
        <w:tab/>
      </w:r>
      <w:r w:rsidR="0053661F" w:rsidRPr="00572CE6">
        <w:rPr>
          <w:szCs w:val="24"/>
        </w:rPr>
        <w:t>(b)</w:t>
      </w:r>
      <w:r w:rsidR="0053661F" w:rsidRPr="00245046">
        <w:rPr>
          <w:szCs w:val="24"/>
        </w:rPr>
        <w:tab/>
      </w:r>
      <w:r w:rsidR="0053661F" w:rsidRPr="00587679">
        <w:t>identify the risk associated with the psychosocial hazard; and</w:t>
      </w:r>
    </w:p>
    <w:p w:rsidR="0053661F" w:rsidRPr="00587679" w:rsidRDefault="00572CE6" w:rsidP="00572CE6">
      <w:pPr>
        <w:pStyle w:val="AmendHeading3"/>
        <w:tabs>
          <w:tab w:val="right" w:pos="2778"/>
        </w:tabs>
        <w:ind w:left="2891" w:hanging="2891"/>
      </w:pPr>
      <w:r>
        <w:tab/>
      </w:r>
      <w:r w:rsidR="0053661F" w:rsidRPr="00572CE6">
        <w:t>(c)</w:t>
      </w:r>
      <w:r w:rsidR="0053661F" w:rsidRPr="00587679">
        <w:tab/>
        <w:t>include measures to control the risk associated with the identified psychosocial hazard in</w:t>
      </w:r>
      <w:r w:rsidR="0053661F">
        <w:t xml:space="preserve"> accordance with regulation 448B</w:t>
      </w:r>
      <w:r w:rsidR="0053661F" w:rsidRPr="00587679">
        <w:t>; and</w:t>
      </w:r>
    </w:p>
    <w:p w:rsidR="0053661F" w:rsidRPr="00C9080E" w:rsidRDefault="00572CE6" w:rsidP="00572CE6">
      <w:pPr>
        <w:pStyle w:val="AmendHeading3"/>
        <w:tabs>
          <w:tab w:val="right" w:pos="2778"/>
        </w:tabs>
        <w:ind w:left="2891" w:hanging="2891"/>
      </w:pPr>
      <w:r>
        <w:tab/>
      </w:r>
      <w:r w:rsidR="0053661F" w:rsidRPr="00572CE6">
        <w:t>(d)</w:t>
      </w:r>
      <w:r w:rsidR="0053661F" w:rsidRPr="00C9080E">
        <w:tab/>
      </w:r>
      <w:r w:rsidR="0053661F" w:rsidRPr="00587679">
        <w:t>include an implementation plan for any control measures associated with the identified</w:t>
      </w:r>
      <w:r w:rsidR="0053661F" w:rsidRPr="00C9080E">
        <w:t xml:space="preserve"> psychosocial hazard; and</w:t>
      </w:r>
    </w:p>
    <w:p w:rsidR="0053661F" w:rsidRPr="00245046" w:rsidRDefault="00572CE6" w:rsidP="00572CE6">
      <w:pPr>
        <w:pStyle w:val="AmendHeading3"/>
        <w:tabs>
          <w:tab w:val="right" w:pos="2778"/>
        </w:tabs>
        <w:ind w:left="2891" w:hanging="2891"/>
        <w:rPr>
          <w:sz w:val="20"/>
        </w:rPr>
      </w:pPr>
      <w:r>
        <w:rPr>
          <w:sz w:val="20"/>
        </w:rPr>
        <w:tab/>
      </w:r>
      <w:r w:rsidR="0053661F" w:rsidRPr="00572CE6">
        <w:rPr>
          <w:szCs w:val="24"/>
        </w:rPr>
        <w:t>(e)</w:t>
      </w:r>
      <w:r w:rsidR="0053661F" w:rsidRPr="00245046">
        <w:rPr>
          <w:sz w:val="20"/>
        </w:rPr>
        <w:tab/>
      </w:r>
      <w:r w:rsidR="0053661F" w:rsidRPr="00587679">
        <w:t>detail the consultation undertaken by the employer in accordance with section 35 of the Act.</w:t>
      </w:r>
    </w:p>
    <w:p w:rsidR="0053661F" w:rsidRPr="005607C2" w:rsidRDefault="00572CE6" w:rsidP="00572CE6">
      <w:pPr>
        <w:pStyle w:val="AmendHeading2"/>
        <w:tabs>
          <w:tab w:val="right" w:pos="2268"/>
        </w:tabs>
        <w:ind w:left="2381" w:hanging="2381"/>
      </w:pPr>
      <w:r>
        <w:tab/>
      </w:r>
      <w:r w:rsidR="0053661F" w:rsidRPr="00572CE6">
        <w:t>(4)</w:t>
      </w:r>
      <w:r w:rsidR="0053661F" w:rsidRPr="005607C2">
        <w:tab/>
        <w:t>An employer must update the prevention plan if any risk control measures are required to be revised under regulation 448C.</w:t>
      </w:r>
    </w:p>
    <w:p w:rsidR="0053661F" w:rsidRPr="00F95419" w:rsidRDefault="0053661F" w:rsidP="00F95419">
      <w:pPr>
        <w:pStyle w:val="AmndParaNote"/>
        <w:tabs>
          <w:tab w:val="right" w:pos="100"/>
          <w:tab w:val="right" w:pos="2835"/>
        </w:tabs>
        <w:ind w:left="2789" w:hanging="408"/>
        <w:rPr>
          <w:b/>
        </w:rPr>
      </w:pPr>
      <w:r w:rsidRPr="00F95419">
        <w:rPr>
          <w:b/>
        </w:rPr>
        <w:t xml:space="preserve">Notes </w:t>
      </w:r>
    </w:p>
    <w:p w:rsidR="0053661F" w:rsidRPr="005607C2" w:rsidRDefault="0053661F" w:rsidP="00F95419">
      <w:pPr>
        <w:pStyle w:val="AmndParaNote"/>
        <w:tabs>
          <w:tab w:val="right" w:pos="100"/>
          <w:tab w:val="right" w:pos="2835"/>
        </w:tabs>
        <w:ind w:left="2789" w:hanging="408"/>
      </w:pPr>
      <w:r w:rsidRPr="005607C2">
        <w:t>1</w:t>
      </w:r>
      <w:r w:rsidRPr="005607C2">
        <w:tab/>
        <w:t>Act compliance—section 21 (see</w:t>
      </w:r>
      <w:r w:rsidR="00F95419">
        <w:t> </w:t>
      </w:r>
      <w:r w:rsidRPr="005607C2">
        <w:t xml:space="preserve">regulation 7).  </w:t>
      </w:r>
    </w:p>
    <w:p w:rsidR="0053661F" w:rsidRDefault="0053661F" w:rsidP="00F95419">
      <w:pPr>
        <w:pStyle w:val="AmndParaNote"/>
        <w:tabs>
          <w:tab w:val="right" w:pos="100"/>
          <w:tab w:val="right" w:pos="2835"/>
        </w:tabs>
        <w:ind w:left="2789" w:hanging="408"/>
      </w:pPr>
      <w:r w:rsidRPr="00245046">
        <w:t>2</w:t>
      </w:r>
      <w:r w:rsidRPr="00245046">
        <w:tab/>
        <w:t>Regulation 8(1) applies to this subregulation.</w:t>
      </w:r>
    </w:p>
    <w:p w:rsidR="00656BBB" w:rsidRPr="00656BBB" w:rsidRDefault="00656BBB" w:rsidP="00656BBB"/>
    <w:p w:rsidR="0053661F" w:rsidRPr="005607C2" w:rsidRDefault="00572CE6" w:rsidP="00572CE6">
      <w:pPr>
        <w:pStyle w:val="AmendHeading2"/>
        <w:tabs>
          <w:tab w:val="right" w:pos="2268"/>
        </w:tabs>
        <w:ind w:left="2381" w:hanging="2381"/>
      </w:pPr>
      <w:r>
        <w:lastRenderedPageBreak/>
        <w:tab/>
      </w:r>
      <w:r w:rsidR="0053661F" w:rsidRPr="00572CE6">
        <w:t>(5)</w:t>
      </w:r>
      <w:r w:rsidR="0053661F" w:rsidRPr="005607C2">
        <w:tab/>
        <w:t>An employer must produce the prevention plan for inspection on request by—</w:t>
      </w:r>
    </w:p>
    <w:p w:rsidR="0053661F" w:rsidRPr="005607C2" w:rsidRDefault="00572CE6" w:rsidP="00572CE6">
      <w:pPr>
        <w:pStyle w:val="AmendHeading3"/>
        <w:tabs>
          <w:tab w:val="right" w:pos="2778"/>
        </w:tabs>
        <w:ind w:left="2891" w:hanging="2891"/>
      </w:pPr>
      <w:r>
        <w:tab/>
      </w:r>
      <w:r w:rsidR="0053661F" w:rsidRPr="00572CE6">
        <w:t>(a)</w:t>
      </w:r>
      <w:r w:rsidR="0053661F" w:rsidRPr="005607C2">
        <w:tab/>
        <w:t>an inspector appointed under Part</w:t>
      </w:r>
      <w:r>
        <w:t> </w:t>
      </w:r>
      <w:r w:rsidR="0053661F" w:rsidRPr="005607C2">
        <w:t>9 of the Act; or</w:t>
      </w:r>
    </w:p>
    <w:p w:rsidR="0053661F" w:rsidRPr="005607C2" w:rsidRDefault="00572CE6" w:rsidP="00572CE6">
      <w:pPr>
        <w:pStyle w:val="AmendHeading3"/>
        <w:tabs>
          <w:tab w:val="right" w:pos="2778"/>
        </w:tabs>
        <w:ind w:left="2891" w:hanging="2891"/>
      </w:pPr>
      <w:r>
        <w:tab/>
      </w:r>
      <w:r w:rsidR="0053661F" w:rsidRPr="00572CE6">
        <w:t>(b)</w:t>
      </w:r>
      <w:r w:rsidR="0053661F" w:rsidRPr="005607C2">
        <w:tab/>
        <w:t>a health and safety representative for any designated work group established by the employer (if</w:t>
      </w:r>
      <w:r>
        <w:t> </w:t>
      </w:r>
      <w:r w:rsidR="0053661F" w:rsidRPr="005607C2">
        <w:t>any); or</w:t>
      </w:r>
    </w:p>
    <w:p w:rsidR="0053661F" w:rsidRPr="005607C2" w:rsidRDefault="00572CE6" w:rsidP="00572CE6">
      <w:pPr>
        <w:pStyle w:val="AmendHeading3"/>
        <w:tabs>
          <w:tab w:val="right" w:pos="2778"/>
        </w:tabs>
        <w:ind w:left="2891" w:hanging="2891"/>
        <w:rPr>
          <w:szCs w:val="24"/>
        </w:rPr>
      </w:pPr>
      <w:r>
        <w:rPr>
          <w:szCs w:val="24"/>
        </w:rPr>
        <w:tab/>
      </w:r>
      <w:r w:rsidR="0053661F" w:rsidRPr="00572CE6">
        <w:rPr>
          <w:szCs w:val="24"/>
        </w:rPr>
        <w:t>(c)</w:t>
      </w:r>
      <w:r w:rsidR="0053661F" w:rsidRPr="005607C2">
        <w:rPr>
          <w:szCs w:val="24"/>
        </w:rPr>
        <w:tab/>
      </w:r>
      <w:r w:rsidR="0053661F" w:rsidRPr="005607C2">
        <w:t>a member of each health and safety committee established by the employer (if any).</w:t>
      </w:r>
    </w:p>
    <w:p w:rsidR="0053661F" w:rsidRPr="005607C2" w:rsidRDefault="0053661F" w:rsidP="00572CE6">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rsidRPr="00572CE6">
        <w:t>Penalty:</w:t>
      </w:r>
      <w:r w:rsidRPr="005607C2">
        <w:tab/>
        <w:t>60 penalty units for a natural person;</w:t>
      </w:r>
    </w:p>
    <w:p w:rsidR="0053661F" w:rsidRPr="005607C2" w:rsidRDefault="0053661F" w:rsidP="00572CE6">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rsidRPr="005607C2">
        <w:tab/>
        <w:t>300 penalty units for a body corporate.</w:t>
      </w:r>
    </w:p>
    <w:p w:rsidR="0053661F" w:rsidRDefault="00572CE6" w:rsidP="00572CE6">
      <w:pPr>
        <w:pStyle w:val="AmendHeading2"/>
        <w:tabs>
          <w:tab w:val="right" w:pos="2268"/>
        </w:tabs>
        <w:ind w:left="2381" w:hanging="2381"/>
      </w:pPr>
      <w:r>
        <w:tab/>
      </w:r>
      <w:r w:rsidR="0053661F" w:rsidRPr="00572CE6">
        <w:t>(6)</w:t>
      </w:r>
      <w:r w:rsidR="0053661F">
        <w:tab/>
        <w:t>T</w:t>
      </w:r>
      <w:r w:rsidR="0053661F" w:rsidRPr="005607C2">
        <w:t xml:space="preserve">he duty of an employer to produce a prevention plan for inspection </w:t>
      </w:r>
      <w:r w:rsidR="0053661F">
        <w:t xml:space="preserve">under subregulation (5) </w:t>
      </w:r>
      <w:r w:rsidR="0053661F" w:rsidRPr="005607C2">
        <w:t>extends to an independent contractor</w:t>
      </w:r>
      <w:r w:rsidR="0053661F">
        <w:t xml:space="preserve"> engaged by the employer and any employees of the independent contractor</w:t>
      </w:r>
      <w:r w:rsidR="0053661F" w:rsidRPr="005607C2">
        <w:t>.</w:t>
      </w:r>
      <w:r w:rsidR="004C7E01">
        <w:t>"</w:t>
      </w:r>
      <w:r w:rsidR="0053661F">
        <w:t>.</w:t>
      </w:r>
      <w:r w:rsidR="0053661F" w:rsidRPr="005607C2">
        <w:t xml:space="preserve"> </w:t>
      </w:r>
    </w:p>
    <w:p w:rsidR="0053661F" w:rsidRPr="005607C2" w:rsidRDefault="00572CE6" w:rsidP="00572CE6">
      <w:pPr>
        <w:pStyle w:val="AmendHeading1s"/>
        <w:tabs>
          <w:tab w:val="right" w:pos="1701"/>
        </w:tabs>
        <w:ind w:left="1871" w:hanging="1871"/>
        <w:rPr>
          <w:szCs w:val="24"/>
        </w:rPr>
      </w:pPr>
      <w:r>
        <w:tab/>
      </w:r>
      <w:r w:rsidR="0053661F" w:rsidRPr="00572CE6">
        <w:t>448J</w:t>
      </w:r>
      <w:r w:rsidR="0053661F" w:rsidRPr="005607C2">
        <w:tab/>
      </w:r>
      <w:r w:rsidR="0053661F">
        <w:t xml:space="preserve">Schedule 20 amended—1 </w:t>
      </w:r>
      <w:r w:rsidR="00E13B36">
        <w:t>September</w:t>
      </w:r>
      <w:r w:rsidR="0053661F">
        <w:t xml:space="preserve"> 202</w:t>
      </w:r>
      <w:r w:rsidR="00E13B36">
        <w:t>3</w:t>
      </w:r>
    </w:p>
    <w:p w:rsidR="0053661F" w:rsidRDefault="0053661F" w:rsidP="00572CE6">
      <w:pPr>
        <w:pStyle w:val="AmendHeading1"/>
        <w:ind w:left="1871"/>
      </w:pPr>
      <w:r>
        <w:t xml:space="preserve">On 1 </w:t>
      </w:r>
      <w:r w:rsidR="00E13B36">
        <w:t>September</w:t>
      </w:r>
      <w:r>
        <w:t xml:space="preserve"> 202</w:t>
      </w:r>
      <w:r w:rsidR="00E13B36">
        <w:t>3</w:t>
      </w:r>
      <w:r>
        <w:t xml:space="preserve">, in Schedule 20, after item 53 </w:t>
      </w:r>
      <w:r w:rsidRPr="00F43E0F">
        <w:rPr>
          <w:b/>
        </w:rPr>
        <w:t>insert</w:t>
      </w:r>
      <w:r>
        <w:t>—</w:t>
      </w:r>
    </w:p>
    <w:tbl>
      <w:tblPr>
        <w:tblStyle w:val="TableList3"/>
        <w:tblW w:w="0" w:type="auto"/>
        <w:tblInd w:w="1778" w:type="dxa"/>
        <w:tblBorders>
          <w:top w:val="none" w:sz="0" w:space="0" w:color="auto"/>
          <w:bottom w:val="none" w:sz="0" w:space="0" w:color="auto"/>
          <w:insideH w:val="none" w:sz="0" w:space="0" w:color="auto"/>
        </w:tblBorders>
        <w:tblLook w:val="04A0" w:firstRow="1" w:lastRow="0" w:firstColumn="1" w:lastColumn="0" w:noHBand="0" w:noVBand="1"/>
      </w:tblPr>
      <w:tblGrid>
        <w:gridCol w:w="1106"/>
        <w:gridCol w:w="1134"/>
        <w:gridCol w:w="1085"/>
        <w:gridCol w:w="1134"/>
      </w:tblGrid>
      <w:tr w:rsidR="0053661F" w:rsidRPr="00804961" w:rsidTr="00A02ED0">
        <w:trPr>
          <w:cnfStyle w:val="100000000000" w:firstRow="1" w:lastRow="0" w:firstColumn="0" w:lastColumn="0" w:oddVBand="0" w:evenVBand="0" w:oddHBand="0" w:evenHBand="0" w:firstRowFirstColumn="0" w:firstRowLastColumn="0" w:lastRowFirstColumn="0" w:lastRowLastColumn="0"/>
          <w:trHeight w:val="992"/>
        </w:trPr>
        <w:tc>
          <w:tcPr>
            <w:tcW w:w="1106" w:type="dxa"/>
            <w:tcBorders>
              <w:bottom w:val="none" w:sz="0" w:space="0" w:color="auto"/>
            </w:tcBorders>
          </w:tcPr>
          <w:p w:rsidR="0053661F" w:rsidRPr="00A02ED0" w:rsidRDefault="004C7E01" w:rsidP="00A02ED0">
            <w:pPr>
              <w:spacing w:before="60" w:after="60"/>
              <w:rPr>
                <w:b w:val="0"/>
                <w:color w:val="auto"/>
                <w:sz w:val="20"/>
              </w:rPr>
            </w:pPr>
            <w:r>
              <w:rPr>
                <w:b w:val="0"/>
                <w:color w:val="auto"/>
                <w:sz w:val="20"/>
              </w:rPr>
              <w:t>"</w:t>
            </w:r>
            <w:r w:rsidR="0053661F" w:rsidRPr="00A02ED0">
              <w:rPr>
                <w:b w:val="0"/>
                <w:color w:val="auto"/>
                <w:sz w:val="20"/>
              </w:rPr>
              <w:t>53AA</w:t>
            </w:r>
          </w:p>
        </w:tc>
        <w:tc>
          <w:tcPr>
            <w:tcW w:w="1134" w:type="dxa"/>
            <w:tcBorders>
              <w:bottom w:val="none" w:sz="0" w:space="0" w:color="auto"/>
            </w:tcBorders>
          </w:tcPr>
          <w:p w:rsidR="0053661F" w:rsidRPr="00A02ED0" w:rsidRDefault="0053661F" w:rsidP="00A02ED0">
            <w:pPr>
              <w:spacing w:before="60" w:after="60"/>
              <w:rPr>
                <w:b w:val="0"/>
                <w:color w:val="auto"/>
                <w:sz w:val="20"/>
              </w:rPr>
            </w:pPr>
            <w:r w:rsidRPr="00A02ED0">
              <w:rPr>
                <w:b w:val="0"/>
                <w:color w:val="auto"/>
                <w:sz w:val="20"/>
              </w:rPr>
              <w:t>An offence against regulation 448D(5)</w:t>
            </w:r>
          </w:p>
        </w:tc>
        <w:tc>
          <w:tcPr>
            <w:tcW w:w="1085" w:type="dxa"/>
            <w:tcBorders>
              <w:bottom w:val="none" w:sz="0" w:space="0" w:color="auto"/>
            </w:tcBorders>
          </w:tcPr>
          <w:p w:rsidR="0053661F" w:rsidRPr="00A02ED0" w:rsidRDefault="0053661F" w:rsidP="00A02ED0">
            <w:pPr>
              <w:spacing w:before="60" w:after="60"/>
              <w:rPr>
                <w:sz w:val="20"/>
              </w:rPr>
            </w:pPr>
            <w:r w:rsidRPr="00A02ED0">
              <w:rPr>
                <w:b w:val="0"/>
                <w:color w:val="auto"/>
                <w:sz w:val="20"/>
              </w:rPr>
              <w:t>1</w:t>
            </w:r>
            <w:r w:rsidR="00D0133E">
              <w:rPr>
                <w:sz w:val="20"/>
              </w:rPr>
              <w:t>·</w:t>
            </w:r>
            <w:r w:rsidRPr="00A02ED0">
              <w:rPr>
                <w:b w:val="0"/>
                <w:color w:val="auto"/>
                <w:sz w:val="20"/>
              </w:rPr>
              <w:t>2 penalty units</w:t>
            </w:r>
          </w:p>
        </w:tc>
        <w:tc>
          <w:tcPr>
            <w:tcW w:w="1134" w:type="dxa"/>
            <w:tcBorders>
              <w:bottom w:val="none" w:sz="0" w:space="0" w:color="auto"/>
            </w:tcBorders>
          </w:tcPr>
          <w:p w:rsidR="0053661F" w:rsidRPr="00A02ED0" w:rsidRDefault="0053661F" w:rsidP="00A02ED0">
            <w:pPr>
              <w:spacing w:before="60" w:after="60"/>
              <w:rPr>
                <w:sz w:val="20"/>
              </w:rPr>
            </w:pPr>
            <w:r w:rsidRPr="00A02ED0">
              <w:rPr>
                <w:b w:val="0"/>
                <w:color w:val="auto"/>
                <w:sz w:val="20"/>
              </w:rPr>
              <w:t>6 penalty units</w:t>
            </w:r>
            <w:r w:rsidR="004C7E01">
              <w:rPr>
                <w:b w:val="0"/>
                <w:color w:val="auto"/>
                <w:sz w:val="20"/>
              </w:rPr>
              <w:t>"</w:t>
            </w:r>
            <w:r w:rsidRPr="00A02ED0">
              <w:rPr>
                <w:b w:val="0"/>
                <w:color w:val="auto"/>
                <w:sz w:val="20"/>
              </w:rPr>
              <w:t>.</w:t>
            </w:r>
          </w:p>
        </w:tc>
      </w:tr>
    </w:tbl>
    <w:p w:rsidR="0053661F" w:rsidRDefault="00E4615C" w:rsidP="00E4615C">
      <w:pPr>
        <w:pStyle w:val="AmendHeading1s"/>
        <w:tabs>
          <w:tab w:val="right" w:pos="1701"/>
        </w:tabs>
        <w:ind w:left="1871" w:hanging="1871"/>
      </w:pPr>
      <w:r>
        <w:tab/>
      </w:r>
      <w:r w:rsidR="0053661F" w:rsidRPr="00E4615C">
        <w:t>448K</w:t>
      </w:r>
      <w:r w:rsidR="0053661F">
        <w:tab/>
        <w:t>Revocation of this Part</w:t>
      </w:r>
    </w:p>
    <w:p w:rsidR="00146260" w:rsidRDefault="0053661F" w:rsidP="00E4615C">
      <w:pPr>
        <w:pStyle w:val="AmendHeading1"/>
        <w:ind w:left="1871"/>
      </w:pPr>
      <w:r>
        <w:t xml:space="preserve">This Part is revoked on 1 </w:t>
      </w:r>
      <w:r w:rsidR="00E13B36">
        <w:t>September</w:t>
      </w:r>
      <w:r>
        <w:t xml:space="preserve"> 202</w:t>
      </w:r>
      <w:r w:rsidR="00E13B36">
        <w:t>4</w:t>
      </w:r>
      <w:r>
        <w:t>.</w:t>
      </w:r>
      <w:r w:rsidR="004C7E01">
        <w:t>"</w:t>
      </w:r>
      <w:r>
        <w:t>.</w:t>
      </w:r>
      <w:r w:rsidR="004C7E01">
        <w:t>'</w:t>
      </w:r>
      <w:r w:rsidR="00E4615C">
        <w:t>.</w:t>
      </w:r>
    </w:p>
    <w:p w:rsidR="00146260" w:rsidRPr="00280CBB" w:rsidRDefault="005856B8" w:rsidP="00A7157A">
      <w:pPr>
        <w:pStyle w:val="Lines"/>
      </w:pPr>
      <w:bookmarkStart w:id="51" w:name="_Toc92376158"/>
      <w:r w:rsidRPr="00280CBB">
        <w:t>═════════════</w:t>
      </w:r>
      <w:bookmarkEnd w:id="51"/>
    </w:p>
    <w:p w:rsidR="00146260" w:rsidRDefault="00146260">
      <w:pPr>
        <w:pStyle w:val="ScheduleNo"/>
        <w:sectPr w:rsidR="00146260" w:rsidSect="00F1579F">
          <w:endnotePr>
            <w:numFmt w:val="decimal"/>
          </w:endnotePr>
          <w:type w:val="continuous"/>
          <w:pgSz w:w="11907" w:h="16840" w:code="9"/>
          <w:pgMar w:top="3170" w:right="2835" w:bottom="2773" w:left="2835" w:header="2948" w:footer="2325" w:gutter="0"/>
          <w:pgNumType w:start="1"/>
          <w:cols w:space="720"/>
          <w:formProt w:val="0"/>
          <w:titlePg/>
          <w:docGrid w:linePitch="326"/>
        </w:sectPr>
      </w:pPr>
    </w:p>
    <w:p w:rsidR="00146260" w:rsidRPr="008B3BA8" w:rsidRDefault="00146260" w:rsidP="008B3BA8">
      <w:pPr>
        <w:pStyle w:val="Heading-PART"/>
        <w:rPr>
          <w:caps w:val="0"/>
          <w:sz w:val="32"/>
          <w:szCs w:val="32"/>
        </w:rPr>
      </w:pPr>
      <w:bookmarkStart w:id="52" w:name="_Toc92376159"/>
      <w:r w:rsidRPr="008B3BA8">
        <w:rPr>
          <w:caps w:val="0"/>
          <w:sz w:val="32"/>
          <w:szCs w:val="32"/>
        </w:rPr>
        <w:lastRenderedPageBreak/>
        <w:t>E</w:t>
      </w:r>
      <w:r w:rsidR="008B3BA8">
        <w:rPr>
          <w:caps w:val="0"/>
          <w:sz w:val="32"/>
          <w:szCs w:val="32"/>
        </w:rPr>
        <w:t>ndnotes</w:t>
      </w:r>
      <w:bookmarkEnd w:id="52"/>
    </w:p>
    <w:sectPr w:rsidR="00146260" w:rsidRPr="008B3BA8" w:rsidSect="002019D5">
      <w:headerReference w:type="default" r:id="rId16"/>
      <w:footerReference w:type="default" r:id="rId17"/>
      <w:headerReference w:type="first" r:id="rId18"/>
      <w:endnotePr>
        <w:numFmt w:val="decimal"/>
      </w:endnotePr>
      <w:pgSz w:w="11907" w:h="16840" w:code="9"/>
      <w:pgMar w:top="3170" w:right="2835" w:bottom="2773" w:left="2835" w:header="2948" w:footer="2325"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D4C" w:rsidRPr="007A345A" w:rsidRDefault="00381D4C">
      <w:pPr>
        <w:spacing w:before="0"/>
        <w:rPr>
          <w:sz w:val="2"/>
          <w:szCs w:val="2"/>
        </w:rPr>
      </w:pPr>
    </w:p>
  </w:endnote>
  <w:endnote w:type="continuationSeparator" w:id="0">
    <w:p w:rsidR="00381D4C" w:rsidRPr="007A345A" w:rsidRDefault="00381D4C" w:rsidP="007A345A">
      <w:pPr>
        <w:spacing w:before="0"/>
        <w:rPr>
          <w:sz w:val="2"/>
          <w:szCs w:val="2"/>
        </w:rPr>
      </w:pPr>
      <w:r w:rsidRPr="007A345A">
        <w:rPr>
          <w:sz w:val="2"/>
          <w:szCs w:val="2"/>
        </w:rPr>
        <w:t xml:space="preserve"> </w:t>
      </w:r>
    </w:p>
  </w:endnote>
  <w:endnote w:type="continuationNotice" w:id="1">
    <w:p w:rsidR="00381D4C" w:rsidRPr="007A345A" w:rsidRDefault="00381D4C">
      <w:pPr>
        <w:spacing w:before="0"/>
        <w:rPr>
          <w:sz w:val="2"/>
          <w:szCs w:val="2"/>
        </w:rPr>
      </w:pPr>
    </w:p>
  </w:endnote>
  <w:endnote w:id="2">
    <w:p w:rsidR="00381D4C" w:rsidRDefault="00381D4C" w:rsidP="0053661F">
      <w:pPr>
        <w:pStyle w:val="EndnoteText"/>
      </w:pPr>
      <w:r>
        <w:rPr>
          <w:rStyle w:val="EndnoteReference"/>
        </w:rPr>
        <w:endnoteRef/>
      </w:r>
      <w:r>
        <w:t xml:space="preserve"> Reg. 4: S.R. No. 22/2017 as amended by S.R. Nos 71/2018, 176/2018, 71/2019, 84/2020, 106/2020, 141/2020, 8/2021, 88/2021, 112/2021, 137/2021.</w:t>
      </w:r>
    </w:p>
    <w:p w:rsidR="00381D4C" w:rsidRPr="008776F9" w:rsidRDefault="00381D4C" w:rsidP="00321DD8">
      <w:pPr>
        <w:pStyle w:val="EndnoteText"/>
        <w:suppressLineNumbers w:val="0"/>
        <w:jc w:val="center"/>
        <w:rPr>
          <w:sz w:val="24"/>
          <w:lang w:val="en-US"/>
        </w:rPr>
      </w:pPr>
      <w:r w:rsidRPr="008776F9">
        <w:rPr>
          <w:sz w:val="24"/>
          <w:lang w:val="en-US"/>
        </w:rPr>
        <w:t>——</w:t>
      </w:r>
    </w:p>
    <w:p w:rsidR="00381D4C" w:rsidRDefault="00381D4C" w:rsidP="00714EFD">
      <w:pPr>
        <w:pStyle w:val="EndnoteText"/>
        <w:suppressLineNumbers w:val="0"/>
        <w:spacing w:before="240"/>
        <w:ind w:left="0" w:firstLine="0"/>
        <w:jc w:val="center"/>
        <w:rPr>
          <w:b/>
          <w:bCs/>
        </w:rPr>
      </w:pPr>
      <w:r>
        <w:rPr>
          <w:b/>
          <w:bCs/>
        </w:rPr>
        <w:t>Penalty Units</w:t>
      </w:r>
    </w:p>
    <w:p w:rsidR="00381D4C" w:rsidRDefault="00381D4C" w:rsidP="00714EFD">
      <w:pPr>
        <w:pStyle w:val="EndnoteText"/>
        <w:suppressLineNumbers w:val="0"/>
        <w:ind w:left="0" w:firstLine="0"/>
      </w:pPr>
      <w:r>
        <w:t xml:space="preserve">These Regulations provide for penalties by reference to penalty units within the meaning of section 110 of the </w:t>
      </w:r>
      <w:r>
        <w:rPr>
          <w:b/>
          <w:bCs/>
        </w:rPr>
        <w:t>Sentencing Act 1991</w:t>
      </w:r>
      <w:r>
        <w:t>. The amount of the penalty is to be calculated, in accordance with section 7 of the</w:t>
      </w:r>
      <w:r w:rsidRPr="00F01CE7">
        <w:rPr>
          <w:b/>
          <w:bCs/>
        </w:rPr>
        <w:t xml:space="preserve"> </w:t>
      </w:r>
      <w:r>
        <w:rPr>
          <w:b/>
          <w:bCs/>
        </w:rPr>
        <w:t>Monetary Units Act 2004</w:t>
      </w:r>
      <w:r>
        <w:t>, by multiplying the number of penalty units applicable by the value of a penalty unit.</w:t>
      </w:r>
    </w:p>
    <w:p w:rsidR="00381D4C" w:rsidRDefault="00381D4C" w:rsidP="00714EFD">
      <w:pPr>
        <w:pStyle w:val="EndnoteText"/>
        <w:suppressLineNumbers w:val="0"/>
        <w:ind w:left="0" w:firstLine="0"/>
      </w:pPr>
      <w:r>
        <w:rPr>
          <w:bCs/>
        </w:rPr>
        <w:t xml:space="preserve">The value of a </w:t>
      </w:r>
      <w:r>
        <w:t>penalty unit for the financial year commencing 1 July 2021 is $181.74.</w:t>
      </w:r>
    </w:p>
    <w:p w:rsidR="00381D4C" w:rsidRDefault="00381D4C" w:rsidP="00714EFD">
      <w:pPr>
        <w:pStyle w:val="EndnoteText"/>
        <w:suppressLineNumbers w:val="0"/>
        <w:ind w:left="0" w:firstLine="0"/>
      </w:pPr>
      <w:r>
        <w:t>The amount of the calculated penalty may be rounded to the nearest dollar.</w:t>
      </w:r>
    </w:p>
    <w:p w:rsidR="00381D4C" w:rsidRDefault="00381D4C" w:rsidP="00714EFD">
      <w:pPr>
        <w:pStyle w:val="EndnoteText"/>
        <w:suppressLineNumbers w:val="0"/>
        <w:ind w:left="0" w:firstLine="0"/>
      </w:pPr>
      <w:r>
        <w:t xml:space="preserve">The value of a penalty unit for future financial years is to be fixed by the Treasurer under section 5 of the </w:t>
      </w:r>
      <w:r>
        <w:rPr>
          <w:b/>
          <w:bCs/>
        </w:rPr>
        <w:t>Monetary Units Act 2004</w:t>
      </w:r>
      <w:r>
        <w:t>. The value of a penalty unit for a financial year must be published in the Government Gazette and a Victorian newspaper before 1 June in the preceding financial year.</w:t>
      </w:r>
    </w:p>
    <w:p w:rsidR="00381D4C" w:rsidRDefault="00381D4C" w:rsidP="00714EFD">
      <w:pPr>
        <w:pStyle w:val="EndnoteText"/>
        <w:suppressLineNumbers w:val="0"/>
        <w:ind w:left="0" w:firstLine="0"/>
        <w:rPr>
          <w:lang w:val="en-US"/>
        </w:rPr>
      </w:pPr>
    </w:p>
    <w:p w:rsidR="00381D4C" w:rsidRPr="009131EA" w:rsidRDefault="00381D4C" w:rsidP="0053661F">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pPr>
      <w:framePr w:w="6237" w:h="340" w:hSpace="181" w:wrap="around" w:vAnchor="page" w:hAnchor="margin" w:xAlign="center" w:y="14522" w:anchorLock="1"/>
      <w:rPr>
        <w:sz w:val="16"/>
      </w:rPr>
    </w:pPr>
    <w:bookmarkStart w:id="6" w:name="tpDraftingInfo"/>
    <w:r>
      <w:rPr>
        <w:sz w:val="16"/>
      </w:rPr>
      <w:t xml:space="preserve"> </w:t>
    </w:r>
  </w:p>
  <w:bookmarkEnd w:id="6"/>
  <w:p w:rsidR="00381D4C" w:rsidRDefault="00381D4C" w:rsidP="002F72F7">
    <w:pPr>
      <w:framePr w:w="1247" w:h="340" w:hSpace="181" w:wrap="notBeside" w:vAnchor="page" w:hAnchor="margin" w:xAlign="center" w:y="14522" w:anchorLock="1"/>
      <w:spacing w:before="0"/>
      <w:jc w:val="center"/>
    </w:pPr>
    <w:r>
      <w:fldChar w:fldCharType="begin"/>
    </w:r>
    <w:r>
      <w:instrText xml:space="preserve"> PAGE </w:instrText>
    </w:r>
    <w:r>
      <w:fldChar w:fldCharType="separate"/>
    </w:r>
    <w:r>
      <w:rPr>
        <w:noProof/>
      </w:rPr>
      <w:t>i</w:t>
    </w:r>
    <w:r>
      <w:fldChar w:fldCharType="end"/>
    </w:r>
  </w:p>
  <w:p w:rsidR="00381D4C" w:rsidRDefault="00381D4C" w:rsidP="00956D11">
    <w:pPr>
      <w:pStyle w:val="Footer"/>
      <w:pBdr>
        <w:top w:val="single" w:sz="6"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rsidP="00100F7C">
    <w:pPr>
      <w:framePr w:w="6237" w:h="340" w:hSpace="181" w:wrap="around" w:vAnchor="page" w:hAnchor="margin" w:xAlign="center" w:y="14522"/>
      <w:rPr>
        <w:sz w:val="16"/>
      </w:rPr>
    </w:pPr>
    <w:bookmarkStart w:id="8" w:name="tp2DraftingInfo"/>
    <w:r>
      <w:rPr>
        <w:sz w:val="16"/>
      </w:rPr>
      <w:t xml:space="preserve"> </w:t>
    </w:r>
  </w:p>
  <w:bookmarkEnd w:id="8"/>
  <w:p w:rsidR="00381D4C" w:rsidRDefault="00381D4C" w:rsidP="00100F7C">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1D4C" w:rsidRDefault="00C94192" w:rsidP="003B3051">
    <w:pPr>
      <w:pBdr>
        <w:top w:val="single" w:sz="6" w:space="2" w:color="auto"/>
      </w:pBdr>
      <w:spacing w:before="0" w:after="80"/>
      <w:jc w:val="center"/>
      <w:rPr>
        <w:sz w:val="16"/>
      </w:rPr>
    </w:pPr>
    <w:bookmarkStart w:id="9" w:name="tp2ConfidentialFooter"/>
    <w:r>
      <w:rPr>
        <w:sz w:val="16"/>
      </w:rPr>
      <w:t xml:space="preserve"> </w:t>
    </w:r>
  </w:p>
  <w:bookmarkEnd w:i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rsidP="00141A03">
    <w:pPr>
      <w:framePr w:w="6237" w:h="340" w:hSpace="181" w:wrap="around" w:vAnchor="page" w:hAnchor="margin" w:xAlign="center" w:y="14522"/>
      <w:rPr>
        <w:sz w:val="16"/>
      </w:rPr>
    </w:pPr>
    <w:bookmarkStart w:id="14" w:name="sbDraftingInfo"/>
    <w:r>
      <w:rPr>
        <w:sz w:val="16"/>
      </w:rPr>
      <w:t xml:space="preserve"> </w:t>
    </w:r>
  </w:p>
  <w:bookmarkEnd w:id="14"/>
  <w:p w:rsidR="00381D4C" w:rsidRDefault="00381D4C" w:rsidP="008674D2">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1D4C" w:rsidRDefault="00C94192" w:rsidP="003B3051">
    <w:pPr>
      <w:pBdr>
        <w:top w:val="single" w:sz="6" w:space="2" w:color="auto"/>
      </w:pBdr>
      <w:spacing w:before="0" w:after="80"/>
      <w:jc w:val="center"/>
      <w:rPr>
        <w:sz w:val="16"/>
      </w:rPr>
    </w:pPr>
    <w:bookmarkStart w:id="15" w:name="sbConfidentialFooter"/>
    <w:r>
      <w:rPr>
        <w:sz w:val="16"/>
      </w:rPr>
      <w:t xml:space="preserve"> </w:t>
    </w:r>
  </w:p>
  <w:bookmarkEnd w:id="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381D4C" w:rsidP="00F1579F">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381D4C" w:rsidRDefault="00C94192">
    <w:pPr>
      <w:framePr w:w="6237" w:hSpace="181" w:wrap="around" w:vAnchor="page" w:hAnchor="margin" w:xAlign="center" w:y="14522"/>
      <w:rPr>
        <w:sz w:val="16"/>
      </w:rPr>
    </w:pPr>
    <w:bookmarkStart w:id="16" w:name="cpDraftingInfo"/>
    <w:r>
      <w:rPr>
        <w:sz w:val="16"/>
      </w:rPr>
      <w:t xml:space="preserve"> </w:t>
    </w:r>
  </w:p>
  <w:bookmarkEnd w:id="16"/>
  <w:p w:rsidR="00381D4C" w:rsidRDefault="00381D4C" w:rsidP="00956D11">
    <w:pPr>
      <w:pStyle w:val="Footer"/>
      <w:pBdr>
        <w:top w:val="single" w:sz="6"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rsidP="00E00167">
    <w:pPr>
      <w:framePr w:w="6237" w:h="340" w:hSpace="181" w:wrap="around" w:vAnchor="page" w:hAnchor="margin" w:xAlign="center" w:y="14522"/>
      <w:rPr>
        <w:sz w:val="16"/>
      </w:rPr>
    </w:pPr>
    <w:bookmarkStart w:id="55" w:name="NotesDraftingInfo"/>
    <w:r>
      <w:rPr>
        <w:sz w:val="16"/>
      </w:rPr>
      <w:t xml:space="preserve"> </w:t>
    </w:r>
  </w:p>
  <w:bookmarkEnd w:id="55"/>
  <w:p w:rsidR="00381D4C" w:rsidRDefault="00381D4C" w:rsidP="00431D3E">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1D4C" w:rsidRDefault="00C94192" w:rsidP="003B3051">
    <w:pPr>
      <w:pBdr>
        <w:top w:val="single" w:sz="6" w:space="2" w:color="auto"/>
      </w:pBdr>
      <w:spacing w:before="0" w:after="80"/>
      <w:jc w:val="center"/>
      <w:rPr>
        <w:sz w:val="16"/>
      </w:rPr>
    </w:pPr>
    <w:bookmarkStart w:id="56" w:name="NotesConfidentialFooter"/>
    <w:r>
      <w:rPr>
        <w:sz w:val="16"/>
      </w:rPr>
      <w:t xml:space="preserve"> </w:t>
    </w:r>
  </w:p>
  <w:bookmarkEnd w:i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D4C" w:rsidRDefault="00381D4C">
      <w:r>
        <w:separator/>
      </w:r>
    </w:p>
  </w:footnote>
  <w:footnote w:type="continuationSeparator" w:id="0">
    <w:p w:rsidR="00381D4C" w:rsidRDefault="0038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rsidP="004956BF">
    <w:pPr>
      <w:pStyle w:val="CopyDetails"/>
      <w:framePr w:hRule="auto" w:wrap="notBeside" w:y="1135" w:anchorLock="1"/>
      <w:spacing w:line="320" w:lineRule="exact"/>
    </w:pPr>
    <w:bookmarkStart w:id="4" w:name="cpCopyDetails"/>
    <w:r>
      <w:t xml:space="preserve"> </w:t>
    </w:r>
  </w:p>
  <w:p w:rsidR="00381D4C" w:rsidRPr="00FF795F" w:rsidRDefault="00C94192" w:rsidP="00C94192">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381D4C" w:rsidRPr="00846C5A" w:rsidRDefault="00381D4C">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C94192">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Proposal</w:t>
    </w:r>
    <w:r>
      <w:rPr>
        <w:i/>
        <w:sz w:val="20"/>
      </w:rPr>
      <w:tab/>
      <w:t>Page</w:t>
    </w:r>
  </w:p>
  <w:bookmarkEnd w:id="7"/>
  <w:p w:rsidR="00381D4C" w:rsidRDefault="00381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 w:name="sbActNo"/>
  <w:p w:rsidR="00381D4C" w:rsidRPr="00C94192" w:rsidRDefault="00C94192" w:rsidP="00C94192">
    <w:pPr>
      <w:framePr w:w="6236" w:h="510" w:hRule="exact" w:hSpace="181" w:wrap="notBeside" w:vAnchor="page" w:hAnchor="margin" w:xAlign="center" w:y="2467" w:anchorLock="1"/>
      <w:pBdr>
        <w:bottom w:val="single" w:sz="6" w:space="1" w:color="auto"/>
      </w:pBdr>
      <w:spacing w:before="0"/>
      <w:jc w:val="center"/>
      <w:rPr>
        <w:sz w:val="20"/>
      </w:rPr>
    </w:pPr>
    <w:r w:rsidRPr="00C94192">
      <w:rPr>
        <w:sz w:val="20"/>
      </w:rPr>
      <w:fldChar w:fldCharType="begin"/>
    </w:r>
    <w:r w:rsidRPr="00C94192">
      <w:rPr>
        <w:sz w:val="20"/>
      </w:rPr>
      <w:instrText xml:space="preserve"> STYLEREF  "Heading - PART" </w:instrText>
    </w:r>
    <w:r w:rsidRPr="00C94192">
      <w:rPr>
        <w:sz w:val="20"/>
      </w:rPr>
      <w:fldChar w:fldCharType="end"/>
    </w:r>
  </w:p>
  <w:p w:rsidR="00C94192" w:rsidRDefault="00C94192" w:rsidP="00C94192">
    <w:pPr>
      <w:pStyle w:val="ActTitleFrame"/>
      <w:framePr w:w="6236" w:h="1196" w:hRule="exact" w:wrap="around"/>
      <w:rPr>
        <w:i w:val="0"/>
        <w:sz w:val="20"/>
      </w:rPr>
    </w:pPr>
    <w:bookmarkStart w:id="13" w:name="sbActTitle"/>
    <w:bookmarkEnd w:id="12"/>
  </w:p>
  <w:p w:rsidR="00C94192" w:rsidRDefault="00C94192" w:rsidP="00C94192">
    <w:pPr>
      <w:pStyle w:val="ActTitleFrame"/>
      <w:framePr w:w="6236" w:h="1196" w:hRule="exact" w:wrap="around"/>
      <w:rPr>
        <w:i w:val="0"/>
        <w:sz w:val="20"/>
      </w:rPr>
    </w:pPr>
  </w:p>
  <w:p w:rsidR="00FF795F" w:rsidRDefault="00C94192" w:rsidP="00C94192">
    <w:pPr>
      <w:pStyle w:val="ActTitleFrame"/>
      <w:framePr w:w="6236" w:h="1196" w:hRule="exact" w:wrap="around"/>
      <w:rPr>
        <w:i w:val="0"/>
        <w:sz w:val="20"/>
      </w:rPr>
    </w:pPr>
    <w:r>
      <w:rPr>
        <w:i w:val="0"/>
        <w:sz w:val="20"/>
      </w:rPr>
      <w:t>Occupational Health and Safety Amendment (Psychological Health) Regulations</w:t>
    </w:r>
  </w:p>
  <w:p w:rsidR="00C94192" w:rsidRPr="00C94192" w:rsidRDefault="00C94192" w:rsidP="00C94192">
    <w:pPr>
      <w:pStyle w:val="ActTitleFrame"/>
      <w:framePr w:w="6236" w:h="1196" w:hRule="exact" w:wrap="around"/>
      <w:rPr>
        <w:i w:val="0"/>
        <w:sz w:val="20"/>
      </w:rPr>
    </w:pPr>
    <w:r>
      <w:rPr>
        <w:i w:val="0"/>
        <w:sz w:val="20"/>
      </w:rPr>
      <w:t>Exposure Draft</w:t>
    </w:r>
  </w:p>
  <w:bookmarkEnd w:id="13"/>
  <w:p w:rsidR="00381D4C" w:rsidRPr="001F7CCD" w:rsidRDefault="00381D4C">
    <w:pPr>
      <w:pStyle w:val="Header"/>
      <w:spacing w:before="0"/>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3" w:name="NotesActNo"/>
  <w:p w:rsidR="00381D4C" w:rsidRPr="00C94192" w:rsidRDefault="00C94192" w:rsidP="00C94192">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Pr>
        <w:sz w:val="20"/>
      </w:rPr>
      <w:instrText xml:space="preserve"> STYLEREF  "Heading - PART" </w:instrText>
    </w:r>
    <w:r>
      <w:rPr>
        <w:sz w:val="20"/>
      </w:rPr>
      <w:fldChar w:fldCharType="separate"/>
    </w:r>
    <w:r w:rsidR="00A325D3">
      <w:rPr>
        <w:noProof/>
        <w:sz w:val="20"/>
      </w:rPr>
      <w:t>Endnotes</w:t>
    </w:r>
    <w:r>
      <w:rPr>
        <w:sz w:val="20"/>
      </w:rPr>
      <w:fldChar w:fldCharType="end"/>
    </w:r>
  </w:p>
  <w:p w:rsidR="00C94192" w:rsidRDefault="00C94192" w:rsidP="00C94192">
    <w:pPr>
      <w:pStyle w:val="ActTitleFrame"/>
      <w:framePr w:w="6236" w:h="1196" w:hRule="exact" w:wrap="around"/>
      <w:rPr>
        <w:i w:val="0"/>
        <w:sz w:val="20"/>
      </w:rPr>
    </w:pPr>
    <w:bookmarkStart w:id="54" w:name="NotesActTitle"/>
    <w:bookmarkEnd w:id="53"/>
  </w:p>
  <w:p w:rsidR="00C94192" w:rsidRDefault="00C94192" w:rsidP="00C94192">
    <w:pPr>
      <w:pStyle w:val="ActTitleFrame"/>
      <w:framePr w:w="6236" w:h="1196" w:hRule="exact" w:wrap="around"/>
      <w:rPr>
        <w:i w:val="0"/>
        <w:sz w:val="20"/>
      </w:rPr>
    </w:pPr>
  </w:p>
  <w:p w:rsidR="00FF795F" w:rsidRDefault="00C94192" w:rsidP="00C94192">
    <w:pPr>
      <w:pStyle w:val="ActTitleFrame"/>
      <w:framePr w:w="6236" w:h="1196" w:hRule="exact" w:wrap="around"/>
      <w:rPr>
        <w:i w:val="0"/>
        <w:sz w:val="20"/>
      </w:rPr>
    </w:pPr>
    <w:r>
      <w:rPr>
        <w:i w:val="0"/>
        <w:sz w:val="20"/>
      </w:rPr>
      <w:t>Occupational Health and Safety Amendment (Psychological Health) Regulations</w:t>
    </w:r>
  </w:p>
  <w:p w:rsidR="00C94192" w:rsidRPr="00C94192" w:rsidRDefault="00C94192" w:rsidP="00C94192">
    <w:pPr>
      <w:pStyle w:val="ActTitleFrame"/>
      <w:framePr w:w="6236" w:h="1196" w:hRule="exact" w:wrap="around"/>
      <w:rPr>
        <w:i w:val="0"/>
        <w:sz w:val="20"/>
      </w:rPr>
    </w:pPr>
    <w:r>
      <w:rPr>
        <w:i w:val="0"/>
        <w:sz w:val="20"/>
      </w:rPr>
      <w:t>Exposure Draft</w:t>
    </w:r>
  </w:p>
  <w:bookmarkEnd w:id="54"/>
  <w:p w:rsidR="00381D4C" w:rsidRPr="002019D5" w:rsidRDefault="00381D4C">
    <w:pPr>
      <w:pStyle w:val="Header"/>
      <w:spacing w:before="0"/>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4C" w:rsidRDefault="00381D4C">
    <w:pPr>
      <w:pStyle w:val="CopyDetails"/>
      <w:framePr w:hRule="auto" w:wrap="notBeside" w:y="1135" w:anchorLock="1"/>
    </w:pPr>
  </w:p>
  <w:p w:rsidR="00381D4C" w:rsidRDefault="00381D4C">
    <w:pPr>
      <w:framePr w:w="6237" w:h="567" w:hSpace="181" w:wrap="around" w:vAnchor="page" w:hAnchor="margin" w:xAlign="center" w:y="2518" w:anchorLock="1"/>
      <w:jc w:val="center"/>
      <w:rPr>
        <w:i/>
        <w:sz w:val="18"/>
      </w:rPr>
    </w:pPr>
  </w:p>
  <w:p w:rsidR="00381D4C" w:rsidRDefault="0038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52624D22"/>
    <w:multiLevelType w:val="hybridMultilevel"/>
    <w:tmpl w:val="AF98D868"/>
    <w:lvl w:ilvl="0" w:tplc="C9FEA85C">
      <w:start w:val="1"/>
      <w:numFmt w:val="decimal"/>
      <w:lvlText w:val="%1"/>
      <w:lvlJc w:val="left"/>
      <w:pPr>
        <w:ind w:left="1778" w:hanging="360"/>
      </w:pPr>
      <w:rPr>
        <w:rFonts w:hint="default"/>
        <w:b/>
        <w:sz w:val="20"/>
        <w:szCs w:val="20"/>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21-108"/>
    <w:docVar w:name="vDelDocProperties" w:val="True"/>
    <w:docVar w:name="vDocSubType" w:val="Reg"/>
    <w:docVar w:name="vDocumentID" w:val="21-108SR.D2"/>
    <w:docVar w:name="vDocumentType" w:val=".SPR"/>
    <w:docVar w:name="vDraftVersion" w:val="22482 - Second Exposure Draft"/>
    <w:docVar w:name="vEndNoteFixed" w:val="Y"/>
    <w:docVar w:name="vFileName" w:val="D21-108SR.PRO"/>
    <w:docVar w:name="vFileVersion" w:val="P"/>
    <w:docVar w:name="vFinalisePrevVer" w:val="False"/>
    <w:docVar w:name="vILDFilename" w:val="First Draft"/>
    <w:docVar w:name="vILDNum" w:val="22482"/>
    <w:docVar w:name="vIsBrandNewVersion" w:val="No"/>
    <w:docVar w:name="vIsNewDocument" w:val="False"/>
    <w:docVar w:name="vLenSectionNumber" w:val="1"/>
    <w:docVar w:name="vPrevFileName" w:val="D21-108SR.PRO"/>
    <w:docVar w:name="vPrintInfo" w:val="No"/>
    <w:docVar w:name="vSavedToLocal" w:val="No"/>
    <w:docVar w:name="vSRYear" w:val="2022"/>
    <w:docVar w:name="vSRYearFirstDraft" w:val="2022"/>
    <w:docVar w:name="vStatement" w:val="No"/>
    <w:docVar w:name="vTRIMDocType" w:val="Proposed SR"/>
    <w:docVar w:name="vTRIMFileName" w:val="22482 - Second Exposure Draft"/>
    <w:docVar w:name="vTRIMRecordNumber" w:val="D22/674"/>
    <w:docVar w:name="vVersionDate" w:val="14/1/2022"/>
    <w:docVar w:name="vVersionNo" w:val="1"/>
    <w:docVar w:name="vYear" w:val="2022"/>
  </w:docVars>
  <w:rsids>
    <w:rsidRoot w:val="0053661F"/>
    <w:rsid w:val="00005030"/>
    <w:rsid w:val="0000779A"/>
    <w:rsid w:val="00021DA4"/>
    <w:rsid w:val="00035748"/>
    <w:rsid w:val="00041F1B"/>
    <w:rsid w:val="0004786A"/>
    <w:rsid w:val="00047BB5"/>
    <w:rsid w:val="000504A2"/>
    <w:rsid w:val="000572A1"/>
    <w:rsid w:val="0006696B"/>
    <w:rsid w:val="00067A66"/>
    <w:rsid w:val="000719F2"/>
    <w:rsid w:val="00074FE8"/>
    <w:rsid w:val="0008720F"/>
    <w:rsid w:val="00093DED"/>
    <w:rsid w:val="0009636F"/>
    <w:rsid w:val="000A1DDC"/>
    <w:rsid w:val="000B22D2"/>
    <w:rsid w:val="000B3A48"/>
    <w:rsid w:val="000C3B97"/>
    <w:rsid w:val="000D5813"/>
    <w:rsid w:val="000E4939"/>
    <w:rsid w:val="000F187B"/>
    <w:rsid w:val="00100F7C"/>
    <w:rsid w:val="00101798"/>
    <w:rsid w:val="00102244"/>
    <w:rsid w:val="00105298"/>
    <w:rsid w:val="00112DD3"/>
    <w:rsid w:val="001151C7"/>
    <w:rsid w:val="0013027C"/>
    <w:rsid w:val="00131F9C"/>
    <w:rsid w:val="001415F7"/>
    <w:rsid w:val="00141A03"/>
    <w:rsid w:val="001451A6"/>
    <w:rsid w:val="00146260"/>
    <w:rsid w:val="00152E2C"/>
    <w:rsid w:val="00153496"/>
    <w:rsid w:val="00153740"/>
    <w:rsid w:val="00155AA6"/>
    <w:rsid w:val="0016469F"/>
    <w:rsid w:val="001678E5"/>
    <w:rsid w:val="00175462"/>
    <w:rsid w:val="00175B2D"/>
    <w:rsid w:val="00185E8B"/>
    <w:rsid w:val="00191974"/>
    <w:rsid w:val="00192172"/>
    <w:rsid w:val="00196B58"/>
    <w:rsid w:val="001A3DE0"/>
    <w:rsid w:val="001A4D5E"/>
    <w:rsid w:val="001C07C5"/>
    <w:rsid w:val="001C17BD"/>
    <w:rsid w:val="001D2BF7"/>
    <w:rsid w:val="001D60B4"/>
    <w:rsid w:val="001E60A5"/>
    <w:rsid w:val="001E7642"/>
    <w:rsid w:val="001F203F"/>
    <w:rsid w:val="001F7CCD"/>
    <w:rsid w:val="002019D5"/>
    <w:rsid w:val="0020416E"/>
    <w:rsid w:val="00204A8C"/>
    <w:rsid w:val="00214330"/>
    <w:rsid w:val="00217F38"/>
    <w:rsid w:val="00220C00"/>
    <w:rsid w:val="00226885"/>
    <w:rsid w:val="002349EB"/>
    <w:rsid w:val="0023705E"/>
    <w:rsid w:val="00260AEE"/>
    <w:rsid w:val="00266983"/>
    <w:rsid w:val="00274051"/>
    <w:rsid w:val="002779F9"/>
    <w:rsid w:val="00280CBB"/>
    <w:rsid w:val="00292CE5"/>
    <w:rsid w:val="00295E5D"/>
    <w:rsid w:val="00296106"/>
    <w:rsid w:val="002A1F27"/>
    <w:rsid w:val="002A7AA8"/>
    <w:rsid w:val="002B1EB8"/>
    <w:rsid w:val="002B2776"/>
    <w:rsid w:val="002B4245"/>
    <w:rsid w:val="002B70DB"/>
    <w:rsid w:val="002D073B"/>
    <w:rsid w:val="002D662E"/>
    <w:rsid w:val="002D6632"/>
    <w:rsid w:val="002D7E20"/>
    <w:rsid w:val="002E1680"/>
    <w:rsid w:val="002E23C4"/>
    <w:rsid w:val="002F0381"/>
    <w:rsid w:val="002F72F7"/>
    <w:rsid w:val="0030360C"/>
    <w:rsid w:val="003037B5"/>
    <w:rsid w:val="00321DD8"/>
    <w:rsid w:val="00340423"/>
    <w:rsid w:val="003522B8"/>
    <w:rsid w:val="00356672"/>
    <w:rsid w:val="0036011C"/>
    <w:rsid w:val="00381D4C"/>
    <w:rsid w:val="003961DC"/>
    <w:rsid w:val="00397A95"/>
    <w:rsid w:val="003A7C79"/>
    <w:rsid w:val="003B1360"/>
    <w:rsid w:val="003B1651"/>
    <w:rsid w:val="003B1FD4"/>
    <w:rsid w:val="003B3051"/>
    <w:rsid w:val="003B559B"/>
    <w:rsid w:val="003C5F45"/>
    <w:rsid w:val="003D576F"/>
    <w:rsid w:val="003D79CF"/>
    <w:rsid w:val="003F03CF"/>
    <w:rsid w:val="003F459C"/>
    <w:rsid w:val="003F4F5D"/>
    <w:rsid w:val="003F7DE2"/>
    <w:rsid w:val="00406365"/>
    <w:rsid w:val="004064B4"/>
    <w:rsid w:val="00410008"/>
    <w:rsid w:val="0041553E"/>
    <w:rsid w:val="00417539"/>
    <w:rsid w:val="00420D07"/>
    <w:rsid w:val="00424D0E"/>
    <w:rsid w:val="0042544A"/>
    <w:rsid w:val="00431D3E"/>
    <w:rsid w:val="0043508F"/>
    <w:rsid w:val="00440F9D"/>
    <w:rsid w:val="004502FE"/>
    <w:rsid w:val="00455F7B"/>
    <w:rsid w:val="004644C3"/>
    <w:rsid w:val="00466776"/>
    <w:rsid w:val="00467667"/>
    <w:rsid w:val="0047581A"/>
    <w:rsid w:val="00485177"/>
    <w:rsid w:val="0049168E"/>
    <w:rsid w:val="004924E6"/>
    <w:rsid w:val="004956BF"/>
    <w:rsid w:val="004A00C8"/>
    <w:rsid w:val="004A6FB6"/>
    <w:rsid w:val="004B4538"/>
    <w:rsid w:val="004B51FB"/>
    <w:rsid w:val="004B5D30"/>
    <w:rsid w:val="004C2F67"/>
    <w:rsid w:val="004C447E"/>
    <w:rsid w:val="004C7E01"/>
    <w:rsid w:val="004E1721"/>
    <w:rsid w:val="004E1C90"/>
    <w:rsid w:val="004E24FC"/>
    <w:rsid w:val="004F3C36"/>
    <w:rsid w:val="004F4235"/>
    <w:rsid w:val="004F56A8"/>
    <w:rsid w:val="004F5B4F"/>
    <w:rsid w:val="00501070"/>
    <w:rsid w:val="0050489C"/>
    <w:rsid w:val="00507DD4"/>
    <w:rsid w:val="005124C2"/>
    <w:rsid w:val="00524580"/>
    <w:rsid w:val="00534A90"/>
    <w:rsid w:val="0053661F"/>
    <w:rsid w:val="00536FE9"/>
    <w:rsid w:val="00552506"/>
    <w:rsid w:val="00564C95"/>
    <w:rsid w:val="00565D87"/>
    <w:rsid w:val="00570440"/>
    <w:rsid w:val="00572CE6"/>
    <w:rsid w:val="005856B8"/>
    <w:rsid w:val="005873FB"/>
    <w:rsid w:val="00591A68"/>
    <w:rsid w:val="0059274E"/>
    <w:rsid w:val="005C047E"/>
    <w:rsid w:val="005E02C8"/>
    <w:rsid w:val="005F030F"/>
    <w:rsid w:val="006026EE"/>
    <w:rsid w:val="006133DF"/>
    <w:rsid w:val="00640988"/>
    <w:rsid w:val="0064539C"/>
    <w:rsid w:val="00656BBB"/>
    <w:rsid w:val="006643D9"/>
    <w:rsid w:val="006707D4"/>
    <w:rsid w:val="00671912"/>
    <w:rsid w:val="00676465"/>
    <w:rsid w:val="00682B7D"/>
    <w:rsid w:val="0069332A"/>
    <w:rsid w:val="00696382"/>
    <w:rsid w:val="006A1B30"/>
    <w:rsid w:val="006C4A29"/>
    <w:rsid w:val="006D3458"/>
    <w:rsid w:val="006D3715"/>
    <w:rsid w:val="006E0D6D"/>
    <w:rsid w:val="006F135A"/>
    <w:rsid w:val="00706E7C"/>
    <w:rsid w:val="00707969"/>
    <w:rsid w:val="00710149"/>
    <w:rsid w:val="00710358"/>
    <w:rsid w:val="00714EFD"/>
    <w:rsid w:val="00723EA4"/>
    <w:rsid w:val="007346B8"/>
    <w:rsid w:val="00740F76"/>
    <w:rsid w:val="00741D77"/>
    <w:rsid w:val="0074252B"/>
    <w:rsid w:val="00751DF9"/>
    <w:rsid w:val="0076568B"/>
    <w:rsid w:val="00765B6F"/>
    <w:rsid w:val="0077452D"/>
    <w:rsid w:val="007801D4"/>
    <w:rsid w:val="007866AD"/>
    <w:rsid w:val="00791BEE"/>
    <w:rsid w:val="00796DB4"/>
    <w:rsid w:val="007A1919"/>
    <w:rsid w:val="007A1D80"/>
    <w:rsid w:val="007A345A"/>
    <w:rsid w:val="007A54FE"/>
    <w:rsid w:val="007B5826"/>
    <w:rsid w:val="007C1E85"/>
    <w:rsid w:val="007C2C28"/>
    <w:rsid w:val="007D3E21"/>
    <w:rsid w:val="007E0365"/>
    <w:rsid w:val="007E1A93"/>
    <w:rsid w:val="007E22E0"/>
    <w:rsid w:val="007F56ED"/>
    <w:rsid w:val="008069EA"/>
    <w:rsid w:val="00815530"/>
    <w:rsid w:val="008253D7"/>
    <w:rsid w:val="008318E8"/>
    <w:rsid w:val="008344D0"/>
    <w:rsid w:val="008400E1"/>
    <w:rsid w:val="00845FF8"/>
    <w:rsid w:val="00846268"/>
    <w:rsid w:val="00846C5A"/>
    <w:rsid w:val="00846D58"/>
    <w:rsid w:val="00850372"/>
    <w:rsid w:val="00851483"/>
    <w:rsid w:val="00853E96"/>
    <w:rsid w:val="00855F1C"/>
    <w:rsid w:val="0086237D"/>
    <w:rsid w:val="008647C0"/>
    <w:rsid w:val="00865095"/>
    <w:rsid w:val="008674D2"/>
    <w:rsid w:val="00870F57"/>
    <w:rsid w:val="008734B0"/>
    <w:rsid w:val="00875675"/>
    <w:rsid w:val="0089568D"/>
    <w:rsid w:val="008A3F23"/>
    <w:rsid w:val="008A77A9"/>
    <w:rsid w:val="008B3BA8"/>
    <w:rsid w:val="008D292C"/>
    <w:rsid w:val="008E249E"/>
    <w:rsid w:val="008F66A2"/>
    <w:rsid w:val="009033FE"/>
    <w:rsid w:val="00903A46"/>
    <w:rsid w:val="009068DF"/>
    <w:rsid w:val="009169E4"/>
    <w:rsid w:val="00921B5C"/>
    <w:rsid w:val="00923B31"/>
    <w:rsid w:val="00927560"/>
    <w:rsid w:val="00943CE0"/>
    <w:rsid w:val="009476CA"/>
    <w:rsid w:val="009528A7"/>
    <w:rsid w:val="009529F5"/>
    <w:rsid w:val="00954B91"/>
    <w:rsid w:val="00955421"/>
    <w:rsid w:val="00956D11"/>
    <w:rsid w:val="009652FB"/>
    <w:rsid w:val="00965A98"/>
    <w:rsid w:val="009723FA"/>
    <w:rsid w:val="00973C13"/>
    <w:rsid w:val="009740C2"/>
    <w:rsid w:val="00977933"/>
    <w:rsid w:val="00981E3C"/>
    <w:rsid w:val="0099401C"/>
    <w:rsid w:val="00995006"/>
    <w:rsid w:val="009A2B9C"/>
    <w:rsid w:val="009A3209"/>
    <w:rsid w:val="009D0D7E"/>
    <w:rsid w:val="009D5511"/>
    <w:rsid w:val="009D5C7A"/>
    <w:rsid w:val="009E0DF8"/>
    <w:rsid w:val="009E14D1"/>
    <w:rsid w:val="009F0B73"/>
    <w:rsid w:val="00A02ED0"/>
    <w:rsid w:val="00A0335C"/>
    <w:rsid w:val="00A11E09"/>
    <w:rsid w:val="00A22FA8"/>
    <w:rsid w:val="00A2328D"/>
    <w:rsid w:val="00A24096"/>
    <w:rsid w:val="00A325D3"/>
    <w:rsid w:val="00A375C9"/>
    <w:rsid w:val="00A5259E"/>
    <w:rsid w:val="00A6320F"/>
    <w:rsid w:val="00A7157A"/>
    <w:rsid w:val="00A74866"/>
    <w:rsid w:val="00A87A65"/>
    <w:rsid w:val="00A962F1"/>
    <w:rsid w:val="00AB196E"/>
    <w:rsid w:val="00AB5EEF"/>
    <w:rsid w:val="00AC28E4"/>
    <w:rsid w:val="00AC513A"/>
    <w:rsid w:val="00AC6D4B"/>
    <w:rsid w:val="00AD117D"/>
    <w:rsid w:val="00AD1C13"/>
    <w:rsid w:val="00B04F6F"/>
    <w:rsid w:val="00B067D3"/>
    <w:rsid w:val="00B14BB2"/>
    <w:rsid w:val="00B176D5"/>
    <w:rsid w:val="00B24F6E"/>
    <w:rsid w:val="00B266C8"/>
    <w:rsid w:val="00B35A96"/>
    <w:rsid w:val="00B35FCC"/>
    <w:rsid w:val="00B37226"/>
    <w:rsid w:val="00B412C6"/>
    <w:rsid w:val="00B418A6"/>
    <w:rsid w:val="00B427FA"/>
    <w:rsid w:val="00B43409"/>
    <w:rsid w:val="00B459DB"/>
    <w:rsid w:val="00B6232B"/>
    <w:rsid w:val="00B626D3"/>
    <w:rsid w:val="00B636B0"/>
    <w:rsid w:val="00B67EDB"/>
    <w:rsid w:val="00B92B8C"/>
    <w:rsid w:val="00BB469E"/>
    <w:rsid w:val="00BB5C29"/>
    <w:rsid w:val="00BD1CFE"/>
    <w:rsid w:val="00BD576B"/>
    <w:rsid w:val="00BE2D7A"/>
    <w:rsid w:val="00BE5D30"/>
    <w:rsid w:val="00BE60AF"/>
    <w:rsid w:val="00C011DB"/>
    <w:rsid w:val="00C021B7"/>
    <w:rsid w:val="00C10922"/>
    <w:rsid w:val="00C21947"/>
    <w:rsid w:val="00C3053A"/>
    <w:rsid w:val="00C3061F"/>
    <w:rsid w:val="00C30C99"/>
    <w:rsid w:val="00C362FC"/>
    <w:rsid w:val="00C40043"/>
    <w:rsid w:val="00C44E91"/>
    <w:rsid w:val="00C44ECA"/>
    <w:rsid w:val="00C46392"/>
    <w:rsid w:val="00C52B1E"/>
    <w:rsid w:val="00C62EA2"/>
    <w:rsid w:val="00C91D16"/>
    <w:rsid w:val="00C94192"/>
    <w:rsid w:val="00CA595B"/>
    <w:rsid w:val="00CC0B28"/>
    <w:rsid w:val="00CC1800"/>
    <w:rsid w:val="00CC1F7E"/>
    <w:rsid w:val="00CD5637"/>
    <w:rsid w:val="00D0133E"/>
    <w:rsid w:val="00D07819"/>
    <w:rsid w:val="00D1169B"/>
    <w:rsid w:val="00D14D55"/>
    <w:rsid w:val="00D16DC1"/>
    <w:rsid w:val="00D30E62"/>
    <w:rsid w:val="00D3683D"/>
    <w:rsid w:val="00D44A0D"/>
    <w:rsid w:val="00D55053"/>
    <w:rsid w:val="00D5608D"/>
    <w:rsid w:val="00D601A3"/>
    <w:rsid w:val="00D613B2"/>
    <w:rsid w:val="00D710E2"/>
    <w:rsid w:val="00D74339"/>
    <w:rsid w:val="00D754E8"/>
    <w:rsid w:val="00D76463"/>
    <w:rsid w:val="00D83CB7"/>
    <w:rsid w:val="00D850B0"/>
    <w:rsid w:val="00DA0629"/>
    <w:rsid w:val="00DB0C39"/>
    <w:rsid w:val="00DB489C"/>
    <w:rsid w:val="00DC622E"/>
    <w:rsid w:val="00DD59D1"/>
    <w:rsid w:val="00DE4F10"/>
    <w:rsid w:val="00DF37F1"/>
    <w:rsid w:val="00DF6FB0"/>
    <w:rsid w:val="00DF72FC"/>
    <w:rsid w:val="00E00167"/>
    <w:rsid w:val="00E11041"/>
    <w:rsid w:val="00E13B36"/>
    <w:rsid w:val="00E13C9A"/>
    <w:rsid w:val="00E35049"/>
    <w:rsid w:val="00E366ED"/>
    <w:rsid w:val="00E366F1"/>
    <w:rsid w:val="00E40845"/>
    <w:rsid w:val="00E41CD2"/>
    <w:rsid w:val="00E42C02"/>
    <w:rsid w:val="00E4615C"/>
    <w:rsid w:val="00E468CD"/>
    <w:rsid w:val="00E52A79"/>
    <w:rsid w:val="00E55A46"/>
    <w:rsid w:val="00E6312D"/>
    <w:rsid w:val="00E7308A"/>
    <w:rsid w:val="00E76181"/>
    <w:rsid w:val="00E76C78"/>
    <w:rsid w:val="00E82558"/>
    <w:rsid w:val="00E852E8"/>
    <w:rsid w:val="00E85757"/>
    <w:rsid w:val="00E90614"/>
    <w:rsid w:val="00E948E2"/>
    <w:rsid w:val="00EB2C85"/>
    <w:rsid w:val="00EC368D"/>
    <w:rsid w:val="00EC5A33"/>
    <w:rsid w:val="00ED2ED5"/>
    <w:rsid w:val="00EE40AA"/>
    <w:rsid w:val="00EE5D1E"/>
    <w:rsid w:val="00EE7370"/>
    <w:rsid w:val="00EE74C4"/>
    <w:rsid w:val="00EE7547"/>
    <w:rsid w:val="00F01667"/>
    <w:rsid w:val="00F04871"/>
    <w:rsid w:val="00F050EB"/>
    <w:rsid w:val="00F10E52"/>
    <w:rsid w:val="00F13F5C"/>
    <w:rsid w:val="00F1579F"/>
    <w:rsid w:val="00F24EAA"/>
    <w:rsid w:val="00F322AB"/>
    <w:rsid w:val="00F414A9"/>
    <w:rsid w:val="00F43B79"/>
    <w:rsid w:val="00F47DA3"/>
    <w:rsid w:val="00F501D3"/>
    <w:rsid w:val="00F53A8E"/>
    <w:rsid w:val="00F54A37"/>
    <w:rsid w:val="00F60314"/>
    <w:rsid w:val="00F6586B"/>
    <w:rsid w:val="00F74EF7"/>
    <w:rsid w:val="00F76C3D"/>
    <w:rsid w:val="00F95419"/>
    <w:rsid w:val="00F958C2"/>
    <w:rsid w:val="00F96137"/>
    <w:rsid w:val="00FA180E"/>
    <w:rsid w:val="00FA18AF"/>
    <w:rsid w:val="00FB4CC0"/>
    <w:rsid w:val="00FB604E"/>
    <w:rsid w:val="00FD215F"/>
    <w:rsid w:val="00FD7188"/>
    <w:rsid w:val="00FF0AF8"/>
    <w:rsid w:val="00FF7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styleId="CommentText">
    <w:name w:val="annotation text"/>
    <w:basedOn w:val="Normal"/>
    <w:link w:val="CommentTextChar"/>
    <w:rsid w:val="0053661F"/>
    <w:rPr>
      <w:sz w:val="20"/>
    </w:rPr>
  </w:style>
  <w:style w:type="character" w:customStyle="1" w:styleId="CommentTextChar">
    <w:name w:val="Comment Text Char"/>
    <w:basedOn w:val="DefaultParagraphFont"/>
    <w:link w:val="CommentText"/>
    <w:rsid w:val="0053661F"/>
    <w:rPr>
      <w:lang w:eastAsia="en-US"/>
    </w:rPr>
  </w:style>
  <w:style w:type="character" w:customStyle="1" w:styleId="BodySectionSubChar">
    <w:name w:val="Body Section (Sub) Char"/>
    <w:basedOn w:val="DefaultParagraphFont"/>
    <w:link w:val="BodySectionSub"/>
    <w:rsid w:val="0053661F"/>
    <w:rPr>
      <w:sz w:val="24"/>
      <w:lang w:eastAsia="en-US"/>
    </w:rPr>
  </w:style>
  <w:style w:type="paragraph" w:styleId="ListParagraph">
    <w:name w:val="List Paragraph"/>
    <w:basedOn w:val="Normal"/>
    <w:link w:val="ListParagraphChar"/>
    <w:uiPriority w:val="34"/>
    <w:qFormat/>
    <w:rsid w:val="0053661F"/>
    <w:pPr>
      <w:ind w:left="720"/>
      <w:contextualSpacing/>
    </w:pPr>
  </w:style>
  <w:style w:type="character" w:customStyle="1" w:styleId="EndnoteTextChar">
    <w:name w:val="Endnote Text Char"/>
    <w:basedOn w:val="DefaultParagraphFont"/>
    <w:link w:val="EndnoteText"/>
    <w:rsid w:val="0053661F"/>
    <w:rPr>
      <w:lang w:eastAsia="en-US"/>
    </w:rPr>
  </w:style>
  <w:style w:type="table" w:styleId="TableList3">
    <w:name w:val="Table List 3"/>
    <w:basedOn w:val="TableNormal"/>
    <w:rsid w:val="0053661F"/>
    <w:pPr>
      <w:suppressLineNumbers/>
      <w:overflowPunct w:val="0"/>
      <w:autoSpaceDE w:val="0"/>
      <w:autoSpaceDN w:val="0"/>
      <w:adjustRightInd w:val="0"/>
      <w:spacing w:before="12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istParagraphChar">
    <w:name w:val="List Paragraph Char"/>
    <w:basedOn w:val="DefaultParagraphFont"/>
    <w:link w:val="ListParagraph"/>
    <w:uiPriority w:val="34"/>
    <w:rsid w:val="0053661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TI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2" ma:contentTypeDescription="Create a new document." ma:contentTypeScope="" ma:versionID="e7652aad16fbcd14ba6c8336722e0f87">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8c031b349a76d31174234e62b5fe49ae"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51E79-14BE-4093-B477-F2C27444EDE8}">
  <ds:schemaRefs>
    <ds:schemaRef ds:uri="http://schemas.openxmlformats.org/officeDocument/2006/bibliography"/>
  </ds:schemaRefs>
</ds:datastoreItem>
</file>

<file path=customXml/itemProps2.xml><?xml version="1.0" encoding="utf-8"?>
<ds:datastoreItem xmlns:ds="http://schemas.openxmlformats.org/officeDocument/2006/customXml" ds:itemID="{5263E254-7BB0-4538-9FD7-79675EE9AABE}"/>
</file>

<file path=customXml/itemProps3.xml><?xml version="1.0" encoding="utf-8"?>
<ds:datastoreItem xmlns:ds="http://schemas.openxmlformats.org/officeDocument/2006/customXml" ds:itemID="{483E4FD4-A6F6-43D0-B84F-C31B6356DF10}"/>
</file>

<file path=customXml/itemProps4.xml><?xml version="1.0" encoding="utf-8"?>
<ds:datastoreItem xmlns:ds="http://schemas.openxmlformats.org/officeDocument/2006/customXml" ds:itemID="{3C6E4BD9-42A8-40F7-AAC3-70FD4A62201F}"/>
</file>

<file path=docProps/app.xml><?xml version="1.0" encoding="utf-8"?>
<Properties xmlns="http://schemas.openxmlformats.org/officeDocument/2006/extended-properties" xmlns:vt="http://schemas.openxmlformats.org/officeDocument/2006/docPropsVTypes">
  <Template>Normal</Template>
  <TotalTime>0</TotalTime>
  <Pages>17</Pages>
  <Words>2437</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Occupational Health and Safety Amendment (Psychological Health) Regulations 2022</vt:lpstr>
    </vt:vector>
  </TitlesOfParts>
  <Manager/>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Safety Amendment (Psychological Health) Regulations 2022</dc:title>
  <dc:subject>Statutory Rule</dc:subject>
  <dc:creator/>
  <cp:keywords>Drafting, SR, Regulation,Statutory Rule, Rule, Precedent</cp:keywords>
  <dc:description>OCPC Victoria, Word 2007, Template Release 28/08/2020 (PROD)</dc:description>
  <cp:lastModifiedBy/>
  <cp:revision>1</cp:revision>
  <cp:lastPrinted>2022-01-13T23:20:00Z</cp:lastPrinted>
  <dcterms:created xsi:type="dcterms:W3CDTF">2022-01-14T04:55:00Z</dcterms:created>
  <dcterms:modified xsi:type="dcterms:W3CDTF">2022-01-14T04:55:00Z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461969</vt:i4>
  </property>
  <property fmtid="{D5CDD505-2E9C-101B-9397-08002B2CF9AE}" pid="3" name="DocSubFolderNumber">
    <vt:lpwstr>S21/1388</vt:lpwstr>
  </property>
  <property fmtid="{D5CDD505-2E9C-101B-9397-08002B2CF9AE}" pid="4" name="ContentTypeId">
    <vt:lpwstr>0x01010072AF1AD5AF15524C920CB3BE3D72725D</vt:lpwstr>
  </property>
</Properties>
</file>