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BE2B" w14:textId="77777777" w:rsidR="000E4435" w:rsidRPr="00D26106" w:rsidRDefault="000E4435" w:rsidP="000E4435">
      <w:pPr>
        <w:pStyle w:val="Heading1"/>
        <w:bidi/>
        <w:jc w:val="center"/>
        <w:rPr>
          <w:rFonts w:ascii="Calibri" w:hAnsi="Calibri" w:cs="Calibri"/>
          <w:b w:val="0"/>
          <w:bCs/>
          <w:sz w:val="32"/>
        </w:rPr>
      </w:pPr>
      <w:r w:rsidRPr="00D26106">
        <w:rPr>
          <w:rFonts w:ascii="Calibri" w:hAnsi="Calibri" w:cs="Calibri"/>
          <w:bCs/>
          <w:sz w:val="32"/>
          <w:rtl/>
        </w:rPr>
        <w:t xml:space="preserve">صفحة معلومات - أمر الحفاظ على سلامة المجتمع المدرسي </w:t>
      </w:r>
    </w:p>
    <w:p w14:paraId="1BED51B0" w14:textId="77777777" w:rsidR="000E4435" w:rsidRPr="00D26106" w:rsidRDefault="000E4435" w:rsidP="000E4435">
      <w:pPr>
        <w:rPr>
          <w:rFonts w:cstheme="minorHAnsi"/>
        </w:rPr>
      </w:pPr>
    </w:p>
    <w:p w14:paraId="7A638D26"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 xml:space="preserve">ما هو أمر الحفاظ على سلامة المجتمع المدرسي؟ </w:t>
      </w:r>
    </w:p>
    <w:p w14:paraId="582ADE31" w14:textId="77777777" w:rsidR="000E4435" w:rsidRPr="00D26106" w:rsidRDefault="000E4435" w:rsidP="000E4435">
      <w:pPr>
        <w:bidi/>
        <w:rPr>
          <w:rFonts w:ascii="Calibri" w:hAnsi="Calibri" w:cs="Calibri"/>
          <w:szCs w:val="22"/>
        </w:rPr>
      </w:pPr>
      <w:r w:rsidRPr="00D26106">
        <w:rPr>
          <w:rFonts w:ascii="Calibri" w:hAnsi="Calibri" w:cs="Calibri"/>
          <w:szCs w:val="22"/>
          <w:rtl/>
        </w:rPr>
        <w:t>يُطلق على بعض الأشخاص، مثل مديري المدارس وموظفي وزارة التعليم والتدريب، "الأشخاص المُخوَّلين". ولديهم السُلطة لإصدار الأوامر التي تحدد لك القواعد التي يجب عليك اتباعها عندما تذهب إلى المدرسة أو تتعامل مع الأشخاص الموجودين فيها.</w:t>
      </w:r>
    </w:p>
    <w:p w14:paraId="7F9AF382"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قد يمنعك الأمر من دخول ساحات المدرسة أو غيرها من الأماكن التي تُقام فيها الأنشطة المدرسية أو البقاء فيها. وقد ينص على عدم السماح لك بالتصرف بطريقة مُعيّنة تجاه أشخاص مُعيّنين، في أوقات مُعيّنة، في المدرسة أو في الأماكن الأخرى التي تُقام فيها الأنشطة المدرسية. وقد يتضمن ظروفًا استثنائية مثل الأوقات أو المناطق التي لا ينطبق عليها الأمر. </w:t>
      </w:r>
    </w:p>
    <w:p w14:paraId="767CD023" w14:textId="0506F3AB" w:rsidR="000E4435" w:rsidRPr="00D26106" w:rsidRDefault="000E4435" w:rsidP="000E4435">
      <w:pPr>
        <w:bidi/>
        <w:rPr>
          <w:rFonts w:ascii="Calibri" w:eastAsia="Calibri" w:hAnsi="Calibri" w:cs="Calibri"/>
          <w:szCs w:val="22"/>
        </w:rPr>
      </w:pPr>
      <w:r w:rsidRPr="00D26106">
        <w:rPr>
          <w:rFonts w:ascii="Calibri" w:hAnsi="Calibri" w:cs="Calibri"/>
          <w:szCs w:val="22"/>
          <w:rtl/>
        </w:rPr>
        <w:t xml:space="preserve">لقد تم إعطاؤك هذا الأمر حتى يشعر المدرسون والطلاب والأشخاص الآخرون في المدرسة بالأمان. يمكن العثور على مزيد من المعلومات حول أوامر الحفاظ على سلامة المجتمع المدرسي </w:t>
      </w:r>
      <w:hyperlink r:id="rId12">
        <w:r w:rsidRPr="00D26106">
          <w:rPr>
            <w:rStyle w:val="Hyperlink"/>
            <w:rFonts w:ascii="Calibri" w:hAnsi="Calibri" w:cs="Calibri"/>
            <w:szCs w:val="22"/>
            <w:rtl/>
          </w:rPr>
          <w:t>هنا</w:t>
        </w:r>
      </w:hyperlink>
      <w:r w:rsidRPr="00D26106">
        <w:rPr>
          <w:rFonts w:ascii="Calibri" w:hAnsi="Calibri" w:cs="Calibri"/>
          <w:szCs w:val="22"/>
          <w:rtl/>
        </w:rPr>
        <w:t xml:space="preserve">. ويمكنك مشاهدة مقطع فيديو </w:t>
      </w:r>
      <w:hyperlink r:id="rId13" w:history="1">
        <w:r w:rsidRPr="00D26106">
          <w:rPr>
            <w:rStyle w:val="Hyperlink"/>
            <w:rFonts w:ascii="Calibri" w:hAnsi="Calibri" w:cs="Calibri"/>
            <w:szCs w:val="22"/>
            <w:rtl/>
          </w:rPr>
          <w:t>هنا</w:t>
        </w:r>
      </w:hyperlink>
      <w:r w:rsidRPr="00D26106">
        <w:rPr>
          <w:rFonts w:ascii="Calibri" w:hAnsi="Calibri" w:cs="Calibri"/>
          <w:szCs w:val="22"/>
          <w:rtl/>
        </w:rPr>
        <w:t xml:space="preserve"> لمساعدتك على فهم ماهية أوامر الحفاظ على سلامة المجتمع المدرسي.</w:t>
      </w:r>
    </w:p>
    <w:p w14:paraId="2D49D01E" w14:textId="77777777" w:rsidR="000E4435" w:rsidRPr="00D26106" w:rsidRDefault="000E4435" w:rsidP="000E4435">
      <w:pPr>
        <w:rPr>
          <w:rFonts w:ascii="Calibri" w:eastAsia="Calibri" w:hAnsi="Calibri" w:cs="Calibri"/>
          <w:szCs w:val="22"/>
        </w:rPr>
      </w:pPr>
    </w:p>
    <w:p w14:paraId="03C1DD0D"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ما مدة سريان الأمر؟</w:t>
      </w:r>
    </w:p>
    <w:p w14:paraId="3F4A0082"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يشير الأمر أيضًا إلى مدة سريان هذه القواعد. أطول فترة زمنية يمكن أن يسري فيها الأمر هي 12 شهرًا. </w:t>
      </w:r>
    </w:p>
    <w:p w14:paraId="15024B54" w14:textId="77777777" w:rsidR="000E4435" w:rsidRPr="00D26106" w:rsidRDefault="000E4435" w:rsidP="000E4435">
      <w:pPr>
        <w:rPr>
          <w:rFonts w:ascii="Calibri" w:hAnsi="Calibri" w:cs="Calibri"/>
          <w:szCs w:val="22"/>
        </w:rPr>
      </w:pPr>
    </w:p>
    <w:p w14:paraId="14108FAA"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كيف أُخبر المدرسة بعدم موافقتي على الأمر الذي صدر؟</w:t>
      </w:r>
    </w:p>
    <w:p w14:paraId="5A641E6F" w14:textId="77777777" w:rsidR="000E4435" w:rsidRPr="00D26106" w:rsidRDefault="000E4435" w:rsidP="000E4435">
      <w:pPr>
        <w:bidi/>
        <w:spacing w:after="240" w:line="256" w:lineRule="auto"/>
        <w:jc w:val="both"/>
        <w:rPr>
          <w:rFonts w:ascii="Calibri" w:hAnsi="Calibri" w:cs="Calibri"/>
          <w:szCs w:val="22"/>
        </w:rPr>
      </w:pPr>
      <w:r w:rsidRPr="00D26106">
        <w:rPr>
          <w:rFonts w:ascii="Calibri" w:hAnsi="Calibri" w:cs="Calibri"/>
          <w:szCs w:val="22"/>
          <w:rtl/>
        </w:rPr>
        <w:t>قبل أن يتمكن الشخص المُخوَّل من إصدار أمر، يجب أن يخبرك بأنه يفكر في إصداره وسبب تفكيره في ذلك. ويمكنك تقديم "إفادة" إلى الشخص المُخوَّل لشرح سبب تصرفك بطريقة مُعيّنة، وكيفية تأثير الأمر عليك أو على طفلك أو أي شيء آخر يحتاج إلى معرفته حتى يتمكّن من تحديد ما إذا كان سيصدر الأمر أم لا. فعلى سبيل المثال، قد ترغب في إخبار الشخص المُخوَّل بأن طفلك يعاني من إعاقة حتى يمكنه اتخاذ الترتيبات للتأكد من أنه يمكنك مواصلة دعمه للذهاب إلى المدرسة.</w:t>
      </w:r>
    </w:p>
    <w:p w14:paraId="4DF07292" w14:textId="77777777" w:rsidR="000E4435" w:rsidRPr="00D26106" w:rsidRDefault="000E4435" w:rsidP="000E4435">
      <w:pPr>
        <w:bidi/>
        <w:spacing w:after="240" w:line="256" w:lineRule="auto"/>
        <w:jc w:val="both"/>
        <w:rPr>
          <w:rFonts w:ascii="Calibri" w:hAnsi="Calibri" w:cs="Calibri"/>
          <w:szCs w:val="22"/>
        </w:rPr>
      </w:pPr>
      <w:r w:rsidRPr="00D26106">
        <w:rPr>
          <w:rFonts w:ascii="Calibri" w:hAnsi="Calibri" w:cs="Calibri"/>
          <w:szCs w:val="22"/>
          <w:rtl/>
        </w:rPr>
        <w:t xml:space="preserve">لديك 7 أيام لتقديم إفادة بعد أن يخبرك الشخص المُخوَّل بأنه يفكر في إصدار أمر. ويمكنك أيضًا طلب مزيد من الوقت لتقديم إفادة إذا كنت بحاجة إليه. </w:t>
      </w:r>
    </w:p>
    <w:p w14:paraId="1C683A9C" w14:textId="77777777" w:rsidR="000E4435" w:rsidRPr="00D26106" w:rsidRDefault="000E4435" w:rsidP="000E4435">
      <w:pPr>
        <w:bidi/>
        <w:spacing w:after="240" w:line="256" w:lineRule="auto"/>
        <w:jc w:val="both"/>
        <w:rPr>
          <w:rFonts w:ascii="Calibri" w:hAnsi="Calibri" w:cs="Calibri"/>
          <w:szCs w:val="22"/>
        </w:rPr>
      </w:pPr>
      <w:r w:rsidRPr="00D26106">
        <w:rPr>
          <w:rFonts w:ascii="Calibri" w:hAnsi="Calibri" w:cs="Calibri"/>
          <w:szCs w:val="22"/>
          <w:rtl/>
        </w:rPr>
        <w:t xml:space="preserve">قد تكون الإفادة الخطية عبارة عن رسالة بريد إلكتروني أو خطابًا إلى الشخص المُخوَّل. ويمكنك استخدام النموذج الموجود على الموقع الإلكتروني الخاص بوزارة التعليم والتدريب من </w:t>
      </w:r>
      <w:hyperlink r:id="rId14">
        <w:r w:rsidRPr="00D26106">
          <w:rPr>
            <w:rStyle w:val="Hyperlink"/>
            <w:rFonts w:ascii="Calibri" w:hAnsi="Calibri" w:cs="Calibri"/>
            <w:szCs w:val="22"/>
            <w:rtl/>
          </w:rPr>
          <w:t>هنا</w:t>
        </w:r>
      </w:hyperlink>
      <w:r w:rsidRPr="00D26106">
        <w:rPr>
          <w:rFonts w:ascii="Calibri" w:hAnsi="Calibri" w:cs="Calibri"/>
          <w:szCs w:val="22"/>
          <w:rtl/>
        </w:rPr>
        <w:t>.</w:t>
      </w:r>
    </w:p>
    <w:p w14:paraId="659D37E7" w14:textId="77777777" w:rsidR="000E4435" w:rsidRPr="00D26106" w:rsidRDefault="000E4435" w:rsidP="000E4435">
      <w:pPr>
        <w:bidi/>
        <w:spacing w:after="240" w:line="256" w:lineRule="auto"/>
        <w:jc w:val="both"/>
        <w:rPr>
          <w:rFonts w:ascii="Calibri" w:hAnsi="Calibri" w:cs="Calibri"/>
          <w:szCs w:val="22"/>
        </w:rPr>
      </w:pPr>
      <w:r w:rsidRPr="00D26106">
        <w:rPr>
          <w:rFonts w:ascii="Calibri" w:hAnsi="Calibri" w:cs="Calibri"/>
          <w:szCs w:val="22"/>
          <w:rtl/>
        </w:rPr>
        <w:t xml:space="preserve">إذا كنت لا ترغب في كتابة إفادة، فيمكنك أن تطلب تقديم إفادة شفوية بدلاً من ذلك. ويمكنك أيضًا أن تطلب من شخص آخر - مثل أحد القائمين على الدعم المتعلق بالإعاقة أو مترجم فوري - تقديم إفادة من أجلك. </w:t>
      </w:r>
    </w:p>
    <w:p w14:paraId="5B7692D3" w14:textId="77777777" w:rsidR="000E4435" w:rsidRPr="00D26106" w:rsidRDefault="000E4435" w:rsidP="000E4435">
      <w:pPr>
        <w:spacing w:after="240" w:line="256" w:lineRule="auto"/>
        <w:jc w:val="both"/>
        <w:rPr>
          <w:rFonts w:ascii="Calibri" w:hAnsi="Calibri" w:cs="Calibri"/>
          <w:szCs w:val="22"/>
        </w:rPr>
      </w:pPr>
    </w:p>
    <w:p w14:paraId="6EEB96CB" w14:textId="77777777" w:rsidR="000E4435" w:rsidRPr="00D26106" w:rsidRDefault="000E4435" w:rsidP="000E4435">
      <w:pPr>
        <w:bidi/>
        <w:rPr>
          <w:rFonts w:ascii="Calibri" w:hAnsi="Calibri" w:cs="Calibri"/>
          <w:szCs w:val="22"/>
        </w:rPr>
      </w:pPr>
      <w:r w:rsidRPr="00D26106">
        <w:rPr>
          <w:rFonts w:ascii="Calibri" w:hAnsi="Calibri" w:cs="Calibri"/>
          <w:b/>
          <w:bCs/>
          <w:szCs w:val="22"/>
          <w:rtl/>
        </w:rPr>
        <w:t>إذا كان لديَّ طفل في المدرسة، فماذا سيحدث له الآن بعد أن اضطررت إلى الامتثال لأمر مستمر؟</w:t>
      </w:r>
    </w:p>
    <w:p w14:paraId="5F04EA65"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فكّرت المدرسة جيدًا في مدى تأثير الأمر على طفلك وكيفية رعايتك له. وليس المقصود من الأمر منعك من الاهتمام به أو المشاركة في تعليمه. </w:t>
      </w:r>
    </w:p>
    <w:p w14:paraId="5AA1203F"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ستمنحك المدرسة "بروتوكول الاتصالات وإمكانية الوصول" في أقرب وقت ممكن بعد إعطائك الأمر. سيحدد هذا البروتوكول ما يأتي: </w:t>
      </w:r>
    </w:p>
    <w:p w14:paraId="725EFEE1"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كيفية إبلاغك بشأن جوانب تعليم طفلك</w:t>
      </w:r>
    </w:p>
    <w:p w14:paraId="4164F074"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 xml:space="preserve">كيفية استمرار طفلك في الذهاب إلى المدرسة والمشاركة في الأنشطة المدرسية بأمان </w:t>
      </w:r>
    </w:p>
    <w:p w14:paraId="58696F93"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 xml:space="preserve">ما ستفعله المدرسة للتأكد من دعم طفلك ورعايته. </w:t>
      </w:r>
    </w:p>
    <w:p w14:paraId="5FEA47A5" w14:textId="77777777" w:rsidR="000E4435" w:rsidRPr="00D26106" w:rsidRDefault="000E4435" w:rsidP="000E4435">
      <w:pPr>
        <w:pStyle w:val="ListParagraph"/>
        <w:ind w:left="360"/>
        <w:rPr>
          <w:rFonts w:ascii="Calibri" w:hAnsi="Calibri" w:cs="Calibri"/>
        </w:rPr>
      </w:pPr>
    </w:p>
    <w:p w14:paraId="39CB7EB3"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lastRenderedPageBreak/>
        <w:t>ماذا سيحدث إذا لم أمتثل للأمر؟</w:t>
      </w:r>
    </w:p>
    <w:p w14:paraId="4EC8793C" w14:textId="77777777" w:rsidR="000E4435" w:rsidRPr="00D26106" w:rsidRDefault="000E4435" w:rsidP="000E4435">
      <w:pPr>
        <w:bidi/>
        <w:rPr>
          <w:rFonts w:ascii="Calibri" w:hAnsi="Calibri" w:cs="Calibri"/>
          <w:szCs w:val="22"/>
        </w:rPr>
      </w:pPr>
      <w:r w:rsidRPr="00D26106">
        <w:rPr>
          <w:rFonts w:ascii="Calibri" w:hAnsi="Calibri" w:cs="Calibri"/>
          <w:szCs w:val="22"/>
          <w:rtl/>
        </w:rPr>
        <w:t>إذا لم تتبع القواعد المنصوص عليها في الأمر، يجوز للمدرسة التقدم بطلب إلى محكمة الصلح لفرض امتثالك للأمر.</w:t>
      </w:r>
    </w:p>
    <w:p w14:paraId="7BDFD553"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إذا وجدت محكمة الصلح أنك كنت مخطئًا في عدم امتثالك للأمر، فيجوز لها ما يأتي: </w:t>
      </w:r>
    </w:p>
    <w:p w14:paraId="5507CBE2"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إلزامك بدفع غرامة</w:t>
      </w:r>
    </w:p>
    <w:p w14:paraId="27258B53"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إلزامك بالامتثال للأمر</w:t>
      </w:r>
    </w:p>
    <w:p w14:paraId="665EAA0B"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 xml:space="preserve">إلزامك باتخاذ إجراء محدد للامتثال للأمر </w:t>
      </w:r>
    </w:p>
    <w:p w14:paraId="58AE5F5B"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 xml:space="preserve">إلزامك بالقيام بأي شيء آخر تراه المحكمة مناسبًا. </w:t>
      </w:r>
    </w:p>
    <w:p w14:paraId="348D0D76"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لن تُسجن ولن يكون لديك سجلاً جنائيًا ولن تتلقى عقوبة جنائية لعدم امتثالك للأمر. </w:t>
      </w:r>
    </w:p>
    <w:p w14:paraId="224A34D2" w14:textId="77777777" w:rsidR="000E4435" w:rsidRPr="00D26106" w:rsidRDefault="000E4435" w:rsidP="000E4435">
      <w:pPr>
        <w:rPr>
          <w:rFonts w:ascii="Calibri" w:hAnsi="Calibri" w:cs="Calibri"/>
          <w:szCs w:val="22"/>
        </w:rPr>
      </w:pPr>
    </w:p>
    <w:p w14:paraId="13D924AC"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 xml:space="preserve">ماذا لو كنت بحاجة إلى تغيير الأمر؟ </w:t>
      </w:r>
    </w:p>
    <w:p w14:paraId="0C609FCC" w14:textId="77777777" w:rsidR="000E4435" w:rsidRPr="00D26106" w:rsidRDefault="000E4435" w:rsidP="000E4435">
      <w:pPr>
        <w:bidi/>
        <w:rPr>
          <w:rFonts w:ascii="Calibri" w:hAnsi="Calibri" w:cs="Calibri"/>
          <w:szCs w:val="22"/>
        </w:rPr>
      </w:pPr>
      <w:r w:rsidRPr="00D26106">
        <w:rPr>
          <w:rFonts w:ascii="Calibri" w:hAnsi="Calibri" w:cs="Calibri"/>
          <w:szCs w:val="22"/>
          <w:rtl/>
        </w:rPr>
        <w:t>إذا كنت تريد إزالة القواعد الموجودة في الأمر أو تغييرها، فيمكنك مطالبة الشخص المُخوَّل الذي أصدر الأمر بإجراء هذه التغييرات. وإذا وافق الشخص المُخوَّل، فيجب أن يقدم لك نسخة مكتوبة من الأمر الذي جرى تغييره. أما إذا لم يوافق، فعليه اتباع نفس المتطلبات عند إصدار أمر مستمر.</w:t>
      </w:r>
    </w:p>
    <w:p w14:paraId="71DF0942" w14:textId="77777777" w:rsidR="000E4435" w:rsidRPr="00D26106" w:rsidRDefault="000E4435" w:rsidP="000E4435">
      <w:pPr>
        <w:bidi/>
        <w:rPr>
          <w:rFonts w:ascii="Calibri" w:hAnsi="Calibri" w:cs="Calibri"/>
          <w:szCs w:val="22"/>
        </w:rPr>
      </w:pPr>
      <w:r w:rsidRPr="00D26106">
        <w:rPr>
          <w:rFonts w:ascii="Calibri" w:hAnsi="Calibri" w:cs="Calibri"/>
          <w:szCs w:val="22"/>
          <w:rtl/>
        </w:rPr>
        <w:t>إذا أراد شخص مُخوَّل إضافة قواعد جديدة إلى الأمر، فعليه اتباع نفس المتطلبات عند إصدار أمر مستمر.</w:t>
      </w:r>
    </w:p>
    <w:p w14:paraId="14731301" w14:textId="77777777" w:rsidR="000E4435" w:rsidRPr="00D26106" w:rsidRDefault="000E4435" w:rsidP="000E4435">
      <w:pPr>
        <w:rPr>
          <w:rFonts w:ascii="Calibri" w:hAnsi="Calibri" w:cs="Calibri"/>
          <w:szCs w:val="22"/>
        </w:rPr>
      </w:pPr>
    </w:p>
    <w:p w14:paraId="1DACC1BE"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ماذا لو أردت استئناف الأمر؟</w:t>
      </w:r>
    </w:p>
    <w:p w14:paraId="0791483B" w14:textId="77777777" w:rsidR="000E4435" w:rsidRPr="00D26106" w:rsidRDefault="000E4435" w:rsidP="000E4435">
      <w:pPr>
        <w:bidi/>
        <w:rPr>
          <w:rFonts w:ascii="Calibri" w:hAnsi="Calibri" w:cs="Calibri"/>
          <w:szCs w:val="22"/>
        </w:rPr>
      </w:pPr>
      <w:r w:rsidRPr="00D26106">
        <w:rPr>
          <w:rFonts w:ascii="Calibri" w:hAnsi="Calibri" w:cs="Calibri"/>
          <w:szCs w:val="22"/>
          <w:rtl/>
        </w:rPr>
        <w:t>يمكنك تقديم طلب إلى المدرسة لاستئناف الأمر للأسباب الآتية:</w:t>
      </w:r>
    </w:p>
    <w:p w14:paraId="6B8CA75E"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إذا لم توافق على أنه كان يجب إصدار أمر ضدك</w:t>
      </w:r>
    </w:p>
    <w:p w14:paraId="0DFDBA3C"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إذا طلبت من الشخص المُخوَّل تغيير شيء ما في الأمر ولكنه رفض، وأنت غير راضٍ عن هذا القرار</w:t>
      </w:r>
    </w:p>
    <w:p w14:paraId="59DE57A7"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إذا غيّر الشخص المُخوَّل الأمر وأنت غير راضٍ عن هذا القرار</w:t>
      </w:r>
    </w:p>
    <w:p w14:paraId="41D582ED" w14:textId="77777777" w:rsidR="000E4435" w:rsidRPr="00D26106" w:rsidRDefault="000E4435" w:rsidP="000E4435">
      <w:pPr>
        <w:pStyle w:val="ListParagraph"/>
        <w:numPr>
          <w:ilvl w:val="0"/>
          <w:numId w:val="18"/>
        </w:numPr>
        <w:bidi/>
        <w:rPr>
          <w:rFonts w:ascii="Calibri" w:hAnsi="Calibri" w:cs="Calibri"/>
        </w:rPr>
      </w:pPr>
      <w:r w:rsidRPr="00D26106">
        <w:rPr>
          <w:rFonts w:ascii="Calibri" w:hAnsi="Calibri" w:cs="Calibri"/>
          <w:rtl/>
        </w:rPr>
        <w:t xml:space="preserve">إذا قرر الشخص المُخوَّل عدم إلغاء الأمر، وأنت غير راضٍ عن هذا القرار. </w:t>
      </w:r>
    </w:p>
    <w:p w14:paraId="77DA731E"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يمكن أن يستغرق قرار المراجعة الداخلية 28 يومًا من وقت إرسال طلبك إلى المدير. يتم في هذا الوقت إجراء تقييم دقيق للأسباب الكامنة وراء إصدار الأمر ضدك والأسباب الواردة في الإفادة التي قدمتها. </w:t>
      </w:r>
    </w:p>
    <w:p w14:paraId="127F3937"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يجوز للمراجع الداخلي إجراء تغييرات على الأمر أو إلغائه أو عدم القيام بأي منهما. وبمجرد اتخاذ القرار، سيتم إخطارك عبر البريد الإلكتروني و/أو عبر البريد وستتلقى نسخة من الأسباب وراء نتيجة المراجعة الداخلية لمساعدتك على فهم القرار المُتخذ. </w:t>
      </w:r>
    </w:p>
    <w:p w14:paraId="35C2BB70"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إذا كنت غير راضٍ عن نتيجة المراجعة الداخلية، فيمكنك استئناف القرار أمام المحكمة المدنية والإدارية في فيكتوريا. ويمكنك العثور على مزيد من المعلومات حول هذا الموضوع على الموقع الإلكتروني الخاص بوزارة التعليم والتدريب </w:t>
      </w:r>
      <w:hyperlink r:id="rId15">
        <w:r w:rsidRPr="00D26106">
          <w:rPr>
            <w:rStyle w:val="Hyperlink"/>
            <w:rFonts w:ascii="Calibri" w:hAnsi="Calibri" w:cs="Calibri"/>
            <w:szCs w:val="22"/>
            <w:rtl/>
          </w:rPr>
          <w:t>هنا</w:t>
        </w:r>
      </w:hyperlink>
      <w:r w:rsidRPr="00D26106">
        <w:rPr>
          <w:rFonts w:ascii="Calibri" w:hAnsi="Calibri" w:cs="Calibri"/>
          <w:szCs w:val="22"/>
          <w:rtl/>
        </w:rPr>
        <w:t xml:space="preserve">. </w:t>
      </w:r>
    </w:p>
    <w:p w14:paraId="0A9D83F8" w14:textId="77777777" w:rsidR="000E4435" w:rsidRPr="00D26106" w:rsidRDefault="000E4435" w:rsidP="000E4435">
      <w:pPr>
        <w:rPr>
          <w:rFonts w:ascii="Calibri" w:hAnsi="Calibri" w:cs="Calibri"/>
          <w:szCs w:val="22"/>
        </w:rPr>
      </w:pPr>
    </w:p>
    <w:p w14:paraId="57DC711F" w14:textId="77777777" w:rsidR="000E4435" w:rsidRPr="00D26106" w:rsidRDefault="000E4435" w:rsidP="000E4435">
      <w:pPr>
        <w:bidi/>
        <w:rPr>
          <w:rFonts w:ascii="Calibri" w:hAnsi="Calibri" w:cs="Calibri"/>
          <w:b/>
          <w:bCs/>
          <w:szCs w:val="22"/>
        </w:rPr>
      </w:pPr>
      <w:r w:rsidRPr="00D26106">
        <w:rPr>
          <w:rFonts w:ascii="Calibri" w:hAnsi="Calibri" w:cs="Calibri"/>
          <w:b/>
          <w:bCs/>
          <w:szCs w:val="22"/>
          <w:rtl/>
        </w:rPr>
        <w:t>ماذا لو كنت بحاجة إلى مترجم/مترجم فوري أو شخص آخر لدعمي؟</w:t>
      </w:r>
    </w:p>
    <w:p w14:paraId="3EEC9CA9" w14:textId="77777777" w:rsidR="000E4435" w:rsidRPr="00D26106" w:rsidRDefault="000E4435" w:rsidP="000E4435">
      <w:pPr>
        <w:bidi/>
        <w:spacing w:after="240" w:line="256" w:lineRule="auto"/>
        <w:jc w:val="both"/>
        <w:rPr>
          <w:rFonts w:ascii="Calibri" w:hAnsi="Calibri" w:cs="Calibri"/>
          <w:szCs w:val="22"/>
        </w:rPr>
      </w:pPr>
      <w:r w:rsidRPr="00D26106">
        <w:rPr>
          <w:rFonts w:ascii="Calibri" w:hAnsi="Calibri" w:cs="Calibri"/>
          <w:szCs w:val="22"/>
          <w:rtl/>
        </w:rPr>
        <w:t xml:space="preserve">إذا كنت بحاجة إلى مترجم أو مترجم فوري أو شخص لدعمك، فيمكنك إخبار مدير المدرسة الذي يمكنه مساعدتك في الحصول على الدعم. </w:t>
      </w:r>
    </w:p>
    <w:p w14:paraId="1642D68A" w14:textId="77777777" w:rsidR="000E4435" w:rsidRPr="00D26106" w:rsidRDefault="000E4435" w:rsidP="000E4435">
      <w:pPr>
        <w:bidi/>
        <w:rPr>
          <w:rFonts w:ascii="Calibri" w:hAnsi="Calibri" w:cs="Calibri"/>
          <w:szCs w:val="22"/>
        </w:rPr>
      </w:pPr>
      <w:r w:rsidRPr="00D26106">
        <w:rPr>
          <w:rFonts w:ascii="Calibri" w:hAnsi="Calibri" w:cs="Calibri"/>
          <w:szCs w:val="22"/>
          <w:rtl/>
        </w:rPr>
        <w:t xml:space="preserve">إذا كان طفلك ملتحقًا بمدرسة حكومية، فيمكنك أيضًا الاتصال بالمكتب الإقليمي لوزارة التعليم والتدريب للحصول على مزيد من الدعم. </w:t>
      </w:r>
    </w:p>
    <w:tbl>
      <w:tblPr>
        <w:bidiVisual/>
        <w:tblW w:w="0" w:type="auto"/>
        <w:tblCellMar>
          <w:left w:w="0" w:type="dxa"/>
          <w:right w:w="0" w:type="dxa"/>
        </w:tblCellMar>
        <w:tblLook w:val="04A0" w:firstRow="1" w:lastRow="0" w:firstColumn="1" w:lastColumn="0" w:noHBand="0" w:noVBand="1"/>
      </w:tblPr>
      <w:tblGrid>
        <w:gridCol w:w="4138"/>
        <w:gridCol w:w="4148"/>
      </w:tblGrid>
      <w:tr w:rsidR="000E4435" w:rsidRPr="00D26106" w14:paraId="7A413218"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D2920" w14:textId="77777777" w:rsidR="000E4435" w:rsidRPr="00D26106" w:rsidRDefault="000E4435" w:rsidP="00326C1F">
            <w:pPr>
              <w:bidi/>
              <w:rPr>
                <w:rFonts w:ascii="Calibri" w:hAnsi="Calibri" w:cs="Calibri"/>
                <w:szCs w:val="22"/>
              </w:rPr>
            </w:pPr>
            <w:r w:rsidRPr="00D26106">
              <w:rPr>
                <w:rFonts w:ascii="Calibri" w:hAnsi="Calibri" w:cs="Calibri"/>
                <w:szCs w:val="22"/>
                <w:rtl/>
              </w:rPr>
              <w:t>شمال شرق فيكتوريا</w:t>
            </w:r>
          </w:p>
          <w:p w14:paraId="688F84EB" w14:textId="77777777" w:rsidR="000E4435" w:rsidRPr="00D26106" w:rsidRDefault="000E4435" w:rsidP="00326C1F">
            <w:pPr>
              <w:bidi/>
              <w:rPr>
                <w:rFonts w:ascii="Calibri" w:hAnsi="Calibri" w:cs="Calibri"/>
                <w:szCs w:val="22"/>
              </w:rPr>
            </w:pPr>
            <w:r w:rsidRPr="00D26106">
              <w:rPr>
                <w:rFonts w:ascii="Calibri" w:hAnsi="Calibri" w:cs="Calibri"/>
                <w:szCs w:val="22"/>
                <w:rtl/>
              </w:rPr>
              <w:t>الهاتف:</w:t>
            </w:r>
            <w:r w:rsidRPr="00D26106">
              <w:rPr>
                <w:rFonts w:ascii="Calibri" w:hAnsi="Calibri" w:cs="Calibri"/>
                <w:szCs w:val="22"/>
              </w:rPr>
              <w:t xml:space="preserve"> 1300</w:t>
            </w:r>
            <w:r w:rsidRPr="00D26106">
              <w:rPr>
                <w:rFonts w:ascii="Calibri" w:hAnsi="Calibri" w:cs="Calibri"/>
                <w:szCs w:val="22"/>
                <w:cs/>
              </w:rPr>
              <w:t>‎ 333 231</w:t>
            </w:r>
            <w:r w:rsidRPr="00D26106">
              <w:rPr>
                <w:rFonts w:ascii="Calibri" w:hAnsi="Calibri" w:cs="Calibri"/>
                <w:szCs w:val="22"/>
              </w:rPr>
              <w:t xml:space="preserve"> </w:t>
            </w:r>
          </w:p>
          <w:p w14:paraId="64EB1278"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البريد الإلكتروني: </w:t>
            </w:r>
            <w:hyperlink r:id="rId16" w:history="1">
              <w:r w:rsidRPr="00D26106">
                <w:rPr>
                  <w:rStyle w:val="Hyperlink"/>
                  <w:rFonts w:ascii="Calibri" w:hAnsi="Calibri" w:cs="Calibri"/>
                  <w:szCs w:val="22"/>
                </w:rPr>
                <w:t>nevr@education.vic.gov.au</w:t>
              </w:r>
            </w:hyperlink>
            <w:r w:rsidRPr="00D26106">
              <w:rPr>
                <w:rFonts w:ascii="Calibri" w:hAnsi="Calibri" w:cs="Calibri"/>
                <w:szCs w:val="22"/>
                <w:rtl/>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08366" w14:textId="77777777" w:rsidR="000E4435" w:rsidRPr="00D26106" w:rsidRDefault="000E4435" w:rsidP="00326C1F">
            <w:pPr>
              <w:bidi/>
              <w:rPr>
                <w:rFonts w:ascii="Calibri" w:hAnsi="Calibri" w:cs="Calibri"/>
                <w:szCs w:val="22"/>
              </w:rPr>
            </w:pPr>
            <w:r w:rsidRPr="00D26106">
              <w:rPr>
                <w:rFonts w:ascii="Calibri" w:hAnsi="Calibri" w:cs="Calibri"/>
                <w:szCs w:val="22"/>
                <w:rtl/>
              </w:rPr>
              <w:t>شمال غرب فيكتوريا</w:t>
            </w:r>
          </w:p>
          <w:p w14:paraId="452DB8EB"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الهاتف: </w:t>
            </w:r>
            <w:r w:rsidRPr="00D26106">
              <w:rPr>
                <w:rFonts w:ascii="Calibri" w:hAnsi="Calibri" w:cs="Calibri"/>
                <w:szCs w:val="22"/>
              </w:rPr>
              <w:t>1300</w:t>
            </w:r>
            <w:r w:rsidRPr="00D26106">
              <w:rPr>
                <w:rFonts w:ascii="Calibri" w:hAnsi="Calibri" w:cs="Calibri"/>
                <w:szCs w:val="22"/>
                <w:cs/>
              </w:rPr>
              <w:t>‎ 338 691</w:t>
            </w:r>
          </w:p>
          <w:p w14:paraId="061BF98C"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البريد الإلكتروني: </w:t>
            </w:r>
            <w:hyperlink r:id="rId17" w:history="1">
              <w:r w:rsidRPr="00D26106">
                <w:rPr>
                  <w:rStyle w:val="Hyperlink"/>
                  <w:rFonts w:ascii="Calibri" w:hAnsi="Calibri" w:cs="Calibri"/>
                  <w:szCs w:val="22"/>
                </w:rPr>
                <w:t>nwvr@education.vic.gov.au</w:t>
              </w:r>
            </w:hyperlink>
            <w:r w:rsidRPr="00D26106">
              <w:rPr>
                <w:rFonts w:ascii="Calibri" w:hAnsi="Calibri" w:cs="Calibri"/>
                <w:szCs w:val="22"/>
                <w:rtl/>
              </w:rPr>
              <w:t xml:space="preserve"> </w:t>
            </w:r>
          </w:p>
        </w:tc>
      </w:tr>
      <w:tr w:rsidR="000E4435" w:rsidRPr="00D26106" w14:paraId="77A5F24A"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BB270" w14:textId="77777777" w:rsidR="000E4435" w:rsidRPr="00D26106" w:rsidRDefault="000E4435" w:rsidP="00326C1F">
            <w:pPr>
              <w:bidi/>
              <w:rPr>
                <w:rFonts w:ascii="Calibri" w:hAnsi="Calibri" w:cs="Calibri"/>
                <w:szCs w:val="22"/>
              </w:rPr>
            </w:pPr>
            <w:r w:rsidRPr="00D26106">
              <w:rPr>
                <w:rFonts w:ascii="Calibri" w:hAnsi="Calibri" w:cs="Calibri"/>
                <w:szCs w:val="22"/>
                <w:rtl/>
              </w:rPr>
              <w:t>جنوب شرق فيكتوريا</w:t>
            </w:r>
          </w:p>
          <w:p w14:paraId="516945EF"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الهاتف: </w:t>
            </w:r>
            <w:r w:rsidRPr="00D26106">
              <w:rPr>
                <w:rFonts w:ascii="Calibri" w:hAnsi="Calibri" w:cs="Calibri"/>
                <w:szCs w:val="22"/>
              </w:rPr>
              <w:t>1300</w:t>
            </w:r>
            <w:r w:rsidRPr="00D26106">
              <w:rPr>
                <w:rFonts w:ascii="Calibri" w:hAnsi="Calibri" w:cs="Calibri"/>
                <w:szCs w:val="22"/>
                <w:cs/>
              </w:rPr>
              <w:t>‎ 338 738</w:t>
            </w:r>
          </w:p>
          <w:p w14:paraId="4EACB418"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البريد الإلكتروني: </w:t>
            </w:r>
            <w:hyperlink r:id="rId18" w:history="1">
              <w:r w:rsidRPr="00D26106">
                <w:rPr>
                  <w:rStyle w:val="Hyperlink"/>
                  <w:rFonts w:ascii="Calibri" w:hAnsi="Calibri" w:cs="Calibri"/>
                  <w:szCs w:val="22"/>
                </w:rPr>
                <w:t>sevr@education.vic.gov.au</w:t>
              </w:r>
            </w:hyperlink>
            <w:r w:rsidRPr="00D26106">
              <w:rPr>
                <w:rStyle w:val="Hyperlink"/>
                <w:rFonts w:ascii="Calibri" w:hAnsi="Calibri" w:cs="Calibri"/>
                <w:szCs w:val="22"/>
                <w:rtl/>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5285E77E" w14:textId="77777777" w:rsidR="000E4435" w:rsidRPr="00D26106" w:rsidRDefault="000E4435" w:rsidP="00326C1F">
            <w:pPr>
              <w:bidi/>
              <w:rPr>
                <w:rFonts w:ascii="Calibri" w:hAnsi="Calibri" w:cs="Calibri"/>
                <w:szCs w:val="22"/>
              </w:rPr>
            </w:pPr>
            <w:r w:rsidRPr="00D26106">
              <w:rPr>
                <w:rFonts w:ascii="Calibri" w:hAnsi="Calibri" w:cs="Calibri"/>
                <w:szCs w:val="22"/>
                <w:rtl/>
              </w:rPr>
              <w:t>جنوب غرب فيكتوريا</w:t>
            </w:r>
          </w:p>
          <w:p w14:paraId="760EA064"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الهاتف: </w:t>
            </w:r>
            <w:r w:rsidRPr="00D26106">
              <w:rPr>
                <w:rFonts w:ascii="Calibri" w:hAnsi="Calibri" w:cs="Calibri"/>
                <w:szCs w:val="22"/>
              </w:rPr>
              <w:t>1300</w:t>
            </w:r>
            <w:r w:rsidRPr="00D26106">
              <w:rPr>
                <w:rFonts w:ascii="Calibri" w:hAnsi="Calibri" w:cs="Calibri"/>
                <w:szCs w:val="22"/>
                <w:cs/>
              </w:rPr>
              <w:t>‎ 333 232</w:t>
            </w:r>
          </w:p>
          <w:p w14:paraId="2A2C1171" w14:textId="77777777" w:rsidR="000E4435" w:rsidRPr="00D26106" w:rsidRDefault="000E4435" w:rsidP="00326C1F">
            <w:pPr>
              <w:bidi/>
              <w:rPr>
                <w:rFonts w:ascii="Calibri" w:hAnsi="Calibri" w:cs="Calibri"/>
                <w:szCs w:val="22"/>
              </w:rPr>
            </w:pPr>
            <w:r w:rsidRPr="00D26106">
              <w:rPr>
                <w:rFonts w:ascii="Calibri" w:hAnsi="Calibri" w:cs="Calibri"/>
                <w:szCs w:val="22"/>
                <w:rtl/>
              </w:rPr>
              <w:t xml:space="preserve">البريد الإلكتروني: </w:t>
            </w:r>
            <w:hyperlink r:id="rId19" w:history="1">
              <w:r w:rsidRPr="00D26106">
                <w:rPr>
                  <w:rStyle w:val="Hyperlink"/>
                  <w:rFonts w:ascii="Calibri" w:hAnsi="Calibri" w:cs="Calibri"/>
                  <w:szCs w:val="22"/>
                </w:rPr>
                <w:t>swvr@education.vic.gov.au</w:t>
              </w:r>
            </w:hyperlink>
            <w:r w:rsidRPr="00D26106">
              <w:rPr>
                <w:rFonts w:ascii="Calibri" w:hAnsi="Calibri" w:cs="Calibri"/>
                <w:szCs w:val="22"/>
                <w:rtl/>
              </w:rPr>
              <w:t xml:space="preserve"> </w:t>
            </w:r>
          </w:p>
        </w:tc>
      </w:tr>
    </w:tbl>
    <w:p w14:paraId="344D03B5" w14:textId="77777777" w:rsidR="000E4435" w:rsidRPr="00D26106" w:rsidRDefault="000E4435" w:rsidP="000E4435">
      <w:pPr>
        <w:rPr>
          <w:rFonts w:ascii="Calibri" w:hAnsi="Calibri" w:cs="Calibri"/>
          <w:szCs w:val="22"/>
        </w:rPr>
      </w:pPr>
      <w:r w:rsidRPr="00D26106">
        <w:rPr>
          <w:rFonts w:ascii="Calibri" w:hAnsi="Calibri" w:cs="Calibri"/>
          <w:szCs w:val="22"/>
        </w:rPr>
        <w:t xml:space="preserve"> </w:t>
      </w:r>
    </w:p>
    <w:p w14:paraId="0994164B" w14:textId="77777777" w:rsidR="000E4435" w:rsidRPr="00D26106" w:rsidRDefault="000E4435" w:rsidP="000E4435">
      <w:pPr>
        <w:bidi/>
        <w:rPr>
          <w:rFonts w:ascii="Calibri" w:hAnsi="Calibri" w:cs="Calibri"/>
          <w:szCs w:val="22"/>
        </w:rPr>
      </w:pPr>
      <w:r w:rsidRPr="00D26106">
        <w:rPr>
          <w:rFonts w:ascii="Calibri" w:hAnsi="Calibri" w:cs="Calibri"/>
          <w:b/>
          <w:bCs/>
          <w:szCs w:val="22"/>
          <w:rtl/>
        </w:rPr>
        <w:t>ماذا لو أردت الحصول على مزيد من المعلومات؟</w:t>
      </w:r>
    </w:p>
    <w:p w14:paraId="1127DF11" w14:textId="77777777" w:rsidR="000E4435" w:rsidRPr="00AB4B09" w:rsidRDefault="000E4435" w:rsidP="000E4435">
      <w:pPr>
        <w:bidi/>
        <w:rPr>
          <w:rFonts w:ascii="Calibri" w:hAnsi="Calibri" w:cs="Calibri"/>
          <w:szCs w:val="22"/>
        </w:rPr>
      </w:pPr>
      <w:r w:rsidRPr="00D26106">
        <w:rPr>
          <w:rFonts w:ascii="Calibri" w:hAnsi="Calibri" w:cs="Calibri"/>
          <w:szCs w:val="22"/>
          <w:rtl/>
        </w:rPr>
        <w:t xml:space="preserve">يمكنك الانتقال إلى الموقع الإلكتروني الخاص بوزارة التعليم والتدريب </w:t>
      </w:r>
      <w:hyperlink r:id="rId20">
        <w:r w:rsidRPr="00D26106">
          <w:rPr>
            <w:rStyle w:val="Hyperlink"/>
            <w:rFonts w:ascii="Calibri" w:hAnsi="Calibri" w:cs="Calibri"/>
            <w:szCs w:val="22"/>
            <w:rtl/>
          </w:rPr>
          <w:t>هنا</w:t>
        </w:r>
      </w:hyperlink>
      <w:r w:rsidRPr="00D26106">
        <w:rPr>
          <w:rFonts w:ascii="Calibri" w:hAnsi="Calibri" w:cs="Calibri"/>
          <w:szCs w:val="22"/>
          <w:rtl/>
        </w:rPr>
        <w:t xml:space="preserve"> للحصول على مزيد من المعلومات.</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574434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0E4435"/>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AB4B09"/>
    <w:rsid w:val="00B21562"/>
    <w:rsid w:val="00B775D4"/>
    <w:rsid w:val="00C539BB"/>
    <w:rsid w:val="00CC5AA8"/>
    <w:rsid w:val="00CD5993"/>
    <w:rsid w:val="00CE7916"/>
    <w:rsid w:val="00D17E55"/>
    <w:rsid w:val="00D26106"/>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0E4435"/>
    <w:pPr>
      <w:spacing w:after="160" w:line="252" w:lineRule="auto"/>
      <w:ind w:left="720"/>
      <w:contextualSpacing/>
    </w:pPr>
    <w:rPr>
      <w:rFonts w:ascii="Arial" w:hAnsi="Arial" w:cs="Arial"/>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0E4435"/>
    <w:rPr>
      <w:rFonts w:ascii="Arial" w:hAnsi="Arial"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04f06fea-4a06-4e5c-9d52-11edbbee147f"/>
    <ds:schemaRef ds:uri="http://schemas.microsoft.com/office/infopath/2007/PartnerControls"/>
    <ds:schemaRef ds:uri="http://schemas.openxmlformats.org/package/2006/metadata/core-properties"/>
    <ds:schemaRef ds:uri="e9cd4066-4b6f-4ba3-ae85-b624a9073355"/>
    <ds:schemaRef ds:uri="http://schemas.microsoft.com/sharepoint/v3"/>
    <ds:schemaRef ds:uri="http://purl.org/dc/elements/1.1/"/>
    <ds:schemaRef ds:uri="http://www.w3.org/XML/1998/namespace"/>
    <ds:schemaRef ds:uri="http://schemas.microsoft.com/office/2006/documentManagement/types"/>
    <ds:schemaRef ds:uri="http://purl.org/dc/dcmitype/"/>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4</cp:revision>
  <dcterms:created xsi:type="dcterms:W3CDTF">2022-07-01T00:32:00Z</dcterms:created>
  <dcterms:modified xsi:type="dcterms:W3CDTF">2022-07-01T02:28:00Z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{35a30d55-a1f0-4b8f-9c13-4de28968357f}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R20220375089</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2022-07-01T12:28:32.0711400+10:00</vt:lpwstr>
  </property>
</Properties>
</file>