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5A805" w14:textId="7B26C105" w:rsidR="00624A55" w:rsidRPr="008F3D35" w:rsidRDefault="00652DC8" w:rsidP="00652DC8">
      <w:pPr>
        <w:pStyle w:val="Heading1"/>
        <w:pBdr>
          <w:bottom w:val="single" w:sz="4" w:space="1" w:color="86189C" w:themeColor="accent2"/>
        </w:pBdr>
      </w:pPr>
      <w:r>
        <w:rPr>
          <w:lang w:val="en-AU"/>
        </w:rPr>
        <w:t>Appendi</w:t>
      </w:r>
      <w:r w:rsidR="009B05DD">
        <w:rPr>
          <w:lang w:val="en-AU"/>
        </w:rPr>
        <w:t>x</w:t>
      </w:r>
      <w:r>
        <w:rPr>
          <w:lang w:val="en-AU"/>
        </w:rPr>
        <w:t xml:space="preserve"> A.8 | </w:t>
      </w:r>
      <w:r w:rsidR="009B05DD">
        <w:rPr>
          <w:lang w:val="en-AU"/>
        </w:rPr>
        <w:t>Memorandum of Understanding template</w:t>
      </w:r>
    </w:p>
    <w:p w14:paraId="5A478093" w14:textId="11DDA065" w:rsidR="00624A55" w:rsidRPr="00624A55" w:rsidRDefault="00652DC8" w:rsidP="00624A55">
      <w:pPr>
        <w:pStyle w:val="Heading3"/>
        <w:rPr>
          <w:lang w:val="en-AU"/>
        </w:rPr>
      </w:pPr>
      <w:r>
        <w:rPr>
          <w:lang w:val="en-AU"/>
        </w:rPr>
        <w:t>About this template</w:t>
      </w:r>
    </w:p>
    <w:p w14:paraId="0BE5679E" w14:textId="77777777" w:rsidR="00652DC8" w:rsidRPr="00652DC8" w:rsidRDefault="00652DC8" w:rsidP="00652DC8">
      <w:pPr>
        <w:rPr>
          <w:rFonts w:ascii="Arial" w:eastAsia="Arial" w:hAnsi="Arial" w:cs="Times New Roman"/>
          <w:lang w:eastAsia="en-AU"/>
        </w:rPr>
      </w:pPr>
      <w:r w:rsidRPr="00652DC8">
        <w:rPr>
          <w:rFonts w:ascii="Arial" w:eastAsia="Arial" w:hAnsi="Arial" w:cs="Times New Roman"/>
          <w:highlight w:val="yellow"/>
          <w:lang w:eastAsia="en-AU"/>
        </w:rPr>
        <w:t>Note: please remove these instruction pages when the template is complete</w:t>
      </w:r>
    </w:p>
    <w:p w14:paraId="7AC4D53D" w14:textId="77777777" w:rsidR="00652DC8" w:rsidRPr="00652DC8" w:rsidRDefault="00652DC8" w:rsidP="00652DC8">
      <w:pPr>
        <w:rPr>
          <w:rFonts w:ascii="Arial" w:eastAsia="Arial" w:hAnsi="Arial" w:cs="Times New Roman"/>
          <w:lang w:val="en-AU"/>
        </w:rPr>
      </w:pPr>
      <w:r w:rsidRPr="00652DC8">
        <w:rPr>
          <w:rFonts w:ascii="Arial" w:eastAsia="Arial" w:hAnsi="Arial" w:cs="Times New Roman"/>
          <w:lang w:val="en-AU"/>
        </w:rPr>
        <w:t xml:space="preserve">This template is for CRES Providers seeking to formalise the stakeholder relationships to deliver a Central Registration and Enrolment Scheme (CRES). The Memorandum of Understanding (MOU) outlines the roles of all parties to support CRES delivery. </w:t>
      </w:r>
    </w:p>
    <w:p w14:paraId="6C3571E1" w14:textId="77777777" w:rsidR="00652DC8" w:rsidRPr="00652DC8" w:rsidRDefault="00652DC8" w:rsidP="00652DC8">
      <w:pPr>
        <w:rPr>
          <w:rFonts w:ascii="Arial" w:eastAsia="Arial" w:hAnsi="Arial" w:cs="Times New Roman"/>
          <w:lang w:val="en-AU"/>
        </w:rPr>
      </w:pPr>
      <w:r w:rsidRPr="00652DC8">
        <w:rPr>
          <w:rFonts w:ascii="Arial" w:eastAsia="Arial" w:hAnsi="Arial" w:cs="Times New Roman"/>
          <w:lang w:val="en-AU"/>
        </w:rPr>
        <w:t>This Memorandum of Understanding (MOU) forms an agreement between the CRES Provider, funded kindergarten service providers, or relevant family and carer support services.</w:t>
      </w:r>
    </w:p>
    <w:p w14:paraId="595EB428" w14:textId="77777777" w:rsidR="00652DC8" w:rsidRPr="00652DC8" w:rsidRDefault="00652DC8" w:rsidP="00652DC8">
      <w:pPr>
        <w:rPr>
          <w:rFonts w:ascii="Arial" w:eastAsia="Arial" w:hAnsi="Arial" w:cs="Times New Roman"/>
        </w:rPr>
      </w:pPr>
      <w:r w:rsidRPr="00652DC8">
        <w:rPr>
          <w:rFonts w:ascii="Arial" w:eastAsia="Arial" w:hAnsi="Arial" w:cs="Times New Roman"/>
          <w:lang w:val="en-AU"/>
        </w:rPr>
        <w:t xml:space="preserve">Refer to section 3.2.4 of the </w:t>
      </w:r>
      <w:r w:rsidRPr="00652DC8">
        <w:rPr>
          <w:rFonts w:ascii="Arial" w:eastAsia="Arial" w:hAnsi="Arial" w:cs="Times New Roman"/>
          <w:b/>
          <w:bCs/>
          <w:lang w:val="en-AU"/>
        </w:rPr>
        <w:t>CRES Development Guide</w:t>
      </w:r>
      <w:r w:rsidRPr="00652DC8">
        <w:rPr>
          <w:rFonts w:ascii="Arial" w:eastAsia="Arial" w:hAnsi="Arial" w:cs="Times New Roman"/>
          <w:lang w:val="en-AU"/>
        </w:rPr>
        <w:t xml:space="preserve"> for more information on this step in setting up a CRES. </w:t>
      </w:r>
    </w:p>
    <w:p w14:paraId="7AB43B96" w14:textId="77777777" w:rsidR="00652DC8" w:rsidRPr="00652DC8" w:rsidRDefault="00652DC8" w:rsidP="00652DC8">
      <w:pPr>
        <w:pStyle w:val="Heading3"/>
        <w:rPr>
          <w:lang w:val="en-AU"/>
        </w:rPr>
      </w:pPr>
      <w:r w:rsidRPr="00652DC8">
        <w:rPr>
          <w:lang w:val="en-AU"/>
        </w:rPr>
        <w:t>To complete this template</w:t>
      </w:r>
    </w:p>
    <w:p w14:paraId="6F5EE39F" w14:textId="77777777" w:rsidR="00652DC8" w:rsidRPr="00652DC8" w:rsidRDefault="00652DC8" w:rsidP="00652DC8">
      <w:pPr>
        <w:numPr>
          <w:ilvl w:val="0"/>
          <w:numId w:val="17"/>
        </w:numPr>
        <w:ind w:left="284" w:hanging="284"/>
        <w:rPr>
          <w:rFonts w:ascii="Arial" w:eastAsia="Arial" w:hAnsi="Arial" w:cs="Times New Roman"/>
          <w:lang w:val="en-AU"/>
        </w:rPr>
      </w:pPr>
      <w:r w:rsidRPr="00652DC8">
        <w:rPr>
          <w:rFonts w:ascii="Arial" w:eastAsia="Arial" w:hAnsi="Arial" w:cs="Times New Roman"/>
          <w:lang w:val="en-AU" w:eastAsia="en-AU"/>
        </w:rPr>
        <w:t>The writer of the MOU must tailor the template to reflect the consultations and agreements reached regarding their CRES.</w:t>
      </w:r>
      <w:r w:rsidRPr="00652DC8">
        <w:rPr>
          <w:rFonts w:ascii="Arial" w:eastAsia="Arial" w:hAnsi="Arial" w:cs="Times New Roman"/>
          <w:lang w:val="en-AU"/>
        </w:rPr>
        <w:t xml:space="preserve"> Thoughtful additions, deletions and edits to the content will help the MOU to best reflect the CRES being established.</w:t>
      </w:r>
    </w:p>
    <w:p w14:paraId="264F4DF7" w14:textId="77777777" w:rsidR="00652DC8" w:rsidRPr="00652DC8" w:rsidRDefault="00652DC8" w:rsidP="00652DC8">
      <w:pPr>
        <w:numPr>
          <w:ilvl w:val="0"/>
          <w:numId w:val="17"/>
        </w:numPr>
        <w:ind w:left="284" w:hanging="284"/>
        <w:rPr>
          <w:rFonts w:ascii="Arial" w:eastAsia="Arial" w:hAnsi="Arial" w:cs="Times New Roman"/>
          <w:lang w:val="en-AU"/>
        </w:rPr>
      </w:pPr>
      <w:r w:rsidRPr="00652DC8">
        <w:rPr>
          <w:rFonts w:ascii="Arial" w:eastAsia="Arial" w:hAnsi="Arial" w:cs="Times New Roman"/>
          <w:lang w:val="en-AU"/>
        </w:rPr>
        <w:t xml:space="preserve">All template content </w:t>
      </w:r>
      <w:r w:rsidRPr="00652DC8">
        <w:rPr>
          <w:rFonts w:ascii="Arial" w:eastAsia="Arial" w:hAnsi="Arial" w:cs="Times New Roman"/>
          <w:i/>
          <w:iCs/>
          <w:lang w:val="en-AU"/>
        </w:rPr>
        <w:t>can</w:t>
      </w:r>
      <w:r w:rsidRPr="00652DC8">
        <w:rPr>
          <w:rFonts w:ascii="Arial" w:eastAsia="Arial" w:hAnsi="Arial" w:cs="Times New Roman"/>
          <w:lang w:val="en-AU"/>
        </w:rPr>
        <w:t xml:space="preserve"> be tailored, but contents </w:t>
      </w:r>
      <w:r w:rsidRPr="00652DC8">
        <w:rPr>
          <w:rFonts w:ascii="Arial" w:eastAsia="Arial" w:hAnsi="Arial" w:cs="Times New Roman"/>
          <w:highlight w:val="yellow"/>
          <w:lang w:val="en-AU"/>
        </w:rPr>
        <w:t>highlighted in yellow</w:t>
      </w:r>
      <w:r w:rsidRPr="00652DC8">
        <w:rPr>
          <w:rFonts w:ascii="Arial" w:eastAsia="Arial" w:hAnsi="Arial" w:cs="Times New Roman"/>
          <w:lang w:val="en-AU"/>
        </w:rPr>
        <w:t xml:space="preserve"> must be thoughtfully updated. For example, “[</w:t>
      </w:r>
      <w:r w:rsidRPr="00652DC8">
        <w:rPr>
          <w:rFonts w:ascii="Arial" w:eastAsia="Arial" w:hAnsi="Arial" w:cs="Times New Roman"/>
          <w:highlight w:val="yellow"/>
          <w:lang w:val="en-AU"/>
        </w:rPr>
        <w:t>CRES Provider</w:t>
      </w:r>
      <w:r w:rsidRPr="00652DC8">
        <w:rPr>
          <w:rFonts w:ascii="Arial" w:eastAsia="Arial" w:hAnsi="Arial" w:cs="Times New Roman"/>
          <w:lang w:val="en-AU"/>
        </w:rPr>
        <w:t>]” must be replaced with the name of your organisation for content to make sense.</w:t>
      </w:r>
    </w:p>
    <w:p w14:paraId="4B6EB24E" w14:textId="53D26343" w:rsidR="00652DC8" w:rsidRPr="00652DC8" w:rsidRDefault="00652DC8" w:rsidP="00652DC8">
      <w:pPr>
        <w:numPr>
          <w:ilvl w:val="0"/>
          <w:numId w:val="17"/>
        </w:numPr>
        <w:ind w:left="284" w:hanging="284"/>
        <w:rPr>
          <w:rFonts w:ascii="Arial" w:eastAsia="Arial" w:hAnsi="Arial" w:cs="Times New Roman"/>
          <w:lang w:val="en-AU"/>
        </w:rPr>
      </w:pPr>
      <w:r w:rsidRPr="00652DC8">
        <w:rPr>
          <w:rFonts w:ascii="Arial" w:eastAsia="Arial" w:hAnsi="Arial" w:cs="Times New Roman"/>
          <w:lang w:val="en-AU"/>
        </w:rPr>
        <w:t>This MOU should be converted into the CRES Provider’s branding to communicate that this agreement is not a DE-led process.</w:t>
      </w:r>
    </w:p>
    <w:p w14:paraId="70BB2F4D" w14:textId="77777777" w:rsidR="00652DC8" w:rsidRPr="00652DC8" w:rsidRDefault="00652DC8" w:rsidP="00652DC8">
      <w:pPr>
        <w:numPr>
          <w:ilvl w:val="0"/>
          <w:numId w:val="17"/>
        </w:numPr>
        <w:ind w:left="284" w:hanging="284"/>
        <w:rPr>
          <w:rFonts w:ascii="Arial" w:eastAsia="Arial" w:hAnsi="Arial" w:cs="Times New Roman"/>
          <w:lang w:val="en-AU" w:eastAsia="en-AU"/>
        </w:rPr>
      </w:pPr>
      <w:r w:rsidRPr="00652DC8">
        <w:rPr>
          <w:rFonts w:ascii="Arial" w:eastAsia="Arial" w:hAnsi="Arial" w:cs="Times New Roman"/>
          <w:lang w:val="en-AU"/>
        </w:rPr>
        <w:t>Attach a document detailing the CRES process agreed to in Schedule 1.</w:t>
      </w:r>
    </w:p>
    <w:p w14:paraId="58129C6D" w14:textId="77777777" w:rsidR="00652DC8" w:rsidRPr="00652DC8" w:rsidRDefault="00652DC8" w:rsidP="00652DC8">
      <w:pPr>
        <w:numPr>
          <w:ilvl w:val="0"/>
          <w:numId w:val="17"/>
        </w:numPr>
        <w:ind w:left="284" w:hanging="284"/>
        <w:rPr>
          <w:rFonts w:ascii="Arial" w:eastAsia="Arial" w:hAnsi="Arial" w:cs="Times New Roman"/>
          <w:lang w:val="en-AU"/>
        </w:rPr>
      </w:pPr>
      <w:r w:rsidRPr="00652DC8">
        <w:rPr>
          <w:rFonts w:ascii="Arial" w:eastAsia="Arial" w:hAnsi="Arial" w:cs="Times New Roman"/>
          <w:lang w:val="en-AU"/>
        </w:rPr>
        <w:t>Seek legal advice to ensure the MOU is in alignment with your organisation’s practice.</w:t>
      </w:r>
    </w:p>
    <w:tbl>
      <w:tblPr>
        <w:tblStyle w:val="NousLongformcallout"/>
        <w:tblW w:w="4950" w:type="pct"/>
        <w:shd w:val="clear" w:color="auto" w:fill="BC95C8"/>
        <w:tblCellMar>
          <w:top w:w="170" w:type="dxa"/>
          <w:bottom w:w="170" w:type="dxa"/>
        </w:tblCellMar>
        <w:tblLook w:val="04A0" w:firstRow="1" w:lastRow="0" w:firstColumn="1" w:lastColumn="0" w:noHBand="0" w:noVBand="1"/>
      </w:tblPr>
      <w:tblGrid>
        <w:gridCol w:w="9536"/>
      </w:tblGrid>
      <w:tr w:rsidR="00652DC8" w:rsidRPr="00652DC8" w14:paraId="1151EB2C" w14:textId="77777777" w:rsidTr="00652DC8">
        <w:tc>
          <w:tcPr>
            <w:tcW w:w="7285" w:type="dxa"/>
            <w:tcBorders>
              <w:top w:val="nil"/>
              <w:left w:val="nil"/>
            </w:tcBorders>
            <w:shd w:val="clear" w:color="auto" w:fill="BC95C8"/>
          </w:tcPr>
          <w:p w14:paraId="5D07DA63" w14:textId="77777777" w:rsidR="00652DC8" w:rsidRPr="00652DC8" w:rsidRDefault="00652DC8" w:rsidP="00652DC8">
            <w:pPr>
              <w:rPr>
                <w:rFonts w:ascii="Arial" w:eastAsia="Arial" w:hAnsi="Arial" w:cs="Times New Roman"/>
                <w:b/>
                <w:lang w:val="en-AU"/>
              </w:rPr>
            </w:pPr>
            <w:r w:rsidRPr="00652DC8">
              <w:rPr>
                <w:rFonts w:ascii="Arial" w:eastAsia="Arial" w:hAnsi="Arial" w:cs="Times New Roman"/>
                <w:color w:val="auto"/>
                <w:lang w:val="en-AU"/>
              </w:rPr>
              <w:t xml:space="preserve">Refer to the instructions listed in each section in these purple boxes. Once the text is complete, </w:t>
            </w:r>
            <w:r w:rsidRPr="00652DC8">
              <w:rPr>
                <w:rFonts w:ascii="Arial" w:eastAsia="Arial" w:hAnsi="Arial" w:cs="Times New Roman"/>
                <w:b/>
                <w:bCs/>
                <w:color w:val="auto"/>
                <w:lang w:val="en-AU"/>
              </w:rPr>
              <w:t>delete all instruction boxes.</w:t>
            </w:r>
          </w:p>
        </w:tc>
      </w:tr>
    </w:tbl>
    <w:p w14:paraId="0EB7BD58" w14:textId="77777777" w:rsidR="00652DC8" w:rsidRPr="00652DC8" w:rsidRDefault="00652DC8" w:rsidP="00652DC8">
      <w:pPr>
        <w:spacing w:after="0"/>
        <w:rPr>
          <w:rFonts w:ascii="Arial" w:eastAsia="Arial" w:hAnsi="Arial" w:cs="Arial"/>
          <w:szCs w:val="22"/>
          <w:lang w:val="en-AU"/>
        </w:rPr>
      </w:pPr>
    </w:p>
    <w:p w14:paraId="39E7A1F3" w14:textId="77777777" w:rsidR="00652DC8" w:rsidRPr="00652DC8" w:rsidRDefault="00652DC8" w:rsidP="00652DC8">
      <w:pPr>
        <w:pStyle w:val="Heading3"/>
        <w:rPr>
          <w:lang w:val="en-AU"/>
        </w:rPr>
      </w:pPr>
      <w:r w:rsidRPr="00652DC8">
        <w:rPr>
          <w:lang w:val="en-AU"/>
        </w:rPr>
        <w:t>How to use this MOU when complete</w:t>
      </w:r>
    </w:p>
    <w:p w14:paraId="063CBDF9" w14:textId="77777777" w:rsidR="00652DC8" w:rsidRPr="00652DC8" w:rsidRDefault="00652DC8" w:rsidP="00652DC8">
      <w:pPr>
        <w:rPr>
          <w:rFonts w:ascii="Arial" w:eastAsia="Arial" w:hAnsi="Arial" w:cs="Times New Roman"/>
          <w:lang w:val="en-AU"/>
        </w:rPr>
      </w:pPr>
      <w:r w:rsidRPr="00652DC8">
        <w:rPr>
          <w:rFonts w:ascii="Arial" w:eastAsia="Arial" w:hAnsi="Arial" w:cs="Times New Roman"/>
          <w:lang w:val="en-AU"/>
        </w:rPr>
        <w:t xml:space="preserve">The MOU should act as the formal agreement between CRES Partners after an agreement has been reached with each of these parties. The completed MOU, after all parties have had an opportunity to give input to its contents, should be signed by CRES Partners involved to clarify their role and confirm their commitment to deliver the CRES. </w:t>
      </w:r>
    </w:p>
    <w:p w14:paraId="64B25AB6" w14:textId="77777777" w:rsidR="00652DC8" w:rsidRDefault="00652DC8" w:rsidP="00652DC8">
      <w:pPr>
        <w:rPr>
          <w:rFonts w:ascii="Arial" w:eastAsia="Arial" w:hAnsi="Arial" w:cs="Times New Roman"/>
          <w:lang w:val="en-AU"/>
        </w:rPr>
        <w:sectPr w:rsidR="00652DC8" w:rsidSect="006E2B9A">
          <w:headerReference w:type="default" r:id="rId11"/>
          <w:footerReference w:type="even" r:id="rId12"/>
          <w:footerReference w:type="default" r:id="rId13"/>
          <w:pgSz w:w="11900" w:h="16840"/>
          <w:pgMar w:top="2155" w:right="1134" w:bottom="1701" w:left="1134" w:header="709" w:footer="709" w:gutter="0"/>
          <w:cols w:space="708"/>
          <w:docGrid w:linePitch="360"/>
        </w:sectPr>
      </w:pPr>
    </w:p>
    <w:p w14:paraId="72FF7DC5" w14:textId="77777777" w:rsidR="00652DC8" w:rsidRPr="00FC4260" w:rsidRDefault="00652DC8" w:rsidP="00652DC8">
      <w:pPr>
        <w:pStyle w:val="Heading1"/>
        <w:rPr>
          <w:color w:val="auto"/>
          <w:lang w:eastAsia="en-AU"/>
        </w:rPr>
      </w:pPr>
      <w:r w:rsidRPr="00FC4260">
        <w:rPr>
          <w:color w:val="auto"/>
          <w:lang w:eastAsia="en-AU"/>
        </w:rPr>
        <w:lastRenderedPageBreak/>
        <w:t>Memorandum of Understanding</w:t>
      </w:r>
      <w:r w:rsidRPr="00FC4260">
        <w:rPr>
          <w:color w:val="auto"/>
          <w:lang w:eastAsia="en-AU"/>
        </w:rPr>
        <w:br/>
        <w:t>in relation to:</w:t>
      </w:r>
    </w:p>
    <w:p w14:paraId="4E88ED0B" w14:textId="77777777" w:rsidR="00652DC8" w:rsidRPr="00FC4260" w:rsidRDefault="00652DC8" w:rsidP="00652DC8">
      <w:pPr>
        <w:pStyle w:val="Heading1"/>
        <w:rPr>
          <w:color w:val="auto"/>
          <w:lang w:eastAsia="en-AU"/>
        </w:rPr>
      </w:pPr>
      <w:r w:rsidRPr="00FC4260">
        <w:rPr>
          <w:color w:val="auto"/>
          <w:lang w:eastAsia="en-AU"/>
        </w:rPr>
        <w:t>Central Registration and Enrolment Scheme (CRES)</w:t>
      </w:r>
    </w:p>
    <w:p w14:paraId="75FAB036" w14:textId="77777777" w:rsidR="00652DC8" w:rsidRPr="00FC4260" w:rsidRDefault="00652DC8" w:rsidP="00652DC8">
      <w:pPr>
        <w:pStyle w:val="Heading1"/>
        <w:rPr>
          <w:color w:val="auto"/>
          <w:lang w:eastAsia="en-AU"/>
        </w:rPr>
      </w:pPr>
    </w:p>
    <w:p w14:paraId="2D46F311" w14:textId="77777777" w:rsidR="00652DC8" w:rsidRPr="00FC4260" w:rsidRDefault="00652DC8" w:rsidP="00652DC8">
      <w:pPr>
        <w:pStyle w:val="Heading1"/>
        <w:rPr>
          <w:rFonts w:cstheme="majorHAnsi"/>
          <w:color w:val="auto"/>
          <w:sz w:val="32"/>
          <w:szCs w:val="40"/>
        </w:rPr>
      </w:pPr>
      <w:r w:rsidRPr="00FC4260">
        <w:rPr>
          <w:rFonts w:cstheme="majorHAnsi"/>
          <w:color w:val="auto"/>
          <w:sz w:val="32"/>
          <w:szCs w:val="40"/>
        </w:rPr>
        <w:t>A partnering agreement between</w:t>
      </w:r>
    </w:p>
    <w:p w14:paraId="15E798F0" w14:textId="77777777" w:rsidR="00652DC8" w:rsidRPr="00FC4260" w:rsidRDefault="00652DC8" w:rsidP="00652DC8">
      <w:pPr>
        <w:pStyle w:val="Heading1"/>
        <w:rPr>
          <w:rFonts w:cstheme="majorHAnsi"/>
          <w:color w:val="auto"/>
          <w:sz w:val="32"/>
          <w:szCs w:val="40"/>
        </w:rPr>
      </w:pPr>
      <w:r w:rsidRPr="00FC4260">
        <w:rPr>
          <w:rFonts w:cstheme="majorHAnsi"/>
          <w:color w:val="auto"/>
          <w:sz w:val="32"/>
          <w:szCs w:val="40"/>
          <w:highlight w:val="yellow"/>
        </w:rPr>
        <w:t>[CRES provider],</w:t>
      </w:r>
      <w:r w:rsidRPr="00FC4260">
        <w:rPr>
          <w:rFonts w:cstheme="majorHAnsi"/>
          <w:color w:val="auto"/>
          <w:sz w:val="32"/>
          <w:szCs w:val="40"/>
        </w:rPr>
        <w:t xml:space="preserve"> </w:t>
      </w:r>
    </w:p>
    <w:p w14:paraId="70E2E6C8" w14:textId="77777777" w:rsidR="00652DC8" w:rsidRPr="00FC4260" w:rsidRDefault="00652DC8" w:rsidP="00652DC8">
      <w:pPr>
        <w:pStyle w:val="Heading1"/>
        <w:rPr>
          <w:rFonts w:cstheme="majorHAnsi"/>
          <w:color w:val="auto"/>
          <w:sz w:val="32"/>
          <w:szCs w:val="40"/>
        </w:rPr>
      </w:pPr>
      <w:r w:rsidRPr="00FC4260">
        <w:rPr>
          <w:rFonts w:cstheme="majorHAnsi"/>
          <w:color w:val="auto"/>
          <w:sz w:val="32"/>
          <w:szCs w:val="40"/>
        </w:rPr>
        <w:t xml:space="preserve">and: </w:t>
      </w:r>
      <w:r w:rsidRPr="00FC4260">
        <w:rPr>
          <w:color w:val="auto"/>
          <w:sz w:val="32"/>
          <w:highlight w:val="yellow"/>
        </w:rPr>
        <w:t>[</w:t>
      </w:r>
      <w:r w:rsidRPr="00FC4260">
        <w:rPr>
          <w:rFonts w:cstheme="majorHAnsi"/>
          <w:color w:val="auto"/>
          <w:sz w:val="32"/>
          <w:highlight w:val="yellow"/>
        </w:rPr>
        <w:t>list relevant services and kindergarten providers. This could include local family and child support officers, EYMs or local government where relevant]</w:t>
      </w:r>
    </w:p>
    <w:p w14:paraId="281C3D46" w14:textId="6CB8C1E7" w:rsidR="00652DC8" w:rsidRPr="00652DC8" w:rsidRDefault="00652DC8" w:rsidP="00652DC8">
      <w:pPr>
        <w:keepNext/>
        <w:keepLines/>
        <w:spacing w:before="40"/>
        <w:outlineLvl w:val="1"/>
        <w:rPr>
          <w:rFonts w:ascii="Arial" w:eastAsia="Times New Roman" w:hAnsi="Arial" w:cs="Times New Roman"/>
          <w:caps/>
          <w:color w:val="53565A"/>
          <w:sz w:val="26"/>
        </w:rPr>
      </w:pPr>
      <w:r w:rsidRPr="00652DC8">
        <w:rPr>
          <w:rFonts w:cstheme="majorHAnsi"/>
          <w:sz w:val="32"/>
          <w:szCs w:val="40"/>
        </w:rPr>
        <w:br w:type="page"/>
      </w:r>
      <w:bookmarkStart w:id="0" w:name="_Toc38450242"/>
      <w:r w:rsidRPr="00652DC8">
        <w:rPr>
          <w:rFonts w:ascii="Arial" w:eastAsia="Times New Roman" w:hAnsi="Arial" w:cs="Times New Roman"/>
          <w:b/>
          <w:caps/>
          <w:color w:val="53565A"/>
          <w:sz w:val="26"/>
          <w:szCs w:val="26"/>
        </w:rPr>
        <w:lastRenderedPageBreak/>
        <w:t>1. PARTIES TO THE AGREEMENT</w:t>
      </w:r>
      <w:bookmarkEnd w:id="0"/>
    </w:p>
    <w:p w14:paraId="5E67794D" w14:textId="77777777" w:rsidR="00652DC8" w:rsidRPr="00652DC8" w:rsidRDefault="00652DC8" w:rsidP="00652DC8">
      <w:pPr>
        <w:rPr>
          <w:rFonts w:ascii="Arial" w:eastAsia="Arial" w:hAnsi="Arial" w:cs="Times New Roman"/>
        </w:rPr>
      </w:pPr>
      <w:r w:rsidRPr="00652DC8">
        <w:rPr>
          <w:rFonts w:ascii="Arial" w:eastAsia="Arial" w:hAnsi="Arial" w:cs="Times New Roman"/>
        </w:rPr>
        <w:t xml:space="preserve">The parties to this Memorandum of Understanding (MOU) are </w:t>
      </w:r>
      <w:r w:rsidRPr="00652DC8">
        <w:rPr>
          <w:rFonts w:ascii="Arial" w:eastAsia="Arial" w:hAnsi="Arial" w:cs="Times New Roman"/>
          <w:highlight w:val="yellow"/>
        </w:rPr>
        <w:t>[CRES Provider]</w:t>
      </w:r>
      <w:r w:rsidRPr="00652DC8">
        <w:rPr>
          <w:rFonts w:ascii="Arial" w:eastAsia="Arial" w:hAnsi="Arial" w:cs="Times New Roman"/>
        </w:rPr>
        <w:t xml:space="preserve"> and the services providing funded kindergarten or family and carer support in the CRES.</w:t>
      </w:r>
    </w:p>
    <w:p w14:paraId="42A554C4" w14:textId="5B8CC983" w:rsidR="00652DC8" w:rsidRPr="00652DC8" w:rsidRDefault="00652DC8" w:rsidP="00652DC8">
      <w:pPr>
        <w:rPr>
          <w:rFonts w:ascii="Arial" w:eastAsia="Arial" w:hAnsi="Arial" w:cs="Times New Roman"/>
        </w:rPr>
      </w:pPr>
      <w:r w:rsidRPr="00652DC8">
        <w:rPr>
          <w:rFonts w:ascii="Arial" w:eastAsia="Arial" w:hAnsi="Arial" w:cs="Times New Roman"/>
        </w:rPr>
        <w:t xml:space="preserve">Information detailing the parties to this agreement and their representatives can be found in </w:t>
      </w:r>
      <w:r>
        <w:rPr>
          <w:rFonts w:ascii="Arial" w:eastAsia="Arial" w:hAnsi="Arial" w:cs="Times New Roman"/>
        </w:rPr>
        <w:t>C</w:t>
      </w:r>
      <w:r w:rsidRPr="00652DC8">
        <w:rPr>
          <w:rFonts w:ascii="Arial" w:eastAsia="Arial" w:hAnsi="Arial" w:cs="Times New Roman"/>
        </w:rPr>
        <w:t>lause 6.</w:t>
      </w:r>
      <w:r w:rsidRPr="00652DC8">
        <w:rPr>
          <w:rFonts w:ascii="Arial" w:eastAsia="Arial" w:hAnsi="Arial" w:cs="Times New Roman"/>
        </w:rPr>
        <w:br/>
      </w:r>
    </w:p>
    <w:p w14:paraId="5BB1BC37" w14:textId="77777777" w:rsidR="00652DC8" w:rsidRPr="00652DC8" w:rsidRDefault="00652DC8" w:rsidP="00652DC8">
      <w:pPr>
        <w:keepNext/>
        <w:keepLines/>
        <w:spacing w:before="40"/>
        <w:outlineLvl w:val="1"/>
        <w:rPr>
          <w:rFonts w:ascii="Arial" w:eastAsia="Times New Roman" w:hAnsi="Arial" w:cs="Times New Roman"/>
          <w:b/>
          <w:caps/>
          <w:color w:val="53565A"/>
          <w:sz w:val="26"/>
          <w:szCs w:val="26"/>
        </w:rPr>
      </w:pPr>
      <w:bookmarkStart w:id="1" w:name="_Toc38450243"/>
      <w:r w:rsidRPr="00652DC8">
        <w:rPr>
          <w:rFonts w:ascii="Arial" w:eastAsia="Times New Roman" w:hAnsi="Arial" w:cs="Times New Roman"/>
          <w:b/>
          <w:caps/>
          <w:color w:val="53565A"/>
          <w:sz w:val="26"/>
          <w:szCs w:val="26"/>
        </w:rPr>
        <w:t>2. CONTEXT</w:t>
      </w:r>
      <w:bookmarkEnd w:id="1"/>
    </w:p>
    <w:p w14:paraId="4C8E8217" w14:textId="77777777" w:rsidR="00652DC8" w:rsidRPr="00652DC8" w:rsidRDefault="00652DC8" w:rsidP="00652DC8">
      <w:pPr>
        <w:rPr>
          <w:rFonts w:ascii="Arial" w:eastAsia="Arial" w:hAnsi="Arial" w:cs="Times New Roman"/>
          <w:lang w:eastAsia="en-AU"/>
        </w:rPr>
      </w:pPr>
      <w:r w:rsidRPr="00652DC8">
        <w:rPr>
          <w:rFonts w:ascii="Arial" w:eastAsia="Arial" w:hAnsi="Arial" w:cs="Times New Roman"/>
          <w:lang w:eastAsia="en-AU"/>
        </w:rPr>
        <w:t>The foundations of a child’s long-term development are laid in early childhood. In these years, children develop crucial cognitive and emotional skills such as reasoning, problem solving, and how to get along with others.</w:t>
      </w:r>
    </w:p>
    <w:p w14:paraId="12218CB7" w14:textId="77777777" w:rsidR="00652DC8" w:rsidRPr="00652DC8" w:rsidRDefault="00652DC8" w:rsidP="00652DC8">
      <w:pPr>
        <w:rPr>
          <w:rFonts w:ascii="Arial" w:eastAsia="Arial" w:hAnsi="Arial" w:cs="Times New Roman"/>
          <w:szCs w:val="22"/>
        </w:rPr>
      </w:pPr>
      <w:r w:rsidRPr="00652DC8">
        <w:rPr>
          <w:rFonts w:ascii="Arial" w:eastAsia="Arial" w:hAnsi="Arial" w:cs="Times New Roman"/>
          <w:lang w:eastAsia="en-AU"/>
        </w:rPr>
        <w:t xml:space="preserve">A high-quality kindergarten experience sets up a child for a life full of learning and prepares them for school. In the long term, evidence shows that children who have </w:t>
      </w:r>
      <w:proofErr w:type="gramStart"/>
      <w:r w:rsidRPr="00652DC8">
        <w:rPr>
          <w:rFonts w:ascii="Arial" w:eastAsia="Arial" w:hAnsi="Arial" w:cs="Times New Roman"/>
          <w:lang w:eastAsia="en-AU"/>
        </w:rPr>
        <w:t>a positive early childhood experiences</w:t>
      </w:r>
      <w:proofErr w:type="gramEnd"/>
      <w:r w:rsidRPr="00652DC8">
        <w:rPr>
          <w:rFonts w:ascii="Arial" w:eastAsia="Arial" w:hAnsi="Arial" w:cs="Times New Roman"/>
          <w:lang w:eastAsia="en-AU"/>
        </w:rPr>
        <w:t xml:space="preserve"> grow up to contribute to a harmonious, healthy and prosperous society</w:t>
      </w:r>
      <w:bookmarkStart w:id="2" w:name="_Ref42681084"/>
      <w:r w:rsidRPr="00652DC8">
        <w:rPr>
          <w:rFonts w:ascii="Arial" w:eastAsia="Arial" w:hAnsi="Arial" w:cs="Times New Roman"/>
          <w:szCs w:val="22"/>
          <w:vertAlign w:val="superscript"/>
        </w:rPr>
        <w:footnoteReference w:id="2"/>
      </w:r>
      <w:bookmarkEnd w:id="2"/>
      <w:r w:rsidRPr="00652DC8">
        <w:rPr>
          <w:rFonts w:ascii="Arial" w:eastAsia="Arial" w:hAnsi="Arial" w:cs="Times New Roman"/>
          <w:szCs w:val="22"/>
        </w:rPr>
        <w:t>.</w:t>
      </w:r>
    </w:p>
    <w:p w14:paraId="2C201296" w14:textId="77777777" w:rsidR="00652DC8" w:rsidRPr="00652DC8" w:rsidRDefault="00652DC8" w:rsidP="00652DC8">
      <w:pPr>
        <w:rPr>
          <w:rFonts w:ascii="Arial" w:eastAsia="Arial" w:hAnsi="Arial" w:cs="Times New Roman"/>
          <w:lang w:eastAsia="en-AU"/>
        </w:rPr>
      </w:pPr>
      <w:r w:rsidRPr="00652DC8">
        <w:rPr>
          <w:rFonts w:ascii="Arial" w:eastAsia="Arial" w:hAnsi="Arial" w:cs="Times New Roman"/>
        </w:rPr>
        <w:t>The Victorian Government’s Education State Early Childhood Reform Plan (2018) outlines a vision of early childhood reform in Victoria, to create a higher quality, more equitable and inclusive early childhood system.</w:t>
      </w:r>
    </w:p>
    <w:p w14:paraId="6575D09E" w14:textId="0159829C" w:rsidR="00652DC8" w:rsidRPr="00652DC8" w:rsidRDefault="00652DC8" w:rsidP="00652DC8">
      <w:pPr>
        <w:rPr>
          <w:rFonts w:ascii="Arial" w:eastAsia="Arial" w:hAnsi="Arial" w:cs="Times New Roman"/>
        </w:rPr>
      </w:pPr>
      <w:r w:rsidRPr="00652DC8">
        <w:rPr>
          <w:rFonts w:ascii="Arial" w:eastAsia="Arial" w:hAnsi="Arial" w:cs="Times New Roman"/>
        </w:rPr>
        <w:t xml:space="preserve">The Early Years Compact (2017) is a commitment from local governments (represented by the Municipal Association of Victoria, MAV), the Department of </w:t>
      </w:r>
      <w:r w:rsidR="00107482">
        <w:rPr>
          <w:rFonts w:ascii="Arial" w:eastAsia="Arial" w:hAnsi="Arial" w:cs="Times New Roman"/>
        </w:rPr>
        <w:t>Families, Fairness and Housing</w:t>
      </w:r>
      <w:r w:rsidRPr="00652DC8">
        <w:rPr>
          <w:rFonts w:ascii="Arial" w:eastAsia="Arial" w:hAnsi="Arial" w:cs="Times New Roman"/>
        </w:rPr>
        <w:t xml:space="preserve"> (D</w:t>
      </w:r>
      <w:r w:rsidR="00107482">
        <w:rPr>
          <w:rFonts w:ascii="Arial" w:eastAsia="Arial" w:hAnsi="Arial" w:cs="Times New Roman"/>
        </w:rPr>
        <w:t>FFH</w:t>
      </w:r>
      <w:r w:rsidRPr="00652DC8">
        <w:rPr>
          <w:rFonts w:ascii="Arial" w:eastAsia="Arial" w:hAnsi="Arial" w:cs="Times New Roman"/>
        </w:rPr>
        <w:t xml:space="preserve">) and the Department of Education (DE) to work together with the goal of improving outcomes for young children. The Compact defines roles and responsibilities, joint planning, consistent </w:t>
      </w:r>
      <w:proofErr w:type="gramStart"/>
      <w:r w:rsidRPr="00652DC8">
        <w:rPr>
          <w:rFonts w:ascii="Arial" w:eastAsia="Arial" w:hAnsi="Arial" w:cs="Times New Roman"/>
        </w:rPr>
        <w:t>goals</w:t>
      </w:r>
      <w:proofErr w:type="gramEnd"/>
      <w:r w:rsidRPr="00652DC8">
        <w:rPr>
          <w:rFonts w:ascii="Arial" w:eastAsia="Arial" w:hAnsi="Arial" w:cs="Times New Roman"/>
        </w:rPr>
        <w:t xml:space="preserve"> and coordination across the early years services system to support effective delivery of early years services. The Compact also recognises the importance of place-based approaches which can effectively respond to unique local contexts. </w:t>
      </w:r>
    </w:p>
    <w:p w14:paraId="73D12C37" w14:textId="77777777" w:rsidR="00652DC8" w:rsidRPr="00652DC8" w:rsidRDefault="00652DC8" w:rsidP="00652DC8">
      <w:pPr>
        <w:rPr>
          <w:rFonts w:ascii="Arial" w:eastAsia="Arial" w:hAnsi="Arial" w:cs="Times New Roman"/>
        </w:rPr>
      </w:pPr>
      <w:r w:rsidRPr="00652DC8">
        <w:rPr>
          <w:rFonts w:ascii="Arial" w:eastAsia="Arial" w:hAnsi="Arial" w:cs="Times New Roman"/>
        </w:rPr>
        <w:t>A Central Enrolment and Registration Scheme (CRES) is a [</w:t>
      </w:r>
      <w:r w:rsidRPr="00652DC8">
        <w:rPr>
          <w:rFonts w:ascii="Arial" w:eastAsia="Arial" w:hAnsi="Arial" w:cs="Times New Roman"/>
          <w:highlight w:val="yellow"/>
        </w:rPr>
        <w:t>CRES Provider</w:t>
      </w:r>
      <w:r w:rsidRPr="00652DC8">
        <w:rPr>
          <w:rFonts w:ascii="Arial" w:eastAsia="Arial" w:hAnsi="Arial" w:cs="Times New Roman"/>
        </w:rPr>
        <w:t>]-led program that aims to simplify access to kindergarten services for families and carers and provide better outcomes for Victoria’s children. The CRES takes a holistic view of a child’s journey from birth to their first day at kindergarten</w:t>
      </w:r>
      <w:r w:rsidRPr="00652DC8">
        <w:rPr>
          <w:rFonts w:ascii="Arial" w:eastAsia="Arial" w:hAnsi="Arial" w:cs="Times New Roman"/>
          <w:sz w:val="16"/>
          <w:szCs w:val="16"/>
        </w:rPr>
        <w:t>.</w:t>
      </w:r>
      <w:r w:rsidRPr="00652DC8">
        <w:rPr>
          <w:rFonts w:ascii="Arial" w:eastAsia="Arial" w:hAnsi="Arial" w:cs="Times New Roman"/>
        </w:rPr>
        <w:t xml:space="preserve"> It is a collaborative model that coordinates councils, service providers, MCH staff, support services and other stakeholders to support families and carers.</w:t>
      </w:r>
      <w:r w:rsidRPr="00652DC8">
        <w:rPr>
          <w:rFonts w:ascii="Arial" w:eastAsia="Arial" w:hAnsi="Arial" w:cs="Times New Roman"/>
        </w:rPr>
        <w:br/>
      </w:r>
    </w:p>
    <w:p w14:paraId="3A9A2C9F" w14:textId="77777777" w:rsidR="00652DC8" w:rsidRPr="00652DC8" w:rsidRDefault="00652DC8" w:rsidP="00652DC8">
      <w:pPr>
        <w:keepNext/>
        <w:keepLines/>
        <w:spacing w:before="40"/>
        <w:outlineLvl w:val="1"/>
        <w:rPr>
          <w:rFonts w:ascii="Arial" w:eastAsia="Times New Roman" w:hAnsi="Arial" w:cs="Times New Roman"/>
          <w:b/>
          <w:caps/>
          <w:color w:val="53565A"/>
          <w:sz w:val="26"/>
          <w:szCs w:val="26"/>
        </w:rPr>
      </w:pPr>
      <w:bookmarkStart w:id="3" w:name="_Toc38450244"/>
      <w:r w:rsidRPr="00652DC8">
        <w:rPr>
          <w:rFonts w:ascii="Arial" w:eastAsia="Times New Roman" w:hAnsi="Arial" w:cs="Times New Roman"/>
          <w:b/>
          <w:caps/>
          <w:color w:val="53565A"/>
          <w:sz w:val="26"/>
          <w:szCs w:val="26"/>
        </w:rPr>
        <w:t>3. AIMS OF THE AGREEMENT</w:t>
      </w:r>
      <w:bookmarkEnd w:id="3"/>
    </w:p>
    <w:p w14:paraId="47AEA64E" w14:textId="77777777" w:rsidR="00652DC8" w:rsidRPr="00652DC8" w:rsidRDefault="00652DC8" w:rsidP="00652DC8">
      <w:pPr>
        <w:rPr>
          <w:rFonts w:ascii="Arial" w:eastAsia="Arial" w:hAnsi="Arial" w:cs="Times New Roman"/>
        </w:rPr>
      </w:pPr>
      <w:r w:rsidRPr="00652DC8">
        <w:rPr>
          <w:rFonts w:ascii="Arial" w:eastAsia="Arial" w:hAnsi="Arial" w:cs="Times New Roman"/>
        </w:rPr>
        <w:t>As partners to this agreement, through the agreed division of work, we will together to:</w:t>
      </w:r>
    </w:p>
    <w:p w14:paraId="122ED050" w14:textId="77777777" w:rsidR="00652DC8" w:rsidRPr="00652DC8" w:rsidRDefault="00652DC8" w:rsidP="00652DC8">
      <w:pPr>
        <w:numPr>
          <w:ilvl w:val="0"/>
          <w:numId w:val="19"/>
        </w:numPr>
        <w:spacing w:line="259" w:lineRule="auto"/>
        <w:ind w:left="426" w:hanging="142"/>
        <w:contextualSpacing/>
        <w:rPr>
          <w:rFonts w:ascii="Arial" w:eastAsia="Arial" w:hAnsi="Arial" w:cs="Arial"/>
          <w:szCs w:val="28"/>
          <w:lang w:val="en-AU"/>
        </w:rPr>
      </w:pPr>
      <w:r w:rsidRPr="00652DC8">
        <w:rPr>
          <w:rFonts w:ascii="Arial" w:eastAsia="Arial" w:hAnsi="Arial" w:cs="Arial"/>
          <w:szCs w:val="28"/>
          <w:lang w:val="en-AU"/>
        </w:rPr>
        <w:t>Deliver the CRES</w:t>
      </w:r>
    </w:p>
    <w:p w14:paraId="28FA359A" w14:textId="77777777" w:rsidR="00652DC8" w:rsidRPr="00652DC8" w:rsidRDefault="00652DC8" w:rsidP="00652DC8">
      <w:pPr>
        <w:numPr>
          <w:ilvl w:val="0"/>
          <w:numId w:val="19"/>
        </w:numPr>
        <w:spacing w:line="259" w:lineRule="auto"/>
        <w:ind w:left="426" w:hanging="142"/>
        <w:contextualSpacing/>
        <w:rPr>
          <w:rFonts w:ascii="Arial" w:eastAsia="Arial" w:hAnsi="Arial" w:cs="Arial"/>
          <w:szCs w:val="28"/>
          <w:lang w:val="en-AU"/>
        </w:rPr>
      </w:pPr>
      <w:r w:rsidRPr="00652DC8">
        <w:rPr>
          <w:rFonts w:ascii="Arial" w:eastAsia="Arial" w:hAnsi="Arial" w:cs="Arial"/>
          <w:szCs w:val="28"/>
          <w:lang w:val="en-AU"/>
        </w:rPr>
        <w:t xml:space="preserve">Ensure vulnerable (priority) children in our municipality can access free or low-cost quality funded kindergarten programs through the </w:t>
      </w:r>
      <w:proofErr w:type="gramStart"/>
      <w:r w:rsidRPr="00652DC8">
        <w:rPr>
          <w:rFonts w:ascii="Arial" w:eastAsia="Arial" w:hAnsi="Arial" w:cs="Arial"/>
          <w:szCs w:val="28"/>
          <w:lang w:val="en-AU"/>
        </w:rPr>
        <w:t>CRES</w:t>
      </w:r>
      <w:proofErr w:type="gramEnd"/>
    </w:p>
    <w:p w14:paraId="21E712B0" w14:textId="3BDFB21A" w:rsidR="00652DC8" w:rsidRDefault="00652DC8" w:rsidP="00652DC8">
      <w:pPr>
        <w:numPr>
          <w:ilvl w:val="0"/>
          <w:numId w:val="19"/>
        </w:numPr>
        <w:spacing w:line="259" w:lineRule="auto"/>
        <w:ind w:left="426" w:hanging="142"/>
        <w:contextualSpacing/>
        <w:rPr>
          <w:rFonts w:ascii="Arial" w:eastAsia="Arial" w:hAnsi="Arial" w:cs="Arial"/>
          <w:szCs w:val="28"/>
          <w:highlight w:val="yellow"/>
          <w:lang w:val="en-AU"/>
        </w:rPr>
      </w:pPr>
      <w:r w:rsidRPr="00652DC8">
        <w:rPr>
          <w:rFonts w:ascii="Arial" w:eastAsia="Arial" w:hAnsi="Arial" w:cs="Arial"/>
          <w:szCs w:val="28"/>
          <w:highlight w:val="yellow"/>
          <w:lang w:val="en-AU"/>
        </w:rPr>
        <w:t>Equitably apply agreed local criteria</w:t>
      </w:r>
    </w:p>
    <w:p w14:paraId="0FC06E4F" w14:textId="77777777" w:rsidR="00652DC8" w:rsidRPr="00652DC8" w:rsidRDefault="00652DC8" w:rsidP="00652DC8">
      <w:pPr>
        <w:spacing w:line="259" w:lineRule="auto"/>
        <w:contextualSpacing/>
        <w:rPr>
          <w:rFonts w:ascii="Arial" w:eastAsia="Arial" w:hAnsi="Arial" w:cs="Arial"/>
          <w:szCs w:val="28"/>
          <w:highlight w:val="yellow"/>
          <w:lang w:val="en-AU"/>
        </w:rPr>
      </w:pPr>
    </w:p>
    <w:p w14:paraId="38C4B730" w14:textId="04EF9FAC" w:rsidR="00652DC8" w:rsidRPr="00652DC8" w:rsidRDefault="00652DC8" w:rsidP="00652DC8">
      <w:pPr>
        <w:keepNext/>
        <w:keepLines/>
        <w:numPr>
          <w:ilvl w:val="0"/>
          <w:numId w:val="27"/>
        </w:numPr>
        <w:spacing w:before="40"/>
        <w:outlineLvl w:val="2"/>
        <w:rPr>
          <w:rFonts w:ascii="Arial" w:eastAsia="Times New Roman" w:hAnsi="Arial" w:cs="Times New Roman"/>
          <w:b/>
          <w:i/>
          <w:iCs/>
          <w:sz w:val="24"/>
        </w:rPr>
      </w:pPr>
      <w:bookmarkStart w:id="4" w:name="_Toc38450245"/>
      <w:r w:rsidRPr="00652DC8">
        <w:rPr>
          <w:rFonts w:ascii="Arial" w:eastAsia="Times New Roman" w:hAnsi="Arial" w:cs="Times New Roman"/>
          <w:b/>
          <w:i/>
          <w:iCs/>
          <w:sz w:val="24"/>
        </w:rPr>
        <w:t>D</w:t>
      </w:r>
      <w:bookmarkEnd w:id="4"/>
      <w:r w:rsidRPr="00652DC8">
        <w:rPr>
          <w:rFonts w:ascii="Arial" w:eastAsia="Times New Roman" w:hAnsi="Arial" w:cs="Times New Roman"/>
          <w:b/>
          <w:i/>
          <w:iCs/>
          <w:sz w:val="24"/>
        </w:rPr>
        <w:t>elivering the CRES</w:t>
      </w:r>
    </w:p>
    <w:p w14:paraId="6DB490B0" w14:textId="77777777" w:rsidR="00652DC8" w:rsidRPr="00652DC8" w:rsidRDefault="00652DC8" w:rsidP="00652DC8">
      <w:pPr>
        <w:rPr>
          <w:rFonts w:ascii="Arial" w:eastAsia="Arial" w:hAnsi="Arial" w:cs="Times New Roman"/>
        </w:rPr>
      </w:pPr>
      <w:r w:rsidRPr="00652DC8">
        <w:rPr>
          <w:rFonts w:ascii="Arial" w:eastAsia="Arial" w:hAnsi="Arial" w:cs="Times New Roman"/>
        </w:rPr>
        <w:t xml:space="preserve">The </w:t>
      </w:r>
      <w:r w:rsidRPr="00652DC8">
        <w:rPr>
          <w:rFonts w:ascii="Arial" w:eastAsia="Arial" w:hAnsi="Arial" w:cs="Times New Roman"/>
          <w:highlight w:val="yellow"/>
        </w:rPr>
        <w:t>[LGA]</w:t>
      </w:r>
      <w:r w:rsidRPr="00652DC8">
        <w:rPr>
          <w:rFonts w:ascii="Arial" w:eastAsia="Arial" w:hAnsi="Arial" w:cs="Times New Roman"/>
        </w:rPr>
        <w:t xml:space="preserve"> Central Registration and Enrolment Scheme is a centralised system, administered by </w:t>
      </w:r>
      <w:r w:rsidRPr="00652DC8">
        <w:rPr>
          <w:rFonts w:ascii="Arial" w:eastAsia="Arial" w:hAnsi="Arial" w:cs="Times New Roman"/>
          <w:highlight w:val="yellow"/>
        </w:rPr>
        <w:t>[CRES Provider]</w:t>
      </w:r>
      <w:r w:rsidRPr="00652DC8">
        <w:rPr>
          <w:rFonts w:ascii="Arial" w:eastAsia="Arial" w:hAnsi="Arial" w:cs="Times New Roman"/>
        </w:rPr>
        <w:t xml:space="preserve"> to allocate kindergarten places on behalf of participating funded kindergarten providers. Parties to this MOU each have outlined responsibilities to engage families and carers with the CRES, deliver the CRES process, support families and carers and deliver kindergarten services. </w:t>
      </w:r>
    </w:p>
    <w:p w14:paraId="431FB17D" w14:textId="77777777" w:rsidR="00652DC8" w:rsidRPr="00652DC8" w:rsidRDefault="00652DC8" w:rsidP="00652DC8">
      <w:pPr>
        <w:rPr>
          <w:rFonts w:ascii="Arial" w:eastAsia="Arial" w:hAnsi="Arial" w:cs="Times New Roman"/>
        </w:rPr>
      </w:pPr>
      <w:r w:rsidRPr="00652DC8">
        <w:rPr>
          <w:rFonts w:ascii="Arial" w:eastAsia="Arial" w:hAnsi="Arial" w:cs="Times New Roman"/>
        </w:rPr>
        <w:lastRenderedPageBreak/>
        <w:t>Details of the CRES processes can be in Schedule 1 of this agreement.</w:t>
      </w:r>
    </w:p>
    <w:p w14:paraId="31E8E480" w14:textId="6C8CBE6E" w:rsidR="00652DC8" w:rsidRPr="00652DC8" w:rsidRDefault="00652DC8" w:rsidP="00652DC8">
      <w:pPr>
        <w:keepNext/>
        <w:keepLines/>
        <w:numPr>
          <w:ilvl w:val="0"/>
          <w:numId w:val="27"/>
        </w:numPr>
        <w:spacing w:before="40"/>
        <w:outlineLvl w:val="2"/>
        <w:rPr>
          <w:rFonts w:ascii="Arial" w:eastAsia="Times New Roman" w:hAnsi="Arial" w:cs="Times New Roman"/>
          <w:b/>
          <w:i/>
          <w:iCs/>
          <w:sz w:val="24"/>
        </w:rPr>
      </w:pPr>
      <w:bookmarkStart w:id="5" w:name="_Toc38450246"/>
      <w:r w:rsidRPr="00652DC8">
        <w:rPr>
          <w:rFonts w:ascii="Arial" w:eastAsia="Times New Roman" w:hAnsi="Arial" w:cs="Times New Roman"/>
          <w:b/>
          <w:i/>
          <w:iCs/>
          <w:sz w:val="24"/>
        </w:rPr>
        <w:t xml:space="preserve">Ensuring access for vulnerable </w:t>
      </w:r>
      <w:bookmarkEnd w:id="5"/>
      <w:r w:rsidRPr="00652DC8">
        <w:rPr>
          <w:rFonts w:ascii="Arial" w:eastAsia="Times New Roman" w:hAnsi="Arial" w:cs="Times New Roman"/>
          <w:b/>
          <w:i/>
          <w:iCs/>
          <w:sz w:val="24"/>
        </w:rPr>
        <w:t>children</w:t>
      </w:r>
    </w:p>
    <w:p w14:paraId="4E92BF0B" w14:textId="77777777" w:rsidR="00652DC8" w:rsidRPr="00652DC8" w:rsidRDefault="00652DC8" w:rsidP="00652DC8">
      <w:pPr>
        <w:rPr>
          <w:rFonts w:ascii="Arial" w:eastAsia="Arial" w:hAnsi="Arial" w:cs="Times New Roman"/>
        </w:rPr>
      </w:pPr>
      <w:r w:rsidRPr="00652DC8">
        <w:rPr>
          <w:rFonts w:ascii="Arial" w:eastAsia="Arial" w:hAnsi="Arial" w:cs="Times New Roman"/>
        </w:rPr>
        <w:t>Children experiencing vulnerability or disadvantage are the most likely to get the most benefit out of kindergarten, but for various reasons may not access kindergarten. The CRES will cater to all children but have a particular focus on ensuring that these vulnerable children can access kindergarten through the CRES. This includes:</w:t>
      </w:r>
    </w:p>
    <w:p w14:paraId="6EB7D9D7" w14:textId="77777777" w:rsidR="00652DC8" w:rsidRPr="00652DC8" w:rsidRDefault="00652DC8" w:rsidP="00652DC8">
      <w:pPr>
        <w:numPr>
          <w:ilvl w:val="0"/>
          <w:numId w:val="14"/>
        </w:numPr>
        <w:ind w:left="284" w:hanging="284"/>
        <w:rPr>
          <w:rFonts w:ascii="Arial" w:eastAsia="Arial" w:hAnsi="Arial" w:cs="Times New Roman"/>
          <w:lang w:val="en-AU"/>
        </w:rPr>
      </w:pPr>
      <w:r w:rsidRPr="00652DC8">
        <w:rPr>
          <w:rFonts w:ascii="Arial" w:eastAsia="Arial" w:hAnsi="Arial" w:cs="Times New Roman"/>
          <w:lang w:val="en-AU"/>
        </w:rPr>
        <w:t>Prioritising the allocation of places for children experiencing disadvantage or vulnerability</w:t>
      </w:r>
    </w:p>
    <w:p w14:paraId="1E2D0CEF" w14:textId="77777777" w:rsidR="00652DC8" w:rsidRPr="00652DC8" w:rsidRDefault="00652DC8" w:rsidP="00652DC8">
      <w:pPr>
        <w:numPr>
          <w:ilvl w:val="0"/>
          <w:numId w:val="14"/>
        </w:numPr>
        <w:ind w:left="284" w:hanging="284"/>
        <w:rPr>
          <w:rFonts w:ascii="Arial" w:eastAsia="Arial" w:hAnsi="Arial" w:cs="Times New Roman"/>
          <w:lang w:val="en-AU"/>
        </w:rPr>
      </w:pPr>
      <w:r w:rsidRPr="00652DC8">
        <w:rPr>
          <w:rFonts w:ascii="Arial" w:eastAsia="Arial" w:hAnsi="Arial" w:cs="Times New Roman"/>
          <w:lang w:val="en-AU"/>
        </w:rPr>
        <w:t>[</w:t>
      </w:r>
      <w:r w:rsidRPr="00652DC8">
        <w:rPr>
          <w:rFonts w:ascii="Arial" w:eastAsia="Arial" w:hAnsi="Arial" w:cs="Times New Roman"/>
          <w:highlight w:val="yellow"/>
          <w:lang w:val="en-AU"/>
        </w:rPr>
        <w:t>include any priorities from council’s Early Years Plan</w:t>
      </w:r>
      <w:r w:rsidRPr="00652DC8">
        <w:rPr>
          <w:rFonts w:ascii="Arial" w:eastAsia="Arial" w:hAnsi="Arial" w:cs="Times New Roman"/>
          <w:lang w:val="en-AU"/>
        </w:rPr>
        <w:t>]</w:t>
      </w:r>
    </w:p>
    <w:p w14:paraId="4156022B" w14:textId="77777777" w:rsidR="00652DC8" w:rsidRPr="00652DC8" w:rsidRDefault="00652DC8" w:rsidP="00652DC8">
      <w:pPr>
        <w:numPr>
          <w:ilvl w:val="0"/>
          <w:numId w:val="14"/>
        </w:numPr>
        <w:ind w:left="284" w:hanging="284"/>
        <w:rPr>
          <w:rFonts w:ascii="Arial" w:eastAsia="Arial" w:hAnsi="Arial" w:cs="Times New Roman"/>
          <w:lang w:val="en-AU"/>
        </w:rPr>
      </w:pPr>
      <w:r w:rsidRPr="00652DC8">
        <w:rPr>
          <w:rFonts w:ascii="Arial" w:eastAsia="Arial" w:hAnsi="Arial" w:cs="Times New Roman"/>
          <w:lang w:val="en-AU"/>
        </w:rPr>
        <w:t xml:space="preserve">Ensuring families and carers are aware of the value of early childhood education and the role of the </w:t>
      </w:r>
      <w:proofErr w:type="gramStart"/>
      <w:r w:rsidRPr="00652DC8">
        <w:rPr>
          <w:rFonts w:ascii="Arial" w:eastAsia="Arial" w:hAnsi="Arial" w:cs="Times New Roman"/>
          <w:lang w:val="en-AU"/>
        </w:rPr>
        <w:t>CRES</w:t>
      </w:r>
      <w:proofErr w:type="gramEnd"/>
      <w:r w:rsidRPr="00652DC8">
        <w:rPr>
          <w:rFonts w:ascii="Arial" w:eastAsia="Arial" w:hAnsi="Arial" w:cs="Times New Roman"/>
          <w:lang w:val="en-AU"/>
        </w:rPr>
        <w:t xml:space="preserve"> </w:t>
      </w:r>
    </w:p>
    <w:p w14:paraId="1B9E0131" w14:textId="77777777" w:rsidR="00652DC8" w:rsidRPr="00652DC8" w:rsidRDefault="00652DC8" w:rsidP="00652DC8">
      <w:pPr>
        <w:numPr>
          <w:ilvl w:val="0"/>
          <w:numId w:val="14"/>
        </w:numPr>
        <w:ind w:left="284" w:hanging="284"/>
        <w:rPr>
          <w:rFonts w:ascii="Arial" w:eastAsia="Arial" w:hAnsi="Arial" w:cs="Times New Roman"/>
          <w:lang w:val="en-AU"/>
        </w:rPr>
      </w:pPr>
      <w:r w:rsidRPr="00652DC8">
        <w:rPr>
          <w:rFonts w:ascii="Arial" w:eastAsia="Arial" w:hAnsi="Arial" w:cs="Times New Roman"/>
          <w:lang w:val="en-AU"/>
        </w:rPr>
        <w:t xml:space="preserve">Supporting families and carers to navigate the CRES </w:t>
      </w:r>
      <w:proofErr w:type="gramStart"/>
      <w:r w:rsidRPr="00652DC8">
        <w:rPr>
          <w:rFonts w:ascii="Arial" w:eastAsia="Arial" w:hAnsi="Arial" w:cs="Times New Roman"/>
          <w:lang w:val="en-AU"/>
        </w:rPr>
        <w:t>process</w:t>
      </w:r>
      <w:proofErr w:type="gramEnd"/>
      <w:r w:rsidRPr="00652DC8">
        <w:rPr>
          <w:rFonts w:ascii="Arial" w:eastAsia="Arial" w:hAnsi="Arial" w:cs="Times New Roman"/>
          <w:lang w:val="en-AU"/>
        </w:rPr>
        <w:t xml:space="preserve"> </w:t>
      </w:r>
    </w:p>
    <w:p w14:paraId="17A078EA" w14:textId="77777777" w:rsidR="00652DC8" w:rsidRPr="00652DC8" w:rsidRDefault="00652DC8" w:rsidP="00652DC8">
      <w:pPr>
        <w:numPr>
          <w:ilvl w:val="0"/>
          <w:numId w:val="14"/>
        </w:numPr>
        <w:ind w:left="284" w:hanging="284"/>
        <w:rPr>
          <w:rFonts w:ascii="Arial" w:eastAsia="Arial" w:hAnsi="Arial" w:cs="Times New Roman"/>
          <w:lang w:val="en-AU"/>
        </w:rPr>
      </w:pPr>
      <w:r w:rsidRPr="00652DC8">
        <w:rPr>
          <w:rFonts w:ascii="Arial" w:eastAsia="Arial" w:hAnsi="Arial" w:cs="Times New Roman"/>
          <w:lang w:val="en-AU"/>
        </w:rPr>
        <w:t>Ensuring all appropriate support is provided for children to enrol in and attend kindergarten.</w:t>
      </w:r>
    </w:p>
    <w:p w14:paraId="024B60C2" w14:textId="2EE1A6F4" w:rsidR="00652DC8" w:rsidRPr="00652DC8" w:rsidRDefault="00652DC8" w:rsidP="00652DC8">
      <w:pPr>
        <w:rPr>
          <w:rFonts w:ascii="Arial" w:eastAsia="Arial" w:hAnsi="Arial" w:cs="Times New Roman"/>
        </w:rPr>
      </w:pPr>
      <w:r w:rsidRPr="00652DC8">
        <w:rPr>
          <w:rFonts w:ascii="Arial" w:eastAsia="Arial" w:hAnsi="Arial" w:cs="Times New Roman"/>
        </w:rPr>
        <w:t xml:space="preserve">The CRES will allocate children to kindergarten places in line with the DE Priority of access criteria </w:t>
      </w:r>
      <w:r w:rsidRPr="00652DC8">
        <w:rPr>
          <w:rFonts w:ascii="Arial" w:eastAsia="Arial" w:hAnsi="Arial" w:cs="Times New Roman"/>
          <w:szCs w:val="22"/>
          <w:vertAlign w:val="superscript"/>
        </w:rPr>
        <w:footnoteReference w:id="3"/>
      </w:r>
      <w:r w:rsidRPr="00652DC8">
        <w:rPr>
          <w:rFonts w:ascii="Arial" w:eastAsia="Arial" w:hAnsi="Arial" w:cs="Times New Roman"/>
        </w:rPr>
        <w:t>, as outlined in the DE Kindergarten Funding Guide.</w:t>
      </w:r>
    </w:p>
    <w:p w14:paraId="4F0B0892" w14:textId="60A7D8A4" w:rsidR="00930E89" w:rsidRDefault="00652DC8" w:rsidP="00652DC8">
      <w:pPr>
        <w:rPr>
          <w:rFonts w:ascii="Arial" w:eastAsia="Arial" w:hAnsi="Arial" w:cs="Times New Roman"/>
        </w:rPr>
      </w:pPr>
      <w:proofErr w:type="gramStart"/>
      <w:r w:rsidRPr="00652DC8">
        <w:rPr>
          <w:rFonts w:ascii="Arial" w:eastAsia="Arial" w:hAnsi="Arial" w:cs="Times New Roman"/>
        </w:rPr>
        <w:t>In particular, partners</w:t>
      </w:r>
      <w:proofErr w:type="gramEnd"/>
      <w:r w:rsidRPr="00652DC8">
        <w:rPr>
          <w:rFonts w:ascii="Arial" w:eastAsia="Arial" w:hAnsi="Arial" w:cs="Times New Roman"/>
        </w:rPr>
        <w:t xml:space="preserve"> will work to ensure awareness of and access to</w:t>
      </w:r>
      <w:r w:rsidR="00930E89">
        <w:rPr>
          <w:rFonts w:ascii="Arial" w:eastAsia="Arial" w:hAnsi="Arial" w:cs="Times New Roman"/>
        </w:rPr>
        <w:t xml:space="preserve"> free or low-cost kindergarten.</w:t>
      </w:r>
    </w:p>
    <w:p w14:paraId="5FE5F529" w14:textId="77777777" w:rsidR="00652DC8" w:rsidRPr="00652DC8" w:rsidRDefault="00652DC8" w:rsidP="00652DC8">
      <w:pPr>
        <w:keepNext/>
        <w:keepLines/>
        <w:numPr>
          <w:ilvl w:val="0"/>
          <w:numId w:val="27"/>
        </w:numPr>
        <w:spacing w:before="40"/>
        <w:outlineLvl w:val="2"/>
        <w:rPr>
          <w:rFonts w:ascii="Arial" w:eastAsia="Times New Roman" w:hAnsi="Arial" w:cs="Times New Roman"/>
          <w:b/>
          <w:i/>
          <w:iCs/>
          <w:sz w:val="24"/>
          <w:highlight w:val="yellow"/>
        </w:rPr>
      </w:pPr>
      <w:r w:rsidRPr="00652DC8">
        <w:rPr>
          <w:rFonts w:ascii="Arial" w:eastAsia="Times New Roman" w:hAnsi="Arial" w:cs="Times New Roman"/>
          <w:b/>
          <w:i/>
          <w:iCs/>
          <w:sz w:val="24"/>
          <w:highlight w:val="yellow"/>
        </w:rPr>
        <w:t>Equitably applying agreed local criteria</w:t>
      </w:r>
    </w:p>
    <w:tbl>
      <w:tblPr>
        <w:tblStyle w:val="NousLongformcallout1"/>
        <w:tblW w:w="4950" w:type="pct"/>
        <w:shd w:val="clear" w:color="auto" w:fill="BC95C8"/>
        <w:tblCellMar>
          <w:top w:w="170" w:type="dxa"/>
          <w:bottom w:w="170" w:type="dxa"/>
        </w:tblCellMar>
        <w:tblLook w:val="04A0" w:firstRow="1" w:lastRow="0" w:firstColumn="1" w:lastColumn="0" w:noHBand="0" w:noVBand="1"/>
      </w:tblPr>
      <w:tblGrid>
        <w:gridCol w:w="9536"/>
      </w:tblGrid>
      <w:tr w:rsidR="00652DC8" w:rsidRPr="00652DC8" w14:paraId="22311E71" w14:textId="77777777" w:rsidTr="00652DC8">
        <w:tc>
          <w:tcPr>
            <w:tcW w:w="7285" w:type="dxa"/>
            <w:tcBorders>
              <w:top w:val="nil"/>
              <w:left w:val="nil"/>
            </w:tcBorders>
            <w:shd w:val="clear" w:color="auto" w:fill="BC95C8"/>
          </w:tcPr>
          <w:p w14:paraId="13FB13BE" w14:textId="77777777" w:rsidR="00652DC8" w:rsidRPr="00652DC8" w:rsidRDefault="00652DC8" w:rsidP="00652DC8">
            <w:pPr>
              <w:rPr>
                <w:rFonts w:ascii="Arial" w:eastAsia="Arial" w:hAnsi="Arial" w:cs="Times New Roman"/>
                <w:bCs/>
                <w:lang w:val="en-AU"/>
              </w:rPr>
            </w:pPr>
            <w:r w:rsidRPr="00652DC8">
              <w:rPr>
                <w:rFonts w:ascii="Arial" w:eastAsia="Arial" w:hAnsi="Arial" w:cs="Times New Roman"/>
                <w:bCs/>
                <w:color w:val="auto"/>
                <w:lang w:val="en-AU"/>
              </w:rPr>
              <w:t>Only include this section if your CRES has local criteria that will prioritise allocations beyond the State’s Priority of access criteria. You should explain the reasoning behind including these local criteria in this section.</w:t>
            </w:r>
          </w:p>
        </w:tc>
      </w:tr>
    </w:tbl>
    <w:p w14:paraId="5169944A" w14:textId="77777777" w:rsidR="00652DC8" w:rsidRPr="00652DC8" w:rsidRDefault="00652DC8" w:rsidP="00652DC8">
      <w:pPr>
        <w:rPr>
          <w:rFonts w:ascii="Arial" w:eastAsia="Arial" w:hAnsi="Arial" w:cs="Times New Roman"/>
        </w:rPr>
      </w:pPr>
    </w:p>
    <w:p w14:paraId="5A6AC069" w14:textId="21CE9DBB" w:rsidR="00652DC8" w:rsidRPr="00652DC8" w:rsidRDefault="00652DC8" w:rsidP="00652DC8">
      <w:pPr>
        <w:rPr>
          <w:rFonts w:ascii="Arial" w:eastAsia="Arial" w:hAnsi="Arial" w:cs="Times New Roman"/>
          <w:highlight w:val="yellow"/>
        </w:rPr>
      </w:pPr>
      <w:r w:rsidRPr="00652DC8">
        <w:rPr>
          <w:rFonts w:ascii="Arial" w:eastAsia="Arial" w:hAnsi="Arial" w:cs="Times New Roman"/>
          <w:highlight w:val="yellow"/>
        </w:rPr>
        <w:t xml:space="preserve">While children who meet DE’s Priority of </w:t>
      </w:r>
      <w:r>
        <w:rPr>
          <w:rFonts w:ascii="Arial" w:eastAsia="Arial" w:hAnsi="Arial" w:cs="Times New Roman"/>
          <w:highlight w:val="yellow"/>
        </w:rPr>
        <w:t>A</w:t>
      </w:r>
      <w:r w:rsidRPr="00652DC8">
        <w:rPr>
          <w:rFonts w:ascii="Arial" w:eastAsia="Arial" w:hAnsi="Arial" w:cs="Times New Roman"/>
          <w:highlight w:val="yellow"/>
        </w:rPr>
        <w:t>ccess criteria will always receive the highest priority, the CRES will also apply agreed local criteria to prioritise allocations of other children. The table below outlines the relative weighting for each factor [CRES Provider] will consider when allocating a place.</w:t>
      </w:r>
    </w:p>
    <w:p w14:paraId="4C645AB4" w14:textId="77777777" w:rsidR="00652DC8" w:rsidRPr="00652DC8" w:rsidRDefault="00652DC8" w:rsidP="00652DC8">
      <w:pPr>
        <w:rPr>
          <w:rFonts w:ascii="Arial" w:eastAsia="Arial" w:hAnsi="Arial" w:cs="Times New Roman"/>
          <w:highlight w:val="yellow"/>
        </w:rPr>
      </w:pPr>
    </w:p>
    <w:p w14:paraId="40F88E12" w14:textId="77777777" w:rsidR="00652DC8" w:rsidRPr="00652DC8" w:rsidRDefault="00652DC8" w:rsidP="00652DC8">
      <w:pPr>
        <w:rPr>
          <w:rFonts w:ascii="Arial" w:eastAsia="Arial" w:hAnsi="Arial" w:cs="Times New Roman"/>
          <w:highlight w:val="yellow"/>
        </w:rPr>
      </w:pPr>
    </w:p>
    <w:tbl>
      <w:tblPr>
        <w:tblStyle w:val="NOUSSideHeader1"/>
        <w:tblW w:w="0" w:type="auto"/>
        <w:tblLook w:val="04A0" w:firstRow="1" w:lastRow="0" w:firstColumn="1" w:lastColumn="0" w:noHBand="0" w:noVBand="1"/>
      </w:tblPr>
      <w:tblGrid>
        <w:gridCol w:w="6181"/>
        <w:gridCol w:w="2919"/>
      </w:tblGrid>
      <w:tr w:rsidR="00652DC8" w:rsidRPr="00652DC8" w14:paraId="5BEBE5AD" w14:textId="77777777" w:rsidTr="00652D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81" w:type="dxa"/>
            <w:shd w:val="clear" w:color="auto" w:fill="53565A"/>
          </w:tcPr>
          <w:p w14:paraId="1A6F2AD9" w14:textId="77777777" w:rsidR="00652DC8" w:rsidRPr="00652DC8" w:rsidRDefault="00652DC8" w:rsidP="00652DC8">
            <w:pPr>
              <w:spacing w:before="40" w:after="40"/>
              <w:rPr>
                <w:rFonts w:ascii="Arial" w:eastAsia="Arial" w:hAnsi="Arial" w:cs="Arial"/>
                <w:color w:val="auto"/>
                <w:sz w:val="18"/>
                <w:szCs w:val="18"/>
                <w:highlight w:val="yellow"/>
                <w:lang w:val="en-AU"/>
              </w:rPr>
            </w:pPr>
            <w:r w:rsidRPr="00652DC8">
              <w:rPr>
                <w:rFonts w:ascii="Arial" w:eastAsia="Arial" w:hAnsi="Arial" w:cs="Arial"/>
                <w:color w:val="auto"/>
                <w:sz w:val="18"/>
                <w:szCs w:val="18"/>
                <w:highlight w:val="yellow"/>
                <w:lang w:val="en-AU"/>
              </w:rPr>
              <w:t>Factor</w:t>
            </w:r>
          </w:p>
        </w:tc>
        <w:tc>
          <w:tcPr>
            <w:tcW w:w="2919" w:type="dxa"/>
            <w:shd w:val="clear" w:color="auto" w:fill="53565A"/>
          </w:tcPr>
          <w:p w14:paraId="35CB864C" w14:textId="77777777" w:rsidR="00652DC8" w:rsidRPr="00652DC8" w:rsidRDefault="00652DC8" w:rsidP="00652DC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highlight w:val="yellow"/>
                <w:lang w:val="en-AU"/>
              </w:rPr>
            </w:pPr>
            <w:r w:rsidRPr="00652DC8">
              <w:rPr>
                <w:rFonts w:ascii="Arial" w:eastAsia="Arial" w:hAnsi="Arial" w:cs="Arial"/>
                <w:color w:val="auto"/>
                <w:sz w:val="18"/>
                <w:szCs w:val="18"/>
                <w:highlight w:val="yellow"/>
                <w:lang w:val="en-AU"/>
              </w:rPr>
              <w:t>Relative weighting</w:t>
            </w:r>
          </w:p>
        </w:tc>
      </w:tr>
      <w:tr w:rsidR="00652DC8" w:rsidRPr="00652DC8" w14:paraId="678F8D3B" w14:textId="77777777" w:rsidTr="00652DC8">
        <w:tc>
          <w:tcPr>
            <w:cnfStyle w:val="001000000000" w:firstRow="0" w:lastRow="0" w:firstColumn="1" w:lastColumn="0" w:oddVBand="0" w:evenVBand="0" w:oddHBand="0" w:evenHBand="0" w:firstRowFirstColumn="0" w:firstRowLastColumn="0" w:lastRowFirstColumn="0" w:lastRowLastColumn="0"/>
            <w:tcW w:w="6181" w:type="dxa"/>
          </w:tcPr>
          <w:p w14:paraId="03D71669" w14:textId="77777777" w:rsidR="00652DC8" w:rsidRPr="00652DC8" w:rsidRDefault="00652DC8" w:rsidP="00652DC8">
            <w:pPr>
              <w:spacing w:before="60" w:after="60" w:line="259" w:lineRule="auto"/>
              <w:rPr>
                <w:rFonts w:ascii="Arial" w:eastAsia="Arial" w:hAnsi="Arial" w:cs="Arial"/>
                <w:color w:val="auto"/>
                <w:sz w:val="18"/>
                <w:szCs w:val="18"/>
                <w:highlight w:val="yellow"/>
                <w:lang w:val="en-AU"/>
              </w:rPr>
            </w:pPr>
            <w:r w:rsidRPr="00652DC8">
              <w:rPr>
                <w:rFonts w:ascii="Arial" w:eastAsia="Arial" w:hAnsi="Arial" w:cs="Arial"/>
                <w:color w:val="auto"/>
                <w:sz w:val="18"/>
                <w:szCs w:val="18"/>
                <w:highlight w:val="yellow"/>
                <w:lang w:val="en-AU"/>
              </w:rPr>
              <w:t>Local criteria 1</w:t>
            </w:r>
          </w:p>
        </w:tc>
        <w:tc>
          <w:tcPr>
            <w:tcW w:w="2919" w:type="dxa"/>
          </w:tcPr>
          <w:p w14:paraId="6D837795" w14:textId="77777777" w:rsidR="00652DC8" w:rsidRPr="00652DC8" w:rsidRDefault="00652DC8" w:rsidP="00652DC8">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highlight w:val="yellow"/>
                <w:lang w:val="en-AU"/>
              </w:rPr>
            </w:pPr>
            <w:r w:rsidRPr="00652DC8">
              <w:rPr>
                <w:rFonts w:ascii="Arial" w:eastAsia="Arial" w:hAnsi="Arial" w:cs="Arial"/>
                <w:sz w:val="18"/>
                <w:szCs w:val="18"/>
                <w:highlight w:val="yellow"/>
                <w:lang w:val="en-AU"/>
              </w:rPr>
              <w:t>X</w:t>
            </w:r>
          </w:p>
        </w:tc>
      </w:tr>
      <w:tr w:rsidR="00652DC8" w:rsidRPr="00652DC8" w14:paraId="34F21479" w14:textId="77777777" w:rsidTr="00652DC8">
        <w:tc>
          <w:tcPr>
            <w:cnfStyle w:val="001000000000" w:firstRow="0" w:lastRow="0" w:firstColumn="1" w:lastColumn="0" w:oddVBand="0" w:evenVBand="0" w:oddHBand="0" w:evenHBand="0" w:firstRowFirstColumn="0" w:firstRowLastColumn="0" w:lastRowFirstColumn="0" w:lastRowLastColumn="0"/>
            <w:tcW w:w="6181" w:type="dxa"/>
          </w:tcPr>
          <w:p w14:paraId="092A0540" w14:textId="77777777" w:rsidR="00652DC8" w:rsidRPr="00652DC8" w:rsidRDefault="00652DC8" w:rsidP="00652DC8">
            <w:pPr>
              <w:spacing w:before="60" w:after="60" w:line="259" w:lineRule="auto"/>
              <w:rPr>
                <w:rFonts w:ascii="Arial" w:eastAsia="Arial" w:hAnsi="Arial" w:cs="Arial"/>
                <w:color w:val="auto"/>
                <w:sz w:val="18"/>
                <w:szCs w:val="18"/>
                <w:highlight w:val="yellow"/>
                <w:lang w:val="en-AU"/>
              </w:rPr>
            </w:pPr>
            <w:r w:rsidRPr="00652DC8">
              <w:rPr>
                <w:rFonts w:ascii="Arial" w:eastAsia="Arial" w:hAnsi="Arial" w:cs="Arial"/>
                <w:color w:val="auto"/>
                <w:sz w:val="18"/>
                <w:szCs w:val="18"/>
                <w:highlight w:val="yellow"/>
                <w:lang w:val="en-AU"/>
              </w:rPr>
              <w:t>Local criteria 2</w:t>
            </w:r>
          </w:p>
        </w:tc>
        <w:tc>
          <w:tcPr>
            <w:tcW w:w="2919" w:type="dxa"/>
          </w:tcPr>
          <w:p w14:paraId="2C18228C" w14:textId="77777777" w:rsidR="00652DC8" w:rsidRPr="00652DC8" w:rsidRDefault="00652DC8" w:rsidP="00652DC8">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highlight w:val="yellow"/>
                <w:lang w:val="en-AU"/>
              </w:rPr>
            </w:pPr>
            <w:r w:rsidRPr="00652DC8">
              <w:rPr>
                <w:rFonts w:ascii="Arial" w:eastAsia="Arial" w:hAnsi="Arial" w:cs="Arial"/>
                <w:sz w:val="18"/>
                <w:szCs w:val="18"/>
                <w:highlight w:val="yellow"/>
                <w:lang w:val="en-AU"/>
              </w:rPr>
              <w:t>X</w:t>
            </w:r>
          </w:p>
        </w:tc>
      </w:tr>
      <w:tr w:rsidR="00652DC8" w:rsidRPr="00652DC8" w14:paraId="72975620" w14:textId="77777777" w:rsidTr="00652DC8">
        <w:tc>
          <w:tcPr>
            <w:cnfStyle w:val="001000000000" w:firstRow="0" w:lastRow="0" w:firstColumn="1" w:lastColumn="0" w:oddVBand="0" w:evenVBand="0" w:oddHBand="0" w:evenHBand="0" w:firstRowFirstColumn="0" w:firstRowLastColumn="0" w:lastRowFirstColumn="0" w:lastRowLastColumn="0"/>
            <w:tcW w:w="6181" w:type="dxa"/>
          </w:tcPr>
          <w:p w14:paraId="460847F7" w14:textId="77777777" w:rsidR="00652DC8" w:rsidRPr="00652DC8" w:rsidRDefault="00652DC8" w:rsidP="00652DC8">
            <w:pPr>
              <w:spacing w:before="60" w:after="60" w:line="259" w:lineRule="auto"/>
              <w:rPr>
                <w:rFonts w:ascii="Arial" w:eastAsia="Arial" w:hAnsi="Arial" w:cs="Arial"/>
                <w:color w:val="auto"/>
                <w:sz w:val="18"/>
                <w:szCs w:val="18"/>
                <w:highlight w:val="yellow"/>
                <w:lang w:val="en-AU"/>
              </w:rPr>
            </w:pPr>
            <w:r w:rsidRPr="00652DC8">
              <w:rPr>
                <w:rFonts w:ascii="Arial" w:eastAsia="Arial" w:hAnsi="Arial" w:cs="Arial"/>
                <w:color w:val="auto"/>
                <w:sz w:val="18"/>
                <w:szCs w:val="18"/>
                <w:highlight w:val="yellow"/>
                <w:lang w:val="en-AU"/>
              </w:rPr>
              <w:t>Local criteria 3</w:t>
            </w:r>
          </w:p>
        </w:tc>
        <w:tc>
          <w:tcPr>
            <w:tcW w:w="2919" w:type="dxa"/>
          </w:tcPr>
          <w:p w14:paraId="46BD98AF" w14:textId="77777777" w:rsidR="00652DC8" w:rsidRPr="00652DC8" w:rsidRDefault="00652DC8" w:rsidP="00652DC8">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highlight w:val="yellow"/>
                <w:lang w:val="en-AU"/>
              </w:rPr>
            </w:pPr>
            <w:r w:rsidRPr="00652DC8">
              <w:rPr>
                <w:rFonts w:ascii="Arial" w:eastAsia="Arial" w:hAnsi="Arial" w:cs="Arial"/>
                <w:sz w:val="18"/>
                <w:szCs w:val="18"/>
                <w:highlight w:val="yellow"/>
                <w:lang w:val="en-AU"/>
              </w:rPr>
              <w:t>X</w:t>
            </w:r>
          </w:p>
        </w:tc>
      </w:tr>
    </w:tbl>
    <w:p w14:paraId="32D000B0" w14:textId="77777777" w:rsidR="00652DC8" w:rsidRPr="00652DC8" w:rsidRDefault="00652DC8" w:rsidP="00652DC8">
      <w:pPr>
        <w:rPr>
          <w:rFonts w:ascii="Arial" w:eastAsia="Arial" w:hAnsi="Arial" w:cs="Times New Roman"/>
          <w:highlight w:val="yellow"/>
        </w:rPr>
      </w:pPr>
    </w:p>
    <w:p w14:paraId="70B72B8A" w14:textId="77777777" w:rsidR="00652DC8" w:rsidRPr="00652DC8" w:rsidRDefault="00652DC8" w:rsidP="00652DC8">
      <w:pPr>
        <w:rPr>
          <w:rFonts w:ascii="Arial" w:eastAsia="Arial" w:hAnsi="Arial" w:cs="Times New Roman"/>
        </w:rPr>
      </w:pPr>
      <w:r w:rsidRPr="00652DC8">
        <w:rPr>
          <w:rFonts w:ascii="Arial" w:eastAsia="Arial" w:hAnsi="Arial" w:cs="Times New Roman"/>
          <w:highlight w:val="yellow"/>
        </w:rPr>
        <w:t>The CRES Providers and partners agree that these criteria will best serve the community by [insert reasoning behind various local criteria].</w:t>
      </w:r>
    </w:p>
    <w:p w14:paraId="3E0E318A" w14:textId="77777777" w:rsidR="00652DC8" w:rsidRPr="00652DC8" w:rsidRDefault="00652DC8" w:rsidP="00652DC8">
      <w:pPr>
        <w:rPr>
          <w:rFonts w:ascii="Arial" w:eastAsia="Arial" w:hAnsi="Arial" w:cs="Times New Roman"/>
        </w:rPr>
      </w:pPr>
    </w:p>
    <w:p w14:paraId="418F3DE5" w14:textId="77777777" w:rsidR="00652DC8" w:rsidRPr="00652DC8" w:rsidRDefault="00652DC8" w:rsidP="00652DC8">
      <w:pPr>
        <w:keepNext/>
        <w:keepLines/>
        <w:spacing w:before="40"/>
        <w:outlineLvl w:val="1"/>
        <w:rPr>
          <w:rFonts w:ascii="Arial" w:eastAsia="Times New Roman" w:hAnsi="Arial" w:cs="Times New Roman"/>
          <w:b/>
          <w:caps/>
          <w:color w:val="53565A"/>
          <w:sz w:val="26"/>
          <w:szCs w:val="26"/>
        </w:rPr>
      </w:pPr>
      <w:bookmarkStart w:id="6" w:name="_Toc38450247"/>
      <w:r w:rsidRPr="00652DC8">
        <w:rPr>
          <w:rFonts w:ascii="Arial" w:eastAsia="Times New Roman" w:hAnsi="Arial" w:cs="Times New Roman"/>
          <w:b/>
          <w:caps/>
          <w:color w:val="53565A"/>
          <w:sz w:val="26"/>
          <w:szCs w:val="26"/>
        </w:rPr>
        <w:lastRenderedPageBreak/>
        <w:t>4. RESPONSIBLITIES</w:t>
      </w:r>
      <w:bookmarkEnd w:id="6"/>
    </w:p>
    <w:tbl>
      <w:tblPr>
        <w:tblStyle w:val="NousLongformcallout1"/>
        <w:tblW w:w="4950" w:type="pct"/>
        <w:tblBorders>
          <w:left w:val="none" w:sz="0" w:space="0" w:color="auto"/>
        </w:tblBorders>
        <w:shd w:val="clear" w:color="auto" w:fill="BC95C8"/>
        <w:tblCellMar>
          <w:top w:w="170" w:type="dxa"/>
          <w:bottom w:w="170" w:type="dxa"/>
        </w:tblCellMar>
        <w:tblLook w:val="04A0" w:firstRow="1" w:lastRow="0" w:firstColumn="1" w:lastColumn="0" w:noHBand="0" w:noVBand="1"/>
      </w:tblPr>
      <w:tblGrid>
        <w:gridCol w:w="9536"/>
      </w:tblGrid>
      <w:tr w:rsidR="00652DC8" w:rsidRPr="00652DC8" w14:paraId="044274FE" w14:textId="77777777" w:rsidTr="00652DC8">
        <w:tc>
          <w:tcPr>
            <w:tcW w:w="7285" w:type="dxa"/>
            <w:shd w:val="clear" w:color="auto" w:fill="BC95C8"/>
          </w:tcPr>
          <w:p w14:paraId="2F464DF6" w14:textId="77777777" w:rsidR="00652DC8" w:rsidRPr="00652DC8" w:rsidRDefault="00652DC8" w:rsidP="00652DC8">
            <w:pPr>
              <w:spacing w:line="259" w:lineRule="auto"/>
              <w:ind w:left="29"/>
              <w:rPr>
                <w:rFonts w:ascii="Arial" w:eastAsia="PMingLiU" w:hAnsi="Arial" w:cs="Arial"/>
                <w:bCs/>
                <w:color w:val="auto"/>
                <w:lang w:val="en-AU"/>
              </w:rPr>
            </w:pPr>
            <w:r w:rsidRPr="00652DC8">
              <w:rPr>
                <w:rFonts w:ascii="Arial" w:eastAsia="PMingLiU" w:hAnsi="Arial" w:cs="Arial"/>
                <w:bCs/>
                <w:color w:val="auto"/>
                <w:lang w:val="en-AU"/>
              </w:rPr>
              <w:t>Customise the below table to reflect the agreements you have reached with key stakeholders.</w:t>
            </w:r>
          </w:p>
          <w:p w14:paraId="3729B30E" w14:textId="77777777" w:rsidR="00652DC8" w:rsidRPr="00652DC8" w:rsidRDefault="00652DC8" w:rsidP="00652DC8">
            <w:pPr>
              <w:numPr>
                <w:ilvl w:val="0"/>
                <w:numId w:val="18"/>
              </w:numPr>
              <w:rPr>
                <w:rFonts w:ascii="Arial" w:eastAsia="PMingLiU" w:hAnsi="Arial" w:cs="Arial"/>
                <w:bCs/>
                <w:color w:val="auto"/>
                <w:lang w:val="en-AU"/>
              </w:rPr>
            </w:pPr>
            <w:r w:rsidRPr="00652DC8">
              <w:rPr>
                <w:rFonts w:ascii="Arial" w:eastAsia="PMingLiU" w:hAnsi="Arial" w:cs="Arial"/>
                <w:bCs/>
                <w:color w:val="auto"/>
                <w:lang w:val="en-AU"/>
              </w:rPr>
              <w:t>Include all stakeholders involved in CRES delivery – add any which are missing and remove any which are not relevant to your CRES.</w:t>
            </w:r>
          </w:p>
          <w:p w14:paraId="55C6EE03" w14:textId="77777777" w:rsidR="00652DC8" w:rsidRPr="00652DC8" w:rsidRDefault="00652DC8" w:rsidP="00652DC8">
            <w:pPr>
              <w:numPr>
                <w:ilvl w:val="0"/>
                <w:numId w:val="18"/>
              </w:numPr>
              <w:rPr>
                <w:rFonts w:ascii="Arial" w:eastAsia="PMingLiU" w:hAnsi="Arial" w:cs="Arial"/>
                <w:bCs/>
                <w:color w:val="auto"/>
                <w:lang w:val="en-AU"/>
              </w:rPr>
            </w:pPr>
            <w:r w:rsidRPr="00652DC8">
              <w:rPr>
                <w:rFonts w:ascii="Arial" w:eastAsia="PMingLiU" w:hAnsi="Arial" w:cs="Arial"/>
                <w:bCs/>
                <w:color w:val="auto"/>
                <w:lang w:val="en-AU"/>
              </w:rPr>
              <w:t>The example table below assumes the CRES Provider is not the council. If the CRES Provider is the council, you should merge the first and second rows.</w:t>
            </w:r>
          </w:p>
          <w:p w14:paraId="4BA5BF55" w14:textId="77777777" w:rsidR="00652DC8" w:rsidRPr="00652DC8" w:rsidRDefault="00652DC8" w:rsidP="00652DC8">
            <w:pPr>
              <w:numPr>
                <w:ilvl w:val="0"/>
                <w:numId w:val="18"/>
              </w:numPr>
              <w:rPr>
                <w:rFonts w:ascii="Arial" w:eastAsia="PMingLiU" w:hAnsi="Arial" w:cs="Arial"/>
                <w:bCs/>
                <w:color w:val="auto"/>
                <w:lang w:val="en-AU"/>
              </w:rPr>
            </w:pPr>
            <w:r w:rsidRPr="00652DC8">
              <w:rPr>
                <w:rFonts w:ascii="Arial" w:eastAsia="PMingLiU" w:hAnsi="Arial" w:cs="Arial"/>
                <w:bCs/>
                <w:color w:val="auto"/>
                <w:lang w:val="en-AU"/>
              </w:rPr>
              <w:t>List the agreed responsibilities for each stakeholder. Responsibilities should not include detailed tasks or processes, but broad responsibilities. The template includes suggested responsibilities, but ensure that you add, edit and remove as appropriate for your CRES.</w:t>
            </w:r>
          </w:p>
          <w:p w14:paraId="30A9FC57" w14:textId="77777777" w:rsidR="00652DC8" w:rsidRPr="00652DC8" w:rsidRDefault="00652DC8" w:rsidP="00652DC8">
            <w:pPr>
              <w:numPr>
                <w:ilvl w:val="0"/>
                <w:numId w:val="18"/>
              </w:numPr>
              <w:rPr>
                <w:rFonts w:ascii="Arial" w:eastAsia="PMingLiU" w:hAnsi="Arial" w:cs="Arial"/>
                <w:bCs/>
                <w:sz w:val="19"/>
                <w:lang w:val="en-AU"/>
              </w:rPr>
            </w:pPr>
            <w:r w:rsidRPr="00652DC8">
              <w:rPr>
                <w:rFonts w:ascii="Arial" w:eastAsia="PMingLiU" w:hAnsi="Arial" w:cs="Arial"/>
                <w:bCs/>
                <w:color w:val="auto"/>
                <w:lang w:val="en-AU"/>
              </w:rPr>
              <w:t>Where a specific subset of the stakeholder group will take responsibility for an action, list their title in italics (</w:t>
            </w:r>
            <w:proofErr w:type="gramStart"/>
            <w:r w:rsidRPr="00652DC8">
              <w:rPr>
                <w:rFonts w:ascii="Arial" w:eastAsia="PMingLiU" w:hAnsi="Arial" w:cs="Arial"/>
                <w:bCs/>
                <w:color w:val="auto"/>
                <w:lang w:val="en-AU"/>
              </w:rPr>
              <w:t>e.g.</w:t>
            </w:r>
            <w:proofErr w:type="gramEnd"/>
            <w:r w:rsidRPr="00652DC8">
              <w:rPr>
                <w:rFonts w:ascii="Arial" w:eastAsia="PMingLiU" w:hAnsi="Arial" w:cs="Arial"/>
                <w:bCs/>
                <w:color w:val="auto"/>
                <w:lang w:val="en-AU"/>
              </w:rPr>
              <w:t xml:space="preserve"> </w:t>
            </w:r>
            <w:r w:rsidRPr="00652DC8">
              <w:rPr>
                <w:rFonts w:ascii="Arial" w:eastAsia="PMingLiU" w:hAnsi="Arial" w:cs="Arial"/>
                <w:bCs/>
                <w:i/>
                <w:iCs/>
                <w:color w:val="auto"/>
                <w:lang w:val="en-AU"/>
              </w:rPr>
              <w:t xml:space="preserve">Maternal and Child Health Nurses </w:t>
            </w:r>
            <w:r w:rsidRPr="00652DC8">
              <w:rPr>
                <w:rFonts w:ascii="Arial" w:eastAsia="PMingLiU" w:hAnsi="Arial" w:cs="Arial"/>
                <w:bCs/>
                <w:color w:val="auto"/>
                <w:lang w:val="en-AU"/>
              </w:rPr>
              <w:t>will support …).</w:t>
            </w:r>
            <w:r w:rsidRPr="00652DC8">
              <w:rPr>
                <w:rFonts w:ascii="Arial" w:eastAsia="PMingLiU" w:hAnsi="Arial" w:cs="Arial"/>
                <w:bCs/>
                <w:color w:val="auto"/>
                <w:sz w:val="19"/>
                <w:lang w:val="en-AU"/>
              </w:rPr>
              <w:t xml:space="preserve"> </w:t>
            </w:r>
          </w:p>
        </w:tc>
      </w:tr>
    </w:tbl>
    <w:p w14:paraId="048EF085" w14:textId="77777777" w:rsidR="00652DC8" w:rsidRPr="00652DC8" w:rsidRDefault="00652DC8" w:rsidP="00652DC8">
      <w:pPr>
        <w:rPr>
          <w:rFonts w:ascii="Arial" w:eastAsia="Arial" w:hAnsi="Arial" w:cs="Times New Roman"/>
          <w:lang w:eastAsia="en-AU"/>
        </w:rPr>
      </w:pPr>
    </w:p>
    <w:tbl>
      <w:tblPr>
        <w:tblStyle w:val="NOUSSideHeader1"/>
        <w:tblW w:w="0" w:type="auto"/>
        <w:tblLook w:val="04A0" w:firstRow="1" w:lastRow="0" w:firstColumn="1" w:lastColumn="0" w:noHBand="0" w:noVBand="1"/>
      </w:tblPr>
      <w:tblGrid>
        <w:gridCol w:w="2126"/>
        <w:gridCol w:w="6794"/>
      </w:tblGrid>
      <w:tr w:rsidR="00652DC8" w:rsidRPr="00652DC8" w14:paraId="17266A3A" w14:textId="77777777" w:rsidTr="00652D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shd w:val="clear" w:color="auto" w:fill="53565A"/>
          </w:tcPr>
          <w:p w14:paraId="7AADD34A" w14:textId="77777777" w:rsidR="00652DC8" w:rsidRPr="00CE529E" w:rsidRDefault="00652DC8" w:rsidP="00652DC8">
            <w:pPr>
              <w:rPr>
                <w:rFonts w:ascii="Arial" w:eastAsia="Arial" w:hAnsi="Arial" w:cs="Arial"/>
                <w:bCs/>
                <w:color w:val="FFFFFF" w:themeColor="background1"/>
                <w:sz w:val="18"/>
                <w:szCs w:val="20"/>
                <w:lang w:val="en-AU"/>
              </w:rPr>
            </w:pPr>
            <w:r w:rsidRPr="00CE529E">
              <w:rPr>
                <w:rFonts w:ascii="Arial" w:eastAsia="Arial" w:hAnsi="Arial" w:cs="Arial"/>
                <w:bCs/>
                <w:color w:val="FFFFFF" w:themeColor="background1"/>
                <w:sz w:val="18"/>
                <w:szCs w:val="20"/>
                <w:lang w:val="en-AU"/>
              </w:rPr>
              <w:t>Party</w:t>
            </w:r>
          </w:p>
        </w:tc>
        <w:tc>
          <w:tcPr>
            <w:tcW w:w="6794" w:type="dxa"/>
            <w:shd w:val="clear" w:color="auto" w:fill="53565A"/>
          </w:tcPr>
          <w:p w14:paraId="798FA7D4" w14:textId="77777777" w:rsidR="00652DC8" w:rsidRPr="00CE529E" w:rsidRDefault="00652DC8" w:rsidP="00652DC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20"/>
                <w:lang w:val="en-AU"/>
              </w:rPr>
            </w:pPr>
            <w:r w:rsidRPr="00CE529E">
              <w:rPr>
                <w:rFonts w:ascii="Arial" w:eastAsia="Arial" w:hAnsi="Arial" w:cs="Arial"/>
                <w:bCs/>
                <w:color w:val="FFFFFF" w:themeColor="background1"/>
                <w:sz w:val="18"/>
                <w:szCs w:val="20"/>
                <w:lang w:val="en-AU"/>
              </w:rPr>
              <w:t>Responsibility</w:t>
            </w:r>
          </w:p>
        </w:tc>
      </w:tr>
      <w:tr w:rsidR="00652DC8" w:rsidRPr="00652DC8" w14:paraId="6B951631" w14:textId="77777777" w:rsidTr="00652DC8">
        <w:tc>
          <w:tcPr>
            <w:cnfStyle w:val="001000000000" w:firstRow="0" w:lastRow="0" w:firstColumn="1" w:lastColumn="0" w:oddVBand="0" w:evenVBand="0" w:oddHBand="0" w:evenHBand="0" w:firstRowFirstColumn="0" w:firstRowLastColumn="0" w:lastRowFirstColumn="0" w:lastRowLastColumn="0"/>
            <w:tcW w:w="2126" w:type="dxa"/>
          </w:tcPr>
          <w:p w14:paraId="37C5F070" w14:textId="77777777" w:rsidR="00652DC8" w:rsidRPr="00652DC8" w:rsidRDefault="00652DC8" w:rsidP="00652DC8">
            <w:pPr>
              <w:rPr>
                <w:rFonts w:ascii="Arial" w:eastAsia="Arial" w:hAnsi="Arial" w:cs="Arial"/>
                <w:color w:val="auto"/>
                <w:sz w:val="18"/>
                <w:szCs w:val="20"/>
              </w:rPr>
            </w:pPr>
            <w:r w:rsidRPr="00652DC8">
              <w:rPr>
                <w:rFonts w:ascii="Arial" w:eastAsia="Arial" w:hAnsi="Arial" w:cs="Arial"/>
                <w:color w:val="auto"/>
                <w:sz w:val="18"/>
                <w:szCs w:val="20"/>
                <w:highlight w:val="yellow"/>
              </w:rPr>
              <w:t>[CRES Provider</w:t>
            </w:r>
            <w:r w:rsidRPr="00652DC8">
              <w:rPr>
                <w:rFonts w:ascii="Arial" w:eastAsia="Arial" w:hAnsi="Arial" w:cs="Arial"/>
                <w:color w:val="auto"/>
                <w:sz w:val="18"/>
                <w:szCs w:val="20"/>
              </w:rPr>
              <w:t>]</w:t>
            </w:r>
          </w:p>
        </w:tc>
        <w:tc>
          <w:tcPr>
            <w:tcW w:w="6794" w:type="dxa"/>
          </w:tcPr>
          <w:p w14:paraId="3FA5C976" w14:textId="77777777" w:rsidR="00652DC8" w:rsidRPr="00652DC8" w:rsidRDefault="00652DC8" w:rsidP="00652DC8">
            <w:pPr>
              <w:numPr>
                <w:ilvl w:val="0"/>
                <w:numId w:val="20"/>
              </w:numPr>
              <w:spacing w:before="60" w:after="60"/>
              <w:ind w:left="176" w:hanging="176"/>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lang w:val="en-AU"/>
              </w:rPr>
            </w:pPr>
            <w:r w:rsidRPr="00652DC8">
              <w:rPr>
                <w:rFonts w:ascii="Arial" w:eastAsia="Arial" w:hAnsi="Arial" w:cs="Arial"/>
                <w:sz w:val="18"/>
                <w:szCs w:val="20"/>
                <w:lang w:val="en-AU"/>
              </w:rPr>
              <w:t xml:space="preserve">Provide a system for registering and allocating children to kindergarten </w:t>
            </w:r>
            <w:proofErr w:type="gramStart"/>
            <w:r w:rsidRPr="00652DC8">
              <w:rPr>
                <w:rFonts w:ascii="Arial" w:eastAsia="Arial" w:hAnsi="Arial" w:cs="Arial"/>
                <w:sz w:val="18"/>
                <w:szCs w:val="20"/>
                <w:lang w:val="en-AU"/>
              </w:rPr>
              <w:t>places</w:t>
            </w:r>
            <w:proofErr w:type="gramEnd"/>
          </w:p>
          <w:p w14:paraId="562E865D" w14:textId="77777777" w:rsidR="00652DC8" w:rsidRPr="00652DC8" w:rsidRDefault="00652DC8" w:rsidP="00652DC8">
            <w:pPr>
              <w:numPr>
                <w:ilvl w:val="0"/>
                <w:numId w:val="20"/>
              </w:numPr>
              <w:spacing w:before="60" w:after="60"/>
              <w:ind w:left="176" w:hanging="176"/>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lang w:val="en-AU"/>
              </w:rPr>
            </w:pPr>
            <w:r w:rsidRPr="00652DC8">
              <w:rPr>
                <w:rFonts w:ascii="Arial" w:eastAsia="Arial" w:hAnsi="Arial" w:cs="Arial"/>
                <w:sz w:val="18"/>
                <w:szCs w:val="20"/>
                <w:lang w:val="en-AU"/>
              </w:rPr>
              <w:t xml:space="preserve">Share relevant information about the CRES to </w:t>
            </w:r>
            <w:proofErr w:type="gramStart"/>
            <w:r w:rsidRPr="00652DC8">
              <w:rPr>
                <w:rFonts w:ascii="Arial" w:eastAsia="Arial" w:hAnsi="Arial" w:cs="Arial"/>
                <w:sz w:val="18"/>
                <w:szCs w:val="20"/>
                <w:lang w:val="en-AU"/>
              </w:rPr>
              <w:t>partners</w:t>
            </w:r>
            <w:proofErr w:type="gramEnd"/>
          </w:p>
          <w:p w14:paraId="51E57719" w14:textId="77777777" w:rsidR="00652DC8" w:rsidRPr="00652DC8" w:rsidRDefault="00652DC8" w:rsidP="00652DC8">
            <w:pPr>
              <w:numPr>
                <w:ilvl w:val="0"/>
                <w:numId w:val="20"/>
              </w:numPr>
              <w:spacing w:before="60" w:after="60"/>
              <w:ind w:left="176" w:hanging="176"/>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lang w:val="en-AU"/>
              </w:rPr>
            </w:pPr>
            <w:r w:rsidRPr="00652DC8">
              <w:rPr>
                <w:rFonts w:ascii="Arial" w:eastAsia="Arial" w:hAnsi="Arial" w:cs="Arial"/>
                <w:sz w:val="18"/>
                <w:szCs w:val="20"/>
                <w:lang w:val="en-AU"/>
              </w:rPr>
              <w:t xml:space="preserve">Host meetings with partners to communicate information, take feedback and discuss matters related to the </w:t>
            </w:r>
            <w:proofErr w:type="gramStart"/>
            <w:r w:rsidRPr="00652DC8">
              <w:rPr>
                <w:rFonts w:ascii="Arial" w:eastAsia="Arial" w:hAnsi="Arial" w:cs="Arial"/>
                <w:sz w:val="18"/>
                <w:szCs w:val="20"/>
                <w:lang w:val="en-AU"/>
              </w:rPr>
              <w:t>CRES</w:t>
            </w:r>
            <w:proofErr w:type="gramEnd"/>
          </w:p>
          <w:p w14:paraId="6B16E7B3" w14:textId="77777777" w:rsidR="00652DC8" w:rsidRPr="00652DC8" w:rsidRDefault="00652DC8" w:rsidP="00652DC8">
            <w:pPr>
              <w:numPr>
                <w:ilvl w:val="0"/>
                <w:numId w:val="20"/>
              </w:numPr>
              <w:spacing w:before="60" w:after="60"/>
              <w:ind w:left="176" w:hanging="176"/>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lang w:val="en-AU"/>
              </w:rPr>
            </w:pPr>
            <w:r w:rsidRPr="00652DC8">
              <w:rPr>
                <w:rFonts w:ascii="Arial" w:eastAsia="Arial" w:hAnsi="Arial" w:cs="Arial"/>
                <w:sz w:val="18"/>
                <w:szCs w:val="20"/>
                <w:lang w:val="en-AU"/>
              </w:rPr>
              <w:t xml:space="preserve">Coordinate engagement and support of families and carers to ensure this process can be completed for all children in the </w:t>
            </w:r>
            <w:proofErr w:type="gramStart"/>
            <w:r w:rsidRPr="00652DC8">
              <w:rPr>
                <w:rFonts w:ascii="Arial" w:eastAsia="Arial" w:hAnsi="Arial" w:cs="Arial"/>
                <w:sz w:val="18"/>
                <w:szCs w:val="20"/>
                <w:lang w:val="en-AU"/>
              </w:rPr>
              <w:t>municipality</w:t>
            </w:r>
            <w:proofErr w:type="gramEnd"/>
          </w:p>
          <w:p w14:paraId="68C3B443" w14:textId="0E85E687" w:rsidR="00652DC8" w:rsidRPr="00652DC8" w:rsidRDefault="00652DC8" w:rsidP="00652DC8">
            <w:pPr>
              <w:numPr>
                <w:ilvl w:val="0"/>
                <w:numId w:val="20"/>
              </w:numPr>
              <w:spacing w:before="60" w:after="60"/>
              <w:ind w:left="176" w:hanging="176"/>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lang w:val="en-AU"/>
              </w:rPr>
            </w:pPr>
            <w:r w:rsidRPr="00652DC8">
              <w:rPr>
                <w:rFonts w:ascii="Arial" w:eastAsia="Arial" w:hAnsi="Arial" w:cs="Arial"/>
                <w:sz w:val="18"/>
                <w:szCs w:val="20"/>
                <w:lang w:val="en-AU"/>
              </w:rPr>
              <w:t>Prioritise and support the allocation of vulnerable children (as per DE Priority of access criteria)</w:t>
            </w:r>
          </w:p>
          <w:p w14:paraId="36E76075" w14:textId="77777777" w:rsidR="00652DC8" w:rsidRPr="00652DC8" w:rsidRDefault="00652DC8" w:rsidP="00652DC8">
            <w:pPr>
              <w:numPr>
                <w:ilvl w:val="0"/>
                <w:numId w:val="20"/>
              </w:numPr>
              <w:spacing w:before="60" w:after="60"/>
              <w:ind w:left="176" w:hanging="176"/>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0"/>
                <w:lang w:val="en-AU"/>
              </w:rPr>
            </w:pPr>
            <w:r w:rsidRPr="00652DC8">
              <w:rPr>
                <w:rFonts w:ascii="Arial" w:eastAsia="Arial" w:hAnsi="Arial" w:cs="Arial"/>
                <w:sz w:val="18"/>
                <w:szCs w:val="20"/>
                <w:lang w:val="en-AU"/>
              </w:rPr>
              <w:t xml:space="preserve">Ensure timelines, processes and key information is clear to all parties of the MOU, including communicating any changes to the </w:t>
            </w:r>
            <w:proofErr w:type="gramStart"/>
            <w:r w:rsidRPr="00652DC8">
              <w:rPr>
                <w:rFonts w:ascii="Arial" w:eastAsia="Arial" w:hAnsi="Arial" w:cs="Arial"/>
                <w:sz w:val="18"/>
                <w:szCs w:val="20"/>
                <w:lang w:val="en-AU"/>
              </w:rPr>
              <w:t>scheme</w:t>
            </w:r>
            <w:proofErr w:type="gramEnd"/>
          </w:p>
          <w:p w14:paraId="656C347B" w14:textId="77777777" w:rsidR="00652DC8" w:rsidRPr="00652DC8" w:rsidRDefault="00652DC8" w:rsidP="00652DC8">
            <w:pPr>
              <w:numPr>
                <w:ilvl w:val="0"/>
                <w:numId w:val="20"/>
              </w:numPr>
              <w:spacing w:before="60" w:after="60"/>
              <w:ind w:left="176" w:hanging="176"/>
              <w:cnfStyle w:val="000000000000" w:firstRow="0" w:lastRow="0" w:firstColumn="0" w:lastColumn="0" w:oddVBand="0" w:evenVBand="0" w:oddHBand="0" w:evenHBand="0" w:firstRowFirstColumn="0" w:firstRowLastColumn="0" w:lastRowFirstColumn="0" w:lastRowLastColumn="0"/>
              <w:rPr>
                <w:rFonts w:ascii="Arial" w:eastAsia="Arial" w:hAnsi="Arial" w:cs="Arial"/>
                <w:bCs/>
                <w:iCs/>
                <w:sz w:val="18"/>
                <w:szCs w:val="20"/>
                <w:lang w:val="en-AU"/>
              </w:rPr>
            </w:pPr>
            <w:r w:rsidRPr="00652DC8">
              <w:rPr>
                <w:rFonts w:ascii="Arial" w:eastAsia="Arial" w:hAnsi="Arial" w:cs="Arial"/>
                <w:bCs/>
                <w:iCs/>
                <w:sz w:val="18"/>
                <w:szCs w:val="20"/>
                <w:lang w:val="en-AU"/>
              </w:rPr>
              <w:t xml:space="preserve">Monitor and evaluate the </w:t>
            </w:r>
            <w:proofErr w:type="gramStart"/>
            <w:r w:rsidRPr="00652DC8">
              <w:rPr>
                <w:rFonts w:ascii="Arial" w:eastAsia="Arial" w:hAnsi="Arial" w:cs="Arial"/>
                <w:bCs/>
                <w:iCs/>
                <w:sz w:val="18"/>
                <w:szCs w:val="20"/>
                <w:lang w:val="en-AU"/>
              </w:rPr>
              <w:t>CRES</w:t>
            </w:r>
            <w:proofErr w:type="gramEnd"/>
          </w:p>
          <w:p w14:paraId="03263392" w14:textId="77777777" w:rsidR="00652DC8" w:rsidRPr="00652DC8" w:rsidRDefault="00652DC8" w:rsidP="00652DC8">
            <w:pPr>
              <w:numPr>
                <w:ilvl w:val="0"/>
                <w:numId w:val="20"/>
              </w:numPr>
              <w:spacing w:before="60" w:after="60"/>
              <w:ind w:left="176" w:hanging="176"/>
              <w:cnfStyle w:val="000000000000" w:firstRow="0" w:lastRow="0" w:firstColumn="0" w:lastColumn="0" w:oddVBand="0" w:evenVBand="0" w:oddHBand="0" w:evenHBand="0" w:firstRowFirstColumn="0" w:firstRowLastColumn="0" w:lastRowFirstColumn="0" w:lastRowLastColumn="0"/>
              <w:rPr>
                <w:rFonts w:ascii="Arial" w:eastAsia="Arial" w:hAnsi="Arial" w:cs="Arial"/>
                <w:bCs/>
                <w:iCs/>
                <w:sz w:val="18"/>
                <w:szCs w:val="20"/>
                <w:lang w:val="en-AU"/>
              </w:rPr>
            </w:pPr>
            <w:r w:rsidRPr="00652DC8">
              <w:rPr>
                <w:rFonts w:ascii="Arial" w:eastAsia="Arial" w:hAnsi="Arial" w:cs="Arial"/>
                <w:bCs/>
                <w:iCs/>
                <w:sz w:val="18"/>
                <w:szCs w:val="20"/>
                <w:lang w:val="en-AU"/>
              </w:rPr>
              <w:t>Work to continuously improve the CRES with support and feedback from partners</w:t>
            </w:r>
          </w:p>
        </w:tc>
      </w:tr>
      <w:tr w:rsidR="00652DC8" w:rsidRPr="00652DC8" w14:paraId="1F72F39B" w14:textId="77777777" w:rsidTr="00652DC8">
        <w:tc>
          <w:tcPr>
            <w:cnfStyle w:val="001000000000" w:firstRow="0" w:lastRow="0" w:firstColumn="1" w:lastColumn="0" w:oddVBand="0" w:evenVBand="0" w:oddHBand="0" w:evenHBand="0" w:firstRowFirstColumn="0" w:firstRowLastColumn="0" w:lastRowFirstColumn="0" w:lastRowLastColumn="0"/>
            <w:tcW w:w="2126" w:type="dxa"/>
          </w:tcPr>
          <w:p w14:paraId="518151CF" w14:textId="77777777" w:rsidR="00652DC8" w:rsidRPr="00652DC8" w:rsidRDefault="00652DC8" w:rsidP="00652DC8">
            <w:pPr>
              <w:rPr>
                <w:rFonts w:ascii="Arial" w:eastAsia="Arial" w:hAnsi="Arial" w:cs="Arial"/>
                <w:sz w:val="18"/>
                <w:szCs w:val="20"/>
                <w:highlight w:val="yellow"/>
              </w:rPr>
            </w:pPr>
            <w:r w:rsidRPr="00652DC8">
              <w:rPr>
                <w:rFonts w:ascii="Arial" w:eastAsia="Arial" w:hAnsi="Arial" w:cs="Arial"/>
                <w:color w:val="auto"/>
                <w:sz w:val="18"/>
                <w:szCs w:val="20"/>
                <w:highlight w:val="yellow"/>
              </w:rPr>
              <w:t xml:space="preserve">[Local </w:t>
            </w:r>
            <w:proofErr w:type="gramStart"/>
            <w:r w:rsidRPr="00652DC8">
              <w:rPr>
                <w:rFonts w:ascii="Arial" w:eastAsia="Arial" w:hAnsi="Arial" w:cs="Arial"/>
                <w:color w:val="auto"/>
                <w:sz w:val="18"/>
                <w:szCs w:val="20"/>
                <w:highlight w:val="yellow"/>
              </w:rPr>
              <w:t>government, if</w:t>
            </w:r>
            <w:proofErr w:type="gramEnd"/>
            <w:r w:rsidRPr="00652DC8">
              <w:rPr>
                <w:rFonts w:ascii="Arial" w:eastAsia="Arial" w:hAnsi="Arial" w:cs="Arial"/>
                <w:color w:val="auto"/>
                <w:sz w:val="18"/>
                <w:szCs w:val="20"/>
                <w:highlight w:val="yellow"/>
              </w:rPr>
              <w:t xml:space="preserve"> CRES Provider is not the council]</w:t>
            </w:r>
          </w:p>
        </w:tc>
        <w:tc>
          <w:tcPr>
            <w:tcW w:w="6794" w:type="dxa"/>
          </w:tcPr>
          <w:p w14:paraId="692C5447" w14:textId="77777777" w:rsidR="00652DC8" w:rsidRPr="00652DC8" w:rsidRDefault="00652DC8" w:rsidP="00652DC8">
            <w:pPr>
              <w:numPr>
                <w:ilvl w:val="0"/>
                <w:numId w:val="20"/>
              </w:numPr>
              <w:spacing w:before="60" w:after="60"/>
              <w:ind w:left="176" w:hanging="176"/>
              <w:cnfStyle w:val="000000000000" w:firstRow="0" w:lastRow="0" w:firstColumn="0" w:lastColumn="0" w:oddVBand="0" w:evenVBand="0" w:oddHBand="0" w:evenHBand="0" w:firstRowFirstColumn="0" w:firstRowLastColumn="0" w:lastRowFirstColumn="0" w:lastRowLastColumn="0"/>
              <w:rPr>
                <w:rFonts w:ascii="Arial" w:eastAsia="Arial" w:hAnsi="Arial" w:cs="Arial"/>
                <w:b/>
                <w:bCs/>
                <w:iCs/>
                <w:sz w:val="18"/>
                <w:szCs w:val="20"/>
                <w:lang w:val="en-AU"/>
              </w:rPr>
            </w:pPr>
            <w:r w:rsidRPr="00652DC8">
              <w:rPr>
                <w:rFonts w:ascii="Arial" w:eastAsia="Arial" w:hAnsi="Arial" w:cs="Arial"/>
                <w:bCs/>
                <w:i/>
                <w:sz w:val="18"/>
                <w:szCs w:val="20"/>
                <w:lang w:val="en-AU"/>
              </w:rPr>
              <w:t>Maternal and Child Health Nurses</w:t>
            </w:r>
            <w:r w:rsidRPr="00652DC8">
              <w:rPr>
                <w:rFonts w:ascii="Arial" w:eastAsia="Arial" w:hAnsi="Arial" w:cs="Arial"/>
                <w:bCs/>
                <w:iCs/>
                <w:sz w:val="18"/>
                <w:szCs w:val="20"/>
                <w:lang w:val="en-AU"/>
              </w:rPr>
              <w:t xml:space="preserve"> will support eligible families and carers to enrol within the central enrolment </w:t>
            </w:r>
            <w:proofErr w:type="gramStart"/>
            <w:r w:rsidRPr="00652DC8">
              <w:rPr>
                <w:rFonts w:ascii="Arial" w:eastAsia="Arial" w:hAnsi="Arial" w:cs="Arial"/>
                <w:bCs/>
                <w:iCs/>
                <w:sz w:val="18"/>
                <w:szCs w:val="20"/>
                <w:lang w:val="en-AU"/>
              </w:rPr>
              <w:t>windows</w:t>
            </w:r>
            <w:proofErr w:type="gramEnd"/>
          </w:p>
          <w:p w14:paraId="64AA1F14" w14:textId="77777777" w:rsidR="00652DC8" w:rsidRPr="00652DC8" w:rsidRDefault="00652DC8" w:rsidP="00652DC8">
            <w:pPr>
              <w:numPr>
                <w:ilvl w:val="0"/>
                <w:numId w:val="20"/>
              </w:numPr>
              <w:spacing w:before="60" w:after="60"/>
              <w:ind w:left="176" w:hanging="176"/>
              <w:cnfStyle w:val="000000000000" w:firstRow="0" w:lastRow="0" w:firstColumn="0" w:lastColumn="0" w:oddVBand="0" w:evenVBand="0" w:oddHBand="0" w:evenHBand="0" w:firstRowFirstColumn="0" w:firstRowLastColumn="0" w:lastRowFirstColumn="0" w:lastRowLastColumn="0"/>
              <w:rPr>
                <w:rFonts w:ascii="Arial" w:eastAsia="Arial" w:hAnsi="Arial" w:cs="Arial"/>
                <w:bCs/>
                <w:iCs/>
                <w:sz w:val="18"/>
                <w:szCs w:val="20"/>
                <w:lang w:val="en-AU"/>
              </w:rPr>
            </w:pPr>
            <w:r w:rsidRPr="00652DC8">
              <w:rPr>
                <w:rFonts w:ascii="Arial" w:eastAsia="Arial" w:hAnsi="Arial" w:cs="Arial"/>
                <w:bCs/>
                <w:i/>
                <w:sz w:val="18"/>
                <w:szCs w:val="20"/>
                <w:lang w:val="en-AU"/>
              </w:rPr>
              <w:t>Supported Playgroup Facilitators</w:t>
            </w:r>
            <w:r w:rsidRPr="00652DC8">
              <w:rPr>
                <w:rFonts w:ascii="Arial" w:eastAsia="Arial" w:hAnsi="Arial" w:cs="Arial"/>
                <w:bCs/>
                <w:iCs/>
                <w:sz w:val="18"/>
                <w:szCs w:val="20"/>
                <w:lang w:val="en-AU"/>
              </w:rPr>
              <w:t xml:space="preserve"> will support eligible families and carers to enrol within the central enrolment </w:t>
            </w:r>
            <w:proofErr w:type="gramStart"/>
            <w:r w:rsidRPr="00652DC8">
              <w:rPr>
                <w:rFonts w:ascii="Arial" w:eastAsia="Arial" w:hAnsi="Arial" w:cs="Arial"/>
                <w:bCs/>
                <w:iCs/>
                <w:sz w:val="18"/>
                <w:szCs w:val="20"/>
                <w:lang w:val="en-AU"/>
              </w:rPr>
              <w:t>windows</w:t>
            </w:r>
            <w:proofErr w:type="gramEnd"/>
          </w:p>
          <w:p w14:paraId="6D7722B2" w14:textId="77777777" w:rsidR="00652DC8" w:rsidRPr="00652DC8" w:rsidRDefault="00652DC8" w:rsidP="00652DC8">
            <w:pPr>
              <w:numPr>
                <w:ilvl w:val="0"/>
                <w:numId w:val="20"/>
              </w:numPr>
              <w:spacing w:before="60" w:after="60"/>
              <w:ind w:left="176" w:hanging="176"/>
              <w:cnfStyle w:val="000000000000" w:firstRow="0" w:lastRow="0" w:firstColumn="0" w:lastColumn="0" w:oddVBand="0" w:evenVBand="0" w:oddHBand="0" w:evenHBand="0" w:firstRowFirstColumn="0" w:firstRowLastColumn="0" w:lastRowFirstColumn="0" w:lastRowLastColumn="0"/>
              <w:rPr>
                <w:rFonts w:ascii="Arial" w:eastAsia="Arial" w:hAnsi="Arial" w:cs="Arial"/>
                <w:bCs/>
                <w:iCs/>
                <w:sz w:val="18"/>
                <w:szCs w:val="20"/>
                <w:lang w:val="en-AU"/>
              </w:rPr>
            </w:pPr>
            <w:r w:rsidRPr="00652DC8">
              <w:rPr>
                <w:rFonts w:ascii="Arial" w:eastAsia="Arial" w:hAnsi="Arial" w:cs="Arial"/>
                <w:bCs/>
                <w:iCs/>
                <w:sz w:val="18"/>
                <w:szCs w:val="20"/>
                <w:lang w:val="en-AU"/>
              </w:rPr>
              <w:t xml:space="preserve">The </w:t>
            </w:r>
            <w:r w:rsidRPr="00652DC8">
              <w:rPr>
                <w:rFonts w:ascii="Arial" w:eastAsia="Arial" w:hAnsi="Arial" w:cs="Arial"/>
                <w:bCs/>
                <w:i/>
                <w:sz w:val="18"/>
                <w:szCs w:val="20"/>
                <w:lang w:val="en-AU"/>
              </w:rPr>
              <w:t>Immunisation Team</w:t>
            </w:r>
            <w:r w:rsidRPr="00652DC8">
              <w:rPr>
                <w:rFonts w:ascii="Arial" w:eastAsia="Arial" w:hAnsi="Arial" w:cs="Arial"/>
                <w:bCs/>
                <w:iCs/>
                <w:sz w:val="18"/>
                <w:szCs w:val="20"/>
                <w:lang w:val="en-AU"/>
              </w:rPr>
              <w:t xml:space="preserve"> will support the provision of immunisation status information and </w:t>
            </w:r>
            <w:proofErr w:type="gramStart"/>
            <w:r w:rsidRPr="00652DC8">
              <w:rPr>
                <w:rFonts w:ascii="Arial" w:eastAsia="Arial" w:hAnsi="Arial" w:cs="Arial"/>
                <w:bCs/>
                <w:iCs/>
                <w:sz w:val="18"/>
                <w:szCs w:val="20"/>
                <w:lang w:val="en-AU"/>
              </w:rPr>
              <w:t>catch up</w:t>
            </w:r>
            <w:proofErr w:type="gramEnd"/>
            <w:r w:rsidRPr="00652DC8">
              <w:rPr>
                <w:rFonts w:ascii="Arial" w:eastAsia="Arial" w:hAnsi="Arial" w:cs="Arial"/>
                <w:bCs/>
                <w:iCs/>
                <w:sz w:val="18"/>
                <w:szCs w:val="20"/>
                <w:lang w:val="en-AU"/>
              </w:rPr>
              <w:t xml:space="preserve"> immunisations for eligible children</w:t>
            </w:r>
          </w:p>
          <w:p w14:paraId="0E7AFE1A" w14:textId="77777777" w:rsidR="00652DC8" w:rsidRPr="00652DC8" w:rsidRDefault="00652DC8" w:rsidP="00652DC8">
            <w:pPr>
              <w:numPr>
                <w:ilvl w:val="0"/>
                <w:numId w:val="20"/>
              </w:numPr>
              <w:spacing w:before="60" w:after="60"/>
              <w:ind w:left="176" w:hanging="176"/>
              <w:cnfStyle w:val="000000000000" w:firstRow="0" w:lastRow="0" w:firstColumn="0" w:lastColumn="0" w:oddVBand="0" w:evenVBand="0" w:oddHBand="0" w:evenHBand="0" w:firstRowFirstColumn="0" w:firstRowLastColumn="0" w:lastRowFirstColumn="0" w:lastRowLastColumn="0"/>
              <w:rPr>
                <w:rFonts w:ascii="Arial" w:eastAsia="Arial" w:hAnsi="Arial" w:cs="Arial"/>
                <w:bCs/>
                <w:iCs/>
                <w:sz w:val="18"/>
                <w:szCs w:val="20"/>
                <w:lang w:val="en-AU"/>
              </w:rPr>
            </w:pPr>
            <w:r w:rsidRPr="00652DC8">
              <w:rPr>
                <w:rFonts w:ascii="Arial" w:eastAsia="Arial" w:hAnsi="Arial" w:cs="Arial"/>
                <w:bCs/>
                <w:iCs/>
                <w:sz w:val="18"/>
                <w:szCs w:val="20"/>
                <w:highlight w:val="yellow"/>
                <w:lang w:val="en-AU"/>
              </w:rPr>
              <w:t>[Include details of any council teams who have agreed to be involved in the CRES]</w:t>
            </w:r>
          </w:p>
        </w:tc>
      </w:tr>
      <w:tr w:rsidR="00652DC8" w:rsidRPr="00652DC8" w14:paraId="2625B7ED" w14:textId="77777777" w:rsidTr="00652DC8">
        <w:tc>
          <w:tcPr>
            <w:cnfStyle w:val="001000000000" w:firstRow="0" w:lastRow="0" w:firstColumn="1" w:lastColumn="0" w:oddVBand="0" w:evenVBand="0" w:oddHBand="0" w:evenHBand="0" w:firstRowFirstColumn="0" w:firstRowLastColumn="0" w:lastRowFirstColumn="0" w:lastRowLastColumn="0"/>
            <w:tcW w:w="2126" w:type="dxa"/>
          </w:tcPr>
          <w:p w14:paraId="17F831B7" w14:textId="77777777" w:rsidR="00652DC8" w:rsidRPr="00652DC8" w:rsidRDefault="00652DC8" w:rsidP="00652DC8">
            <w:pPr>
              <w:rPr>
                <w:rFonts w:ascii="Arial" w:eastAsia="Arial" w:hAnsi="Arial" w:cs="Arial"/>
                <w:color w:val="auto"/>
                <w:sz w:val="18"/>
                <w:szCs w:val="20"/>
              </w:rPr>
            </w:pPr>
            <w:r w:rsidRPr="00652DC8">
              <w:rPr>
                <w:rFonts w:ascii="Arial" w:eastAsia="Arial" w:hAnsi="Arial" w:cs="Arial"/>
                <w:color w:val="auto"/>
                <w:sz w:val="18"/>
                <w:szCs w:val="20"/>
              </w:rPr>
              <w:t>Funded kindergarten service providers</w:t>
            </w:r>
          </w:p>
        </w:tc>
        <w:tc>
          <w:tcPr>
            <w:tcW w:w="6794" w:type="dxa"/>
          </w:tcPr>
          <w:p w14:paraId="2797F9FF" w14:textId="77777777" w:rsidR="00652DC8" w:rsidRPr="00652DC8" w:rsidRDefault="00652DC8" w:rsidP="00652DC8">
            <w:pPr>
              <w:numPr>
                <w:ilvl w:val="0"/>
                <w:numId w:val="20"/>
              </w:numPr>
              <w:spacing w:before="60" w:after="60"/>
              <w:ind w:left="176" w:hanging="176"/>
              <w:cnfStyle w:val="000000000000" w:firstRow="0" w:lastRow="0" w:firstColumn="0" w:lastColumn="0" w:oddVBand="0" w:evenVBand="0" w:oddHBand="0" w:evenHBand="0" w:firstRowFirstColumn="0" w:firstRowLastColumn="0" w:lastRowFirstColumn="0" w:lastRowLastColumn="0"/>
              <w:rPr>
                <w:rFonts w:ascii="Arial" w:eastAsia="Arial" w:hAnsi="Arial" w:cs="Arial"/>
                <w:bCs/>
                <w:iCs/>
                <w:sz w:val="18"/>
                <w:szCs w:val="20"/>
                <w:lang w:val="en-AU"/>
              </w:rPr>
            </w:pPr>
            <w:r w:rsidRPr="00652DC8">
              <w:rPr>
                <w:rFonts w:ascii="Arial" w:eastAsia="Arial" w:hAnsi="Arial" w:cs="Arial"/>
                <w:bCs/>
                <w:iCs/>
                <w:sz w:val="18"/>
                <w:szCs w:val="20"/>
                <w:lang w:val="en-AU"/>
              </w:rPr>
              <w:t>Facilitate access to CRES for all families and carers they are in contact with</w:t>
            </w:r>
          </w:p>
          <w:p w14:paraId="0C5E6E2D" w14:textId="77777777" w:rsidR="00652DC8" w:rsidRPr="00652DC8" w:rsidRDefault="00652DC8" w:rsidP="00652DC8">
            <w:pPr>
              <w:numPr>
                <w:ilvl w:val="0"/>
                <w:numId w:val="20"/>
              </w:numPr>
              <w:spacing w:before="60" w:after="60"/>
              <w:ind w:left="176" w:hanging="176"/>
              <w:cnfStyle w:val="000000000000" w:firstRow="0" w:lastRow="0" w:firstColumn="0" w:lastColumn="0" w:oddVBand="0" w:evenVBand="0" w:oddHBand="0" w:evenHBand="0" w:firstRowFirstColumn="0" w:firstRowLastColumn="0" w:lastRowFirstColumn="0" w:lastRowLastColumn="0"/>
              <w:rPr>
                <w:rFonts w:ascii="Arial" w:eastAsia="Arial" w:hAnsi="Arial" w:cs="Arial"/>
                <w:bCs/>
                <w:iCs/>
                <w:sz w:val="18"/>
                <w:szCs w:val="20"/>
                <w:lang w:val="en-AU"/>
              </w:rPr>
            </w:pPr>
            <w:r w:rsidRPr="00652DC8">
              <w:rPr>
                <w:rFonts w:ascii="Arial" w:eastAsia="Arial" w:hAnsi="Arial" w:cs="Arial"/>
                <w:bCs/>
                <w:iCs/>
                <w:sz w:val="18"/>
                <w:szCs w:val="20"/>
                <w:lang w:val="en-AU"/>
              </w:rPr>
              <w:t>Ensure priority children are identified appropriately within the Kindergarten Information Management System for ESK or KFS</w:t>
            </w:r>
          </w:p>
          <w:p w14:paraId="1DB57337" w14:textId="77777777" w:rsidR="00652DC8" w:rsidRPr="00652DC8" w:rsidRDefault="00652DC8" w:rsidP="00652DC8">
            <w:pPr>
              <w:numPr>
                <w:ilvl w:val="0"/>
                <w:numId w:val="20"/>
              </w:numPr>
              <w:spacing w:before="60" w:after="60"/>
              <w:ind w:left="176" w:hanging="176"/>
              <w:cnfStyle w:val="000000000000" w:firstRow="0" w:lastRow="0" w:firstColumn="0" w:lastColumn="0" w:oddVBand="0" w:evenVBand="0" w:oddHBand="0" w:evenHBand="0" w:firstRowFirstColumn="0" w:firstRowLastColumn="0" w:lastRowFirstColumn="0" w:lastRowLastColumn="0"/>
              <w:rPr>
                <w:rFonts w:ascii="Arial" w:eastAsia="Arial" w:hAnsi="Arial" w:cs="Arial"/>
                <w:bCs/>
                <w:iCs/>
                <w:sz w:val="18"/>
                <w:szCs w:val="20"/>
                <w:lang w:val="en-AU"/>
              </w:rPr>
            </w:pPr>
            <w:r w:rsidRPr="00652DC8">
              <w:rPr>
                <w:rFonts w:ascii="Arial" w:eastAsia="Arial" w:hAnsi="Arial" w:cs="Arial"/>
                <w:bCs/>
                <w:iCs/>
                <w:sz w:val="18"/>
                <w:szCs w:val="20"/>
                <w:lang w:val="en-AU"/>
              </w:rPr>
              <w:t xml:space="preserve">Provide kindergarten places in the CRES to allocated </w:t>
            </w:r>
            <w:proofErr w:type="gramStart"/>
            <w:r w:rsidRPr="00652DC8">
              <w:rPr>
                <w:rFonts w:ascii="Arial" w:eastAsia="Arial" w:hAnsi="Arial" w:cs="Arial"/>
                <w:bCs/>
                <w:iCs/>
                <w:sz w:val="18"/>
                <w:szCs w:val="20"/>
                <w:lang w:val="en-AU"/>
              </w:rPr>
              <w:t>children</w:t>
            </w:r>
            <w:proofErr w:type="gramEnd"/>
          </w:p>
          <w:p w14:paraId="5511C7AA" w14:textId="77777777" w:rsidR="00652DC8" w:rsidRPr="00652DC8" w:rsidRDefault="00652DC8" w:rsidP="00652DC8">
            <w:pPr>
              <w:numPr>
                <w:ilvl w:val="0"/>
                <w:numId w:val="20"/>
              </w:numPr>
              <w:spacing w:before="60" w:after="60"/>
              <w:ind w:left="176" w:hanging="176"/>
              <w:cnfStyle w:val="000000000000" w:firstRow="0" w:lastRow="0" w:firstColumn="0" w:lastColumn="0" w:oddVBand="0" w:evenVBand="0" w:oddHBand="0" w:evenHBand="0" w:firstRowFirstColumn="0" w:firstRowLastColumn="0" w:lastRowFirstColumn="0" w:lastRowLastColumn="0"/>
              <w:rPr>
                <w:rFonts w:ascii="Arial" w:eastAsia="Arial" w:hAnsi="Arial" w:cs="Arial"/>
                <w:bCs/>
                <w:iCs/>
                <w:sz w:val="18"/>
                <w:szCs w:val="20"/>
                <w:lang w:val="en-AU"/>
              </w:rPr>
            </w:pPr>
            <w:r w:rsidRPr="00652DC8">
              <w:rPr>
                <w:rFonts w:ascii="Arial" w:eastAsia="Arial" w:hAnsi="Arial" w:cs="Arial"/>
                <w:bCs/>
                <w:iCs/>
                <w:sz w:val="18"/>
                <w:szCs w:val="20"/>
                <w:lang w:val="en-AU"/>
              </w:rPr>
              <w:t>Actively work with families and carers, and relevant support services, to support child engagement and participation in kindergarten.</w:t>
            </w:r>
          </w:p>
        </w:tc>
      </w:tr>
    </w:tbl>
    <w:p w14:paraId="100DB98C" w14:textId="77777777" w:rsidR="00652DC8" w:rsidRPr="00652DC8" w:rsidRDefault="00652DC8" w:rsidP="00652DC8">
      <w:pPr>
        <w:rPr>
          <w:rFonts w:ascii="Arial" w:eastAsia="Arial" w:hAnsi="Arial" w:cs="Times New Roman"/>
        </w:rPr>
      </w:pPr>
    </w:p>
    <w:p w14:paraId="7993D70B" w14:textId="77777777" w:rsidR="00652DC8" w:rsidRPr="00652DC8" w:rsidRDefault="00652DC8" w:rsidP="00652DC8">
      <w:pPr>
        <w:keepNext/>
        <w:keepLines/>
        <w:spacing w:before="40"/>
        <w:outlineLvl w:val="1"/>
        <w:rPr>
          <w:rFonts w:ascii="Arial" w:eastAsia="Times New Roman" w:hAnsi="Arial" w:cs="Times New Roman"/>
          <w:b/>
          <w:caps/>
          <w:color w:val="53565A"/>
          <w:sz w:val="26"/>
          <w:szCs w:val="26"/>
        </w:rPr>
      </w:pPr>
      <w:r w:rsidRPr="00652DC8">
        <w:rPr>
          <w:rFonts w:ascii="Arial" w:eastAsia="Times New Roman" w:hAnsi="Arial" w:cs="Times New Roman"/>
          <w:b/>
          <w:caps/>
          <w:color w:val="53565A"/>
          <w:sz w:val="26"/>
          <w:szCs w:val="26"/>
        </w:rPr>
        <w:lastRenderedPageBreak/>
        <w:t xml:space="preserve">5. </w:t>
      </w:r>
      <w:bookmarkStart w:id="7" w:name="_Toc38450248"/>
      <w:r w:rsidRPr="00652DC8">
        <w:rPr>
          <w:rFonts w:ascii="Arial" w:eastAsia="Times New Roman" w:hAnsi="Arial" w:cs="Times New Roman"/>
          <w:b/>
          <w:caps/>
          <w:color w:val="53565A"/>
          <w:sz w:val="26"/>
          <w:szCs w:val="26"/>
        </w:rPr>
        <w:t>TERMS OF THE MOU</w:t>
      </w:r>
      <w:bookmarkEnd w:id="7"/>
    </w:p>
    <w:p w14:paraId="37ADC120" w14:textId="77777777" w:rsidR="00652DC8" w:rsidRPr="00652DC8" w:rsidRDefault="00652DC8" w:rsidP="00652DC8">
      <w:pPr>
        <w:rPr>
          <w:rFonts w:ascii="Arial" w:eastAsia="Arial" w:hAnsi="Arial" w:cs="Times New Roman"/>
        </w:rPr>
      </w:pPr>
      <w:r w:rsidRPr="00652DC8">
        <w:rPr>
          <w:rFonts w:ascii="Arial" w:eastAsia="Arial" w:hAnsi="Arial" w:cs="Times New Roman"/>
        </w:rPr>
        <w:t xml:space="preserve">This MOU commences </w:t>
      </w:r>
      <w:r w:rsidRPr="00652DC8">
        <w:rPr>
          <w:rFonts w:ascii="Arial" w:eastAsia="Arial" w:hAnsi="Arial" w:cs="Times New Roman"/>
          <w:highlight w:val="yellow"/>
        </w:rPr>
        <w:t>[insert date that CRES operation will begin].</w:t>
      </w:r>
    </w:p>
    <w:p w14:paraId="1FD6B37B" w14:textId="77777777" w:rsidR="00652DC8" w:rsidRPr="00652DC8" w:rsidRDefault="00652DC8" w:rsidP="00652DC8">
      <w:pPr>
        <w:rPr>
          <w:rFonts w:ascii="Arial" w:eastAsia="Arial" w:hAnsi="Arial" w:cs="Times New Roman"/>
        </w:rPr>
      </w:pPr>
      <w:r w:rsidRPr="00652DC8">
        <w:rPr>
          <w:rFonts w:ascii="Arial" w:eastAsia="Arial" w:hAnsi="Arial" w:cs="Times New Roman"/>
          <w:highlight w:val="yellow"/>
        </w:rPr>
        <w:t>[Scheme provider</w:t>
      </w:r>
      <w:r w:rsidRPr="00652DC8">
        <w:rPr>
          <w:rFonts w:ascii="Arial" w:eastAsia="Arial" w:hAnsi="Arial" w:cs="Times New Roman"/>
        </w:rPr>
        <w:t>] will conduct an annual review process for the CRES. That process will include a review of this MOU to reflect any changes to the responsibilities involved with delivering the CRES.</w:t>
      </w:r>
    </w:p>
    <w:p w14:paraId="0AB03AC5" w14:textId="77777777" w:rsidR="00652DC8" w:rsidRPr="00652DC8" w:rsidRDefault="00652DC8" w:rsidP="00652DC8">
      <w:pPr>
        <w:rPr>
          <w:rFonts w:ascii="Arial" w:eastAsia="Arial" w:hAnsi="Arial" w:cs="Times New Roman"/>
        </w:rPr>
      </w:pPr>
      <w:r w:rsidRPr="00652DC8">
        <w:rPr>
          <w:rFonts w:ascii="Arial" w:eastAsia="Arial" w:hAnsi="Arial" w:cs="Times New Roman"/>
        </w:rPr>
        <w:t xml:space="preserve">Parties may be added to this agreement </w:t>
      </w:r>
      <w:proofErr w:type="gramStart"/>
      <w:r w:rsidRPr="00652DC8">
        <w:rPr>
          <w:rFonts w:ascii="Arial" w:eastAsia="Arial" w:hAnsi="Arial" w:cs="Times New Roman"/>
        </w:rPr>
        <w:t>where</w:t>
      </w:r>
      <w:proofErr w:type="gramEnd"/>
      <w:r w:rsidRPr="00652DC8">
        <w:rPr>
          <w:rFonts w:ascii="Arial" w:eastAsia="Arial" w:hAnsi="Arial" w:cs="Times New Roman"/>
        </w:rPr>
        <w:t xml:space="preserve"> agreed upon between that party and [</w:t>
      </w:r>
      <w:r w:rsidRPr="00652DC8">
        <w:rPr>
          <w:rFonts w:ascii="Arial" w:eastAsia="Arial" w:hAnsi="Arial" w:cs="Times New Roman"/>
          <w:highlight w:val="yellow"/>
        </w:rPr>
        <w:t>CRES Provider].</w:t>
      </w:r>
      <w:r w:rsidRPr="00652DC8">
        <w:rPr>
          <w:rFonts w:ascii="Arial" w:eastAsia="Arial" w:hAnsi="Arial" w:cs="Times New Roman"/>
        </w:rPr>
        <w:t xml:space="preserve"> Where a new party involvement would impact the roles and responsibilities of existing parties, all parties will be consulted.</w:t>
      </w:r>
    </w:p>
    <w:p w14:paraId="25CB5D2D" w14:textId="77777777" w:rsidR="00652DC8" w:rsidRPr="00652DC8" w:rsidRDefault="00652DC8" w:rsidP="00652DC8">
      <w:pPr>
        <w:rPr>
          <w:rFonts w:ascii="Arial" w:eastAsia="Arial" w:hAnsi="Arial" w:cs="Times New Roman"/>
          <w:highlight w:val="yellow"/>
        </w:rPr>
      </w:pPr>
      <w:r w:rsidRPr="00652DC8">
        <w:rPr>
          <w:rFonts w:ascii="Arial" w:eastAsia="Arial" w:hAnsi="Arial" w:cs="Times New Roman"/>
        </w:rPr>
        <w:t>Any party can exit this agreement at the conclusion of a CRES cycle on [</w:t>
      </w:r>
      <w:r w:rsidRPr="00652DC8">
        <w:rPr>
          <w:rFonts w:ascii="Arial" w:eastAsia="Arial" w:hAnsi="Arial" w:cs="Times New Roman"/>
          <w:highlight w:val="yellow"/>
        </w:rPr>
        <w:t>date</w:t>
      </w:r>
      <w:r w:rsidRPr="00652DC8">
        <w:rPr>
          <w:rFonts w:ascii="Arial" w:eastAsia="Arial" w:hAnsi="Arial" w:cs="Times New Roman"/>
        </w:rPr>
        <w:t>]. Written notice of intention to exit must be provided to the scheme provider no less than 14 days before this date.</w:t>
      </w:r>
    </w:p>
    <w:p w14:paraId="03F6AEF6" w14:textId="68246C9F" w:rsidR="00652DC8" w:rsidRDefault="00652DC8" w:rsidP="00652DC8">
      <w:pPr>
        <w:spacing w:after="0"/>
        <w:rPr>
          <w:rFonts w:cstheme="majorHAnsi"/>
          <w:sz w:val="32"/>
          <w:szCs w:val="40"/>
        </w:rPr>
      </w:pPr>
      <w:r w:rsidRPr="00652DC8">
        <w:rPr>
          <w:rFonts w:ascii="Arial" w:eastAsia="Arial" w:hAnsi="Arial" w:cs="Times New Roman"/>
          <w:highlight w:val="yellow"/>
        </w:rPr>
        <w:t xml:space="preserve"> [CRES Provider]</w:t>
      </w:r>
      <w:r w:rsidRPr="00652DC8">
        <w:rPr>
          <w:rFonts w:ascii="Arial" w:eastAsia="Arial" w:hAnsi="Arial" w:cs="Times New Roman"/>
        </w:rPr>
        <w:t xml:space="preserve"> can choose to cease operating the CRES at the conclusion of any CRES cycle on </w:t>
      </w:r>
      <w:r w:rsidRPr="00652DC8">
        <w:rPr>
          <w:rFonts w:ascii="Arial" w:eastAsia="Arial" w:hAnsi="Arial" w:cs="Times New Roman"/>
          <w:highlight w:val="yellow"/>
        </w:rPr>
        <w:t>[date].</w:t>
      </w:r>
      <w:r w:rsidRPr="00652DC8">
        <w:rPr>
          <w:rFonts w:ascii="Arial" w:eastAsia="Arial" w:hAnsi="Arial" w:cs="Times New Roman"/>
        </w:rPr>
        <w:t xml:space="preserve"> Written notice of intention to cease provision must be provided to all parties no less than 60 days before this date.</w:t>
      </w:r>
    </w:p>
    <w:p w14:paraId="5867F61D" w14:textId="77777777" w:rsidR="00652DC8" w:rsidRDefault="00652DC8" w:rsidP="00652DC8">
      <w:pPr>
        <w:spacing w:after="0"/>
        <w:rPr>
          <w:rFonts w:cstheme="majorHAnsi"/>
          <w:sz w:val="32"/>
          <w:szCs w:val="40"/>
        </w:rPr>
      </w:pPr>
    </w:p>
    <w:p w14:paraId="16DA5EB1" w14:textId="77777777" w:rsidR="00652DC8" w:rsidRPr="00FC4260" w:rsidRDefault="00652DC8" w:rsidP="00652DC8">
      <w:pPr>
        <w:spacing w:after="0"/>
        <w:rPr>
          <w:rFonts w:asciiTheme="majorHAnsi" w:eastAsiaTheme="majorEastAsia" w:hAnsiTheme="majorHAnsi" w:cstheme="majorHAnsi"/>
          <w:b/>
          <w:caps/>
          <w:sz w:val="32"/>
          <w:szCs w:val="40"/>
        </w:rPr>
      </w:pPr>
    </w:p>
    <w:p w14:paraId="079C1A83" w14:textId="77777777" w:rsidR="00652DC8" w:rsidRDefault="00652DC8" w:rsidP="00652DC8">
      <w:pPr>
        <w:rPr>
          <w:rFonts w:ascii="Arial" w:eastAsia="Arial" w:hAnsi="Arial" w:cs="Times New Roman"/>
          <w:lang w:val="en-AU"/>
        </w:rPr>
        <w:sectPr w:rsidR="00652DC8" w:rsidSect="006E2B9A">
          <w:headerReference w:type="default" r:id="rId14"/>
          <w:footerReference w:type="default" r:id="rId15"/>
          <w:pgSz w:w="11900" w:h="16840"/>
          <w:pgMar w:top="2155" w:right="1134" w:bottom="1701" w:left="1134" w:header="709" w:footer="709" w:gutter="0"/>
          <w:cols w:space="708"/>
          <w:docGrid w:linePitch="360"/>
        </w:sectPr>
      </w:pPr>
    </w:p>
    <w:p w14:paraId="50D67258" w14:textId="77777777" w:rsidR="00652DC8" w:rsidRPr="00652DC8" w:rsidRDefault="00652DC8" w:rsidP="00652DC8">
      <w:pPr>
        <w:keepNext/>
        <w:keepLines/>
        <w:spacing w:before="40"/>
        <w:outlineLvl w:val="1"/>
        <w:rPr>
          <w:rFonts w:ascii="Arial" w:eastAsia="Times New Roman" w:hAnsi="Arial" w:cs="Times New Roman"/>
          <w:b/>
          <w:caps/>
          <w:color w:val="53565A"/>
          <w:sz w:val="26"/>
          <w:szCs w:val="26"/>
        </w:rPr>
      </w:pPr>
      <w:r w:rsidRPr="00652DC8">
        <w:rPr>
          <w:rFonts w:ascii="Arial" w:eastAsia="Times New Roman" w:hAnsi="Arial" w:cs="Times New Roman"/>
          <w:b/>
          <w:caps/>
          <w:color w:val="53565A"/>
          <w:sz w:val="26"/>
          <w:szCs w:val="26"/>
        </w:rPr>
        <w:lastRenderedPageBreak/>
        <w:t>SIGNATORIES</w:t>
      </w:r>
    </w:p>
    <w:tbl>
      <w:tblPr>
        <w:tblStyle w:val="NousLongformcallout2"/>
        <w:tblW w:w="4950" w:type="pct"/>
        <w:tblCellMar>
          <w:top w:w="170" w:type="dxa"/>
          <w:bottom w:w="170" w:type="dxa"/>
        </w:tblCellMar>
        <w:tblLook w:val="04A0" w:firstRow="1" w:lastRow="0" w:firstColumn="1" w:lastColumn="0" w:noHBand="0" w:noVBand="1"/>
      </w:tblPr>
      <w:tblGrid>
        <w:gridCol w:w="12854"/>
      </w:tblGrid>
      <w:tr w:rsidR="00652DC8" w:rsidRPr="00652DC8" w14:paraId="2A58342C" w14:textId="77777777" w:rsidTr="00652DC8">
        <w:tc>
          <w:tcPr>
            <w:tcW w:w="7285" w:type="dxa"/>
            <w:tcBorders>
              <w:top w:val="nil"/>
              <w:left w:val="nil"/>
            </w:tcBorders>
            <w:shd w:val="clear" w:color="auto" w:fill="BC95C8"/>
          </w:tcPr>
          <w:p w14:paraId="4DED796D" w14:textId="77777777" w:rsidR="00652DC8" w:rsidRPr="00652DC8" w:rsidRDefault="00652DC8" w:rsidP="00652DC8">
            <w:pPr>
              <w:rPr>
                <w:rFonts w:ascii="Arial" w:eastAsia="Arial" w:hAnsi="Arial" w:cs="Times New Roman"/>
              </w:rPr>
            </w:pPr>
            <w:r w:rsidRPr="00652DC8">
              <w:rPr>
                <w:rFonts w:ascii="Arial" w:eastAsia="Arial" w:hAnsi="Arial" w:cs="Times New Roman"/>
                <w:color w:val="auto"/>
              </w:rPr>
              <w:t xml:space="preserve">All fields in this table should be completed, listing one signatory per row. </w:t>
            </w:r>
          </w:p>
        </w:tc>
      </w:tr>
    </w:tbl>
    <w:p w14:paraId="14D65334" w14:textId="77777777" w:rsidR="00652DC8" w:rsidRPr="00652DC8" w:rsidRDefault="00652DC8" w:rsidP="00652DC8">
      <w:pPr>
        <w:rPr>
          <w:rFonts w:ascii="Arial" w:eastAsia="Arial" w:hAnsi="Arial" w:cs="Times New Roman"/>
          <w:lang w:eastAsia="en-AU"/>
        </w:rPr>
      </w:pPr>
    </w:p>
    <w:tbl>
      <w:tblPr>
        <w:tblStyle w:val="NOUSSideHeader2"/>
        <w:tblW w:w="5000" w:type="pct"/>
        <w:tblLook w:val="04A0" w:firstRow="1" w:lastRow="0" w:firstColumn="1" w:lastColumn="0" w:noHBand="0" w:noVBand="1"/>
      </w:tblPr>
      <w:tblGrid>
        <w:gridCol w:w="1854"/>
        <w:gridCol w:w="1854"/>
        <w:gridCol w:w="1854"/>
        <w:gridCol w:w="1856"/>
        <w:gridCol w:w="1853"/>
        <w:gridCol w:w="1853"/>
        <w:gridCol w:w="1850"/>
      </w:tblGrid>
      <w:tr w:rsidR="00652DC8" w:rsidRPr="00652DC8" w14:paraId="753BEF21" w14:textId="77777777" w:rsidTr="00652DC8">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714" w:type="pct"/>
            <w:shd w:val="clear" w:color="auto" w:fill="53565A"/>
          </w:tcPr>
          <w:p w14:paraId="7D42B5D9" w14:textId="77777777" w:rsidR="00652DC8" w:rsidRPr="00652DC8" w:rsidRDefault="00652DC8" w:rsidP="00652DC8">
            <w:pPr>
              <w:rPr>
                <w:rFonts w:ascii="Arial" w:eastAsia="Arial" w:hAnsi="Arial" w:cs="Arial"/>
                <w:bCs/>
                <w:color w:val="E7E6E6"/>
                <w:sz w:val="18"/>
                <w:szCs w:val="18"/>
                <w:lang w:val="en-AU"/>
              </w:rPr>
            </w:pPr>
            <w:r w:rsidRPr="00652DC8">
              <w:rPr>
                <w:rFonts w:ascii="Arial" w:eastAsia="Arial" w:hAnsi="Arial" w:cs="Arial"/>
                <w:bCs/>
                <w:color w:val="E7E6E6"/>
                <w:sz w:val="18"/>
                <w:szCs w:val="18"/>
                <w:lang w:val="en-AU"/>
              </w:rPr>
              <w:t>Name</w:t>
            </w:r>
          </w:p>
        </w:tc>
        <w:tc>
          <w:tcPr>
            <w:tcW w:w="714" w:type="pct"/>
            <w:shd w:val="clear" w:color="auto" w:fill="53565A"/>
          </w:tcPr>
          <w:p w14:paraId="03473C5F" w14:textId="77777777" w:rsidR="00652DC8" w:rsidRPr="00652DC8" w:rsidRDefault="00652DC8" w:rsidP="00652DC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E7E6E6"/>
                <w:sz w:val="18"/>
                <w:szCs w:val="18"/>
                <w:lang w:val="en-AU"/>
              </w:rPr>
            </w:pPr>
            <w:r w:rsidRPr="00652DC8">
              <w:rPr>
                <w:rFonts w:ascii="Arial" w:eastAsia="Arial" w:hAnsi="Arial" w:cs="Arial"/>
                <w:bCs/>
                <w:color w:val="E7E6E6"/>
                <w:sz w:val="18"/>
                <w:szCs w:val="18"/>
                <w:lang w:val="en-AU"/>
              </w:rPr>
              <w:t>Signature</w:t>
            </w:r>
          </w:p>
        </w:tc>
        <w:tc>
          <w:tcPr>
            <w:tcW w:w="714" w:type="pct"/>
            <w:shd w:val="clear" w:color="auto" w:fill="53565A"/>
          </w:tcPr>
          <w:p w14:paraId="5EE3C9C6" w14:textId="77777777" w:rsidR="00652DC8" w:rsidRPr="00652DC8" w:rsidRDefault="00652DC8" w:rsidP="00652DC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E7E6E6"/>
                <w:sz w:val="18"/>
                <w:szCs w:val="18"/>
                <w:lang w:val="en-AU"/>
              </w:rPr>
            </w:pPr>
            <w:r w:rsidRPr="00652DC8">
              <w:rPr>
                <w:rFonts w:ascii="Arial" w:eastAsia="Arial" w:hAnsi="Arial" w:cs="Arial"/>
                <w:bCs/>
                <w:color w:val="E7E6E6"/>
                <w:sz w:val="18"/>
                <w:szCs w:val="18"/>
                <w:lang w:val="en-AU"/>
              </w:rPr>
              <w:t>Date</w:t>
            </w:r>
          </w:p>
        </w:tc>
        <w:tc>
          <w:tcPr>
            <w:tcW w:w="715" w:type="pct"/>
            <w:shd w:val="clear" w:color="auto" w:fill="53565A"/>
          </w:tcPr>
          <w:p w14:paraId="63C092C9" w14:textId="77777777" w:rsidR="00652DC8" w:rsidRPr="00652DC8" w:rsidRDefault="00652DC8" w:rsidP="00652DC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E7E6E6"/>
                <w:sz w:val="18"/>
                <w:szCs w:val="18"/>
                <w:lang w:val="en-AU"/>
              </w:rPr>
            </w:pPr>
            <w:r w:rsidRPr="00652DC8">
              <w:rPr>
                <w:rFonts w:ascii="Arial" w:eastAsia="Arial" w:hAnsi="Arial" w:cs="Arial"/>
                <w:bCs/>
                <w:color w:val="E7E6E6"/>
                <w:sz w:val="18"/>
                <w:szCs w:val="18"/>
                <w:lang w:val="en-AU"/>
              </w:rPr>
              <w:t>Organisation representing</w:t>
            </w:r>
          </w:p>
        </w:tc>
        <w:tc>
          <w:tcPr>
            <w:tcW w:w="714" w:type="pct"/>
            <w:shd w:val="clear" w:color="auto" w:fill="53565A"/>
          </w:tcPr>
          <w:p w14:paraId="6DCC2267" w14:textId="77777777" w:rsidR="00652DC8" w:rsidRPr="00652DC8" w:rsidRDefault="00652DC8" w:rsidP="00652DC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E7E6E6"/>
                <w:sz w:val="18"/>
                <w:szCs w:val="18"/>
                <w:lang w:val="en-AU"/>
              </w:rPr>
            </w:pPr>
            <w:r w:rsidRPr="00652DC8">
              <w:rPr>
                <w:rFonts w:ascii="Arial" w:eastAsia="Arial" w:hAnsi="Arial" w:cs="Arial"/>
                <w:bCs/>
                <w:color w:val="E7E6E6"/>
                <w:sz w:val="18"/>
                <w:szCs w:val="18"/>
                <w:lang w:val="en-AU"/>
              </w:rPr>
              <w:t>Position at organisation</w:t>
            </w:r>
          </w:p>
        </w:tc>
        <w:tc>
          <w:tcPr>
            <w:tcW w:w="714" w:type="pct"/>
            <w:shd w:val="clear" w:color="auto" w:fill="53565A"/>
          </w:tcPr>
          <w:p w14:paraId="4B50AD26" w14:textId="77777777" w:rsidR="00652DC8" w:rsidRPr="00652DC8" w:rsidRDefault="00652DC8" w:rsidP="00652DC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E7E6E6"/>
                <w:sz w:val="18"/>
                <w:szCs w:val="18"/>
                <w:lang w:val="en-AU"/>
              </w:rPr>
            </w:pPr>
            <w:r w:rsidRPr="00652DC8">
              <w:rPr>
                <w:rFonts w:ascii="Arial" w:eastAsia="Arial" w:hAnsi="Arial" w:cs="Arial"/>
                <w:bCs/>
                <w:color w:val="E7E6E6"/>
                <w:sz w:val="18"/>
                <w:szCs w:val="18"/>
                <w:lang w:val="en-AU"/>
              </w:rPr>
              <w:t>Email</w:t>
            </w:r>
          </w:p>
        </w:tc>
        <w:tc>
          <w:tcPr>
            <w:tcW w:w="713" w:type="pct"/>
            <w:shd w:val="clear" w:color="auto" w:fill="53565A"/>
          </w:tcPr>
          <w:p w14:paraId="710F5BA6" w14:textId="77777777" w:rsidR="00652DC8" w:rsidRPr="00652DC8" w:rsidRDefault="00652DC8" w:rsidP="00652DC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E7E6E6"/>
                <w:sz w:val="18"/>
                <w:szCs w:val="18"/>
                <w:lang w:val="en-AU"/>
              </w:rPr>
            </w:pPr>
            <w:r w:rsidRPr="00652DC8">
              <w:rPr>
                <w:rFonts w:ascii="Arial" w:eastAsia="Arial" w:hAnsi="Arial" w:cs="Arial"/>
                <w:bCs/>
                <w:color w:val="E7E6E6"/>
                <w:sz w:val="18"/>
                <w:szCs w:val="18"/>
                <w:lang w:val="en-AU"/>
              </w:rPr>
              <w:t xml:space="preserve">Phone </w:t>
            </w:r>
          </w:p>
        </w:tc>
      </w:tr>
      <w:tr w:rsidR="00652DC8" w:rsidRPr="00652DC8" w14:paraId="5467B231" w14:textId="77777777" w:rsidTr="00652DC8">
        <w:trPr>
          <w:trHeight w:val="368"/>
        </w:trPr>
        <w:tc>
          <w:tcPr>
            <w:cnfStyle w:val="001000000000" w:firstRow="0" w:lastRow="0" w:firstColumn="1" w:lastColumn="0" w:oddVBand="0" w:evenVBand="0" w:oddHBand="0" w:evenHBand="0" w:firstRowFirstColumn="0" w:firstRowLastColumn="0" w:lastRowFirstColumn="0" w:lastRowLastColumn="0"/>
            <w:tcW w:w="714" w:type="pct"/>
          </w:tcPr>
          <w:p w14:paraId="1751C0B3" w14:textId="77777777" w:rsidR="00652DC8" w:rsidRPr="00652DC8" w:rsidRDefault="00652DC8" w:rsidP="00652DC8">
            <w:pPr>
              <w:spacing w:before="60" w:after="60"/>
              <w:rPr>
                <w:rFonts w:ascii="Arial" w:eastAsia="Arial" w:hAnsi="Arial" w:cs="Arial"/>
                <w:color w:val="auto"/>
                <w:sz w:val="18"/>
                <w:szCs w:val="18"/>
                <w:lang w:val="en-AU"/>
              </w:rPr>
            </w:pPr>
          </w:p>
        </w:tc>
        <w:tc>
          <w:tcPr>
            <w:tcW w:w="714" w:type="pct"/>
          </w:tcPr>
          <w:p w14:paraId="365A424F"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3FAE9BC7"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r w:rsidRPr="00652DC8">
              <w:rPr>
                <w:rFonts w:ascii="Arial" w:eastAsia="Arial" w:hAnsi="Arial" w:cs="Arial"/>
                <w:sz w:val="18"/>
                <w:szCs w:val="18"/>
                <w:lang w:val="en-AU"/>
              </w:rPr>
              <w:t>DD/MM/YY</w:t>
            </w:r>
          </w:p>
        </w:tc>
        <w:tc>
          <w:tcPr>
            <w:tcW w:w="715" w:type="pct"/>
          </w:tcPr>
          <w:p w14:paraId="289AFB49"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r w:rsidRPr="00652DC8">
              <w:rPr>
                <w:rFonts w:ascii="Arial" w:eastAsia="Arial" w:hAnsi="Arial" w:cs="Arial"/>
                <w:sz w:val="18"/>
                <w:szCs w:val="18"/>
                <w:highlight w:val="yellow"/>
                <w:lang w:val="en-AU"/>
              </w:rPr>
              <w:t>[CRES Provider</w:t>
            </w:r>
            <w:r w:rsidRPr="00652DC8">
              <w:rPr>
                <w:rFonts w:ascii="Arial" w:eastAsia="Arial" w:hAnsi="Arial" w:cs="Arial"/>
                <w:sz w:val="18"/>
                <w:szCs w:val="18"/>
                <w:lang w:val="en-AU"/>
              </w:rPr>
              <w:t>]</w:t>
            </w:r>
          </w:p>
        </w:tc>
        <w:tc>
          <w:tcPr>
            <w:tcW w:w="714" w:type="pct"/>
          </w:tcPr>
          <w:p w14:paraId="5CA6D8C3"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07D6A85B"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3" w:type="pct"/>
          </w:tcPr>
          <w:p w14:paraId="510553AB"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r>
      <w:tr w:rsidR="00652DC8" w:rsidRPr="00652DC8" w14:paraId="160304A4" w14:textId="77777777" w:rsidTr="00652DC8">
        <w:trPr>
          <w:trHeight w:val="368"/>
        </w:trPr>
        <w:tc>
          <w:tcPr>
            <w:cnfStyle w:val="001000000000" w:firstRow="0" w:lastRow="0" w:firstColumn="1" w:lastColumn="0" w:oddVBand="0" w:evenVBand="0" w:oddHBand="0" w:evenHBand="0" w:firstRowFirstColumn="0" w:firstRowLastColumn="0" w:lastRowFirstColumn="0" w:lastRowLastColumn="0"/>
            <w:tcW w:w="714" w:type="pct"/>
          </w:tcPr>
          <w:p w14:paraId="292BF14C" w14:textId="77777777" w:rsidR="00652DC8" w:rsidRPr="00652DC8" w:rsidRDefault="00652DC8" w:rsidP="00652DC8">
            <w:pPr>
              <w:spacing w:before="60" w:after="60"/>
              <w:rPr>
                <w:rFonts w:ascii="Arial" w:eastAsia="Arial" w:hAnsi="Arial" w:cs="Arial"/>
                <w:color w:val="auto"/>
                <w:sz w:val="18"/>
                <w:szCs w:val="18"/>
                <w:lang w:val="en-AU"/>
              </w:rPr>
            </w:pPr>
          </w:p>
        </w:tc>
        <w:tc>
          <w:tcPr>
            <w:tcW w:w="714" w:type="pct"/>
          </w:tcPr>
          <w:p w14:paraId="15D4AEE1"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1B459F0B"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5" w:type="pct"/>
          </w:tcPr>
          <w:p w14:paraId="58F33067"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0494BD3B"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592C43CB"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3" w:type="pct"/>
          </w:tcPr>
          <w:p w14:paraId="1231A7E7"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r>
      <w:tr w:rsidR="00652DC8" w:rsidRPr="00652DC8" w14:paraId="4A2A2471" w14:textId="77777777" w:rsidTr="00652DC8">
        <w:trPr>
          <w:trHeight w:val="368"/>
        </w:trPr>
        <w:tc>
          <w:tcPr>
            <w:cnfStyle w:val="001000000000" w:firstRow="0" w:lastRow="0" w:firstColumn="1" w:lastColumn="0" w:oddVBand="0" w:evenVBand="0" w:oddHBand="0" w:evenHBand="0" w:firstRowFirstColumn="0" w:firstRowLastColumn="0" w:lastRowFirstColumn="0" w:lastRowLastColumn="0"/>
            <w:tcW w:w="714" w:type="pct"/>
          </w:tcPr>
          <w:p w14:paraId="0CD5B224" w14:textId="77777777" w:rsidR="00652DC8" w:rsidRPr="00652DC8" w:rsidRDefault="00652DC8" w:rsidP="00652DC8">
            <w:pPr>
              <w:spacing w:before="60" w:after="60"/>
              <w:rPr>
                <w:rFonts w:ascii="Arial" w:eastAsia="Arial" w:hAnsi="Arial" w:cs="Arial"/>
                <w:color w:val="auto"/>
                <w:sz w:val="18"/>
                <w:szCs w:val="18"/>
                <w:lang w:val="en-AU"/>
              </w:rPr>
            </w:pPr>
          </w:p>
        </w:tc>
        <w:tc>
          <w:tcPr>
            <w:tcW w:w="714" w:type="pct"/>
          </w:tcPr>
          <w:p w14:paraId="7D1FC925"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477487E1"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5" w:type="pct"/>
          </w:tcPr>
          <w:p w14:paraId="5C8D8AE5"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3D1649F5"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1B2022E2"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3" w:type="pct"/>
          </w:tcPr>
          <w:p w14:paraId="3AE6FAA3"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r>
      <w:tr w:rsidR="00652DC8" w:rsidRPr="00652DC8" w14:paraId="79FB2EB4" w14:textId="77777777" w:rsidTr="00652DC8">
        <w:trPr>
          <w:trHeight w:val="368"/>
        </w:trPr>
        <w:tc>
          <w:tcPr>
            <w:cnfStyle w:val="001000000000" w:firstRow="0" w:lastRow="0" w:firstColumn="1" w:lastColumn="0" w:oddVBand="0" w:evenVBand="0" w:oddHBand="0" w:evenHBand="0" w:firstRowFirstColumn="0" w:firstRowLastColumn="0" w:lastRowFirstColumn="0" w:lastRowLastColumn="0"/>
            <w:tcW w:w="714" w:type="pct"/>
          </w:tcPr>
          <w:p w14:paraId="4DC4EC1A" w14:textId="77777777" w:rsidR="00652DC8" w:rsidRPr="00652DC8" w:rsidRDefault="00652DC8" w:rsidP="00652DC8">
            <w:pPr>
              <w:spacing w:before="60" w:after="60"/>
              <w:rPr>
                <w:rFonts w:ascii="Arial" w:eastAsia="Arial" w:hAnsi="Arial" w:cs="Arial"/>
                <w:color w:val="auto"/>
                <w:sz w:val="18"/>
                <w:szCs w:val="18"/>
                <w:lang w:val="en-AU"/>
              </w:rPr>
            </w:pPr>
          </w:p>
        </w:tc>
        <w:tc>
          <w:tcPr>
            <w:tcW w:w="714" w:type="pct"/>
          </w:tcPr>
          <w:p w14:paraId="16A26E40"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706C47B1"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5" w:type="pct"/>
          </w:tcPr>
          <w:p w14:paraId="05074538"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02F728D3"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5EE5D1F6"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3" w:type="pct"/>
          </w:tcPr>
          <w:p w14:paraId="31B4A3C3"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r>
      <w:tr w:rsidR="00652DC8" w:rsidRPr="00652DC8" w14:paraId="1B84F2AF" w14:textId="77777777" w:rsidTr="00652DC8">
        <w:trPr>
          <w:trHeight w:val="368"/>
        </w:trPr>
        <w:tc>
          <w:tcPr>
            <w:cnfStyle w:val="001000000000" w:firstRow="0" w:lastRow="0" w:firstColumn="1" w:lastColumn="0" w:oddVBand="0" w:evenVBand="0" w:oddHBand="0" w:evenHBand="0" w:firstRowFirstColumn="0" w:firstRowLastColumn="0" w:lastRowFirstColumn="0" w:lastRowLastColumn="0"/>
            <w:tcW w:w="714" w:type="pct"/>
          </w:tcPr>
          <w:p w14:paraId="343B9871" w14:textId="77777777" w:rsidR="00652DC8" w:rsidRPr="00652DC8" w:rsidRDefault="00652DC8" w:rsidP="00652DC8">
            <w:pPr>
              <w:spacing w:before="60" w:after="60"/>
              <w:rPr>
                <w:rFonts w:ascii="Arial" w:eastAsia="Arial" w:hAnsi="Arial" w:cs="Arial"/>
                <w:color w:val="auto"/>
                <w:sz w:val="18"/>
                <w:szCs w:val="18"/>
                <w:lang w:val="en-AU"/>
              </w:rPr>
            </w:pPr>
          </w:p>
        </w:tc>
        <w:tc>
          <w:tcPr>
            <w:tcW w:w="714" w:type="pct"/>
          </w:tcPr>
          <w:p w14:paraId="6D53F400"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48C492BE"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5" w:type="pct"/>
          </w:tcPr>
          <w:p w14:paraId="383E6ED9"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4E2F3CEB"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0540E528"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3" w:type="pct"/>
          </w:tcPr>
          <w:p w14:paraId="25A3E495"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r>
      <w:tr w:rsidR="00652DC8" w:rsidRPr="00652DC8" w14:paraId="438B22A3" w14:textId="77777777" w:rsidTr="00652DC8">
        <w:trPr>
          <w:trHeight w:val="368"/>
        </w:trPr>
        <w:tc>
          <w:tcPr>
            <w:cnfStyle w:val="001000000000" w:firstRow="0" w:lastRow="0" w:firstColumn="1" w:lastColumn="0" w:oddVBand="0" w:evenVBand="0" w:oddHBand="0" w:evenHBand="0" w:firstRowFirstColumn="0" w:firstRowLastColumn="0" w:lastRowFirstColumn="0" w:lastRowLastColumn="0"/>
            <w:tcW w:w="714" w:type="pct"/>
          </w:tcPr>
          <w:p w14:paraId="565EF326" w14:textId="77777777" w:rsidR="00652DC8" w:rsidRPr="00652DC8" w:rsidRDefault="00652DC8" w:rsidP="00652DC8">
            <w:pPr>
              <w:spacing w:before="60" w:after="60"/>
              <w:rPr>
                <w:rFonts w:ascii="Arial" w:eastAsia="Arial" w:hAnsi="Arial" w:cs="Arial"/>
                <w:color w:val="auto"/>
                <w:sz w:val="18"/>
                <w:szCs w:val="18"/>
                <w:lang w:val="en-AU"/>
              </w:rPr>
            </w:pPr>
          </w:p>
        </w:tc>
        <w:tc>
          <w:tcPr>
            <w:tcW w:w="714" w:type="pct"/>
          </w:tcPr>
          <w:p w14:paraId="13A2CEE6"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67E81C14"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5" w:type="pct"/>
          </w:tcPr>
          <w:p w14:paraId="4E8A12E4"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220396B0"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7EB899F4"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3" w:type="pct"/>
          </w:tcPr>
          <w:p w14:paraId="0AF71271"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r>
      <w:tr w:rsidR="00652DC8" w:rsidRPr="00652DC8" w14:paraId="1A2C3004" w14:textId="77777777" w:rsidTr="00652DC8">
        <w:trPr>
          <w:trHeight w:val="368"/>
        </w:trPr>
        <w:tc>
          <w:tcPr>
            <w:cnfStyle w:val="001000000000" w:firstRow="0" w:lastRow="0" w:firstColumn="1" w:lastColumn="0" w:oddVBand="0" w:evenVBand="0" w:oddHBand="0" w:evenHBand="0" w:firstRowFirstColumn="0" w:firstRowLastColumn="0" w:lastRowFirstColumn="0" w:lastRowLastColumn="0"/>
            <w:tcW w:w="714" w:type="pct"/>
          </w:tcPr>
          <w:p w14:paraId="4BBC99C9" w14:textId="77777777" w:rsidR="00652DC8" w:rsidRPr="00652DC8" w:rsidRDefault="00652DC8" w:rsidP="00652DC8">
            <w:pPr>
              <w:spacing w:before="60" w:after="60"/>
              <w:rPr>
                <w:rFonts w:ascii="Arial" w:eastAsia="Arial" w:hAnsi="Arial" w:cs="Arial"/>
                <w:color w:val="auto"/>
                <w:sz w:val="18"/>
                <w:szCs w:val="18"/>
                <w:lang w:val="en-AU"/>
              </w:rPr>
            </w:pPr>
          </w:p>
        </w:tc>
        <w:tc>
          <w:tcPr>
            <w:tcW w:w="714" w:type="pct"/>
          </w:tcPr>
          <w:p w14:paraId="1D64944E"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369A3779"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5" w:type="pct"/>
          </w:tcPr>
          <w:p w14:paraId="554EED34"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4FEED256"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1807FD0B"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3" w:type="pct"/>
          </w:tcPr>
          <w:p w14:paraId="058353A2"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r>
      <w:tr w:rsidR="00652DC8" w:rsidRPr="00652DC8" w14:paraId="093E8AA1" w14:textId="77777777" w:rsidTr="00652DC8">
        <w:trPr>
          <w:trHeight w:val="368"/>
        </w:trPr>
        <w:tc>
          <w:tcPr>
            <w:cnfStyle w:val="001000000000" w:firstRow="0" w:lastRow="0" w:firstColumn="1" w:lastColumn="0" w:oddVBand="0" w:evenVBand="0" w:oddHBand="0" w:evenHBand="0" w:firstRowFirstColumn="0" w:firstRowLastColumn="0" w:lastRowFirstColumn="0" w:lastRowLastColumn="0"/>
            <w:tcW w:w="714" w:type="pct"/>
          </w:tcPr>
          <w:p w14:paraId="2C3ACBD7" w14:textId="77777777" w:rsidR="00652DC8" w:rsidRPr="00652DC8" w:rsidRDefault="00652DC8" w:rsidP="00652DC8">
            <w:pPr>
              <w:spacing w:before="60" w:after="60"/>
              <w:rPr>
                <w:rFonts w:ascii="Arial" w:eastAsia="Arial" w:hAnsi="Arial" w:cs="Arial"/>
                <w:color w:val="auto"/>
                <w:sz w:val="18"/>
                <w:szCs w:val="18"/>
                <w:lang w:val="en-AU"/>
              </w:rPr>
            </w:pPr>
          </w:p>
        </w:tc>
        <w:tc>
          <w:tcPr>
            <w:tcW w:w="714" w:type="pct"/>
          </w:tcPr>
          <w:p w14:paraId="66AACE65"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41BCE9FC"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5" w:type="pct"/>
          </w:tcPr>
          <w:p w14:paraId="0769349A"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6A13B96E"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11BDA7BA"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3" w:type="pct"/>
          </w:tcPr>
          <w:p w14:paraId="33D83A3A"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r>
      <w:tr w:rsidR="00652DC8" w:rsidRPr="00652DC8" w14:paraId="7AD2D811" w14:textId="77777777" w:rsidTr="00652DC8">
        <w:trPr>
          <w:trHeight w:val="368"/>
        </w:trPr>
        <w:tc>
          <w:tcPr>
            <w:cnfStyle w:val="001000000000" w:firstRow="0" w:lastRow="0" w:firstColumn="1" w:lastColumn="0" w:oddVBand="0" w:evenVBand="0" w:oddHBand="0" w:evenHBand="0" w:firstRowFirstColumn="0" w:firstRowLastColumn="0" w:lastRowFirstColumn="0" w:lastRowLastColumn="0"/>
            <w:tcW w:w="714" w:type="pct"/>
          </w:tcPr>
          <w:p w14:paraId="3F5907DF" w14:textId="77777777" w:rsidR="00652DC8" w:rsidRPr="00652DC8" w:rsidRDefault="00652DC8" w:rsidP="00652DC8">
            <w:pPr>
              <w:spacing w:before="60" w:after="60"/>
              <w:rPr>
                <w:rFonts w:ascii="Arial" w:eastAsia="Arial" w:hAnsi="Arial" w:cs="Arial"/>
                <w:color w:val="auto"/>
                <w:sz w:val="18"/>
                <w:szCs w:val="18"/>
                <w:lang w:val="en-AU"/>
              </w:rPr>
            </w:pPr>
          </w:p>
        </w:tc>
        <w:tc>
          <w:tcPr>
            <w:tcW w:w="714" w:type="pct"/>
          </w:tcPr>
          <w:p w14:paraId="558FD77E"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0A4AE2AE"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5" w:type="pct"/>
          </w:tcPr>
          <w:p w14:paraId="75E6E1E2"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35748F8B"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53B38576"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3" w:type="pct"/>
          </w:tcPr>
          <w:p w14:paraId="2913E206"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r>
      <w:tr w:rsidR="00652DC8" w:rsidRPr="00652DC8" w14:paraId="0F297191" w14:textId="77777777" w:rsidTr="00652DC8">
        <w:trPr>
          <w:trHeight w:val="368"/>
        </w:trPr>
        <w:tc>
          <w:tcPr>
            <w:cnfStyle w:val="001000000000" w:firstRow="0" w:lastRow="0" w:firstColumn="1" w:lastColumn="0" w:oddVBand="0" w:evenVBand="0" w:oddHBand="0" w:evenHBand="0" w:firstRowFirstColumn="0" w:firstRowLastColumn="0" w:lastRowFirstColumn="0" w:lastRowLastColumn="0"/>
            <w:tcW w:w="714" w:type="pct"/>
          </w:tcPr>
          <w:p w14:paraId="05B806DB" w14:textId="77777777" w:rsidR="00652DC8" w:rsidRPr="00652DC8" w:rsidRDefault="00652DC8" w:rsidP="00652DC8">
            <w:pPr>
              <w:spacing w:before="60" w:after="60"/>
              <w:rPr>
                <w:rFonts w:ascii="Arial" w:eastAsia="Arial" w:hAnsi="Arial" w:cs="Arial"/>
                <w:color w:val="auto"/>
                <w:sz w:val="18"/>
                <w:szCs w:val="18"/>
                <w:lang w:val="en-AU"/>
              </w:rPr>
            </w:pPr>
          </w:p>
        </w:tc>
        <w:tc>
          <w:tcPr>
            <w:tcW w:w="714" w:type="pct"/>
          </w:tcPr>
          <w:p w14:paraId="7FEBAAA4"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0EFE406E"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5" w:type="pct"/>
          </w:tcPr>
          <w:p w14:paraId="4AFA7056"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04B46BD0"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1898B281"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3" w:type="pct"/>
          </w:tcPr>
          <w:p w14:paraId="3504AB39"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r>
      <w:tr w:rsidR="00652DC8" w:rsidRPr="00652DC8" w14:paraId="5A0B3FEF" w14:textId="77777777" w:rsidTr="00652DC8">
        <w:trPr>
          <w:trHeight w:val="368"/>
        </w:trPr>
        <w:tc>
          <w:tcPr>
            <w:cnfStyle w:val="001000000000" w:firstRow="0" w:lastRow="0" w:firstColumn="1" w:lastColumn="0" w:oddVBand="0" w:evenVBand="0" w:oddHBand="0" w:evenHBand="0" w:firstRowFirstColumn="0" w:firstRowLastColumn="0" w:lastRowFirstColumn="0" w:lastRowLastColumn="0"/>
            <w:tcW w:w="714" w:type="pct"/>
          </w:tcPr>
          <w:p w14:paraId="43F68292" w14:textId="77777777" w:rsidR="00652DC8" w:rsidRPr="00652DC8" w:rsidRDefault="00652DC8" w:rsidP="00652DC8">
            <w:pPr>
              <w:spacing w:before="60" w:after="60"/>
              <w:rPr>
                <w:rFonts w:ascii="Arial" w:eastAsia="Arial" w:hAnsi="Arial" w:cs="Arial"/>
                <w:color w:val="auto"/>
                <w:sz w:val="18"/>
                <w:szCs w:val="18"/>
                <w:lang w:val="en-AU"/>
              </w:rPr>
            </w:pPr>
          </w:p>
        </w:tc>
        <w:tc>
          <w:tcPr>
            <w:tcW w:w="714" w:type="pct"/>
          </w:tcPr>
          <w:p w14:paraId="62FBEC09"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759AFCAB"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5" w:type="pct"/>
          </w:tcPr>
          <w:p w14:paraId="55DC1F6F"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78AED424"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4" w:type="pct"/>
          </w:tcPr>
          <w:p w14:paraId="660D5BB7"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c>
          <w:tcPr>
            <w:tcW w:w="713" w:type="pct"/>
          </w:tcPr>
          <w:p w14:paraId="29847863" w14:textId="77777777" w:rsidR="00652DC8" w:rsidRPr="00652DC8" w:rsidRDefault="00652DC8" w:rsidP="00652DC8">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rPr>
            </w:pPr>
          </w:p>
        </w:tc>
      </w:tr>
    </w:tbl>
    <w:p w14:paraId="4E6CDD2D" w14:textId="77777777" w:rsidR="00652DC8" w:rsidRDefault="00652DC8" w:rsidP="00652DC8">
      <w:pPr>
        <w:rPr>
          <w:rFonts w:ascii="Arial" w:eastAsia="Arial" w:hAnsi="Arial" w:cs="Times New Roman"/>
          <w:lang w:val="en-AU"/>
        </w:rPr>
        <w:sectPr w:rsidR="00652DC8" w:rsidSect="00652DC8">
          <w:pgSz w:w="16840" w:h="11900" w:orient="landscape"/>
          <w:pgMar w:top="1134" w:right="2155" w:bottom="1134" w:left="1701" w:header="709" w:footer="709" w:gutter="0"/>
          <w:cols w:space="708"/>
          <w:docGrid w:linePitch="360"/>
        </w:sectPr>
      </w:pPr>
    </w:p>
    <w:p w14:paraId="6070DCD5" w14:textId="77777777" w:rsidR="00652DC8" w:rsidRPr="00652DC8" w:rsidRDefault="00652DC8" w:rsidP="00652DC8">
      <w:pPr>
        <w:keepNext/>
        <w:keepLines/>
        <w:spacing w:before="40"/>
        <w:ind w:left="720" w:hanging="720"/>
        <w:outlineLvl w:val="2"/>
        <w:rPr>
          <w:rFonts w:ascii="Arial" w:eastAsia="Times New Roman" w:hAnsi="Arial" w:cs="Times New Roman"/>
          <w:b/>
          <w:sz w:val="24"/>
        </w:rPr>
      </w:pPr>
      <w:r w:rsidRPr="00652DC8">
        <w:rPr>
          <w:rFonts w:ascii="Arial" w:eastAsia="Times New Roman" w:hAnsi="Arial" w:cs="Times New Roman"/>
          <w:b/>
          <w:sz w:val="24"/>
        </w:rPr>
        <w:lastRenderedPageBreak/>
        <w:t>Schedule 1 – Details of the CRES process</w:t>
      </w:r>
    </w:p>
    <w:tbl>
      <w:tblPr>
        <w:tblStyle w:val="NousLongformcallout3"/>
        <w:tblW w:w="4950" w:type="pct"/>
        <w:tblCellMar>
          <w:top w:w="170" w:type="dxa"/>
          <w:bottom w:w="170" w:type="dxa"/>
        </w:tblCellMar>
        <w:tblLook w:val="04A0" w:firstRow="1" w:lastRow="0" w:firstColumn="1" w:lastColumn="0" w:noHBand="0" w:noVBand="1"/>
      </w:tblPr>
      <w:tblGrid>
        <w:gridCol w:w="9536"/>
      </w:tblGrid>
      <w:tr w:rsidR="00652DC8" w:rsidRPr="00652DC8" w14:paraId="505A0529" w14:textId="77777777" w:rsidTr="00652DC8">
        <w:trPr>
          <w:trHeight w:val="652"/>
        </w:trPr>
        <w:tc>
          <w:tcPr>
            <w:tcW w:w="7285" w:type="dxa"/>
            <w:tcBorders>
              <w:top w:val="nil"/>
              <w:left w:val="nil"/>
            </w:tcBorders>
            <w:shd w:val="clear" w:color="auto" w:fill="BC95C8"/>
          </w:tcPr>
          <w:p w14:paraId="64D4B9E8" w14:textId="77777777" w:rsidR="00652DC8" w:rsidRPr="00652DC8" w:rsidRDefault="00652DC8" w:rsidP="00652DC8">
            <w:pPr>
              <w:rPr>
                <w:rFonts w:ascii="Arial" w:eastAsia="Arial" w:hAnsi="Arial" w:cs="Times New Roman"/>
                <w:color w:val="auto"/>
              </w:rPr>
            </w:pPr>
            <w:r w:rsidRPr="00652DC8">
              <w:rPr>
                <w:rFonts w:ascii="Arial" w:eastAsia="Arial" w:hAnsi="Arial" w:cs="Times New Roman"/>
                <w:color w:val="auto"/>
              </w:rPr>
              <w:t xml:space="preserve">Add here the information about the objectives and operations of CRES in your local area. This should include information about the purpose, vision and principles of the CRES, the intent of different CRES stages and the annual CRES cycle. </w:t>
            </w:r>
          </w:p>
          <w:p w14:paraId="4FECF403" w14:textId="77777777" w:rsidR="00652DC8" w:rsidRPr="00652DC8" w:rsidRDefault="00652DC8" w:rsidP="00652DC8">
            <w:pPr>
              <w:rPr>
                <w:rFonts w:ascii="Arial" w:eastAsia="Arial" w:hAnsi="Arial" w:cs="Times New Roman"/>
              </w:rPr>
            </w:pPr>
            <w:r w:rsidRPr="00652DC8">
              <w:rPr>
                <w:rFonts w:ascii="Arial" w:eastAsia="Arial" w:hAnsi="Arial" w:cs="Times New Roman"/>
                <w:color w:val="auto"/>
              </w:rPr>
              <w:t xml:space="preserve">To write Schedule 1, you should draw on the CRES Policy that was written previously in </w:t>
            </w:r>
            <w:r w:rsidRPr="00652DC8">
              <w:rPr>
                <w:rFonts w:ascii="Arial" w:eastAsia="Arial" w:hAnsi="Arial" w:cs="Times New Roman"/>
                <w:i/>
                <w:iCs/>
                <w:color w:val="auto"/>
              </w:rPr>
              <w:t>Develop CRES components in consultation with partners</w:t>
            </w:r>
            <w:r w:rsidRPr="00652DC8">
              <w:rPr>
                <w:rFonts w:ascii="Arial" w:eastAsia="Arial" w:hAnsi="Arial" w:cs="Times New Roman"/>
                <w:color w:val="auto"/>
              </w:rPr>
              <w:t xml:space="preserve"> (refer to Section 3.2.3 of the </w:t>
            </w:r>
            <w:r w:rsidRPr="00652DC8">
              <w:rPr>
                <w:rFonts w:ascii="Arial" w:eastAsia="Arial" w:hAnsi="Arial" w:cs="Times New Roman"/>
                <w:b/>
                <w:bCs/>
                <w:color w:val="auto"/>
              </w:rPr>
              <w:t>CRES Development Guide</w:t>
            </w:r>
            <w:r w:rsidRPr="00652DC8">
              <w:rPr>
                <w:rFonts w:ascii="Arial" w:eastAsia="Arial" w:hAnsi="Arial" w:cs="Times New Roman"/>
                <w:color w:val="auto"/>
              </w:rPr>
              <w:t xml:space="preserve"> for details on this step and the contents of the policy)</w:t>
            </w:r>
          </w:p>
        </w:tc>
      </w:tr>
    </w:tbl>
    <w:p w14:paraId="4D7E0A94" w14:textId="77777777" w:rsidR="00652DC8" w:rsidRPr="00652DC8" w:rsidRDefault="00652DC8" w:rsidP="00652DC8">
      <w:pPr>
        <w:rPr>
          <w:rFonts w:ascii="Arial" w:eastAsia="Arial" w:hAnsi="Arial" w:cs="Times New Roman"/>
          <w:lang w:val="en-AU"/>
        </w:rPr>
      </w:pPr>
    </w:p>
    <w:sectPr w:rsidR="00652DC8" w:rsidRPr="00652DC8" w:rsidSect="00652DC8">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35E8D" w14:textId="77777777" w:rsidR="00652DC8" w:rsidRDefault="00652DC8" w:rsidP="003967DD">
      <w:pPr>
        <w:spacing w:after="0"/>
      </w:pPr>
      <w:r>
        <w:separator/>
      </w:r>
    </w:p>
  </w:endnote>
  <w:endnote w:type="continuationSeparator" w:id="0">
    <w:p w14:paraId="02B33594" w14:textId="77777777" w:rsidR="00652DC8" w:rsidRDefault="00652DC8" w:rsidP="003967DD">
      <w:pPr>
        <w:spacing w:after="0"/>
      </w:pPr>
      <w:r>
        <w:continuationSeparator/>
      </w:r>
    </w:p>
  </w:endnote>
  <w:endnote w:type="continuationNotice" w:id="1">
    <w:p w14:paraId="6E61E858" w14:textId="77777777" w:rsidR="003A344C" w:rsidRDefault="003A34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215A"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3E940F4"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32FE" w14:textId="4EF70400" w:rsidR="00A31926" w:rsidRPr="00CE529E" w:rsidRDefault="00CE529E" w:rsidP="00CE529E">
    <w:pPr>
      <w:pStyle w:val="Footer"/>
      <w:rPr>
        <w:sz w:val="16"/>
        <w:szCs w:val="16"/>
      </w:rPr>
    </w:pPr>
    <w:r w:rsidRPr="00CE529E">
      <w:rPr>
        <w:sz w:val="16"/>
        <w:szCs w:val="16"/>
      </w:rPr>
      <w:t>Appendix A8: MOU template</w:t>
    </w:r>
  </w:p>
  <w:p w14:paraId="39859B87" w14:textId="42EB293B" w:rsidR="00CE529E" w:rsidRPr="00CE529E" w:rsidRDefault="00CE529E" w:rsidP="00CE529E">
    <w:pPr>
      <w:pStyle w:val="Footer"/>
      <w:rPr>
        <w:sz w:val="16"/>
        <w:szCs w:val="16"/>
      </w:rPr>
    </w:pPr>
    <w:r w:rsidRPr="00CE529E">
      <w:rPr>
        <w:sz w:val="16"/>
        <w:szCs w:val="16"/>
      </w:rPr>
      <w:t xml:space="preserve">Version 2.0 – </w:t>
    </w:r>
    <w:r w:rsidR="001B6A99">
      <w:rPr>
        <w:sz w:val="16"/>
        <w:szCs w:val="16"/>
      </w:rPr>
      <w:t>January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8405" w14:textId="77777777" w:rsidR="00CE529E" w:rsidRDefault="00CE529E"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7679CD" w14:textId="77777777" w:rsidR="00CE529E" w:rsidRDefault="00CE529E"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139F" w14:textId="77777777" w:rsidR="00652DC8" w:rsidRDefault="00652DC8" w:rsidP="003967DD">
      <w:pPr>
        <w:spacing w:after="0"/>
      </w:pPr>
      <w:r>
        <w:separator/>
      </w:r>
    </w:p>
  </w:footnote>
  <w:footnote w:type="continuationSeparator" w:id="0">
    <w:p w14:paraId="725C5DCE" w14:textId="77777777" w:rsidR="00652DC8" w:rsidRDefault="00652DC8" w:rsidP="003967DD">
      <w:pPr>
        <w:spacing w:after="0"/>
      </w:pPr>
      <w:r>
        <w:continuationSeparator/>
      </w:r>
    </w:p>
  </w:footnote>
  <w:footnote w:type="continuationNotice" w:id="1">
    <w:p w14:paraId="5C26EADB" w14:textId="77777777" w:rsidR="003A344C" w:rsidRDefault="003A344C">
      <w:pPr>
        <w:spacing w:after="0"/>
      </w:pPr>
    </w:p>
  </w:footnote>
  <w:footnote w:id="2">
    <w:p w14:paraId="0B9EB10E" w14:textId="41E9897B" w:rsidR="00652DC8" w:rsidRPr="00607B6F" w:rsidRDefault="00652DC8" w:rsidP="00652DC8">
      <w:pPr>
        <w:pStyle w:val="FootnoteText"/>
        <w:rPr>
          <w:sz w:val="14"/>
          <w:szCs w:val="14"/>
        </w:rPr>
      </w:pPr>
      <w:r w:rsidRPr="00607B6F">
        <w:rPr>
          <w:rStyle w:val="FootnoteReference"/>
          <w:sz w:val="14"/>
          <w:szCs w:val="14"/>
        </w:rPr>
        <w:footnoteRef/>
      </w:r>
      <w:r w:rsidRPr="00607B6F">
        <w:rPr>
          <w:sz w:val="14"/>
          <w:szCs w:val="14"/>
        </w:rPr>
        <w:t xml:space="preserve"> Education State Early Childhood Reform Plan, DE (2018)</w:t>
      </w:r>
    </w:p>
  </w:footnote>
  <w:footnote w:id="3">
    <w:p w14:paraId="61FB1BE2" w14:textId="374C159E" w:rsidR="00652DC8" w:rsidRPr="00551665" w:rsidRDefault="00652DC8" w:rsidP="00652DC8">
      <w:pPr>
        <w:pStyle w:val="FootnoteText"/>
        <w:rPr>
          <w:sz w:val="14"/>
          <w:szCs w:val="14"/>
          <w:lang w:val="en-AU"/>
        </w:rPr>
      </w:pPr>
      <w:r w:rsidRPr="00551665">
        <w:rPr>
          <w:rStyle w:val="FootnoteReference"/>
          <w:sz w:val="14"/>
          <w:szCs w:val="14"/>
        </w:rPr>
        <w:footnoteRef/>
      </w:r>
      <w:r w:rsidRPr="00551665">
        <w:rPr>
          <w:sz w:val="14"/>
          <w:szCs w:val="14"/>
        </w:rPr>
        <w:t xml:space="preserve"> </w:t>
      </w:r>
      <w:r w:rsidR="00CE529E">
        <w:rPr>
          <w:sz w:val="14"/>
          <w:szCs w:val="14"/>
          <w:lang w:val="en-AU"/>
        </w:rPr>
        <w:t xml:space="preserve">DE’s Priority of Access information can be found at: </w:t>
      </w:r>
      <w:hyperlink r:id="rId1" w:history="1">
        <w:r w:rsidR="00CE529E">
          <w:rPr>
            <w:rStyle w:val="Hyperlink"/>
          </w:rPr>
          <w:t>Priority of access for early childhood education | Victorian Government (www.vic.gov.au)</w:t>
        </w:r>
      </w:hyperlink>
      <w:r w:rsidR="00CE529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41B7" w14:textId="7EA62525" w:rsidR="003967DD" w:rsidRDefault="002D3566">
    <w:pPr>
      <w:pStyle w:val="Header"/>
    </w:pPr>
    <w:r>
      <w:rPr>
        <w:noProof/>
      </w:rPr>
      <w:drawing>
        <wp:anchor distT="0" distB="0" distL="114300" distR="114300" simplePos="0" relativeHeight="251658240" behindDoc="1" locked="0" layoutInCell="1" allowOverlap="1" wp14:anchorId="46EC0A6E" wp14:editId="4DD9EDCF">
          <wp:simplePos x="0" y="0"/>
          <wp:positionH relativeFrom="page">
            <wp:posOffset>6350</wp:posOffset>
          </wp:positionH>
          <wp:positionV relativeFrom="page">
            <wp:posOffset>4749</wp:posOffset>
          </wp:positionV>
          <wp:extent cx="7550422" cy="1067210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3074" w14:textId="4BFEA690" w:rsidR="00652DC8" w:rsidRDefault="00652DC8">
    <w:pPr>
      <w:pStyle w:val="Header"/>
    </w:pPr>
    <w:r>
      <w:t>[council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B61934"/>
    <w:multiLevelType w:val="hybridMultilevel"/>
    <w:tmpl w:val="40CC3E0C"/>
    <w:lvl w:ilvl="0" w:tplc="6FD6E96A">
      <w:start w:val="1"/>
      <w:numFmt w:val="decimal"/>
      <w:lvlText w:val="%1."/>
      <w:lvlJc w:val="left"/>
      <w:pPr>
        <w:ind w:left="720" w:hanging="360"/>
      </w:pPr>
      <w:rPr>
        <w:rFonts w:asciiTheme="minorHAnsi" w:eastAsiaTheme="minorHAnsi" w:hAnsiTheme="minorHAnsi" w:cstheme="majorHAnsi" w:hint="default"/>
        <w:color w:val="auto"/>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975011"/>
    <w:multiLevelType w:val="hybridMultilevel"/>
    <w:tmpl w:val="7BF4C22E"/>
    <w:lvl w:ilvl="0" w:tplc="6FD6E96A">
      <w:start w:val="1"/>
      <w:numFmt w:val="decimal"/>
      <w:lvlText w:val="%1."/>
      <w:lvlJc w:val="left"/>
      <w:pPr>
        <w:ind w:left="720" w:hanging="360"/>
      </w:pPr>
      <w:rPr>
        <w:rFonts w:asciiTheme="minorHAnsi" w:eastAsiaTheme="minorHAnsi" w:hAnsiTheme="minorHAnsi" w:cstheme="majorHAnsi" w:hint="default"/>
        <w:color w:val="auto"/>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C942AC"/>
    <w:multiLevelType w:val="hybridMultilevel"/>
    <w:tmpl w:val="1C1007D2"/>
    <w:lvl w:ilvl="0" w:tplc="69B4BEB0">
      <w:start w:val="1"/>
      <w:numFmt w:val="decimal"/>
      <w:lvlText w:val="%1."/>
      <w:lvlJc w:val="left"/>
      <w:pPr>
        <w:ind w:left="360" w:hanging="360"/>
      </w:pPr>
      <w:rPr>
        <w:rFonts w:asciiTheme="minorHAnsi" w:eastAsiaTheme="minorHAnsi" w:hAnsiTheme="minorHAnsi" w:cstheme="majorHAnsi" w:hint="default"/>
        <w:b/>
        <w:bCs/>
        <w:color w:val="auto"/>
        <w:sz w:val="26"/>
        <w:szCs w:val="2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305E10"/>
    <w:multiLevelType w:val="hybridMultilevel"/>
    <w:tmpl w:val="BB6A8B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EE20FD"/>
    <w:multiLevelType w:val="hybridMultilevel"/>
    <w:tmpl w:val="83CCB00A"/>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E16190A"/>
    <w:multiLevelType w:val="hybridMultilevel"/>
    <w:tmpl w:val="9CB2F302"/>
    <w:lvl w:ilvl="0" w:tplc="1A08062E">
      <w:start w:val="1"/>
      <w:numFmt w:val="decimal"/>
      <w:lvlText w:val="%1."/>
      <w:lvlJc w:val="left"/>
      <w:pPr>
        <w:ind w:left="389" w:hanging="360"/>
      </w:pPr>
      <w:rPr>
        <w:color w:val="auto"/>
        <w:sz w:val="22"/>
        <w:szCs w:val="22"/>
      </w:rPr>
    </w:lvl>
    <w:lvl w:ilvl="1" w:tplc="0C090019" w:tentative="1">
      <w:start w:val="1"/>
      <w:numFmt w:val="lowerLetter"/>
      <w:lvlText w:val="%2."/>
      <w:lvlJc w:val="left"/>
      <w:pPr>
        <w:ind w:left="1109" w:hanging="360"/>
      </w:pPr>
    </w:lvl>
    <w:lvl w:ilvl="2" w:tplc="0C09001B" w:tentative="1">
      <w:start w:val="1"/>
      <w:numFmt w:val="lowerRoman"/>
      <w:lvlText w:val="%3."/>
      <w:lvlJc w:val="right"/>
      <w:pPr>
        <w:ind w:left="1829" w:hanging="180"/>
      </w:pPr>
    </w:lvl>
    <w:lvl w:ilvl="3" w:tplc="0C09000F" w:tentative="1">
      <w:start w:val="1"/>
      <w:numFmt w:val="decimal"/>
      <w:lvlText w:val="%4."/>
      <w:lvlJc w:val="left"/>
      <w:pPr>
        <w:ind w:left="2549" w:hanging="360"/>
      </w:pPr>
    </w:lvl>
    <w:lvl w:ilvl="4" w:tplc="0C090019" w:tentative="1">
      <w:start w:val="1"/>
      <w:numFmt w:val="lowerLetter"/>
      <w:lvlText w:val="%5."/>
      <w:lvlJc w:val="left"/>
      <w:pPr>
        <w:ind w:left="3269" w:hanging="360"/>
      </w:pPr>
    </w:lvl>
    <w:lvl w:ilvl="5" w:tplc="0C09001B" w:tentative="1">
      <w:start w:val="1"/>
      <w:numFmt w:val="lowerRoman"/>
      <w:lvlText w:val="%6."/>
      <w:lvlJc w:val="right"/>
      <w:pPr>
        <w:ind w:left="3989" w:hanging="180"/>
      </w:pPr>
    </w:lvl>
    <w:lvl w:ilvl="6" w:tplc="0C09000F" w:tentative="1">
      <w:start w:val="1"/>
      <w:numFmt w:val="decimal"/>
      <w:lvlText w:val="%7."/>
      <w:lvlJc w:val="left"/>
      <w:pPr>
        <w:ind w:left="4709" w:hanging="360"/>
      </w:pPr>
    </w:lvl>
    <w:lvl w:ilvl="7" w:tplc="0C090019" w:tentative="1">
      <w:start w:val="1"/>
      <w:numFmt w:val="lowerLetter"/>
      <w:lvlText w:val="%8."/>
      <w:lvlJc w:val="left"/>
      <w:pPr>
        <w:ind w:left="5429" w:hanging="360"/>
      </w:pPr>
    </w:lvl>
    <w:lvl w:ilvl="8" w:tplc="0C09001B" w:tentative="1">
      <w:start w:val="1"/>
      <w:numFmt w:val="lowerRoman"/>
      <w:lvlText w:val="%9."/>
      <w:lvlJc w:val="right"/>
      <w:pPr>
        <w:ind w:left="6149" w:hanging="180"/>
      </w:p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066F0E"/>
    <w:multiLevelType w:val="hybridMultilevel"/>
    <w:tmpl w:val="5E26404C"/>
    <w:lvl w:ilvl="0" w:tplc="6B2289C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235B1F"/>
    <w:multiLevelType w:val="hybridMultilevel"/>
    <w:tmpl w:val="1E6A4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21718"/>
    <w:multiLevelType w:val="hybridMultilevel"/>
    <w:tmpl w:val="5E2088BA"/>
    <w:lvl w:ilvl="0" w:tplc="FFFFFFFF">
      <w:start w:val="1"/>
      <w:numFmt w:val="lowerRoman"/>
      <w:lvlText w:val="%1."/>
      <w:lvlJc w:val="righ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20477780">
    <w:abstractNumId w:val="0"/>
  </w:num>
  <w:num w:numId="2" w16cid:durableId="1440639954">
    <w:abstractNumId w:val="1"/>
  </w:num>
  <w:num w:numId="3" w16cid:durableId="1342243457">
    <w:abstractNumId w:val="2"/>
  </w:num>
  <w:num w:numId="4" w16cid:durableId="393964615">
    <w:abstractNumId w:val="3"/>
  </w:num>
  <w:num w:numId="5" w16cid:durableId="1186940943">
    <w:abstractNumId w:val="4"/>
  </w:num>
  <w:num w:numId="6" w16cid:durableId="1174298694">
    <w:abstractNumId w:val="9"/>
  </w:num>
  <w:num w:numId="7" w16cid:durableId="1469392137">
    <w:abstractNumId w:val="5"/>
  </w:num>
  <w:num w:numId="8" w16cid:durableId="863328938">
    <w:abstractNumId w:val="6"/>
  </w:num>
  <w:num w:numId="9" w16cid:durableId="772945165">
    <w:abstractNumId w:val="7"/>
  </w:num>
  <w:num w:numId="10" w16cid:durableId="2103797538">
    <w:abstractNumId w:val="8"/>
  </w:num>
  <w:num w:numId="11" w16cid:durableId="1992054595">
    <w:abstractNumId w:val="10"/>
  </w:num>
  <w:num w:numId="12" w16cid:durableId="1151216647">
    <w:abstractNumId w:val="17"/>
  </w:num>
  <w:num w:numId="13" w16cid:durableId="1200167478">
    <w:abstractNumId w:val="23"/>
  </w:num>
  <w:num w:numId="14" w16cid:durableId="857349659">
    <w:abstractNumId w:val="24"/>
  </w:num>
  <w:num w:numId="15" w16cid:durableId="1611662067">
    <w:abstractNumId w:val="14"/>
  </w:num>
  <w:num w:numId="16" w16cid:durableId="1631353806">
    <w:abstractNumId w:val="20"/>
  </w:num>
  <w:num w:numId="17" w16cid:durableId="186216207">
    <w:abstractNumId w:val="16"/>
  </w:num>
  <w:num w:numId="18" w16cid:durableId="238832570">
    <w:abstractNumId w:val="19"/>
  </w:num>
  <w:num w:numId="19" w16cid:durableId="1361585188">
    <w:abstractNumId w:val="18"/>
  </w:num>
  <w:num w:numId="20" w16cid:durableId="521864987">
    <w:abstractNumId w:val="22"/>
  </w:num>
  <w:num w:numId="21" w16cid:durableId="917056976">
    <w:abstractNumId w:val="21"/>
  </w:num>
  <w:num w:numId="22" w16cid:durableId="1271208041">
    <w:abstractNumId w:val="15"/>
  </w:num>
  <w:num w:numId="23" w16cid:durableId="1195264607">
    <w:abstractNumId w:val="16"/>
    <w:lvlOverride w:ilvl="0">
      <w:startOverride w:val="1"/>
    </w:lvlOverride>
  </w:num>
  <w:num w:numId="24" w16cid:durableId="88162322">
    <w:abstractNumId w:val="11"/>
  </w:num>
  <w:num w:numId="25" w16cid:durableId="534270558">
    <w:abstractNumId w:val="13"/>
  </w:num>
  <w:num w:numId="26" w16cid:durableId="780681885">
    <w:abstractNumId w:val="12"/>
  </w:num>
  <w:num w:numId="27" w16cid:durableId="6243890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07482"/>
    <w:rsid w:val="00122369"/>
    <w:rsid w:val="00150E0F"/>
    <w:rsid w:val="00157212"/>
    <w:rsid w:val="0016287D"/>
    <w:rsid w:val="001B6A99"/>
    <w:rsid w:val="001D0D94"/>
    <w:rsid w:val="001D13F9"/>
    <w:rsid w:val="001F39DD"/>
    <w:rsid w:val="002512BE"/>
    <w:rsid w:val="00275FB8"/>
    <w:rsid w:val="002A4A96"/>
    <w:rsid w:val="002D3566"/>
    <w:rsid w:val="002E3BED"/>
    <w:rsid w:val="002F6115"/>
    <w:rsid w:val="00312720"/>
    <w:rsid w:val="00343AFC"/>
    <w:rsid w:val="0034745C"/>
    <w:rsid w:val="003967DD"/>
    <w:rsid w:val="003A344C"/>
    <w:rsid w:val="003A4C39"/>
    <w:rsid w:val="0042333B"/>
    <w:rsid w:val="00455B93"/>
    <w:rsid w:val="004B2ED6"/>
    <w:rsid w:val="004C3881"/>
    <w:rsid w:val="00500ADA"/>
    <w:rsid w:val="00512BBA"/>
    <w:rsid w:val="00555277"/>
    <w:rsid w:val="00567CF0"/>
    <w:rsid w:val="00584366"/>
    <w:rsid w:val="005A4F12"/>
    <w:rsid w:val="005E0713"/>
    <w:rsid w:val="00624A55"/>
    <w:rsid w:val="00652DC8"/>
    <w:rsid w:val="006671CE"/>
    <w:rsid w:val="006A1F8A"/>
    <w:rsid w:val="006A25AC"/>
    <w:rsid w:val="006C45C0"/>
    <w:rsid w:val="006D4659"/>
    <w:rsid w:val="006E2B9A"/>
    <w:rsid w:val="00710CED"/>
    <w:rsid w:val="00735566"/>
    <w:rsid w:val="00767573"/>
    <w:rsid w:val="007B556E"/>
    <w:rsid w:val="007D3E38"/>
    <w:rsid w:val="00804571"/>
    <w:rsid w:val="008065DA"/>
    <w:rsid w:val="0088474D"/>
    <w:rsid w:val="00890680"/>
    <w:rsid w:val="00892E24"/>
    <w:rsid w:val="008B1737"/>
    <w:rsid w:val="008F3D35"/>
    <w:rsid w:val="00930E89"/>
    <w:rsid w:val="00952690"/>
    <w:rsid w:val="009B05DD"/>
    <w:rsid w:val="009F6A77"/>
    <w:rsid w:val="00A31926"/>
    <w:rsid w:val="00A710DF"/>
    <w:rsid w:val="00B21562"/>
    <w:rsid w:val="00C43320"/>
    <w:rsid w:val="00C539BB"/>
    <w:rsid w:val="00C975F7"/>
    <w:rsid w:val="00CC112D"/>
    <w:rsid w:val="00CC5AA8"/>
    <w:rsid w:val="00CD5993"/>
    <w:rsid w:val="00CE529E"/>
    <w:rsid w:val="00D53770"/>
    <w:rsid w:val="00D9777A"/>
    <w:rsid w:val="00DC4D0D"/>
    <w:rsid w:val="00E34263"/>
    <w:rsid w:val="00E34721"/>
    <w:rsid w:val="00E4317E"/>
    <w:rsid w:val="00E5030B"/>
    <w:rsid w:val="00E64758"/>
    <w:rsid w:val="00E77EB9"/>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CD9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table" w:customStyle="1" w:styleId="NousLongformcallout">
    <w:name w:val="Nous_Long form call out"/>
    <w:basedOn w:val="TableNormal"/>
    <w:uiPriority w:val="99"/>
    <w:rsid w:val="00652DC8"/>
    <w:rPr>
      <w:color w:val="E7E6E6"/>
      <w:sz w:val="22"/>
      <w:szCs w:val="22"/>
      <w:lang w:val="en-US"/>
    </w:rPr>
    <w:tblPr>
      <w:tblBorders>
        <w:left w:val="single" w:sz="18" w:space="0" w:color="00B7BD"/>
      </w:tblBorders>
      <w:tblCellMar>
        <w:top w:w="113" w:type="dxa"/>
        <w:bottom w:w="113" w:type="dxa"/>
      </w:tblCellMar>
    </w:tblPr>
    <w:tcPr>
      <w:shd w:val="clear" w:color="auto" w:fill="53565A"/>
    </w:tcPr>
  </w:style>
  <w:style w:type="table" w:customStyle="1" w:styleId="NOUSSideHeader1">
    <w:name w:val="NOUS Side Header1"/>
    <w:basedOn w:val="TableNormal"/>
    <w:next w:val="TableGrid"/>
    <w:uiPriority w:val="39"/>
    <w:rsid w:val="00652DC8"/>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Longformcallout1">
    <w:name w:val="Nous_Long form call out1"/>
    <w:basedOn w:val="TableNormal"/>
    <w:uiPriority w:val="99"/>
    <w:rsid w:val="00652DC8"/>
    <w:rPr>
      <w:color w:val="E7E6E6"/>
      <w:sz w:val="22"/>
      <w:szCs w:val="22"/>
      <w:lang w:val="en-US"/>
    </w:rPr>
    <w:tblPr>
      <w:tblBorders>
        <w:left w:val="single" w:sz="18" w:space="0" w:color="00B7BD"/>
      </w:tblBorders>
      <w:tblCellMar>
        <w:top w:w="113" w:type="dxa"/>
        <w:bottom w:w="113" w:type="dxa"/>
      </w:tblCellMar>
    </w:tblPr>
    <w:tcPr>
      <w:shd w:val="clear" w:color="auto" w:fill="53565A"/>
    </w:tcPr>
  </w:style>
  <w:style w:type="character" w:styleId="FootnoteReference">
    <w:name w:val="footnote reference"/>
    <w:basedOn w:val="DefaultParagraphFont"/>
    <w:uiPriority w:val="99"/>
    <w:unhideWhenUsed/>
    <w:rsid w:val="00652DC8"/>
    <w:rPr>
      <w:color w:val="AF272F"/>
      <w:sz w:val="13"/>
      <w:szCs w:val="13"/>
      <w:vertAlign w:val="superscript"/>
    </w:rPr>
  </w:style>
  <w:style w:type="paragraph" w:styleId="ListParagraph">
    <w:name w:val="List Paragraph"/>
    <w:basedOn w:val="Normal"/>
    <w:uiPriority w:val="34"/>
    <w:qFormat/>
    <w:rsid w:val="00652DC8"/>
    <w:pPr>
      <w:ind w:left="720"/>
      <w:contextualSpacing/>
    </w:pPr>
  </w:style>
  <w:style w:type="table" w:customStyle="1" w:styleId="NOUSSideHeader2">
    <w:name w:val="NOUS Side Header2"/>
    <w:basedOn w:val="TableNormal"/>
    <w:next w:val="TableGrid"/>
    <w:uiPriority w:val="39"/>
    <w:rsid w:val="00652DC8"/>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Longformcallout2">
    <w:name w:val="Nous_Long form call out2"/>
    <w:basedOn w:val="TableNormal"/>
    <w:uiPriority w:val="99"/>
    <w:rsid w:val="00652DC8"/>
    <w:rPr>
      <w:color w:val="E7E6E6"/>
      <w:sz w:val="22"/>
      <w:szCs w:val="22"/>
      <w:lang w:val="en-US"/>
    </w:rPr>
    <w:tblPr>
      <w:tblBorders>
        <w:left w:val="single" w:sz="18" w:space="0" w:color="00B7BD"/>
      </w:tblBorders>
      <w:tblCellMar>
        <w:top w:w="113" w:type="dxa"/>
        <w:bottom w:w="113" w:type="dxa"/>
      </w:tblCellMar>
    </w:tblPr>
    <w:tcPr>
      <w:shd w:val="clear" w:color="auto" w:fill="53565A"/>
    </w:tcPr>
  </w:style>
  <w:style w:type="table" w:customStyle="1" w:styleId="NousLongformcallout3">
    <w:name w:val="Nous_Long form call out3"/>
    <w:basedOn w:val="TableNormal"/>
    <w:uiPriority w:val="99"/>
    <w:rsid w:val="00652DC8"/>
    <w:rPr>
      <w:color w:val="E7E6E6"/>
      <w:sz w:val="22"/>
      <w:szCs w:val="22"/>
      <w:lang w:val="en-US"/>
    </w:rPr>
    <w:tblPr>
      <w:tblBorders>
        <w:left w:val="single" w:sz="18" w:space="0" w:color="00B7BD"/>
      </w:tblBorders>
      <w:tblCellMar>
        <w:top w:w="113" w:type="dxa"/>
        <w:bottom w:w="113" w:type="dxa"/>
      </w:tblCellMar>
    </w:tblPr>
    <w:tcPr>
      <w:shd w:val="clear" w:color="auto" w:fill="53565A"/>
    </w:tcPr>
  </w:style>
  <w:style w:type="character" w:styleId="CommentReference">
    <w:name w:val="annotation reference"/>
    <w:basedOn w:val="DefaultParagraphFont"/>
    <w:uiPriority w:val="99"/>
    <w:semiHidden/>
    <w:unhideWhenUsed/>
    <w:rsid w:val="001B6A99"/>
    <w:rPr>
      <w:sz w:val="16"/>
      <w:szCs w:val="16"/>
    </w:rPr>
  </w:style>
  <w:style w:type="paragraph" w:styleId="CommentText">
    <w:name w:val="annotation text"/>
    <w:basedOn w:val="Normal"/>
    <w:link w:val="CommentTextChar"/>
    <w:uiPriority w:val="99"/>
    <w:unhideWhenUsed/>
    <w:rsid w:val="001B6A99"/>
    <w:rPr>
      <w:sz w:val="20"/>
      <w:szCs w:val="20"/>
    </w:rPr>
  </w:style>
  <w:style w:type="character" w:customStyle="1" w:styleId="CommentTextChar">
    <w:name w:val="Comment Text Char"/>
    <w:basedOn w:val="DefaultParagraphFont"/>
    <w:link w:val="CommentText"/>
    <w:uiPriority w:val="99"/>
    <w:rsid w:val="001B6A99"/>
    <w:rPr>
      <w:sz w:val="20"/>
      <w:szCs w:val="20"/>
    </w:rPr>
  </w:style>
  <w:style w:type="paragraph" w:styleId="CommentSubject">
    <w:name w:val="annotation subject"/>
    <w:basedOn w:val="CommentText"/>
    <w:next w:val="CommentText"/>
    <w:link w:val="CommentSubjectChar"/>
    <w:uiPriority w:val="99"/>
    <w:semiHidden/>
    <w:unhideWhenUsed/>
    <w:rsid w:val="001B6A99"/>
    <w:rPr>
      <w:b/>
      <w:bCs/>
    </w:rPr>
  </w:style>
  <w:style w:type="character" w:customStyle="1" w:styleId="CommentSubjectChar">
    <w:name w:val="Comment Subject Char"/>
    <w:basedOn w:val="CommentTextChar"/>
    <w:link w:val="CommentSubject"/>
    <w:uiPriority w:val="99"/>
    <w:semiHidden/>
    <w:rsid w:val="001B6A99"/>
    <w:rPr>
      <w:b/>
      <w:bCs/>
      <w:sz w:val="20"/>
      <w:szCs w:val="20"/>
    </w:rPr>
  </w:style>
  <w:style w:type="paragraph" w:styleId="Revision">
    <w:name w:val="Revision"/>
    <w:hidden/>
    <w:uiPriority w:val="99"/>
    <w:semiHidden/>
    <w:rsid w:val="0010748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vic.gov.au/priority-access-criter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7e59f8-336a-43bd-b3bd-947f10c45b17"/>
    <lf325da747e242898db023622dd7f876 xmlns="ed7e59f8-336a-43bd-b3bd-947f10c45b17">
      <Terms xmlns="http://schemas.microsoft.com/office/infopath/2007/PartnerControls"/>
    </lf325da747e242898db023622dd7f876>
    <ma09474bef6b487d93431ac28330710e xmlns="ed7e59f8-336a-43bd-b3bd-947f10c45b17">
      <Terms xmlns="http://schemas.microsoft.com/office/infopath/2007/PartnerControls"/>
    </ma09474bef6b487d93431ac28330710e>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803D72E2-31F5-4C8A-9077-91155E1718E5}">
  <ds:schemaRefs>
    <ds:schemaRef ds:uri="http://www.w3.org/XML/1998/namespace"/>
    <ds:schemaRef ds:uri="2cb12009-40d9-454b-bd16-8fe8fc19de2f"/>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9DF895F9-6BC3-440D-83E9-7D6BD400AC83}"/>
</file>

<file path=customXml/itemProps5.xml><?xml version="1.0" encoding="utf-8"?>
<ds:datastoreItem xmlns:ds="http://schemas.openxmlformats.org/officeDocument/2006/customXml" ds:itemID="{DDD46267-E4EB-4DEF-944E-E1FA6A977B2D}"/>
</file>

<file path=docProps/app.xml><?xml version="1.0" encoding="utf-8"?>
<Properties xmlns="http://schemas.openxmlformats.org/officeDocument/2006/extended-properties" xmlns:vt="http://schemas.openxmlformats.org/officeDocument/2006/docPropsVTypes">
  <Template>Normal.dotm</Template>
  <TotalTime>29</TotalTime>
  <Pages>8</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Grace</dc:creator>
  <cp:keywords/>
  <dc:description/>
  <cp:lastModifiedBy>Sarah Riddle</cp:lastModifiedBy>
  <cp:revision>7</cp:revision>
  <dcterms:created xsi:type="dcterms:W3CDTF">2022-11-28T05:24:00Z</dcterms:created>
  <dcterms:modified xsi:type="dcterms:W3CDTF">2023-03-07T07:34:00Z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0x0101009884FB2358828841BEAAF70174BE5E44002721EE2BFA5FCC44825450C1969A3710</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{4c673cbb-74e3-4627-b61d-18a1d390bb0c}</vt:lpwstr>
  </property>
  <property fmtid="{D5CDD505-2E9C-101B-9397-08002B2CF9AE}" pid="8" name="RecordPoint_ActiveItemListId">
    <vt:lpwstr>{5b0359f3-11d4-4d3a-b269-e7a6c5d66e01}</vt:lpwstr>
  </property>
  <property fmtid="{D5CDD505-2E9C-101B-9397-08002B2CF9AE}" pid="9" name="RecordPoint_ActiveItemUniqueId">
    <vt:lpwstr>{12698b65-0503-40c0-8bea-e96c1048f010}</vt:lpwstr>
  </property>
  <property fmtid="{D5CDD505-2E9C-101B-9397-08002B2CF9AE}" pid="10" name="RecordPoint_ActiveItemWebId">
    <vt:lpwstr>{fe4f9958-04f5-4a84-a47c-4623f1d1d67a}</vt:lpwstr>
  </property>
</Properties>
</file>