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auto"/>
          <w:sz w:val="20"/>
        </w:rPr>
        <w:id w:val="1792633033"/>
        <w:docPartObj>
          <w:docPartGallery w:val="Cover Pages"/>
          <w:docPartUnique/>
        </w:docPartObj>
      </w:sdtPr>
      <w:sdtEndPr>
        <w:rPr>
          <w:color w:val="53565A"/>
          <w:sz w:val="18"/>
        </w:rPr>
      </w:sdtEndPr>
      <w:sdtContent>
        <w:p w:rsidR="00BC1785" w:rsidRDefault="00BC1785" w:rsidP="00BC1785">
          <w:pPr>
            <w:pStyle w:val="Header"/>
            <w:tabs>
              <w:tab w:val="clear" w:pos="8640"/>
            </w:tabs>
            <w:rPr>
              <w:noProof/>
              <w:lang w:eastAsia="en-AU"/>
            </w:rPr>
          </w:pPr>
          <w:r>
            <w:rPr>
              <w:noProof/>
              <w:lang w:eastAsia="en-AU"/>
            </w:rPr>
            <w:drawing>
              <wp:anchor distT="0" distB="0" distL="114300" distR="114300" simplePos="0" relativeHeight="251671552" behindDoc="1" locked="0" layoutInCell="1" allowOverlap="1" wp14:anchorId="63176309" wp14:editId="133F4EE7">
                <wp:simplePos x="0" y="0"/>
                <wp:positionH relativeFrom="margin">
                  <wp:posOffset>-923925</wp:posOffset>
                </wp:positionH>
                <wp:positionV relativeFrom="page">
                  <wp:posOffset>295275</wp:posOffset>
                </wp:positionV>
                <wp:extent cx="7559040" cy="10688955"/>
                <wp:effectExtent l="0" t="0" r="3810" b="0"/>
                <wp:wrapNone/>
                <wp:docPr id="5" name="Branded background"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s\Artisan\PTV\Docs\A4 Word Document_v1_FA\PAges\PTVH2297-E TFV Corporate Templates_A4 Word Document_v1_FA_Page_04.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9040" cy="1068895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Y="14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ram Report"/>
          </w:tblPr>
          <w:tblGrid>
            <w:gridCol w:w="6408"/>
          </w:tblGrid>
          <w:tr w:rsidR="00BC1785" w:rsidRPr="00BC1785" w:rsidTr="00982043">
            <w:trPr>
              <w:trHeight w:val="330"/>
              <w:tblHeader/>
            </w:trPr>
            <w:tc>
              <w:tcPr>
                <w:tcW w:w="6408" w:type="dxa"/>
              </w:tcPr>
              <w:p w:rsidR="00BC1785" w:rsidRPr="00BC1785" w:rsidRDefault="00BC1785" w:rsidP="00BC1785">
                <w:pPr>
                  <w:spacing w:before="0" w:after="0"/>
                  <w:rPr>
                    <w:rFonts w:eastAsia="Arial"/>
                    <w:noProof/>
                    <w:color w:val="auto"/>
                    <w:szCs w:val="22"/>
                  </w:rPr>
                </w:pPr>
              </w:p>
            </w:tc>
          </w:tr>
          <w:tr w:rsidR="00BC1785" w:rsidRPr="00BC1785" w:rsidTr="00BC1785">
            <w:trPr>
              <w:trHeight w:val="1713"/>
            </w:trPr>
            <w:tc>
              <w:tcPr>
                <w:tcW w:w="6408" w:type="dxa"/>
              </w:tcPr>
              <w:p w:rsidR="00BC1785" w:rsidRPr="00BC1785" w:rsidRDefault="00612E6F" w:rsidP="00612E6F">
                <w:pPr>
                  <w:spacing w:before="0" w:after="0"/>
                  <w:rPr>
                    <w:b/>
                    <w:color w:val="auto"/>
                    <w:kern w:val="28"/>
                    <w:sz w:val="48"/>
                    <w:szCs w:val="56"/>
                  </w:rPr>
                </w:pPr>
                <w:r>
                  <w:rPr>
                    <w:b/>
                    <w:color w:val="auto"/>
                    <w:kern w:val="28"/>
                    <w:sz w:val="48"/>
                    <w:szCs w:val="56"/>
                  </w:rPr>
                  <w:t>Metropolitan Tram</w:t>
                </w:r>
                <w:r w:rsidR="00BC1785" w:rsidRPr="00BC1785">
                  <w:rPr>
                    <w:b/>
                    <w:color w:val="auto"/>
                    <w:kern w:val="28"/>
                    <w:sz w:val="48"/>
                    <w:szCs w:val="56"/>
                  </w:rPr>
                  <w:t xml:space="preserve"> Load Standards Survey Report</w:t>
                </w:r>
              </w:p>
            </w:tc>
          </w:tr>
          <w:tr w:rsidR="00BC1785" w:rsidRPr="00BC1785" w:rsidTr="00BC1785">
            <w:tc>
              <w:tcPr>
                <w:tcW w:w="6408" w:type="dxa"/>
              </w:tcPr>
              <w:p w:rsidR="00BC1785" w:rsidRPr="00BC1785" w:rsidRDefault="00BC1785" w:rsidP="00BC1785">
                <w:pPr>
                  <w:spacing w:before="80" w:after="80" w:line="240" w:lineRule="atLeast"/>
                  <w:rPr>
                    <w:rFonts w:eastAsia="Arial"/>
                    <w:color w:val="auto"/>
                    <w:sz w:val="20"/>
                    <w:szCs w:val="22"/>
                  </w:rPr>
                </w:pPr>
              </w:p>
            </w:tc>
          </w:tr>
          <w:tr w:rsidR="00BC1785" w:rsidRPr="00BC1785" w:rsidTr="00BC1785">
            <w:tc>
              <w:tcPr>
                <w:tcW w:w="6408" w:type="dxa"/>
              </w:tcPr>
              <w:p w:rsidR="00BC1785" w:rsidRPr="00BC1785" w:rsidRDefault="00F20AD8" w:rsidP="00BC1785">
                <w:pPr>
                  <w:numPr>
                    <w:ilvl w:val="1"/>
                    <w:numId w:val="0"/>
                  </w:numPr>
                  <w:spacing w:before="80" w:after="320"/>
                  <w:rPr>
                    <w:b/>
                    <w:color w:val="000000"/>
                    <w:sz w:val="40"/>
                    <w:szCs w:val="22"/>
                  </w:rPr>
                </w:pPr>
                <w:r>
                  <w:rPr>
                    <w:b/>
                    <w:color w:val="000000"/>
                    <w:sz w:val="40"/>
                    <w:szCs w:val="22"/>
                  </w:rPr>
                  <w:t>May 201</w:t>
                </w:r>
                <w:r w:rsidR="006C082B">
                  <w:rPr>
                    <w:b/>
                    <w:color w:val="000000"/>
                    <w:sz w:val="40"/>
                    <w:szCs w:val="22"/>
                  </w:rPr>
                  <w:t>7</w:t>
                </w:r>
              </w:p>
            </w:tc>
          </w:tr>
        </w:tbl>
        <w:p w:rsidR="004371F6" w:rsidRDefault="004371F6">
          <w:pPr>
            <w:spacing w:before="0" w:after="200" w:line="276" w:lineRule="auto"/>
            <w:rPr>
              <w:color w:val="FFFFFF"/>
              <w:sz w:val="54"/>
            </w:rPr>
          </w:pPr>
          <w:r>
            <w:rPr>
              <w:color w:val="FFFFFF"/>
              <w:sz w:val="54"/>
            </w:rPr>
            <w:br w:type="page"/>
          </w:r>
        </w:p>
      </w:sdtContent>
    </w:sdt>
    <w:p w:rsidR="004371F6" w:rsidRDefault="004371F6" w:rsidP="004371F6">
      <w:pPr>
        <w:pStyle w:val="contentfiguresheading"/>
        <w:rPr>
          <w:rStyle w:val="contentfiguresheadingChar"/>
          <w:rFonts w:ascii="Verdana" w:hAnsi="Verdana"/>
        </w:rPr>
        <w:sectPr w:rsidR="004371F6" w:rsidSect="00BC1785">
          <w:footerReference w:type="first" r:id="rId10"/>
          <w:pgSz w:w="11906" w:h="16838"/>
          <w:pgMar w:top="709" w:right="1440" w:bottom="1440" w:left="1440" w:header="708" w:footer="137" w:gutter="0"/>
          <w:pgNumType w:start="0"/>
          <w:cols w:space="708"/>
          <w:docGrid w:linePitch="360"/>
        </w:sectPr>
      </w:pPr>
    </w:p>
    <w:p w:rsidR="004371F6" w:rsidRPr="0063295B" w:rsidRDefault="004371F6" w:rsidP="00707F05">
      <w:pPr>
        <w:pStyle w:val="contentfiguresheading"/>
        <w:rPr>
          <w:rStyle w:val="contentfiguresheadingChar"/>
          <w:caps/>
          <w:color w:val="auto"/>
        </w:rPr>
      </w:pPr>
      <w:r w:rsidRPr="0063295B">
        <w:rPr>
          <w:rStyle w:val="contentfiguresheadingChar"/>
          <w:caps/>
          <w:color w:val="auto"/>
        </w:rPr>
        <w:lastRenderedPageBreak/>
        <w:t>Table of contents</w:t>
      </w:r>
    </w:p>
    <w:p w:rsidR="0015282E" w:rsidRPr="002D4AED" w:rsidRDefault="004371F6" w:rsidP="002D4AED">
      <w:pPr>
        <w:pStyle w:val="TOC2"/>
        <w:rPr>
          <w:rStyle w:val="Hyperlink"/>
          <w:rFonts w:eastAsiaTheme="majorEastAsia"/>
          <w:noProof/>
        </w:rPr>
      </w:pPr>
      <w:r w:rsidRPr="002D4AED">
        <w:rPr>
          <w:rStyle w:val="Hyperlink"/>
          <w:rFonts w:eastAsiaTheme="majorEastAsia"/>
        </w:rPr>
        <w:fldChar w:fldCharType="begin"/>
      </w:r>
      <w:r w:rsidRPr="002D4AED">
        <w:rPr>
          <w:rStyle w:val="Hyperlink"/>
          <w:rFonts w:eastAsiaTheme="majorEastAsia"/>
        </w:rPr>
        <w:instrText xml:space="preserve"> TOC \o "1-3" \h \z \t "Appendices,4" </w:instrText>
      </w:r>
      <w:r w:rsidRPr="002D4AED">
        <w:rPr>
          <w:rStyle w:val="Hyperlink"/>
          <w:rFonts w:eastAsiaTheme="majorEastAsia"/>
        </w:rPr>
        <w:fldChar w:fldCharType="separate"/>
      </w:r>
      <w:hyperlink w:anchor="_Toc489273129" w:history="1">
        <w:r w:rsidR="0015282E" w:rsidRPr="002E3FEC">
          <w:rPr>
            <w:rStyle w:val="Hyperlink"/>
            <w:rFonts w:eastAsiaTheme="majorEastAsia"/>
            <w:noProof/>
          </w:rPr>
          <w:t>1</w:t>
        </w:r>
        <w:r w:rsidR="0015282E" w:rsidRPr="002D4AED">
          <w:rPr>
            <w:rStyle w:val="Hyperlink"/>
            <w:rFonts w:eastAsiaTheme="majorEastAsia"/>
            <w:noProof/>
          </w:rPr>
          <w:tab/>
        </w:r>
        <w:r w:rsidR="0015282E" w:rsidRPr="002E3FEC">
          <w:rPr>
            <w:rStyle w:val="Hyperlink"/>
            <w:rFonts w:eastAsiaTheme="majorEastAsia"/>
            <w:noProof/>
          </w:rPr>
          <w:t>Summary and Key Results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_Toc489273129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2</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0" w:history="1">
        <w:r w:rsidR="0015282E" w:rsidRPr="002E3FEC">
          <w:rPr>
            <w:rStyle w:val="Hyperlink"/>
            <w:rFonts w:eastAsiaTheme="majorEastAsia"/>
            <w:noProof/>
          </w:rPr>
          <w:t>1.1</w:t>
        </w:r>
        <w:r w:rsidR="0015282E" w:rsidRPr="002D4AED">
          <w:rPr>
            <w:rStyle w:val="Hyperlink"/>
            <w:rFonts w:eastAsiaTheme="majorEastAsia"/>
            <w:noProof/>
          </w:rPr>
          <w:tab/>
        </w:r>
        <w:r w:rsidR="0015282E" w:rsidRPr="002E3FEC">
          <w:rPr>
            <w:rStyle w:val="Hyperlink"/>
            <w:rFonts w:eastAsiaTheme="majorEastAsia"/>
            <w:noProof/>
          </w:rPr>
          <w:t>Introduction</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_Toc489273130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2</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1" w:history="1">
        <w:r w:rsidR="0015282E" w:rsidRPr="002E3FEC">
          <w:rPr>
            <w:rStyle w:val="Hyperlink"/>
            <w:rFonts w:eastAsiaTheme="majorEastAsia"/>
            <w:noProof/>
          </w:rPr>
          <w:t>1.2</w:t>
        </w:r>
        <w:r w:rsidR="0015282E" w:rsidRPr="002D4AED">
          <w:rPr>
            <w:rStyle w:val="Hyperlink"/>
            <w:rFonts w:eastAsiaTheme="majorEastAsia"/>
            <w:noProof/>
          </w:rPr>
          <w:tab/>
        </w:r>
        <w:r w:rsidR="0015282E" w:rsidRPr="002E3FEC">
          <w:rPr>
            <w:rStyle w:val="Hyperlink"/>
            <w:rFonts w:eastAsiaTheme="majorEastAsia"/>
            <w:noProof/>
          </w:rPr>
          <w:t>Key Results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_Toc489273131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2</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2" w:history="1">
        <w:r w:rsidR="0015282E" w:rsidRPr="002E3FEC">
          <w:rPr>
            <w:rStyle w:val="Hyperlink"/>
            <w:rFonts w:eastAsiaTheme="majorEastAsia"/>
            <w:noProof/>
          </w:rPr>
          <w:t>2</w:t>
        </w:r>
        <w:r w:rsidR="0015282E" w:rsidRPr="002D4AED">
          <w:rPr>
            <w:rStyle w:val="Hyperlink"/>
            <w:rFonts w:eastAsiaTheme="majorEastAsia"/>
            <w:noProof/>
          </w:rPr>
          <w:tab/>
        </w:r>
        <w:r w:rsidR="0015282E" w:rsidRPr="002E3FEC">
          <w:rPr>
            <w:rStyle w:val="Hyperlink"/>
            <w:rFonts w:eastAsiaTheme="majorEastAsia"/>
            <w:noProof/>
          </w:rPr>
          <w:t>Background and Definitions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_Toc489273132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3</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3" w:history="1">
        <w:r w:rsidR="0015282E" w:rsidRPr="002E3FEC">
          <w:rPr>
            <w:rStyle w:val="Hyperlink"/>
            <w:rFonts w:eastAsiaTheme="majorEastAsia"/>
            <w:noProof/>
          </w:rPr>
          <w:t>2.1</w:t>
        </w:r>
        <w:r w:rsidR="0015282E" w:rsidRPr="002D4AED">
          <w:rPr>
            <w:rStyle w:val="Hyperlink"/>
            <w:rFonts w:eastAsiaTheme="majorEastAsia"/>
            <w:noProof/>
          </w:rPr>
          <w:tab/>
        </w:r>
        <w:r w:rsidR="0015282E" w:rsidRPr="002E3FEC">
          <w:rPr>
            <w:rStyle w:val="Hyperlink"/>
            <w:rFonts w:eastAsiaTheme="majorEastAsia"/>
            <w:noProof/>
          </w:rPr>
          <w:t>Background</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_Toc489273133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3</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4" w:history="1">
        <w:r w:rsidR="0015282E" w:rsidRPr="002E3FEC">
          <w:rPr>
            <w:rStyle w:val="Hyperlink"/>
            <w:rFonts w:eastAsiaTheme="majorEastAsia"/>
            <w:noProof/>
          </w:rPr>
          <w:t>2.2</w:t>
        </w:r>
        <w:r w:rsidR="0015282E" w:rsidRPr="002D4AED">
          <w:rPr>
            <w:rStyle w:val="Hyperlink"/>
            <w:rFonts w:eastAsiaTheme="majorEastAsia"/>
            <w:noProof/>
          </w:rPr>
          <w:tab/>
        </w:r>
        <w:r w:rsidR="0015282E" w:rsidRPr="002E3FEC">
          <w:rPr>
            <w:rStyle w:val="Hyperlink"/>
            <w:rFonts w:eastAsiaTheme="majorEastAsia"/>
            <w:noProof/>
          </w:rPr>
          <w:t>Terminology</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_Toc489273134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3</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5" w:history="1">
        <w:r w:rsidR="0015282E" w:rsidRPr="002E3FEC">
          <w:rPr>
            <w:rStyle w:val="Hyperlink"/>
            <w:rFonts w:eastAsiaTheme="majorEastAsia"/>
            <w:noProof/>
          </w:rPr>
          <w:t>3</w:t>
        </w:r>
        <w:r w:rsidR="0015282E" w:rsidRPr="002D4AED">
          <w:rPr>
            <w:rStyle w:val="Hyperlink"/>
            <w:rFonts w:eastAsiaTheme="majorEastAsia"/>
            <w:noProof/>
          </w:rPr>
          <w:tab/>
        </w:r>
        <w:r w:rsidR="0015282E" w:rsidRPr="002E3FEC">
          <w:rPr>
            <w:rStyle w:val="Hyperlink"/>
            <w:rFonts w:eastAsiaTheme="majorEastAsia"/>
            <w:noProof/>
          </w:rPr>
          <w:t>Cordon Locations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_Toc489273135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4</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6" w:history="1">
        <w:r w:rsidR="0015282E" w:rsidRPr="002E3FEC">
          <w:rPr>
            <w:rStyle w:val="Hyperlink"/>
            <w:rFonts w:eastAsiaTheme="majorEastAsia"/>
            <w:noProof/>
          </w:rPr>
          <w:t>3.1</w:t>
        </w:r>
        <w:r w:rsidR="0015282E" w:rsidRPr="002D4AED">
          <w:rPr>
            <w:rStyle w:val="Hyperlink"/>
            <w:rFonts w:eastAsiaTheme="majorEastAsia"/>
            <w:noProof/>
          </w:rPr>
          <w:tab/>
        </w:r>
        <w:r w:rsidR="0015282E" w:rsidRPr="002E3FEC">
          <w:rPr>
            <w:rStyle w:val="Hyperlink"/>
            <w:rFonts w:eastAsiaTheme="majorEastAsia"/>
            <w:noProof/>
          </w:rPr>
          <w:t>Rolling Hour Breaches – Cordon Locations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_Toc489273136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4</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7" w:history="1">
        <w:r w:rsidR="0015282E" w:rsidRPr="002E3FEC">
          <w:rPr>
            <w:rStyle w:val="Hyperlink"/>
            <w:rFonts w:eastAsiaTheme="majorEastAsia"/>
            <w:noProof/>
          </w:rPr>
          <w:t>3.1.1</w:t>
        </w:r>
        <w:r w:rsidR="0015282E" w:rsidRPr="002D4AED">
          <w:rPr>
            <w:rStyle w:val="Hyperlink"/>
            <w:rFonts w:eastAsiaTheme="majorEastAsia"/>
            <w:noProof/>
          </w:rPr>
          <w:tab/>
        </w:r>
        <w:r w:rsidR="0015282E" w:rsidRPr="002E3FEC">
          <w:rPr>
            <w:rStyle w:val="Hyperlink"/>
            <w:rFonts w:eastAsiaTheme="majorEastAsia"/>
            <w:noProof/>
          </w:rPr>
          <w:t>Key Results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_Toc489273137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5</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8" w:history="1">
        <w:r w:rsidR="0015282E" w:rsidRPr="002E3FEC">
          <w:rPr>
            <w:rStyle w:val="Hyperlink"/>
            <w:rFonts w:eastAsiaTheme="majorEastAsia"/>
            <w:noProof/>
          </w:rPr>
          <w:t>3.1.2</w:t>
        </w:r>
        <w:r w:rsidR="0015282E" w:rsidRPr="002D4AED">
          <w:rPr>
            <w:rStyle w:val="Hyperlink"/>
            <w:rFonts w:eastAsiaTheme="majorEastAsia"/>
            <w:noProof/>
          </w:rPr>
          <w:tab/>
        </w:r>
        <w:r w:rsidR="0015282E" w:rsidRPr="002E3FEC">
          <w:rPr>
            <w:rStyle w:val="Hyperlink"/>
            <w:rFonts w:eastAsiaTheme="majorEastAsia"/>
            <w:noProof/>
          </w:rPr>
          <w:t>AM Peak Rolling Hour</w:t>
        </w:r>
        <w:bookmarkStart w:id="0" w:name="_GoBack"/>
        <w:bookmarkEnd w:id="0"/>
        <w:r w:rsidR="0015282E" w:rsidRPr="002E3FEC">
          <w:rPr>
            <w:rStyle w:val="Hyperlink"/>
            <w:rFonts w:eastAsiaTheme="majorEastAsia"/>
            <w:noProof/>
          </w:rPr>
          <w:t xml:space="preserve"> Breaches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_Toc489273138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6</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39" w:history="1">
        <w:r w:rsidR="0015282E" w:rsidRPr="002E3FEC">
          <w:rPr>
            <w:rStyle w:val="Hyperlink"/>
            <w:rFonts w:eastAsiaTheme="majorEastAsia"/>
            <w:noProof/>
          </w:rPr>
          <w:t>3.1.3</w:t>
        </w:r>
        <w:r w:rsidR="0015282E" w:rsidRPr="002D4AED">
          <w:rPr>
            <w:rStyle w:val="Hyperlink"/>
            <w:rFonts w:eastAsiaTheme="majorEastAsia"/>
            <w:noProof/>
          </w:rPr>
          <w:tab/>
        </w:r>
        <w:r w:rsidR="0015282E" w:rsidRPr="002E3FEC">
          <w:rPr>
            <w:rStyle w:val="Hyperlink"/>
            <w:rFonts w:eastAsiaTheme="majorEastAsia"/>
            <w:noProof/>
          </w:rPr>
          <w:t>PM Peak Rolling Hour Breaches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_Toc489273139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6</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0" w:history="1">
        <w:r w:rsidR="0015282E" w:rsidRPr="002E3FEC">
          <w:rPr>
            <w:rStyle w:val="Hyperlink"/>
            <w:rFonts w:eastAsiaTheme="majorEastAsia"/>
            <w:noProof/>
          </w:rPr>
          <w:t>3.2</w:t>
        </w:r>
        <w:r w:rsidR="0015282E" w:rsidRPr="002D4AED">
          <w:rPr>
            <w:rStyle w:val="Hyperlink"/>
            <w:rFonts w:eastAsiaTheme="majorEastAsia"/>
            <w:noProof/>
          </w:rPr>
          <w:tab/>
        </w:r>
        <w:r w:rsidR="0015282E" w:rsidRPr="002E3FEC">
          <w:rPr>
            <w:rStyle w:val="Hyperlink"/>
            <w:rFonts w:eastAsiaTheme="majorEastAsia"/>
            <w:noProof/>
          </w:rPr>
          <w:t>Average Daily Observed Loads - Cordon Locations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_Toc489273140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7</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1" w:history="1">
        <w:r w:rsidR="0015282E" w:rsidRPr="002E3FEC">
          <w:rPr>
            <w:rStyle w:val="Hyperlink"/>
            <w:rFonts w:eastAsiaTheme="majorEastAsia"/>
            <w:noProof/>
          </w:rPr>
          <w:t>3.2.1</w:t>
        </w:r>
        <w:r w:rsidR="0015282E" w:rsidRPr="002D4AED">
          <w:rPr>
            <w:rStyle w:val="Hyperlink"/>
            <w:rFonts w:eastAsiaTheme="majorEastAsia"/>
            <w:noProof/>
          </w:rPr>
          <w:tab/>
        </w:r>
        <w:r w:rsidR="0015282E" w:rsidRPr="002E3FEC">
          <w:rPr>
            <w:rStyle w:val="Hyperlink"/>
            <w:rFonts w:eastAsiaTheme="majorEastAsia"/>
            <w:noProof/>
          </w:rPr>
          <w:t>AM Peak Observed Loads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_Toc489273141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7</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2" w:history="1">
        <w:r w:rsidR="0015282E" w:rsidRPr="002E3FEC">
          <w:rPr>
            <w:rStyle w:val="Hyperlink"/>
            <w:rFonts w:eastAsiaTheme="majorEastAsia"/>
            <w:noProof/>
          </w:rPr>
          <w:t>3.2.2</w:t>
        </w:r>
        <w:r w:rsidR="0015282E" w:rsidRPr="002D4AED">
          <w:rPr>
            <w:rStyle w:val="Hyperlink"/>
            <w:rFonts w:eastAsiaTheme="majorEastAsia"/>
            <w:noProof/>
          </w:rPr>
          <w:tab/>
        </w:r>
        <w:r w:rsidR="0015282E" w:rsidRPr="002E3FEC">
          <w:rPr>
            <w:rStyle w:val="Hyperlink"/>
            <w:rFonts w:eastAsiaTheme="majorEastAsia"/>
            <w:noProof/>
          </w:rPr>
          <w:t>PM Peak Observed Loads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_Toc489273142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9</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3" w:history="1">
        <w:r w:rsidR="0015282E" w:rsidRPr="002E3FEC">
          <w:rPr>
            <w:rStyle w:val="Hyperlink"/>
            <w:rFonts w:eastAsiaTheme="majorEastAsia"/>
            <w:noProof/>
          </w:rPr>
          <w:t>4</w:t>
        </w:r>
        <w:r w:rsidR="0015282E" w:rsidRPr="002D4AED">
          <w:rPr>
            <w:rStyle w:val="Hyperlink"/>
            <w:rFonts w:eastAsiaTheme="majorEastAsia"/>
            <w:noProof/>
          </w:rPr>
          <w:tab/>
        </w:r>
        <w:r w:rsidR="0015282E" w:rsidRPr="002E3FEC">
          <w:rPr>
            <w:rStyle w:val="Hyperlink"/>
            <w:rFonts w:eastAsiaTheme="majorEastAsia"/>
            <w:noProof/>
          </w:rPr>
          <w:t>Non-cordon Locations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_Toc489273143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10</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4" w:history="1">
        <w:r w:rsidR="0015282E" w:rsidRPr="002E3FEC">
          <w:rPr>
            <w:rStyle w:val="Hyperlink"/>
            <w:rFonts w:eastAsiaTheme="majorEastAsia"/>
            <w:noProof/>
          </w:rPr>
          <w:t>4.1.1</w:t>
        </w:r>
        <w:r w:rsidR="0015282E" w:rsidRPr="002D4AED">
          <w:rPr>
            <w:rStyle w:val="Hyperlink"/>
            <w:rFonts w:eastAsiaTheme="majorEastAsia"/>
            <w:noProof/>
          </w:rPr>
          <w:tab/>
        </w:r>
        <w:r w:rsidR="0015282E" w:rsidRPr="002E3FEC">
          <w:rPr>
            <w:rStyle w:val="Hyperlink"/>
            <w:rFonts w:eastAsiaTheme="majorEastAsia"/>
            <w:noProof/>
          </w:rPr>
          <w:t>AM Peak Rolling Hour Breaches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_Toc489273144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10</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5" w:history="1">
        <w:r w:rsidR="0015282E" w:rsidRPr="002E3FEC">
          <w:rPr>
            <w:rStyle w:val="Hyperlink"/>
            <w:rFonts w:eastAsiaTheme="majorEastAsia"/>
            <w:noProof/>
          </w:rPr>
          <w:t>4.1.2</w:t>
        </w:r>
        <w:r w:rsidR="0015282E" w:rsidRPr="002D4AED">
          <w:rPr>
            <w:rStyle w:val="Hyperlink"/>
            <w:rFonts w:eastAsiaTheme="majorEastAsia"/>
            <w:noProof/>
          </w:rPr>
          <w:tab/>
        </w:r>
        <w:r w:rsidR="0015282E" w:rsidRPr="002E3FEC">
          <w:rPr>
            <w:rStyle w:val="Hyperlink"/>
            <w:rFonts w:eastAsiaTheme="majorEastAsia"/>
            <w:noProof/>
          </w:rPr>
          <w:t>PM Peak Rolling Hour Breaches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_Toc489273145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11</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6" w:history="1">
        <w:r w:rsidR="0015282E" w:rsidRPr="002E3FEC">
          <w:rPr>
            <w:rStyle w:val="Hyperlink"/>
            <w:rFonts w:eastAsiaTheme="majorEastAsia"/>
            <w:noProof/>
          </w:rPr>
          <w:t>4.2</w:t>
        </w:r>
        <w:r w:rsidR="0015282E" w:rsidRPr="002D4AED">
          <w:rPr>
            <w:rStyle w:val="Hyperlink"/>
            <w:rFonts w:eastAsiaTheme="majorEastAsia"/>
            <w:noProof/>
          </w:rPr>
          <w:tab/>
        </w:r>
        <w:r w:rsidR="0015282E" w:rsidRPr="002E3FEC">
          <w:rPr>
            <w:rStyle w:val="Hyperlink"/>
            <w:rFonts w:eastAsiaTheme="majorEastAsia"/>
            <w:noProof/>
          </w:rPr>
          <w:t>Average Daily Observed Loads – Non-cordon Locations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_Toc489273146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11</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7" w:history="1">
        <w:r w:rsidR="0015282E" w:rsidRPr="002E3FEC">
          <w:rPr>
            <w:rStyle w:val="Hyperlink"/>
            <w:rFonts w:eastAsiaTheme="majorEastAsia"/>
            <w:noProof/>
          </w:rPr>
          <w:t>4.2.1</w:t>
        </w:r>
        <w:r w:rsidR="0015282E" w:rsidRPr="002D4AED">
          <w:rPr>
            <w:rStyle w:val="Hyperlink"/>
            <w:rFonts w:eastAsiaTheme="majorEastAsia"/>
            <w:noProof/>
          </w:rPr>
          <w:tab/>
        </w:r>
        <w:r w:rsidR="0015282E" w:rsidRPr="002E3FEC">
          <w:rPr>
            <w:rStyle w:val="Hyperlink"/>
            <w:rFonts w:eastAsiaTheme="majorEastAsia"/>
            <w:noProof/>
          </w:rPr>
          <w:t>AM Peak Observed Loads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_Toc489273147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11</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8" w:history="1">
        <w:r w:rsidR="0015282E" w:rsidRPr="002E3FEC">
          <w:rPr>
            <w:rStyle w:val="Hyperlink"/>
            <w:rFonts w:eastAsiaTheme="majorEastAsia"/>
            <w:noProof/>
          </w:rPr>
          <w:t>4.2.2</w:t>
        </w:r>
        <w:r w:rsidR="0015282E" w:rsidRPr="002D4AED">
          <w:rPr>
            <w:rStyle w:val="Hyperlink"/>
            <w:rFonts w:eastAsiaTheme="majorEastAsia"/>
            <w:noProof/>
          </w:rPr>
          <w:tab/>
        </w:r>
        <w:r w:rsidR="0015282E" w:rsidRPr="002E3FEC">
          <w:rPr>
            <w:rStyle w:val="Hyperlink"/>
            <w:rFonts w:eastAsiaTheme="majorEastAsia"/>
            <w:noProof/>
          </w:rPr>
          <w:t>PM Peak Observed Loads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_Toc489273148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13</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49" w:history="1">
        <w:r w:rsidR="0015282E" w:rsidRPr="002E3FEC">
          <w:rPr>
            <w:rStyle w:val="Hyperlink"/>
            <w:rFonts w:eastAsiaTheme="majorEastAsia"/>
            <w:noProof/>
          </w:rPr>
          <w:t>4.3</w:t>
        </w:r>
        <w:r w:rsidR="0015282E" w:rsidRPr="002D4AED">
          <w:rPr>
            <w:rStyle w:val="Hyperlink"/>
            <w:rFonts w:eastAsiaTheme="majorEastAsia"/>
            <w:noProof/>
          </w:rPr>
          <w:tab/>
        </w:r>
        <w:r w:rsidR="0015282E" w:rsidRPr="002E3FEC">
          <w:rPr>
            <w:rStyle w:val="Hyperlink"/>
            <w:rFonts w:eastAsiaTheme="majorEastAsia"/>
            <w:noProof/>
          </w:rPr>
          <w:t>Data Collection and Analysis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_Toc489273149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15</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50" w:history="1">
        <w:r w:rsidR="0015282E" w:rsidRPr="002E3FEC">
          <w:rPr>
            <w:rStyle w:val="Hyperlink"/>
            <w:rFonts w:eastAsiaTheme="majorEastAsia"/>
            <w:noProof/>
          </w:rPr>
          <w:t>4.4</w:t>
        </w:r>
        <w:r w:rsidR="0015282E" w:rsidRPr="002D4AED">
          <w:rPr>
            <w:rStyle w:val="Hyperlink"/>
            <w:rFonts w:eastAsiaTheme="majorEastAsia"/>
            <w:noProof/>
          </w:rPr>
          <w:tab/>
        </w:r>
        <w:r w:rsidR="0015282E" w:rsidRPr="002E3FEC">
          <w:rPr>
            <w:rStyle w:val="Hyperlink"/>
            <w:rFonts w:eastAsiaTheme="majorEastAsia"/>
            <w:noProof/>
          </w:rPr>
          <w:t>Limitations of manual counts for determining loads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_Toc489273150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15</w:t>
        </w:r>
        <w:r w:rsidR="0015282E" w:rsidRPr="002D4AED">
          <w:rPr>
            <w:rStyle w:val="Hyperlink"/>
            <w:rFonts w:eastAsiaTheme="majorEastAsia"/>
            <w:noProof/>
            <w:webHidden/>
          </w:rPr>
          <w:fldChar w:fldCharType="end"/>
        </w:r>
      </w:hyperlink>
    </w:p>
    <w:p w:rsidR="0015282E" w:rsidRPr="002D4AED" w:rsidRDefault="00F171C2" w:rsidP="002D4AED">
      <w:pPr>
        <w:pStyle w:val="TOC2"/>
        <w:rPr>
          <w:rStyle w:val="Hyperlink"/>
          <w:rFonts w:eastAsiaTheme="majorEastAsia"/>
          <w:noProof/>
        </w:rPr>
      </w:pPr>
      <w:hyperlink w:anchor="_Toc489273151" w:history="1">
        <w:r w:rsidR="0015282E" w:rsidRPr="002E3FEC">
          <w:rPr>
            <w:rStyle w:val="Hyperlink"/>
            <w:rFonts w:eastAsiaTheme="majorEastAsia"/>
            <w:noProof/>
          </w:rPr>
          <w:t>5</w:t>
        </w:r>
        <w:r w:rsidR="0015282E" w:rsidRPr="002D4AED">
          <w:rPr>
            <w:rStyle w:val="Hyperlink"/>
            <w:rFonts w:eastAsiaTheme="majorEastAsia"/>
            <w:noProof/>
          </w:rPr>
          <w:tab/>
        </w:r>
        <w:r w:rsidR="0015282E" w:rsidRPr="002E3FEC">
          <w:rPr>
            <w:rStyle w:val="Hyperlink"/>
            <w:rFonts w:eastAsiaTheme="majorEastAsia"/>
            <w:noProof/>
          </w:rPr>
          <w:t>Appendices</w:t>
        </w:r>
        <w:r w:rsidR="0015282E" w:rsidRPr="002D4AED">
          <w:rPr>
            <w:rStyle w:val="Hyperlink"/>
            <w:rFonts w:eastAsiaTheme="majorEastAsia"/>
            <w:noProof/>
            <w:webHidden/>
          </w:rPr>
          <w:tab/>
        </w:r>
        <w:r w:rsidR="0015282E" w:rsidRPr="002D4AED">
          <w:rPr>
            <w:rStyle w:val="Hyperlink"/>
            <w:rFonts w:eastAsiaTheme="majorEastAsia"/>
            <w:noProof/>
            <w:webHidden/>
          </w:rPr>
          <w:fldChar w:fldCharType="begin"/>
        </w:r>
        <w:r w:rsidR="0015282E" w:rsidRPr="002D4AED">
          <w:rPr>
            <w:rStyle w:val="Hyperlink"/>
            <w:rFonts w:eastAsiaTheme="majorEastAsia"/>
            <w:noProof/>
            <w:webHidden/>
          </w:rPr>
          <w:instrText xml:space="preserve"> PAGEREF _Toc489273151 \h </w:instrText>
        </w:r>
        <w:r w:rsidR="0015282E" w:rsidRPr="002D4AED">
          <w:rPr>
            <w:rStyle w:val="Hyperlink"/>
            <w:rFonts w:eastAsiaTheme="majorEastAsia"/>
            <w:noProof/>
            <w:webHidden/>
          </w:rPr>
        </w:r>
        <w:r w:rsidR="0015282E" w:rsidRPr="002D4AED">
          <w:rPr>
            <w:rStyle w:val="Hyperlink"/>
            <w:rFonts w:eastAsiaTheme="majorEastAsia"/>
            <w:noProof/>
            <w:webHidden/>
          </w:rPr>
          <w:fldChar w:fldCharType="separate"/>
        </w:r>
        <w:r w:rsidR="00AE6B10">
          <w:rPr>
            <w:rStyle w:val="Hyperlink"/>
            <w:rFonts w:eastAsiaTheme="majorEastAsia"/>
            <w:noProof/>
            <w:webHidden/>
          </w:rPr>
          <w:t>16</w:t>
        </w:r>
        <w:r w:rsidR="0015282E" w:rsidRPr="002D4AED">
          <w:rPr>
            <w:rStyle w:val="Hyperlink"/>
            <w:rFonts w:eastAsiaTheme="majorEastAsia"/>
            <w:noProof/>
            <w:webHidden/>
          </w:rPr>
          <w:fldChar w:fldCharType="end"/>
        </w:r>
      </w:hyperlink>
    </w:p>
    <w:p w:rsidR="004371F6" w:rsidRDefault="004371F6" w:rsidP="002D4AED">
      <w:pPr>
        <w:pStyle w:val="TOC2"/>
      </w:pPr>
      <w:r w:rsidRPr="002D4AED">
        <w:rPr>
          <w:rStyle w:val="Hyperlink"/>
          <w:rFonts w:eastAsiaTheme="majorEastAsia"/>
        </w:rPr>
        <w:fldChar w:fldCharType="end"/>
      </w:r>
      <w:r>
        <w:br w:type="page"/>
      </w:r>
    </w:p>
    <w:p w:rsidR="000018E3" w:rsidRPr="00EB50F8" w:rsidRDefault="000018E3" w:rsidP="000018E3">
      <w:pPr>
        <w:pStyle w:val="Heading1"/>
        <w:spacing w:before="120"/>
      </w:pPr>
      <w:bookmarkStart w:id="1" w:name="_Toc310235560"/>
      <w:bookmarkStart w:id="2" w:name="_Toc363716155"/>
      <w:bookmarkStart w:id="3" w:name="_Toc461635595"/>
      <w:bookmarkStart w:id="4" w:name="_Toc489273129"/>
      <w:bookmarkStart w:id="5" w:name="_Toc315765092"/>
      <w:r w:rsidRPr="00EB50F8">
        <w:lastRenderedPageBreak/>
        <w:t>Summary and Key Results</w:t>
      </w:r>
      <w:bookmarkEnd w:id="1"/>
      <w:bookmarkEnd w:id="2"/>
      <w:bookmarkEnd w:id="3"/>
      <w:bookmarkEnd w:id="4"/>
    </w:p>
    <w:p w:rsidR="000018E3" w:rsidRPr="00EB50F8" w:rsidRDefault="000018E3" w:rsidP="000018E3">
      <w:pPr>
        <w:pStyle w:val="Heading2"/>
      </w:pPr>
      <w:bookmarkStart w:id="6" w:name="_Toc310235561"/>
      <w:bookmarkStart w:id="7" w:name="_Toc331427240"/>
      <w:bookmarkStart w:id="8" w:name="_Toc363716156"/>
      <w:bookmarkStart w:id="9" w:name="_Toc461635596"/>
      <w:bookmarkStart w:id="10" w:name="_Toc489273130"/>
      <w:r w:rsidRPr="00EB50F8">
        <w:t>Introduction</w:t>
      </w:r>
      <w:bookmarkEnd w:id="6"/>
      <w:bookmarkEnd w:id="7"/>
      <w:bookmarkEnd w:id="8"/>
      <w:bookmarkEnd w:id="9"/>
      <w:bookmarkEnd w:id="10"/>
    </w:p>
    <w:p w:rsidR="000018E3" w:rsidRPr="007B366C" w:rsidRDefault="000018E3" w:rsidP="000018E3">
      <w:pPr>
        <w:jc w:val="both"/>
        <w:rPr>
          <w:color w:val="auto"/>
          <w:sz w:val="20"/>
        </w:rPr>
      </w:pPr>
      <w:r w:rsidRPr="007B366C">
        <w:rPr>
          <w:color w:val="auto"/>
          <w:sz w:val="20"/>
        </w:rPr>
        <w:t xml:space="preserve">The Metropolitan Tram Load Standards Surveys (Tram Load Surveys) are conducted each year in </w:t>
      </w:r>
      <w:r w:rsidR="003F7E0D" w:rsidRPr="007B366C">
        <w:rPr>
          <w:color w:val="auto"/>
          <w:sz w:val="20"/>
        </w:rPr>
        <w:t>May to</w:t>
      </w:r>
      <w:r w:rsidRPr="007B366C">
        <w:rPr>
          <w:color w:val="auto"/>
          <w:sz w:val="20"/>
        </w:rPr>
        <w:t xml:space="preserve"> measure passenger loads against agreed load standards of rolling stock.</w:t>
      </w:r>
    </w:p>
    <w:p w:rsidR="000018E3" w:rsidRPr="007B366C" w:rsidRDefault="000018E3" w:rsidP="000018E3">
      <w:pPr>
        <w:jc w:val="both"/>
        <w:rPr>
          <w:color w:val="auto"/>
          <w:sz w:val="20"/>
        </w:rPr>
      </w:pPr>
      <w:r w:rsidRPr="007B366C">
        <w:rPr>
          <w:color w:val="auto"/>
          <w:sz w:val="20"/>
        </w:rPr>
        <w:t>The survey’s findings help pinpoint at which sections on each route and at which times loads exceed the desired standards to assist in planning for rolling stock and service changes.  The main surveying is undertaken during the AM and PM peaks when the network is at its most crowded.</w:t>
      </w:r>
    </w:p>
    <w:p w:rsidR="000018E3" w:rsidRPr="007B366C" w:rsidRDefault="000018E3" w:rsidP="000018E3">
      <w:pPr>
        <w:jc w:val="both"/>
        <w:rPr>
          <w:color w:val="auto"/>
          <w:sz w:val="20"/>
        </w:rPr>
      </w:pPr>
      <w:r w:rsidRPr="007B366C">
        <w:rPr>
          <w:color w:val="auto"/>
          <w:sz w:val="20"/>
        </w:rPr>
        <w:t>This report details th</w:t>
      </w:r>
      <w:r w:rsidR="0098118D" w:rsidRPr="007B366C">
        <w:rPr>
          <w:color w:val="auto"/>
          <w:sz w:val="20"/>
        </w:rPr>
        <w:t>e key findings from the May 2017</w:t>
      </w:r>
      <w:r w:rsidRPr="007B366C">
        <w:rPr>
          <w:color w:val="auto"/>
          <w:sz w:val="20"/>
        </w:rPr>
        <w:t xml:space="preserve"> survey.</w:t>
      </w:r>
    </w:p>
    <w:p w:rsidR="000018E3" w:rsidRDefault="000018E3" w:rsidP="000018E3">
      <w:pPr>
        <w:pStyle w:val="Heading2"/>
      </w:pPr>
      <w:bookmarkStart w:id="11" w:name="_Toc310235562"/>
      <w:bookmarkStart w:id="12" w:name="_Toc331427241"/>
      <w:bookmarkStart w:id="13" w:name="_Toc363716157"/>
      <w:bookmarkStart w:id="14" w:name="_Toc461635597"/>
      <w:bookmarkStart w:id="15" w:name="_Toc489273131"/>
      <w:r w:rsidRPr="00EB50F8">
        <w:t>Key Results</w:t>
      </w:r>
      <w:bookmarkEnd w:id="11"/>
      <w:bookmarkEnd w:id="12"/>
      <w:bookmarkEnd w:id="13"/>
      <w:bookmarkEnd w:id="14"/>
      <w:bookmarkEnd w:id="15"/>
    </w:p>
    <w:p w:rsidR="000018E3" w:rsidRDefault="000018E3" w:rsidP="000018E3">
      <w:pPr>
        <w:pStyle w:val="Caption"/>
        <w:rPr>
          <w:color w:val="auto"/>
          <w:sz w:val="20"/>
          <w:szCs w:val="20"/>
        </w:rPr>
      </w:pPr>
      <w:r w:rsidRPr="00E701F0">
        <w:rPr>
          <w:color w:val="auto"/>
          <w:sz w:val="20"/>
          <w:szCs w:val="20"/>
        </w:rPr>
        <w:t xml:space="preserve">Table </w:t>
      </w:r>
      <w:r w:rsidRPr="00E701F0">
        <w:rPr>
          <w:color w:val="auto"/>
          <w:sz w:val="20"/>
          <w:szCs w:val="20"/>
        </w:rPr>
        <w:fldChar w:fldCharType="begin"/>
      </w:r>
      <w:r w:rsidRPr="00E701F0">
        <w:rPr>
          <w:color w:val="auto"/>
          <w:sz w:val="20"/>
          <w:szCs w:val="20"/>
        </w:rPr>
        <w:instrText xml:space="preserve"> SEQ Table \* ARABIC </w:instrText>
      </w:r>
      <w:r w:rsidRPr="00E701F0">
        <w:rPr>
          <w:color w:val="auto"/>
          <w:sz w:val="20"/>
          <w:szCs w:val="20"/>
        </w:rPr>
        <w:fldChar w:fldCharType="separate"/>
      </w:r>
      <w:r w:rsidR="00AE6B10">
        <w:rPr>
          <w:noProof/>
          <w:color w:val="auto"/>
          <w:sz w:val="20"/>
          <w:szCs w:val="20"/>
        </w:rPr>
        <w:t>1</w:t>
      </w:r>
      <w:r w:rsidRPr="00E701F0">
        <w:rPr>
          <w:noProof/>
          <w:color w:val="auto"/>
          <w:sz w:val="20"/>
          <w:szCs w:val="20"/>
        </w:rPr>
        <w:fldChar w:fldCharType="end"/>
      </w:r>
      <w:r w:rsidRPr="00E701F0">
        <w:rPr>
          <w:color w:val="auto"/>
          <w:sz w:val="20"/>
          <w:szCs w:val="20"/>
        </w:rPr>
        <w:t xml:space="preserve"> Rolling hour average loads above desired standards recorded in May 2017 survey</w:t>
      </w:r>
    </w:p>
    <w:p w:rsidR="00E701F0" w:rsidRPr="00E701F0" w:rsidRDefault="00E701F0" w:rsidP="00E701F0">
      <w:pPr>
        <w:pStyle w:val="bodyCopy"/>
      </w:pPr>
    </w:p>
    <w:tbl>
      <w:tblPr>
        <w:tblW w:w="7655" w:type="dxa"/>
        <w:tblInd w:w="817" w:type="dxa"/>
        <w:tblLook w:val="04A0" w:firstRow="1" w:lastRow="0" w:firstColumn="1" w:lastColumn="0" w:noHBand="0" w:noVBand="1"/>
      </w:tblPr>
      <w:tblGrid>
        <w:gridCol w:w="1824"/>
        <w:gridCol w:w="1844"/>
        <w:gridCol w:w="266"/>
        <w:gridCol w:w="1932"/>
        <w:gridCol w:w="1789"/>
      </w:tblGrid>
      <w:tr w:rsidR="006509F8" w:rsidRPr="006509F8" w:rsidTr="0040418B">
        <w:trPr>
          <w:trHeight w:val="315"/>
        </w:trPr>
        <w:tc>
          <w:tcPr>
            <w:tcW w:w="7655" w:type="dxa"/>
            <w:gridSpan w:val="5"/>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b/>
                <w:bCs/>
                <w:color w:val="000000"/>
                <w:sz w:val="24"/>
                <w:szCs w:val="24"/>
                <w:lang w:eastAsia="en-AU"/>
              </w:rPr>
            </w:pPr>
            <w:r w:rsidRPr="006509F8">
              <w:rPr>
                <w:rFonts w:ascii="Calibri" w:hAnsi="Calibri"/>
                <w:b/>
                <w:bCs/>
                <w:color w:val="000000"/>
                <w:sz w:val="24"/>
                <w:szCs w:val="24"/>
                <w:lang w:eastAsia="en-AU"/>
              </w:rPr>
              <w:t>Rolling H</w:t>
            </w:r>
            <w:r w:rsidR="007709E6">
              <w:rPr>
                <w:rFonts w:ascii="Calibri" w:hAnsi="Calibri"/>
                <w:b/>
                <w:bCs/>
                <w:color w:val="000000"/>
                <w:sz w:val="24"/>
                <w:szCs w:val="24"/>
                <w:lang w:eastAsia="en-AU"/>
              </w:rPr>
              <w:t xml:space="preserve">our Cordon Breaches May </w:t>
            </w:r>
            <w:r w:rsidRPr="006509F8">
              <w:rPr>
                <w:rFonts w:ascii="Calibri" w:hAnsi="Calibri"/>
                <w:b/>
                <w:bCs/>
                <w:color w:val="000000"/>
                <w:sz w:val="24"/>
                <w:szCs w:val="24"/>
                <w:lang w:eastAsia="en-AU"/>
              </w:rPr>
              <w:t>2017</w:t>
            </w:r>
          </w:p>
        </w:tc>
      </w:tr>
      <w:tr w:rsidR="006509F8" w:rsidRPr="006509F8" w:rsidTr="0040418B">
        <w:trPr>
          <w:trHeight w:val="300"/>
        </w:trPr>
        <w:tc>
          <w:tcPr>
            <w:tcW w:w="3668" w:type="dxa"/>
            <w:gridSpan w:val="2"/>
            <w:tcBorders>
              <w:top w:val="nil"/>
              <w:left w:val="nil"/>
              <w:bottom w:val="nil"/>
              <w:right w:val="nil"/>
            </w:tcBorders>
            <w:shd w:val="clear" w:color="000000" w:fill="FFC000"/>
            <w:noWrap/>
            <w:vAlign w:val="center"/>
            <w:hideMark/>
          </w:tcPr>
          <w:p w:rsidR="006509F8" w:rsidRPr="006509F8" w:rsidRDefault="006509F8" w:rsidP="006509F8">
            <w:pPr>
              <w:spacing w:before="0" w:after="0"/>
              <w:jc w:val="center"/>
              <w:rPr>
                <w:rFonts w:ascii="Calibri" w:hAnsi="Calibri"/>
                <w:b/>
                <w:bCs/>
                <w:color w:val="000000"/>
                <w:sz w:val="22"/>
                <w:szCs w:val="22"/>
                <w:lang w:eastAsia="en-AU"/>
              </w:rPr>
            </w:pPr>
            <w:r w:rsidRPr="006509F8">
              <w:rPr>
                <w:rFonts w:ascii="Calibri" w:hAnsi="Calibri"/>
                <w:b/>
                <w:bCs/>
                <w:color w:val="000000"/>
                <w:sz w:val="22"/>
                <w:szCs w:val="22"/>
                <w:lang w:eastAsia="en-AU"/>
              </w:rPr>
              <w:t>AM Hourly Breaches</w:t>
            </w: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b/>
                <w:bCs/>
                <w:color w:val="000000"/>
                <w:sz w:val="22"/>
                <w:szCs w:val="22"/>
                <w:lang w:eastAsia="en-AU"/>
              </w:rPr>
            </w:pPr>
            <w:r w:rsidRPr="006509F8">
              <w:rPr>
                <w:rFonts w:ascii="Calibri" w:hAnsi="Calibri"/>
                <w:b/>
                <w:bCs/>
                <w:color w:val="000000"/>
                <w:sz w:val="22"/>
                <w:szCs w:val="22"/>
                <w:lang w:eastAsia="en-AU"/>
              </w:rPr>
              <w:t> </w:t>
            </w:r>
          </w:p>
        </w:tc>
        <w:tc>
          <w:tcPr>
            <w:tcW w:w="3721" w:type="dxa"/>
            <w:gridSpan w:val="2"/>
            <w:tcBorders>
              <w:top w:val="nil"/>
              <w:left w:val="nil"/>
              <w:bottom w:val="nil"/>
              <w:right w:val="nil"/>
            </w:tcBorders>
            <w:shd w:val="clear" w:color="000000" w:fill="1F497D"/>
            <w:noWrap/>
            <w:vAlign w:val="center"/>
            <w:hideMark/>
          </w:tcPr>
          <w:p w:rsidR="006509F8" w:rsidRPr="006509F8" w:rsidRDefault="006509F8" w:rsidP="006509F8">
            <w:pPr>
              <w:spacing w:before="0" w:after="0"/>
              <w:jc w:val="center"/>
              <w:rPr>
                <w:rFonts w:ascii="Calibri" w:hAnsi="Calibri"/>
                <w:b/>
                <w:bCs/>
                <w:color w:val="FFFFFF"/>
                <w:sz w:val="22"/>
                <w:szCs w:val="22"/>
                <w:lang w:eastAsia="en-AU"/>
              </w:rPr>
            </w:pPr>
            <w:r w:rsidRPr="006509F8">
              <w:rPr>
                <w:rFonts w:ascii="Calibri" w:hAnsi="Calibri"/>
                <w:b/>
                <w:bCs/>
                <w:color w:val="FFFFFF"/>
                <w:sz w:val="22"/>
                <w:szCs w:val="22"/>
                <w:lang w:eastAsia="en-AU"/>
              </w:rPr>
              <w:t>PM Hourly Breaches</w:t>
            </w:r>
          </w:p>
        </w:tc>
      </w:tr>
      <w:tr w:rsidR="006509F8" w:rsidRPr="006509F8" w:rsidTr="0040418B">
        <w:trPr>
          <w:trHeight w:val="315"/>
        </w:trPr>
        <w:tc>
          <w:tcPr>
            <w:tcW w:w="3668" w:type="dxa"/>
            <w:gridSpan w:val="2"/>
            <w:tcBorders>
              <w:top w:val="nil"/>
              <w:left w:val="nil"/>
              <w:bottom w:val="single" w:sz="8" w:space="0" w:color="auto"/>
              <w:right w:val="nil"/>
            </w:tcBorders>
            <w:shd w:val="clear" w:color="000000" w:fill="FFFFFF"/>
            <w:noWrap/>
            <w:vAlign w:val="center"/>
            <w:hideMark/>
          </w:tcPr>
          <w:p w:rsidR="006509F8" w:rsidRPr="006509F8" w:rsidRDefault="006509F8" w:rsidP="006509F8">
            <w:pPr>
              <w:spacing w:before="0" w:after="0"/>
              <w:jc w:val="center"/>
              <w:rPr>
                <w:rFonts w:ascii="Calibri" w:hAnsi="Calibri"/>
                <w:b/>
                <w:bCs/>
                <w:i/>
                <w:iCs/>
                <w:color w:val="000000"/>
                <w:sz w:val="22"/>
                <w:szCs w:val="22"/>
                <w:lang w:eastAsia="en-AU"/>
              </w:rPr>
            </w:pP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b/>
                <w:bCs/>
                <w:i/>
                <w:iCs/>
                <w:color w:val="000000"/>
                <w:sz w:val="22"/>
                <w:szCs w:val="22"/>
                <w:lang w:eastAsia="en-AU"/>
              </w:rPr>
            </w:pPr>
            <w:r w:rsidRPr="006509F8">
              <w:rPr>
                <w:rFonts w:ascii="Calibri" w:hAnsi="Calibri"/>
                <w:b/>
                <w:bCs/>
                <w:i/>
                <w:iCs/>
                <w:color w:val="000000"/>
                <w:sz w:val="22"/>
                <w:szCs w:val="22"/>
                <w:lang w:eastAsia="en-AU"/>
              </w:rPr>
              <w:t> </w:t>
            </w:r>
          </w:p>
        </w:tc>
        <w:tc>
          <w:tcPr>
            <w:tcW w:w="3721" w:type="dxa"/>
            <w:gridSpan w:val="2"/>
            <w:tcBorders>
              <w:top w:val="nil"/>
              <w:left w:val="nil"/>
              <w:bottom w:val="single" w:sz="8" w:space="0" w:color="auto"/>
              <w:right w:val="nil"/>
            </w:tcBorders>
            <w:shd w:val="clear" w:color="000000" w:fill="FFFFFF"/>
            <w:noWrap/>
            <w:vAlign w:val="center"/>
            <w:hideMark/>
          </w:tcPr>
          <w:p w:rsidR="006509F8" w:rsidRPr="006509F8" w:rsidRDefault="006509F8" w:rsidP="006509F8">
            <w:pPr>
              <w:spacing w:before="0" w:after="0"/>
              <w:jc w:val="center"/>
              <w:rPr>
                <w:rFonts w:ascii="Calibri" w:hAnsi="Calibri"/>
                <w:b/>
                <w:bCs/>
                <w:i/>
                <w:iCs/>
                <w:color w:val="000000"/>
                <w:sz w:val="22"/>
                <w:szCs w:val="22"/>
                <w:lang w:eastAsia="en-AU"/>
              </w:rPr>
            </w:pPr>
          </w:p>
        </w:tc>
      </w:tr>
      <w:tr w:rsidR="006509F8" w:rsidRPr="006509F8" w:rsidTr="0040418B">
        <w:trPr>
          <w:trHeight w:val="315"/>
        </w:trPr>
        <w:tc>
          <w:tcPr>
            <w:tcW w:w="1824" w:type="dxa"/>
            <w:tcBorders>
              <w:top w:val="nil"/>
              <w:left w:val="nil"/>
              <w:bottom w:val="single" w:sz="8" w:space="0" w:color="auto"/>
              <w:right w:val="nil"/>
            </w:tcBorders>
            <w:shd w:val="clear" w:color="000000" w:fill="FFFFFF"/>
            <w:noWrap/>
            <w:vAlign w:val="center"/>
            <w:hideMark/>
          </w:tcPr>
          <w:p w:rsidR="006509F8" w:rsidRPr="006509F8" w:rsidRDefault="0040418B" w:rsidP="006509F8">
            <w:pPr>
              <w:spacing w:before="0" w:after="0"/>
              <w:jc w:val="center"/>
              <w:rPr>
                <w:rFonts w:ascii="Calibri" w:hAnsi="Calibri"/>
                <w:b/>
                <w:bCs/>
                <w:i/>
                <w:iCs/>
                <w:color w:val="000000"/>
                <w:sz w:val="22"/>
                <w:szCs w:val="22"/>
                <w:lang w:eastAsia="en-AU"/>
              </w:rPr>
            </w:pPr>
            <w:r w:rsidRPr="006509F8">
              <w:rPr>
                <w:rFonts w:ascii="Calibri" w:hAnsi="Calibri"/>
                <w:b/>
                <w:bCs/>
                <w:i/>
                <w:iCs/>
                <w:color w:val="000000"/>
                <w:sz w:val="22"/>
                <w:szCs w:val="22"/>
                <w:lang w:eastAsia="en-AU"/>
              </w:rPr>
              <w:t>Rolling Hour</w:t>
            </w:r>
          </w:p>
        </w:tc>
        <w:tc>
          <w:tcPr>
            <w:tcW w:w="1844" w:type="dxa"/>
            <w:tcBorders>
              <w:top w:val="nil"/>
              <w:left w:val="nil"/>
              <w:bottom w:val="single" w:sz="8" w:space="0" w:color="auto"/>
              <w:right w:val="nil"/>
            </w:tcBorders>
            <w:shd w:val="clear" w:color="000000" w:fill="FFFFFF"/>
            <w:noWrap/>
            <w:vAlign w:val="center"/>
            <w:hideMark/>
          </w:tcPr>
          <w:p w:rsidR="006509F8" w:rsidRPr="006509F8" w:rsidRDefault="0040418B" w:rsidP="006509F8">
            <w:pPr>
              <w:spacing w:before="0" w:after="0"/>
              <w:jc w:val="center"/>
              <w:rPr>
                <w:rFonts w:ascii="Calibri" w:hAnsi="Calibri"/>
                <w:b/>
                <w:bCs/>
                <w:i/>
                <w:iCs/>
                <w:color w:val="000000"/>
                <w:sz w:val="22"/>
                <w:szCs w:val="22"/>
                <w:lang w:eastAsia="en-AU"/>
              </w:rPr>
            </w:pPr>
            <w:r>
              <w:rPr>
                <w:rFonts w:ascii="Calibri" w:hAnsi="Calibri"/>
                <w:b/>
                <w:bCs/>
                <w:i/>
                <w:iCs/>
                <w:color w:val="000000"/>
                <w:sz w:val="22"/>
                <w:szCs w:val="22"/>
                <w:lang w:eastAsia="en-AU"/>
              </w:rPr>
              <w:t>No. of breaches</w:t>
            </w:r>
          </w:p>
        </w:tc>
        <w:tc>
          <w:tcPr>
            <w:tcW w:w="266" w:type="dxa"/>
            <w:tcBorders>
              <w:top w:val="single" w:sz="8" w:space="0" w:color="auto"/>
              <w:left w:val="nil"/>
              <w:bottom w:val="single" w:sz="8" w:space="0" w:color="auto"/>
              <w:right w:val="nil"/>
            </w:tcBorders>
            <w:shd w:val="clear" w:color="000000" w:fill="FFFFFF"/>
            <w:noWrap/>
            <w:vAlign w:val="center"/>
            <w:hideMark/>
          </w:tcPr>
          <w:p w:rsidR="006509F8" w:rsidRPr="006509F8" w:rsidRDefault="006509F8" w:rsidP="006509F8">
            <w:pPr>
              <w:spacing w:before="0" w:after="0"/>
              <w:jc w:val="center"/>
              <w:rPr>
                <w:rFonts w:ascii="Calibri" w:hAnsi="Calibri"/>
                <w:b/>
                <w:bCs/>
                <w:i/>
                <w:iCs/>
                <w:color w:val="000000"/>
                <w:sz w:val="22"/>
                <w:szCs w:val="22"/>
                <w:lang w:eastAsia="en-AU"/>
              </w:rPr>
            </w:pPr>
            <w:r w:rsidRPr="006509F8">
              <w:rPr>
                <w:rFonts w:ascii="Calibri" w:hAnsi="Calibri"/>
                <w:b/>
                <w:bCs/>
                <w:i/>
                <w:iCs/>
                <w:color w:val="000000"/>
                <w:sz w:val="22"/>
                <w:szCs w:val="22"/>
                <w:lang w:eastAsia="en-AU"/>
              </w:rPr>
              <w:t> </w:t>
            </w:r>
          </w:p>
        </w:tc>
        <w:tc>
          <w:tcPr>
            <w:tcW w:w="1932" w:type="dxa"/>
            <w:tcBorders>
              <w:top w:val="nil"/>
              <w:left w:val="nil"/>
              <w:bottom w:val="single" w:sz="8" w:space="0" w:color="auto"/>
              <w:right w:val="nil"/>
            </w:tcBorders>
            <w:shd w:val="clear" w:color="000000" w:fill="FFFFFF"/>
            <w:noWrap/>
            <w:vAlign w:val="center"/>
            <w:hideMark/>
          </w:tcPr>
          <w:p w:rsidR="006509F8" w:rsidRPr="006509F8" w:rsidRDefault="0040418B" w:rsidP="006509F8">
            <w:pPr>
              <w:spacing w:before="0" w:after="0"/>
              <w:jc w:val="center"/>
              <w:rPr>
                <w:rFonts w:ascii="Calibri" w:hAnsi="Calibri"/>
                <w:b/>
                <w:bCs/>
                <w:i/>
                <w:iCs/>
                <w:color w:val="000000"/>
                <w:sz w:val="22"/>
                <w:szCs w:val="22"/>
                <w:lang w:eastAsia="en-AU"/>
              </w:rPr>
            </w:pPr>
            <w:r w:rsidRPr="006509F8">
              <w:rPr>
                <w:rFonts w:ascii="Calibri" w:hAnsi="Calibri"/>
                <w:b/>
                <w:bCs/>
                <w:i/>
                <w:iCs/>
                <w:color w:val="000000"/>
                <w:sz w:val="22"/>
                <w:szCs w:val="22"/>
                <w:lang w:eastAsia="en-AU"/>
              </w:rPr>
              <w:t>Rolling Hour</w:t>
            </w:r>
          </w:p>
        </w:tc>
        <w:tc>
          <w:tcPr>
            <w:tcW w:w="1789" w:type="dxa"/>
            <w:tcBorders>
              <w:top w:val="nil"/>
              <w:left w:val="nil"/>
              <w:bottom w:val="single" w:sz="8" w:space="0" w:color="auto"/>
              <w:right w:val="nil"/>
            </w:tcBorders>
            <w:shd w:val="clear" w:color="000000" w:fill="FFFFFF"/>
            <w:noWrap/>
            <w:vAlign w:val="center"/>
            <w:hideMark/>
          </w:tcPr>
          <w:p w:rsidR="006509F8" w:rsidRPr="006509F8" w:rsidRDefault="0040418B" w:rsidP="006509F8">
            <w:pPr>
              <w:spacing w:before="0" w:after="0"/>
              <w:jc w:val="center"/>
              <w:rPr>
                <w:rFonts w:ascii="Calibri" w:hAnsi="Calibri"/>
                <w:b/>
                <w:bCs/>
                <w:i/>
                <w:iCs/>
                <w:color w:val="000000"/>
                <w:sz w:val="22"/>
                <w:szCs w:val="22"/>
                <w:lang w:eastAsia="en-AU"/>
              </w:rPr>
            </w:pPr>
            <w:r>
              <w:rPr>
                <w:rFonts w:ascii="Calibri" w:hAnsi="Calibri"/>
                <w:b/>
                <w:bCs/>
                <w:i/>
                <w:iCs/>
                <w:color w:val="000000"/>
                <w:sz w:val="22"/>
                <w:szCs w:val="22"/>
                <w:lang w:eastAsia="en-AU"/>
              </w:rPr>
              <w:t>No. of breaches</w:t>
            </w:r>
          </w:p>
        </w:tc>
      </w:tr>
      <w:tr w:rsidR="006509F8" w:rsidRPr="006509F8" w:rsidTr="0040418B">
        <w:trPr>
          <w:trHeight w:val="300"/>
        </w:trPr>
        <w:tc>
          <w:tcPr>
            <w:tcW w:w="182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 xml:space="preserve"> 7:01-8:00</w:t>
            </w:r>
          </w:p>
        </w:tc>
        <w:tc>
          <w:tcPr>
            <w:tcW w:w="184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0</w:t>
            </w: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932"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15:01-16:00</w:t>
            </w:r>
          </w:p>
        </w:tc>
        <w:tc>
          <w:tcPr>
            <w:tcW w:w="1789"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0</w:t>
            </w:r>
          </w:p>
        </w:tc>
      </w:tr>
      <w:tr w:rsidR="006509F8" w:rsidRPr="006509F8" w:rsidTr="0040418B">
        <w:trPr>
          <w:trHeight w:val="300"/>
        </w:trPr>
        <w:tc>
          <w:tcPr>
            <w:tcW w:w="182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 xml:space="preserve"> 7:31-8:30</w:t>
            </w:r>
          </w:p>
        </w:tc>
        <w:tc>
          <w:tcPr>
            <w:tcW w:w="184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w:t>
            </w: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932"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15:31-16:30</w:t>
            </w:r>
          </w:p>
        </w:tc>
        <w:tc>
          <w:tcPr>
            <w:tcW w:w="1789"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0</w:t>
            </w:r>
          </w:p>
        </w:tc>
      </w:tr>
      <w:tr w:rsidR="006509F8" w:rsidRPr="006509F8" w:rsidTr="0040418B">
        <w:trPr>
          <w:trHeight w:val="300"/>
        </w:trPr>
        <w:tc>
          <w:tcPr>
            <w:tcW w:w="182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 xml:space="preserve"> 8:01-9:00</w:t>
            </w:r>
          </w:p>
        </w:tc>
        <w:tc>
          <w:tcPr>
            <w:tcW w:w="184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3</w:t>
            </w: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932"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16:01-17:00</w:t>
            </w:r>
          </w:p>
        </w:tc>
        <w:tc>
          <w:tcPr>
            <w:tcW w:w="1789"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0</w:t>
            </w:r>
          </w:p>
        </w:tc>
      </w:tr>
      <w:tr w:rsidR="006509F8" w:rsidRPr="006509F8" w:rsidTr="0040418B">
        <w:trPr>
          <w:trHeight w:val="300"/>
        </w:trPr>
        <w:tc>
          <w:tcPr>
            <w:tcW w:w="182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 xml:space="preserve"> 8:31-9:30</w:t>
            </w:r>
          </w:p>
        </w:tc>
        <w:tc>
          <w:tcPr>
            <w:tcW w:w="184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w:t>
            </w: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932"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16:31-17:30</w:t>
            </w:r>
          </w:p>
        </w:tc>
        <w:tc>
          <w:tcPr>
            <w:tcW w:w="1789"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w:t>
            </w:r>
          </w:p>
        </w:tc>
      </w:tr>
      <w:tr w:rsidR="006509F8" w:rsidRPr="006509F8" w:rsidTr="0040418B">
        <w:trPr>
          <w:trHeight w:val="315"/>
        </w:trPr>
        <w:tc>
          <w:tcPr>
            <w:tcW w:w="182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 xml:space="preserve"> 9:01-10:00</w:t>
            </w:r>
          </w:p>
        </w:tc>
        <w:tc>
          <w:tcPr>
            <w:tcW w:w="1844"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0</w:t>
            </w: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932"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17:01-18:00</w:t>
            </w:r>
          </w:p>
        </w:tc>
        <w:tc>
          <w:tcPr>
            <w:tcW w:w="1789"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w:t>
            </w:r>
          </w:p>
        </w:tc>
      </w:tr>
      <w:tr w:rsidR="006509F8" w:rsidRPr="006509F8" w:rsidTr="0040418B">
        <w:trPr>
          <w:trHeight w:val="300"/>
        </w:trPr>
        <w:tc>
          <w:tcPr>
            <w:tcW w:w="1824" w:type="dxa"/>
            <w:tcBorders>
              <w:top w:val="single" w:sz="8" w:space="0" w:color="auto"/>
              <w:left w:val="nil"/>
              <w:bottom w:val="double" w:sz="6" w:space="0" w:color="auto"/>
              <w:right w:val="nil"/>
            </w:tcBorders>
            <w:shd w:val="clear" w:color="000000" w:fill="FFFFFF"/>
            <w:noWrap/>
            <w:vAlign w:val="center"/>
            <w:hideMark/>
          </w:tcPr>
          <w:p w:rsidR="006509F8" w:rsidRPr="006509F8" w:rsidRDefault="006509F8" w:rsidP="006509F8">
            <w:pPr>
              <w:spacing w:before="0" w:after="0"/>
              <w:jc w:val="center"/>
              <w:rPr>
                <w:rFonts w:ascii="Calibri" w:hAnsi="Calibri"/>
                <w:b/>
                <w:bCs/>
                <w:color w:val="000000"/>
                <w:sz w:val="22"/>
                <w:szCs w:val="22"/>
                <w:lang w:eastAsia="en-AU"/>
              </w:rPr>
            </w:pPr>
            <w:r w:rsidRPr="006509F8">
              <w:rPr>
                <w:rFonts w:ascii="Calibri" w:hAnsi="Calibri"/>
                <w:b/>
                <w:bCs/>
                <w:color w:val="000000"/>
                <w:sz w:val="22"/>
                <w:szCs w:val="22"/>
                <w:lang w:eastAsia="en-AU"/>
              </w:rPr>
              <w:t>Total</w:t>
            </w:r>
          </w:p>
        </w:tc>
        <w:tc>
          <w:tcPr>
            <w:tcW w:w="1844" w:type="dxa"/>
            <w:tcBorders>
              <w:top w:val="single" w:sz="8" w:space="0" w:color="auto"/>
              <w:left w:val="nil"/>
              <w:bottom w:val="double" w:sz="6" w:space="0" w:color="auto"/>
              <w:right w:val="nil"/>
            </w:tcBorders>
            <w:shd w:val="clear" w:color="000000" w:fill="FFFFFF"/>
            <w:noWrap/>
            <w:vAlign w:val="center"/>
            <w:hideMark/>
          </w:tcPr>
          <w:p w:rsidR="006509F8" w:rsidRPr="006509F8" w:rsidRDefault="006509F8" w:rsidP="006509F8">
            <w:pPr>
              <w:spacing w:before="0" w:after="0"/>
              <w:jc w:val="center"/>
              <w:rPr>
                <w:rFonts w:ascii="Calibri" w:hAnsi="Calibri"/>
                <w:b/>
                <w:bCs/>
                <w:color w:val="000000"/>
                <w:sz w:val="22"/>
                <w:szCs w:val="22"/>
                <w:lang w:eastAsia="en-AU"/>
              </w:rPr>
            </w:pPr>
            <w:r w:rsidRPr="006509F8">
              <w:rPr>
                <w:rFonts w:ascii="Calibri" w:hAnsi="Calibri"/>
                <w:b/>
                <w:bCs/>
                <w:color w:val="000000"/>
                <w:sz w:val="22"/>
                <w:szCs w:val="22"/>
                <w:lang w:eastAsia="en-AU"/>
              </w:rPr>
              <w:t>5</w:t>
            </w: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932"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17:31-18:30</w:t>
            </w:r>
          </w:p>
        </w:tc>
        <w:tc>
          <w:tcPr>
            <w:tcW w:w="1789"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0</w:t>
            </w:r>
          </w:p>
        </w:tc>
      </w:tr>
      <w:tr w:rsidR="006509F8" w:rsidRPr="006509F8" w:rsidTr="0040418B">
        <w:trPr>
          <w:trHeight w:val="300"/>
        </w:trPr>
        <w:tc>
          <w:tcPr>
            <w:tcW w:w="1824"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844"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932"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18:01-19:00</w:t>
            </w:r>
          </w:p>
        </w:tc>
        <w:tc>
          <w:tcPr>
            <w:tcW w:w="1789"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w:t>
            </w:r>
          </w:p>
        </w:tc>
      </w:tr>
      <w:tr w:rsidR="006509F8" w:rsidRPr="006509F8" w:rsidTr="0040418B">
        <w:trPr>
          <w:trHeight w:val="300"/>
        </w:trPr>
        <w:tc>
          <w:tcPr>
            <w:tcW w:w="1824"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844"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266" w:type="dxa"/>
            <w:tcBorders>
              <w:top w:val="nil"/>
              <w:left w:val="nil"/>
              <w:bottom w:val="nil"/>
              <w:right w:val="nil"/>
            </w:tcBorders>
            <w:shd w:val="clear" w:color="000000" w:fill="FFFFFF"/>
            <w:noWrap/>
            <w:vAlign w:val="center"/>
            <w:hideMark/>
          </w:tcPr>
          <w:p w:rsidR="006509F8" w:rsidRPr="006509F8" w:rsidRDefault="006509F8" w:rsidP="006509F8">
            <w:pPr>
              <w:spacing w:before="0" w:after="0"/>
              <w:rPr>
                <w:rFonts w:ascii="Calibri" w:hAnsi="Calibri"/>
                <w:color w:val="000000"/>
                <w:sz w:val="22"/>
                <w:szCs w:val="22"/>
                <w:lang w:eastAsia="en-AU"/>
              </w:rPr>
            </w:pPr>
            <w:r w:rsidRPr="006509F8">
              <w:rPr>
                <w:rFonts w:ascii="Calibri" w:hAnsi="Calibri"/>
                <w:color w:val="000000"/>
                <w:sz w:val="22"/>
                <w:szCs w:val="22"/>
                <w:lang w:eastAsia="en-AU"/>
              </w:rPr>
              <w:t> </w:t>
            </w:r>
          </w:p>
        </w:tc>
        <w:tc>
          <w:tcPr>
            <w:tcW w:w="1932"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19:01-19:30</w:t>
            </w:r>
          </w:p>
        </w:tc>
        <w:tc>
          <w:tcPr>
            <w:tcW w:w="1789" w:type="dxa"/>
            <w:tcBorders>
              <w:top w:val="nil"/>
              <w:left w:val="nil"/>
              <w:bottom w:val="nil"/>
              <w:right w:val="nil"/>
            </w:tcBorders>
            <w:shd w:val="clear" w:color="000000" w:fill="FFFFFF"/>
            <w:noWrap/>
            <w:vAlign w:val="center"/>
            <w:hideMark/>
          </w:tcPr>
          <w:p w:rsidR="006509F8" w:rsidRPr="006509F8" w:rsidRDefault="006509F8" w:rsidP="006509F8">
            <w:pPr>
              <w:spacing w:before="0" w:after="0"/>
              <w:jc w:val="center"/>
              <w:rPr>
                <w:rFonts w:ascii="Calibri" w:hAnsi="Calibri"/>
                <w:color w:val="000000"/>
                <w:sz w:val="22"/>
                <w:szCs w:val="22"/>
                <w:lang w:eastAsia="en-AU"/>
              </w:rPr>
            </w:pPr>
            <w:r w:rsidRPr="006509F8">
              <w:rPr>
                <w:rFonts w:ascii="Calibri" w:hAnsi="Calibri"/>
                <w:color w:val="000000"/>
                <w:sz w:val="22"/>
                <w:szCs w:val="22"/>
                <w:lang w:eastAsia="en-AU"/>
              </w:rPr>
              <w:t>0</w:t>
            </w:r>
          </w:p>
        </w:tc>
      </w:tr>
      <w:tr w:rsidR="006509F8" w:rsidRPr="006509F8" w:rsidTr="0040418B">
        <w:trPr>
          <w:trHeight w:val="300"/>
        </w:trPr>
        <w:tc>
          <w:tcPr>
            <w:tcW w:w="1824" w:type="dxa"/>
            <w:tcBorders>
              <w:top w:val="nil"/>
              <w:left w:val="nil"/>
              <w:bottom w:val="nil"/>
              <w:right w:val="nil"/>
            </w:tcBorders>
            <w:shd w:val="clear" w:color="auto" w:fill="auto"/>
            <w:noWrap/>
            <w:vAlign w:val="bottom"/>
            <w:hideMark/>
          </w:tcPr>
          <w:p w:rsidR="006509F8" w:rsidRPr="006509F8" w:rsidRDefault="006509F8" w:rsidP="006509F8">
            <w:pPr>
              <w:spacing w:before="0" w:after="0"/>
              <w:rPr>
                <w:rFonts w:ascii="Calibri" w:hAnsi="Calibri"/>
                <w:color w:val="000000"/>
                <w:sz w:val="22"/>
                <w:szCs w:val="22"/>
                <w:lang w:eastAsia="en-AU"/>
              </w:rPr>
            </w:pPr>
          </w:p>
        </w:tc>
        <w:tc>
          <w:tcPr>
            <w:tcW w:w="1844" w:type="dxa"/>
            <w:tcBorders>
              <w:top w:val="nil"/>
              <w:left w:val="nil"/>
              <w:bottom w:val="nil"/>
              <w:right w:val="nil"/>
            </w:tcBorders>
            <w:shd w:val="clear" w:color="auto" w:fill="auto"/>
            <w:noWrap/>
            <w:vAlign w:val="bottom"/>
            <w:hideMark/>
          </w:tcPr>
          <w:p w:rsidR="006509F8" w:rsidRPr="006509F8" w:rsidRDefault="006509F8" w:rsidP="006509F8">
            <w:pPr>
              <w:spacing w:before="0" w:after="0"/>
              <w:rPr>
                <w:rFonts w:ascii="Calibri" w:hAnsi="Calibri"/>
                <w:color w:val="000000"/>
                <w:sz w:val="22"/>
                <w:szCs w:val="22"/>
                <w:lang w:eastAsia="en-AU"/>
              </w:rPr>
            </w:pPr>
          </w:p>
        </w:tc>
        <w:tc>
          <w:tcPr>
            <w:tcW w:w="266" w:type="dxa"/>
            <w:tcBorders>
              <w:top w:val="nil"/>
              <w:left w:val="nil"/>
              <w:bottom w:val="nil"/>
              <w:right w:val="nil"/>
            </w:tcBorders>
            <w:shd w:val="clear" w:color="auto" w:fill="auto"/>
            <w:noWrap/>
            <w:vAlign w:val="bottom"/>
            <w:hideMark/>
          </w:tcPr>
          <w:p w:rsidR="006509F8" w:rsidRPr="006509F8" w:rsidRDefault="006509F8" w:rsidP="006509F8">
            <w:pPr>
              <w:spacing w:before="0" w:after="0"/>
              <w:rPr>
                <w:rFonts w:ascii="Calibri" w:hAnsi="Calibri"/>
                <w:color w:val="000000"/>
                <w:sz w:val="22"/>
                <w:szCs w:val="22"/>
                <w:lang w:eastAsia="en-AU"/>
              </w:rPr>
            </w:pPr>
          </w:p>
        </w:tc>
        <w:tc>
          <w:tcPr>
            <w:tcW w:w="1932" w:type="dxa"/>
            <w:tcBorders>
              <w:top w:val="single" w:sz="8" w:space="0" w:color="auto"/>
              <w:left w:val="nil"/>
              <w:bottom w:val="double" w:sz="6" w:space="0" w:color="auto"/>
              <w:right w:val="nil"/>
            </w:tcBorders>
            <w:shd w:val="clear" w:color="000000" w:fill="FFFFFF"/>
            <w:noWrap/>
            <w:vAlign w:val="center"/>
            <w:hideMark/>
          </w:tcPr>
          <w:p w:rsidR="006509F8" w:rsidRPr="006509F8" w:rsidRDefault="006509F8" w:rsidP="006509F8">
            <w:pPr>
              <w:spacing w:before="0" w:after="0"/>
              <w:jc w:val="center"/>
              <w:rPr>
                <w:rFonts w:ascii="Calibri" w:hAnsi="Calibri"/>
                <w:b/>
                <w:bCs/>
                <w:color w:val="000000"/>
                <w:sz w:val="22"/>
                <w:szCs w:val="22"/>
                <w:lang w:eastAsia="en-AU"/>
              </w:rPr>
            </w:pPr>
            <w:r w:rsidRPr="006509F8">
              <w:rPr>
                <w:rFonts w:ascii="Calibri" w:hAnsi="Calibri"/>
                <w:b/>
                <w:bCs/>
                <w:color w:val="000000"/>
                <w:sz w:val="22"/>
                <w:szCs w:val="22"/>
                <w:lang w:eastAsia="en-AU"/>
              </w:rPr>
              <w:t>Total</w:t>
            </w:r>
          </w:p>
        </w:tc>
        <w:tc>
          <w:tcPr>
            <w:tcW w:w="1789" w:type="dxa"/>
            <w:tcBorders>
              <w:top w:val="single" w:sz="8" w:space="0" w:color="auto"/>
              <w:left w:val="nil"/>
              <w:bottom w:val="double" w:sz="6" w:space="0" w:color="auto"/>
              <w:right w:val="nil"/>
            </w:tcBorders>
            <w:shd w:val="clear" w:color="000000" w:fill="FFFFFF"/>
            <w:noWrap/>
            <w:vAlign w:val="center"/>
            <w:hideMark/>
          </w:tcPr>
          <w:p w:rsidR="006509F8" w:rsidRPr="006509F8" w:rsidRDefault="006509F8" w:rsidP="006509F8">
            <w:pPr>
              <w:spacing w:before="0" w:after="0"/>
              <w:jc w:val="center"/>
              <w:rPr>
                <w:rFonts w:ascii="Calibri" w:hAnsi="Calibri"/>
                <w:b/>
                <w:bCs/>
                <w:color w:val="000000"/>
                <w:sz w:val="22"/>
                <w:szCs w:val="22"/>
                <w:lang w:eastAsia="en-AU"/>
              </w:rPr>
            </w:pPr>
            <w:r w:rsidRPr="006509F8">
              <w:rPr>
                <w:rFonts w:ascii="Calibri" w:hAnsi="Calibri"/>
                <w:b/>
                <w:bCs/>
                <w:color w:val="000000"/>
                <w:sz w:val="22"/>
                <w:szCs w:val="22"/>
                <w:lang w:eastAsia="en-AU"/>
              </w:rPr>
              <w:t>3</w:t>
            </w:r>
          </w:p>
        </w:tc>
      </w:tr>
    </w:tbl>
    <w:p w:rsidR="00485684" w:rsidRPr="00485684" w:rsidRDefault="00485684" w:rsidP="00485684">
      <w:pPr>
        <w:pStyle w:val="bodyCopy"/>
      </w:pPr>
    </w:p>
    <w:p w:rsidR="000018E3" w:rsidRPr="00E701F0" w:rsidRDefault="000018E3" w:rsidP="000018E3">
      <w:pPr>
        <w:jc w:val="both"/>
        <w:rPr>
          <w:color w:val="auto"/>
        </w:rPr>
      </w:pPr>
    </w:p>
    <w:p w:rsidR="000018E3" w:rsidRPr="007B366C" w:rsidRDefault="000018E3" w:rsidP="000018E3">
      <w:pPr>
        <w:jc w:val="both"/>
        <w:rPr>
          <w:color w:val="auto"/>
          <w:sz w:val="20"/>
        </w:rPr>
      </w:pPr>
      <w:r w:rsidRPr="007B366C">
        <w:rPr>
          <w:color w:val="auto"/>
          <w:sz w:val="20"/>
        </w:rPr>
        <w:t xml:space="preserve">Key </w:t>
      </w:r>
      <w:proofErr w:type="gramStart"/>
      <w:r w:rsidR="0040418B">
        <w:rPr>
          <w:color w:val="auto"/>
          <w:sz w:val="20"/>
        </w:rPr>
        <w:t>h</w:t>
      </w:r>
      <w:r w:rsidRPr="007B366C">
        <w:rPr>
          <w:color w:val="auto"/>
          <w:sz w:val="20"/>
        </w:rPr>
        <w:t xml:space="preserve">igh </w:t>
      </w:r>
      <w:r w:rsidR="0040418B">
        <w:rPr>
          <w:color w:val="auto"/>
          <w:sz w:val="20"/>
        </w:rPr>
        <w:t>l</w:t>
      </w:r>
      <w:r w:rsidRPr="007B366C">
        <w:rPr>
          <w:color w:val="auto"/>
          <w:sz w:val="20"/>
        </w:rPr>
        <w:t>evel</w:t>
      </w:r>
      <w:proofErr w:type="gramEnd"/>
      <w:r w:rsidRPr="007B366C">
        <w:rPr>
          <w:color w:val="auto"/>
          <w:sz w:val="20"/>
        </w:rPr>
        <w:t xml:space="preserve"> imp</w:t>
      </w:r>
      <w:r w:rsidR="007D47DE" w:rsidRPr="007B366C">
        <w:rPr>
          <w:color w:val="auto"/>
          <w:sz w:val="20"/>
        </w:rPr>
        <w:t>acts on results for the May 2017</w:t>
      </w:r>
      <w:r w:rsidRPr="007B366C">
        <w:rPr>
          <w:color w:val="auto"/>
          <w:sz w:val="20"/>
        </w:rPr>
        <w:t xml:space="preserve"> Tram Load Survey include:</w:t>
      </w:r>
    </w:p>
    <w:p w:rsidR="000018E3" w:rsidRPr="007B366C" w:rsidRDefault="000018E3" w:rsidP="00045260">
      <w:pPr>
        <w:numPr>
          <w:ilvl w:val="0"/>
          <w:numId w:val="3"/>
        </w:numPr>
        <w:ind w:left="851" w:hanging="873"/>
        <w:jc w:val="both"/>
        <w:rPr>
          <w:color w:val="auto"/>
          <w:sz w:val="20"/>
        </w:rPr>
      </w:pPr>
      <w:r w:rsidRPr="007B366C">
        <w:rPr>
          <w:color w:val="auto"/>
          <w:sz w:val="20"/>
        </w:rPr>
        <w:t>The ongoing cascade of new fleets of trams</w:t>
      </w:r>
      <w:r w:rsidRPr="007B366C" w:rsidDel="002734E4">
        <w:rPr>
          <w:color w:val="auto"/>
          <w:sz w:val="20"/>
        </w:rPr>
        <w:t xml:space="preserve"> </w:t>
      </w:r>
      <w:r w:rsidRPr="007B366C">
        <w:rPr>
          <w:color w:val="auto"/>
          <w:sz w:val="20"/>
        </w:rPr>
        <w:t>continues to increase the capacity provided on the Metropolitan Tram network.</w:t>
      </w:r>
    </w:p>
    <w:p w:rsidR="000018E3" w:rsidRPr="007B366C" w:rsidRDefault="002D15F8" w:rsidP="000018E3">
      <w:pPr>
        <w:numPr>
          <w:ilvl w:val="0"/>
          <w:numId w:val="3"/>
        </w:numPr>
        <w:ind w:left="851" w:hanging="873"/>
        <w:jc w:val="both"/>
        <w:rPr>
          <w:color w:val="auto"/>
          <w:sz w:val="20"/>
        </w:rPr>
      </w:pPr>
      <w:r w:rsidRPr="007B366C">
        <w:rPr>
          <w:color w:val="auto"/>
          <w:sz w:val="20"/>
        </w:rPr>
        <w:t xml:space="preserve">The reduction in PM breaches was mainly observed at the three cordons: Elgin St / </w:t>
      </w:r>
      <w:proofErr w:type="spellStart"/>
      <w:r w:rsidRPr="007B366C">
        <w:rPr>
          <w:color w:val="auto"/>
          <w:sz w:val="20"/>
        </w:rPr>
        <w:t>Lygon</w:t>
      </w:r>
      <w:proofErr w:type="spellEnd"/>
      <w:r w:rsidRPr="007B366C">
        <w:rPr>
          <w:color w:val="auto"/>
          <w:sz w:val="20"/>
        </w:rPr>
        <w:t xml:space="preserve"> </w:t>
      </w:r>
      <w:proofErr w:type="gramStart"/>
      <w:r w:rsidRPr="007B366C">
        <w:rPr>
          <w:color w:val="auto"/>
          <w:sz w:val="20"/>
        </w:rPr>
        <w:t>St,  Swanston</w:t>
      </w:r>
      <w:proofErr w:type="gramEnd"/>
      <w:r w:rsidRPr="007B366C">
        <w:rPr>
          <w:color w:val="auto"/>
          <w:sz w:val="20"/>
        </w:rPr>
        <w:t xml:space="preserve"> St Fed</w:t>
      </w:r>
      <w:r w:rsidR="0040418B">
        <w:rPr>
          <w:color w:val="auto"/>
          <w:sz w:val="20"/>
        </w:rPr>
        <w:t>eration</w:t>
      </w:r>
      <w:r w:rsidRPr="007B366C">
        <w:rPr>
          <w:color w:val="auto"/>
          <w:sz w:val="20"/>
        </w:rPr>
        <w:t xml:space="preserve"> Square and Wellington </w:t>
      </w:r>
      <w:proofErr w:type="spellStart"/>
      <w:r w:rsidRPr="007B366C">
        <w:rPr>
          <w:color w:val="auto"/>
          <w:sz w:val="20"/>
        </w:rPr>
        <w:t>Pde</w:t>
      </w:r>
      <w:proofErr w:type="spellEnd"/>
      <w:r w:rsidRPr="007B366C">
        <w:rPr>
          <w:color w:val="auto"/>
          <w:sz w:val="20"/>
        </w:rPr>
        <w:t xml:space="preserve"> /</w:t>
      </w:r>
      <w:r w:rsidR="006509F8" w:rsidRPr="007B366C">
        <w:rPr>
          <w:color w:val="auto"/>
          <w:sz w:val="20"/>
        </w:rPr>
        <w:t xml:space="preserve"> Jolimont R</w:t>
      </w:r>
      <w:r w:rsidRPr="007B366C">
        <w:rPr>
          <w:color w:val="auto"/>
          <w:sz w:val="20"/>
        </w:rPr>
        <w:t xml:space="preserve">d. </w:t>
      </w:r>
      <w:r w:rsidR="006509F8" w:rsidRPr="007B366C">
        <w:rPr>
          <w:color w:val="auto"/>
          <w:sz w:val="20"/>
        </w:rPr>
        <w:br w:type="page"/>
      </w:r>
    </w:p>
    <w:p w:rsidR="000018E3" w:rsidRDefault="000018E3" w:rsidP="000018E3">
      <w:pPr>
        <w:pStyle w:val="Heading1"/>
        <w:spacing w:before="120"/>
      </w:pPr>
      <w:bookmarkStart w:id="16" w:name="_Toc310235563"/>
      <w:bookmarkStart w:id="17" w:name="_Toc331427242"/>
      <w:bookmarkStart w:id="18" w:name="_Toc363716158"/>
      <w:bookmarkStart w:id="19" w:name="_Toc461635598"/>
      <w:bookmarkStart w:id="20" w:name="_Toc489273132"/>
      <w:bookmarkStart w:id="21" w:name="_Toc315765096"/>
      <w:bookmarkEnd w:id="5"/>
      <w:r>
        <w:lastRenderedPageBreak/>
        <w:t>Background and Definitions</w:t>
      </w:r>
      <w:bookmarkEnd w:id="16"/>
      <w:bookmarkEnd w:id="17"/>
      <w:bookmarkEnd w:id="18"/>
      <w:bookmarkEnd w:id="19"/>
      <w:bookmarkEnd w:id="20"/>
    </w:p>
    <w:p w:rsidR="000018E3" w:rsidRDefault="000018E3" w:rsidP="000018E3">
      <w:pPr>
        <w:pStyle w:val="Heading2"/>
      </w:pPr>
      <w:bookmarkStart w:id="22" w:name="_Toc310235564"/>
      <w:bookmarkStart w:id="23" w:name="_Toc331427243"/>
      <w:bookmarkStart w:id="24" w:name="_Toc363716159"/>
      <w:bookmarkStart w:id="25" w:name="_Toc461635599"/>
      <w:bookmarkStart w:id="26" w:name="_Toc489273133"/>
      <w:r>
        <w:t>Background</w:t>
      </w:r>
      <w:bookmarkEnd w:id="22"/>
      <w:bookmarkEnd w:id="23"/>
      <w:bookmarkEnd w:id="24"/>
      <w:bookmarkEnd w:id="25"/>
      <w:bookmarkEnd w:id="26"/>
    </w:p>
    <w:p w:rsidR="000018E3" w:rsidRPr="007B366C" w:rsidRDefault="000018E3" w:rsidP="008513D2">
      <w:pPr>
        <w:jc w:val="both"/>
        <w:rPr>
          <w:color w:val="auto"/>
          <w:sz w:val="20"/>
        </w:rPr>
      </w:pPr>
      <w:r w:rsidRPr="007B366C">
        <w:rPr>
          <w:color w:val="auto"/>
          <w:sz w:val="20"/>
        </w:rPr>
        <w:t>Tram Load Surveys have been conducted since 2000 as part of the Franchise Agreement (the Agreement) between the metropolitan tram operator and the State Government.</w:t>
      </w:r>
    </w:p>
    <w:p w:rsidR="000018E3" w:rsidRPr="007B366C" w:rsidRDefault="000018E3" w:rsidP="008513D2">
      <w:pPr>
        <w:jc w:val="both"/>
        <w:rPr>
          <w:color w:val="auto"/>
          <w:sz w:val="20"/>
        </w:rPr>
      </w:pPr>
      <w:r w:rsidRPr="007B366C">
        <w:rPr>
          <w:color w:val="auto"/>
          <w:sz w:val="20"/>
        </w:rPr>
        <w:t xml:space="preserve">When developing the survey, cordon locations in addition to locations previously recording rolling hour load breaches (breaches) or rolling hour average loads are considered.  In addition, locations impacted by service changes either to the tram or train timetables may be included. External stakeholder feedback and </w:t>
      </w:r>
      <w:r w:rsidR="003F7E0D" w:rsidRPr="007B366C">
        <w:rPr>
          <w:color w:val="auto"/>
          <w:sz w:val="20"/>
        </w:rPr>
        <w:t>consultation is</w:t>
      </w:r>
      <w:r w:rsidRPr="007B366C">
        <w:rPr>
          <w:color w:val="auto"/>
          <w:sz w:val="20"/>
        </w:rPr>
        <w:t xml:space="preserve"> also considered when developing the final stop list.</w:t>
      </w:r>
    </w:p>
    <w:p w:rsidR="007709E6" w:rsidRPr="007B366C" w:rsidRDefault="003F7E0D" w:rsidP="008513D2">
      <w:pPr>
        <w:jc w:val="both"/>
        <w:rPr>
          <w:color w:val="auto"/>
          <w:sz w:val="20"/>
        </w:rPr>
      </w:pPr>
      <w:r w:rsidRPr="007B366C">
        <w:rPr>
          <w:color w:val="auto"/>
          <w:sz w:val="20"/>
        </w:rPr>
        <w:t>S</w:t>
      </w:r>
      <w:r w:rsidR="007709E6" w:rsidRPr="007B366C">
        <w:rPr>
          <w:color w:val="auto"/>
          <w:sz w:val="20"/>
        </w:rPr>
        <w:t>urvey results</w:t>
      </w:r>
      <w:r w:rsidRPr="007B366C">
        <w:rPr>
          <w:color w:val="auto"/>
          <w:sz w:val="20"/>
        </w:rPr>
        <w:t xml:space="preserve"> are</w:t>
      </w:r>
      <w:r w:rsidR="006509F8" w:rsidRPr="007B366C">
        <w:rPr>
          <w:color w:val="auto"/>
          <w:sz w:val="20"/>
        </w:rPr>
        <w:t xml:space="preserve"> useful </w:t>
      </w:r>
      <w:r w:rsidR="005E1537" w:rsidRPr="007B366C">
        <w:rPr>
          <w:color w:val="auto"/>
          <w:sz w:val="20"/>
        </w:rPr>
        <w:t xml:space="preserve">to review and re-allocate </w:t>
      </w:r>
      <w:r w:rsidR="002D3664" w:rsidRPr="007B366C">
        <w:rPr>
          <w:color w:val="auto"/>
          <w:sz w:val="20"/>
        </w:rPr>
        <w:t xml:space="preserve">tram </w:t>
      </w:r>
      <w:r w:rsidR="005E1537" w:rsidRPr="007B366C">
        <w:rPr>
          <w:color w:val="auto"/>
          <w:sz w:val="20"/>
        </w:rPr>
        <w:t xml:space="preserve">rolling stock across the network.  In addition, transport modellers frequently rely on data gathered </w:t>
      </w:r>
      <w:r w:rsidR="0040418B">
        <w:rPr>
          <w:color w:val="auto"/>
          <w:sz w:val="20"/>
        </w:rPr>
        <w:t>on</w:t>
      </w:r>
      <w:r w:rsidR="005E1537" w:rsidRPr="007B366C">
        <w:rPr>
          <w:color w:val="auto"/>
          <w:sz w:val="20"/>
        </w:rPr>
        <w:t xml:space="preserve"> average or total passenger load counts</w:t>
      </w:r>
      <w:r w:rsidR="007709E6" w:rsidRPr="007B366C">
        <w:rPr>
          <w:color w:val="auto"/>
          <w:sz w:val="20"/>
        </w:rPr>
        <w:t xml:space="preserve"> for information</w:t>
      </w:r>
      <w:r w:rsidR="005E1537" w:rsidRPr="007B366C">
        <w:rPr>
          <w:color w:val="auto"/>
          <w:sz w:val="20"/>
        </w:rPr>
        <w:t xml:space="preserve"> </w:t>
      </w:r>
      <w:r w:rsidR="007709E6" w:rsidRPr="007B366C">
        <w:rPr>
          <w:color w:val="auto"/>
          <w:sz w:val="20"/>
        </w:rPr>
        <w:t>about demand for tram services.</w:t>
      </w:r>
    </w:p>
    <w:p w:rsidR="002D3664" w:rsidRDefault="002D3664" w:rsidP="00045260">
      <w:pPr>
        <w:pStyle w:val="Heading2"/>
      </w:pPr>
      <w:bookmarkStart w:id="27" w:name="_Toc461635600"/>
      <w:bookmarkStart w:id="28" w:name="_Toc489273134"/>
      <w:r>
        <w:t>Terminology</w:t>
      </w:r>
      <w:bookmarkEnd w:id="27"/>
      <w:bookmarkEnd w:id="28"/>
    </w:p>
    <w:p w:rsidR="002D3664" w:rsidRPr="007B366C" w:rsidRDefault="002D3664" w:rsidP="002D3664">
      <w:pPr>
        <w:rPr>
          <w:rFonts w:cs="Arial"/>
          <w:color w:val="auto"/>
          <w:sz w:val="20"/>
        </w:rPr>
      </w:pPr>
      <w:r w:rsidRPr="007B366C">
        <w:rPr>
          <w:rFonts w:cs="Arial"/>
          <w:b/>
          <w:color w:val="auto"/>
          <w:sz w:val="20"/>
        </w:rPr>
        <w:t>AM Peak –</w:t>
      </w:r>
      <w:r w:rsidRPr="007B366C">
        <w:rPr>
          <w:rFonts w:cs="Arial"/>
          <w:color w:val="auto"/>
          <w:sz w:val="20"/>
        </w:rPr>
        <w:t xml:space="preserve">AM Peak Services are defined </w:t>
      </w:r>
      <w:proofErr w:type="gramStart"/>
      <w:r w:rsidRPr="007B366C">
        <w:rPr>
          <w:rFonts w:cs="Arial"/>
          <w:color w:val="auto"/>
          <w:sz w:val="20"/>
        </w:rPr>
        <w:t>in  the</w:t>
      </w:r>
      <w:proofErr w:type="gramEnd"/>
      <w:r w:rsidRPr="007B366C">
        <w:rPr>
          <w:rFonts w:cs="Arial"/>
          <w:color w:val="auto"/>
          <w:sz w:val="20"/>
        </w:rPr>
        <w:t xml:space="preserve"> Agreement as services that are scheduled to arrive or depart from their </w:t>
      </w:r>
      <w:r w:rsidR="0040418B">
        <w:rPr>
          <w:rFonts w:cs="Arial"/>
          <w:color w:val="auto"/>
          <w:sz w:val="20"/>
        </w:rPr>
        <w:t>Operational Performance Region (</w:t>
      </w:r>
      <w:r w:rsidRPr="007B366C">
        <w:rPr>
          <w:rFonts w:cs="Arial"/>
          <w:color w:val="auto"/>
          <w:sz w:val="20"/>
        </w:rPr>
        <w:t>OPR</w:t>
      </w:r>
      <w:r w:rsidR="0040418B">
        <w:rPr>
          <w:rFonts w:cs="Arial"/>
          <w:color w:val="auto"/>
          <w:sz w:val="20"/>
        </w:rPr>
        <w:t>)</w:t>
      </w:r>
      <w:r w:rsidRPr="007B366C">
        <w:rPr>
          <w:rFonts w:cs="Arial"/>
          <w:color w:val="auto"/>
          <w:sz w:val="20"/>
        </w:rPr>
        <w:t xml:space="preserve"> monitoring point between 7:31am and 9:30am. For the Tram Load Survey and within this document, the AM Peak period refers to services that arrive at a survey point travelling in the survey direction </w:t>
      </w:r>
      <w:r w:rsidRPr="007B366C">
        <w:rPr>
          <w:rFonts w:cs="Arial"/>
          <w:i/>
          <w:color w:val="auto"/>
          <w:sz w:val="20"/>
          <w:u w:val="single"/>
        </w:rPr>
        <w:t>between 7:01am and 10:00am</w:t>
      </w:r>
      <w:r w:rsidRPr="007B366C">
        <w:rPr>
          <w:rFonts w:cs="Arial"/>
          <w:color w:val="auto"/>
          <w:sz w:val="20"/>
        </w:rPr>
        <w:t>.</w:t>
      </w:r>
    </w:p>
    <w:p w:rsidR="002D3664" w:rsidRPr="007B366C" w:rsidRDefault="002D3664" w:rsidP="002D3664">
      <w:pPr>
        <w:rPr>
          <w:rFonts w:cs="Arial"/>
          <w:color w:val="auto"/>
          <w:sz w:val="20"/>
        </w:rPr>
      </w:pPr>
      <w:r w:rsidRPr="007B366C">
        <w:rPr>
          <w:rFonts w:cs="Arial"/>
          <w:b/>
          <w:color w:val="auto"/>
          <w:sz w:val="20"/>
        </w:rPr>
        <w:t>CBD monitoring point</w:t>
      </w:r>
      <w:r w:rsidRPr="007B366C">
        <w:rPr>
          <w:rFonts w:cs="Arial"/>
          <w:color w:val="auto"/>
          <w:sz w:val="20"/>
        </w:rPr>
        <w:t xml:space="preserve"> </w:t>
      </w:r>
      <w:r w:rsidRPr="007B366C">
        <w:rPr>
          <w:rFonts w:cs="Arial"/>
          <w:b/>
          <w:color w:val="auto"/>
          <w:sz w:val="20"/>
        </w:rPr>
        <w:t xml:space="preserve">– </w:t>
      </w:r>
      <w:r w:rsidRPr="007B366C">
        <w:rPr>
          <w:rFonts w:cs="Arial"/>
          <w:color w:val="auto"/>
          <w:sz w:val="20"/>
        </w:rPr>
        <w:t xml:space="preserve">Any point in the Central Business District (CBD), or any other point determined by </w:t>
      </w:r>
      <w:r w:rsidR="0040418B">
        <w:rPr>
          <w:rFonts w:cs="Arial"/>
          <w:color w:val="auto"/>
          <w:sz w:val="20"/>
        </w:rPr>
        <w:t xml:space="preserve">Transport </w:t>
      </w:r>
      <w:proofErr w:type="gramStart"/>
      <w:r w:rsidR="0040418B">
        <w:rPr>
          <w:rFonts w:cs="Arial"/>
          <w:color w:val="auto"/>
          <w:sz w:val="20"/>
        </w:rPr>
        <w:t>For</w:t>
      </w:r>
      <w:proofErr w:type="gramEnd"/>
      <w:r w:rsidR="0040418B">
        <w:rPr>
          <w:rFonts w:cs="Arial"/>
          <w:color w:val="auto"/>
          <w:sz w:val="20"/>
        </w:rPr>
        <w:t xml:space="preserve"> Victoria (</w:t>
      </w:r>
      <w:r w:rsidRPr="007B366C">
        <w:rPr>
          <w:rFonts w:cs="Arial"/>
          <w:color w:val="auto"/>
          <w:sz w:val="20"/>
        </w:rPr>
        <w:t>TFV</w:t>
      </w:r>
      <w:r w:rsidR="0040418B">
        <w:rPr>
          <w:rFonts w:cs="Arial"/>
          <w:color w:val="auto"/>
          <w:sz w:val="20"/>
        </w:rPr>
        <w:t>)</w:t>
      </w:r>
      <w:r w:rsidRPr="007B366C">
        <w:rPr>
          <w:rFonts w:cs="Arial"/>
          <w:color w:val="auto"/>
          <w:sz w:val="20"/>
        </w:rPr>
        <w:t>, at which passenger counts are conducted in accordance with the Agreement, utilising CBD Maximum Capacities for each vehicle.</w:t>
      </w:r>
    </w:p>
    <w:p w:rsidR="002D3664" w:rsidRPr="007B366C" w:rsidRDefault="002D3664" w:rsidP="002D3664">
      <w:pPr>
        <w:tabs>
          <w:tab w:val="left" w:pos="5295"/>
        </w:tabs>
        <w:rPr>
          <w:rFonts w:cs="Arial"/>
          <w:color w:val="auto"/>
          <w:sz w:val="20"/>
        </w:rPr>
      </w:pPr>
      <w:r w:rsidRPr="007B366C">
        <w:rPr>
          <w:rFonts w:cs="Arial"/>
          <w:b/>
          <w:color w:val="auto"/>
          <w:sz w:val="20"/>
        </w:rPr>
        <w:t xml:space="preserve">Cordon– </w:t>
      </w:r>
      <w:r w:rsidRPr="007B366C">
        <w:rPr>
          <w:rFonts w:cs="Arial"/>
          <w:color w:val="auto"/>
          <w:sz w:val="20"/>
        </w:rPr>
        <w:t>Historical points designed to capture the expected maximum load of passengers entering the CBD.</w:t>
      </w:r>
    </w:p>
    <w:p w:rsidR="002D3664" w:rsidRPr="007B366C" w:rsidRDefault="002D3664" w:rsidP="002D3664">
      <w:pPr>
        <w:rPr>
          <w:rFonts w:cs="Arial"/>
          <w:color w:val="auto"/>
          <w:sz w:val="20"/>
        </w:rPr>
      </w:pPr>
      <w:r w:rsidRPr="007B366C">
        <w:rPr>
          <w:rFonts w:cs="Arial"/>
          <w:b/>
          <w:color w:val="auto"/>
          <w:sz w:val="20"/>
        </w:rPr>
        <w:t xml:space="preserve">Corridor – </w:t>
      </w:r>
      <w:r w:rsidRPr="007B366C">
        <w:rPr>
          <w:rFonts w:cs="Arial"/>
          <w:color w:val="auto"/>
          <w:sz w:val="20"/>
        </w:rPr>
        <w:t>A group of</w:t>
      </w:r>
      <w:r w:rsidRPr="007B366C">
        <w:rPr>
          <w:rFonts w:cs="Arial"/>
          <w:b/>
          <w:color w:val="auto"/>
          <w:sz w:val="20"/>
        </w:rPr>
        <w:t xml:space="preserve"> </w:t>
      </w:r>
      <w:r w:rsidRPr="007B366C">
        <w:rPr>
          <w:rFonts w:cs="Arial"/>
          <w:color w:val="auto"/>
          <w:sz w:val="20"/>
        </w:rPr>
        <w:t>tram routes at a location that have or will share/d substantial sections of track and are expected to be interchangeable to passengers. The loads and capacities of these corridors are aggregated for the calculation of rolling hour breach estimates.</w:t>
      </w:r>
    </w:p>
    <w:p w:rsidR="002D3664" w:rsidRPr="007B366C" w:rsidRDefault="002D3664" w:rsidP="002D3664">
      <w:pPr>
        <w:rPr>
          <w:rFonts w:cs="Arial"/>
          <w:color w:val="auto"/>
          <w:sz w:val="20"/>
        </w:rPr>
      </w:pPr>
      <w:r w:rsidRPr="007B366C">
        <w:rPr>
          <w:rFonts w:cs="Arial"/>
          <w:b/>
          <w:color w:val="auto"/>
          <w:sz w:val="20"/>
        </w:rPr>
        <w:t>Counter</w:t>
      </w:r>
      <w:r w:rsidRPr="007B366C">
        <w:rPr>
          <w:rFonts w:cs="Arial"/>
          <w:color w:val="auto"/>
          <w:sz w:val="20"/>
        </w:rPr>
        <w:t xml:space="preserve"> </w:t>
      </w:r>
      <w:r w:rsidRPr="007B366C">
        <w:rPr>
          <w:rFonts w:cs="Arial"/>
          <w:b/>
          <w:color w:val="auto"/>
          <w:sz w:val="20"/>
        </w:rPr>
        <w:t xml:space="preserve">Peak Direction – </w:t>
      </w:r>
      <w:r w:rsidRPr="007B366C">
        <w:rPr>
          <w:rFonts w:cs="Arial"/>
          <w:color w:val="auto"/>
          <w:sz w:val="20"/>
        </w:rPr>
        <w:t xml:space="preserve">The direction opposite </w:t>
      </w:r>
      <w:r w:rsidR="003F7E0D" w:rsidRPr="007B366C">
        <w:rPr>
          <w:rFonts w:cs="Arial"/>
          <w:color w:val="auto"/>
          <w:sz w:val="20"/>
        </w:rPr>
        <w:t>to which</w:t>
      </w:r>
      <w:r w:rsidRPr="007B366C">
        <w:rPr>
          <w:rFonts w:cs="Arial"/>
          <w:color w:val="auto"/>
          <w:sz w:val="20"/>
        </w:rPr>
        <w:t xml:space="preserve"> most passengers are expected to travel. In the AM </w:t>
      </w:r>
      <w:proofErr w:type="gramStart"/>
      <w:r w:rsidRPr="007B366C">
        <w:rPr>
          <w:rFonts w:cs="Arial"/>
          <w:color w:val="auto"/>
          <w:sz w:val="20"/>
        </w:rPr>
        <w:t>Peak</w:t>
      </w:r>
      <w:proofErr w:type="gramEnd"/>
      <w:r w:rsidRPr="007B366C">
        <w:rPr>
          <w:rFonts w:cs="Arial"/>
          <w:color w:val="auto"/>
          <w:sz w:val="20"/>
        </w:rPr>
        <w:t xml:space="preserve"> this is services that are travelling away from the CBD and in the PM Peak this is services that are travelling towards the CBD.</w:t>
      </w:r>
    </w:p>
    <w:p w:rsidR="002D3664" w:rsidRPr="007B366C" w:rsidRDefault="002D3664" w:rsidP="002D3664">
      <w:pPr>
        <w:rPr>
          <w:rFonts w:cs="Arial"/>
          <w:color w:val="auto"/>
          <w:sz w:val="20"/>
        </w:rPr>
      </w:pPr>
      <w:r w:rsidRPr="007B366C">
        <w:rPr>
          <w:rFonts w:cs="Arial"/>
          <w:b/>
          <w:color w:val="auto"/>
          <w:sz w:val="20"/>
        </w:rPr>
        <w:t xml:space="preserve">Load – </w:t>
      </w:r>
      <w:r w:rsidRPr="007B366C">
        <w:rPr>
          <w:rFonts w:cs="Arial"/>
          <w:color w:val="auto"/>
          <w:sz w:val="20"/>
        </w:rPr>
        <w:t>For a service, the number of passengers travelling on a tram at a given point in time.</w:t>
      </w:r>
    </w:p>
    <w:p w:rsidR="002D3664" w:rsidRPr="007B366C" w:rsidRDefault="002D3664" w:rsidP="002D3664">
      <w:pPr>
        <w:rPr>
          <w:rFonts w:cs="Arial"/>
          <w:color w:val="auto"/>
          <w:sz w:val="20"/>
        </w:rPr>
      </w:pPr>
      <w:r w:rsidRPr="007B366C">
        <w:rPr>
          <w:rFonts w:cs="Arial"/>
          <w:b/>
          <w:color w:val="auto"/>
          <w:sz w:val="20"/>
        </w:rPr>
        <w:t>Location</w:t>
      </w:r>
      <w:r w:rsidRPr="007B366C">
        <w:rPr>
          <w:rFonts w:cs="Arial"/>
          <w:color w:val="auto"/>
          <w:sz w:val="20"/>
        </w:rPr>
        <w:t xml:space="preserve"> – A generic term indicating a monitoring point, with CBD or </w:t>
      </w:r>
      <w:proofErr w:type="gramStart"/>
      <w:r w:rsidRPr="007B366C">
        <w:rPr>
          <w:rFonts w:cs="Arial"/>
          <w:color w:val="auto"/>
          <w:sz w:val="20"/>
        </w:rPr>
        <w:t>Non CBD</w:t>
      </w:r>
      <w:proofErr w:type="gramEnd"/>
      <w:r w:rsidRPr="007B366C">
        <w:rPr>
          <w:rFonts w:cs="Arial"/>
          <w:color w:val="auto"/>
          <w:sz w:val="20"/>
        </w:rPr>
        <w:t xml:space="preserve"> or Cordon as context requires.</w:t>
      </w:r>
    </w:p>
    <w:p w:rsidR="002D3664" w:rsidRPr="007B366C" w:rsidRDefault="002D3664" w:rsidP="002D3664">
      <w:pPr>
        <w:rPr>
          <w:rFonts w:cs="Arial"/>
          <w:color w:val="auto"/>
          <w:sz w:val="20"/>
        </w:rPr>
      </w:pPr>
      <w:r w:rsidRPr="007B366C">
        <w:rPr>
          <w:rFonts w:cs="Arial"/>
          <w:b/>
          <w:color w:val="auto"/>
          <w:sz w:val="20"/>
        </w:rPr>
        <w:t xml:space="preserve">Maximum Capacity – </w:t>
      </w:r>
      <w:r w:rsidRPr="007B366C">
        <w:rPr>
          <w:rFonts w:cs="Arial"/>
          <w:color w:val="auto"/>
          <w:sz w:val="20"/>
        </w:rPr>
        <w:t xml:space="preserve">The desired maximum capacity of a tram in service. (See Appendix 4 for details of capacities for each tram class). The maximum capacity is often higher for trams operating in the CBD than for trams operating outside the CBD. This is also referred to as </w:t>
      </w:r>
      <w:r w:rsidRPr="007B366C">
        <w:rPr>
          <w:rFonts w:cs="Arial"/>
          <w:i/>
          <w:color w:val="auto"/>
          <w:sz w:val="20"/>
        </w:rPr>
        <w:t>desired standard</w:t>
      </w:r>
      <w:r w:rsidRPr="007B366C">
        <w:rPr>
          <w:rFonts w:cs="Arial"/>
          <w:color w:val="auto"/>
          <w:sz w:val="20"/>
        </w:rPr>
        <w:t xml:space="preserve"> or </w:t>
      </w:r>
      <w:r w:rsidRPr="007B366C">
        <w:rPr>
          <w:rFonts w:cs="Arial"/>
          <w:i/>
          <w:color w:val="auto"/>
          <w:sz w:val="20"/>
        </w:rPr>
        <w:t xml:space="preserve">standard </w:t>
      </w:r>
      <w:r w:rsidRPr="007B366C">
        <w:rPr>
          <w:rFonts w:cs="Arial"/>
          <w:color w:val="auto"/>
          <w:sz w:val="20"/>
        </w:rPr>
        <w:t>in this report. This standard does not relate to a safety requirement but to the relative comfort level.</w:t>
      </w:r>
    </w:p>
    <w:p w:rsidR="002D3664" w:rsidRPr="007B366C" w:rsidRDefault="002D3664" w:rsidP="002D3664">
      <w:pPr>
        <w:rPr>
          <w:rFonts w:cs="Arial"/>
          <w:color w:val="auto"/>
          <w:sz w:val="20"/>
        </w:rPr>
      </w:pPr>
      <w:r w:rsidRPr="007B366C">
        <w:rPr>
          <w:rFonts w:cs="Arial"/>
          <w:b/>
          <w:color w:val="auto"/>
          <w:sz w:val="20"/>
        </w:rPr>
        <w:t>Non-CBD monitoring point</w:t>
      </w:r>
      <w:r w:rsidRPr="007B366C">
        <w:rPr>
          <w:rFonts w:cs="Arial"/>
          <w:color w:val="auto"/>
          <w:sz w:val="20"/>
        </w:rPr>
        <w:t xml:space="preserve"> </w:t>
      </w:r>
      <w:r w:rsidRPr="007B366C">
        <w:rPr>
          <w:rFonts w:cs="Arial"/>
          <w:b/>
          <w:color w:val="auto"/>
          <w:sz w:val="20"/>
        </w:rPr>
        <w:t xml:space="preserve">– </w:t>
      </w:r>
      <w:r w:rsidRPr="007B366C">
        <w:rPr>
          <w:rFonts w:cs="Arial"/>
          <w:color w:val="auto"/>
          <w:sz w:val="20"/>
        </w:rPr>
        <w:t>Any point that is not a CBD monitoring point at which passenger counts are conducted in accordance with the Agreement, utilising non-CBD Maximum Capacities for each vehicle.</w:t>
      </w:r>
    </w:p>
    <w:p w:rsidR="002D3664" w:rsidRPr="007B366C" w:rsidRDefault="002D3664" w:rsidP="002D3664">
      <w:pPr>
        <w:rPr>
          <w:rFonts w:cs="Arial"/>
          <w:color w:val="auto"/>
          <w:sz w:val="20"/>
        </w:rPr>
      </w:pPr>
      <w:r w:rsidRPr="007B366C">
        <w:rPr>
          <w:rFonts w:cs="Arial"/>
          <w:b/>
          <w:color w:val="auto"/>
          <w:sz w:val="20"/>
        </w:rPr>
        <w:t>Peak</w:t>
      </w:r>
      <w:r w:rsidRPr="007B366C">
        <w:rPr>
          <w:rFonts w:cs="Arial"/>
          <w:color w:val="auto"/>
          <w:sz w:val="20"/>
        </w:rPr>
        <w:t xml:space="preserve"> </w:t>
      </w:r>
      <w:r w:rsidRPr="007B366C">
        <w:rPr>
          <w:rFonts w:cs="Arial"/>
          <w:b/>
          <w:color w:val="auto"/>
          <w:sz w:val="20"/>
        </w:rPr>
        <w:t xml:space="preserve">– </w:t>
      </w:r>
      <w:r w:rsidRPr="007B366C">
        <w:rPr>
          <w:rFonts w:cs="Arial"/>
          <w:color w:val="auto"/>
          <w:sz w:val="20"/>
        </w:rPr>
        <w:t xml:space="preserve">Either or both the AM Peak and the PM Peak, as the context requires. </w:t>
      </w:r>
    </w:p>
    <w:p w:rsidR="002D3664" w:rsidRPr="007B366C" w:rsidRDefault="002D3664" w:rsidP="002D3664">
      <w:pPr>
        <w:rPr>
          <w:rFonts w:cs="Arial"/>
          <w:color w:val="auto"/>
          <w:sz w:val="20"/>
        </w:rPr>
      </w:pPr>
      <w:r w:rsidRPr="007B366C">
        <w:rPr>
          <w:rFonts w:cs="Arial"/>
          <w:b/>
          <w:color w:val="auto"/>
          <w:sz w:val="20"/>
        </w:rPr>
        <w:t xml:space="preserve">Peak Direction – </w:t>
      </w:r>
      <w:r w:rsidRPr="007B366C">
        <w:rPr>
          <w:rFonts w:cs="Arial"/>
          <w:color w:val="auto"/>
          <w:sz w:val="20"/>
        </w:rPr>
        <w:t xml:space="preserve">The direction in which most passengers are expected to travel. In the AM </w:t>
      </w:r>
      <w:proofErr w:type="gramStart"/>
      <w:r w:rsidRPr="007B366C">
        <w:rPr>
          <w:rFonts w:cs="Arial"/>
          <w:color w:val="auto"/>
          <w:sz w:val="20"/>
        </w:rPr>
        <w:t>Peak</w:t>
      </w:r>
      <w:proofErr w:type="gramEnd"/>
      <w:r w:rsidRPr="007B366C">
        <w:rPr>
          <w:rFonts w:cs="Arial"/>
          <w:color w:val="auto"/>
          <w:sz w:val="20"/>
        </w:rPr>
        <w:t xml:space="preserve"> this is services that are travelling towards the CBD and in the PM Peak this is services that are travelling away from the CBD.</w:t>
      </w:r>
    </w:p>
    <w:p w:rsidR="002D3664" w:rsidRPr="007B366C" w:rsidRDefault="002D3664" w:rsidP="002D3664">
      <w:pPr>
        <w:rPr>
          <w:rFonts w:cs="Arial"/>
          <w:color w:val="auto"/>
          <w:sz w:val="20"/>
        </w:rPr>
      </w:pPr>
      <w:r w:rsidRPr="007B366C">
        <w:rPr>
          <w:rFonts w:cs="Arial"/>
          <w:b/>
          <w:color w:val="auto"/>
          <w:sz w:val="20"/>
        </w:rPr>
        <w:lastRenderedPageBreak/>
        <w:t>PM Peak –</w:t>
      </w:r>
      <w:r w:rsidRPr="007B366C">
        <w:rPr>
          <w:rFonts w:cs="Arial"/>
          <w:color w:val="auto"/>
          <w:sz w:val="20"/>
        </w:rPr>
        <w:t xml:space="preserve"> PM Peak Services are defined in the Agreement as services that are scheduled to arrive or depart from their OPR monitoring point between 3:31pm and 6:30pm. For the Tram Load Survey and within this document, the PM Peak period r</w:t>
      </w:r>
      <w:r w:rsidR="007E7AB9" w:rsidRPr="007B366C">
        <w:rPr>
          <w:rFonts w:cs="Arial"/>
          <w:color w:val="auto"/>
          <w:sz w:val="20"/>
        </w:rPr>
        <w:t>efers to services that depart from</w:t>
      </w:r>
      <w:r w:rsidRPr="007B366C">
        <w:rPr>
          <w:rFonts w:cs="Arial"/>
          <w:color w:val="auto"/>
          <w:sz w:val="20"/>
        </w:rPr>
        <w:t xml:space="preserve"> a survey point travelling in the survey direction </w:t>
      </w:r>
      <w:r w:rsidRPr="007B366C">
        <w:rPr>
          <w:rFonts w:cs="Arial"/>
          <w:i/>
          <w:color w:val="auto"/>
          <w:sz w:val="20"/>
          <w:u w:val="single"/>
        </w:rPr>
        <w:t>between 3:01pm and 7:00pm</w:t>
      </w:r>
      <w:r w:rsidRPr="007B366C">
        <w:rPr>
          <w:rFonts w:cs="Arial"/>
          <w:color w:val="auto"/>
          <w:sz w:val="20"/>
        </w:rPr>
        <w:t>.</w:t>
      </w:r>
    </w:p>
    <w:p w:rsidR="002D3664" w:rsidRPr="007B366C" w:rsidRDefault="002D3664" w:rsidP="002D3664">
      <w:pPr>
        <w:rPr>
          <w:rFonts w:cs="Arial"/>
          <w:color w:val="auto"/>
          <w:sz w:val="20"/>
        </w:rPr>
      </w:pPr>
      <w:r w:rsidRPr="007B366C">
        <w:rPr>
          <w:rFonts w:cs="Arial"/>
          <w:b/>
          <w:color w:val="auto"/>
          <w:sz w:val="20"/>
        </w:rPr>
        <w:t>Rolling hour</w:t>
      </w:r>
      <w:r w:rsidRPr="007B366C">
        <w:rPr>
          <w:rFonts w:cs="Arial"/>
          <w:color w:val="auto"/>
          <w:sz w:val="20"/>
        </w:rPr>
        <w:t xml:space="preserve"> – Each hour from 6:31am to 6:31pm, commencing on each half-hour during that period (e.g. 6:31am to 7:30am, 7:01am to 8:00am).  </w:t>
      </w:r>
    </w:p>
    <w:p w:rsidR="007A2264" w:rsidRPr="007B366C" w:rsidRDefault="002D3664" w:rsidP="002D3664">
      <w:pPr>
        <w:spacing w:before="0" w:after="0"/>
        <w:rPr>
          <w:rFonts w:cs="Arial"/>
          <w:color w:val="auto"/>
          <w:sz w:val="20"/>
        </w:rPr>
      </w:pPr>
      <w:r w:rsidRPr="007B366C">
        <w:rPr>
          <w:rFonts w:cs="Arial"/>
          <w:b/>
          <w:color w:val="auto"/>
          <w:sz w:val="20"/>
        </w:rPr>
        <w:t>Survey direction</w:t>
      </w:r>
      <w:r w:rsidRPr="007B366C">
        <w:rPr>
          <w:rFonts w:cs="Arial"/>
          <w:color w:val="auto"/>
          <w:sz w:val="20"/>
        </w:rPr>
        <w:t xml:space="preserve"> </w:t>
      </w:r>
      <w:r w:rsidRPr="007B366C">
        <w:rPr>
          <w:rFonts w:cs="Arial"/>
          <w:b/>
          <w:color w:val="auto"/>
          <w:sz w:val="20"/>
        </w:rPr>
        <w:t>–</w:t>
      </w:r>
      <w:r w:rsidRPr="007B366C">
        <w:rPr>
          <w:rFonts w:cs="Arial"/>
          <w:color w:val="auto"/>
          <w:sz w:val="20"/>
        </w:rPr>
        <w:t xml:space="preserve"> The direction of travel of services that are to be included in passenger counts conducted at CBD monitoring points or non-CBD monitoring points in accordance with the Agreement.</w:t>
      </w:r>
      <w:bookmarkStart w:id="29" w:name="_Toc310235567"/>
      <w:bookmarkStart w:id="30" w:name="_Toc331427246"/>
      <w:r w:rsidR="007E7AB9" w:rsidRPr="007B366C">
        <w:rPr>
          <w:rFonts w:cs="Arial"/>
          <w:color w:val="auto"/>
          <w:sz w:val="20"/>
        </w:rPr>
        <w:t xml:space="preserve"> </w:t>
      </w:r>
    </w:p>
    <w:p w:rsidR="007A2264" w:rsidRPr="007B366C" w:rsidRDefault="007A2264">
      <w:pPr>
        <w:spacing w:before="0" w:after="200" w:line="276" w:lineRule="auto"/>
        <w:rPr>
          <w:rFonts w:cs="Arial"/>
          <w:sz w:val="20"/>
        </w:rPr>
      </w:pPr>
    </w:p>
    <w:p w:rsidR="002D3664" w:rsidRDefault="002D3664" w:rsidP="007A2264">
      <w:pPr>
        <w:pStyle w:val="Heading1"/>
        <w:spacing w:before="120"/>
      </w:pPr>
      <w:bookmarkStart w:id="31" w:name="_Toc461635601"/>
      <w:bookmarkStart w:id="32" w:name="_Toc489273135"/>
      <w:bookmarkEnd w:id="29"/>
      <w:bookmarkEnd w:id="30"/>
      <w:r>
        <w:t>Cordon Locations</w:t>
      </w:r>
      <w:bookmarkEnd w:id="31"/>
      <w:bookmarkEnd w:id="32"/>
    </w:p>
    <w:p w:rsidR="002D3664" w:rsidRPr="007B366C" w:rsidRDefault="002D3664" w:rsidP="00082096">
      <w:pPr>
        <w:spacing w:before="0"/>
        <w:jc w:val="both"/>
        <w:rPr>
          <w:color w:val="auto"/>
          <w:sz w:val="20"/>
        </w:rPr>
      </w:pPr>
      <w:r w:rsidRPr="007B366C">
        <w:rPr>
          <w:color w:val="auto"/>
          <w:sz w:val="20"/>
        </w:rPr>
        <w:t>There are fourteen cordon locations that represent entry or exit points for all routes through the CBD.</w:t>
      </w:r>
    </w:p>
    <w:p w:rsidR="002D3664" w:rsidRPr="007B366C" w:rsidRDefault="002D3664" w:rsidP="00082096">
      <w:pPr>
        <w:spacing w:before="0"/>
        <w:jc w:val="both"/>
        <w:rPr>
          <w:color w:val="auto"/>
          <w:sz w:val="20"/>
        </w:rPr>
      </w:pPr>
      <w:r w:rsidRPr="007B366C">
        <w:rPr>
          <w:color w:val="auto"/>
          <w:sz w:val="20"/>
        </w:rPr>
        <w:t xml:space="preserve">Twelve of these locations have been consistently surveyed since October 2011. </w:t>
      </w:r>
    </w:p>
    <w:p w:rsidR="002D3664" w:rsidRPr="007B366C" w:rsidRDefault="002D3664" w:rsidP="00082096">
      <w:pPr>
        <w:spacing w:before="0"/>
        <w:jc w:val="both"/>
        <w:rPr>
          <w:color w:val="auto"/>
          <w:sz w:val="20"/>
        </w:rPr>
      </w:pPr>
      <w:r w:rsidRPr="007B366C">
        <w:rPr>
          <w:color w:val="auto"/>
          <w:sz w:val="20"/>
        </w:rPr>
        <w:t xml:space="preserve">As of May 2016, two additional survey locations have been included as cordons for the measurement of passenger </w:t>
      </w:r>
      <w:r w:rsidR="003F7E0D" w:rsidRPr="007B366C">
        <w:rPr>
          <w:color w:val="auto"/>
          <w:sz w:val="20"/>
        </w:rPr>
        <w:t>loads;</w:t>
      </w:r>
      <w:r w:rsidRPr="007B366C">
        <w:rPr>
          <w:color w:val="auto"/>
          <w:sz w:val="20"/>
        </w:rPr>
        <w:t xml:space="preserve"> these are </w:t>
      </w:r>
      <w:r w:rsidRPr="007B366C">
        <w:rPr>
          <w:i/>
          <w:color w:val="auto"/>
          <w:sz w:val="20"/>
        </w:rPr>
        <w:t>Collins Street West End (Southern Cross Station)</w:t>
      </w:r>
      <w:r w:rsidRPr="007B366C">
        <w:rPr>
          <w:color w:val="auto"/>
          <w:sz w:val="20"/>
        </w:rPr>
        <w:t xml:space="preserve"> and </w:t>
      </w:r>
      <w:r w:rsidRPr="007B366C">
        <w:rPr>
          <w:i/>
          <w:color w:val="auto"/>
          <w:sz w:val="20"/>
        </w:rPr>
        <w:t>Docklands (Flinders Street West End</w:t>
      </w:r>
      <w:r w:rsidRPr="007B366C">
        <w:rPr>
          <w:color w:val="auto"/>
          <w:sz w:val="20"/>
        </w:rPr>
        <w:t>). These locations have been surveyed since 2014 and 2013 respectively and are included to capture the growing loads for services running between Docklands and the CBD.</w:t>
      </w:r>
      <w:r w:rsidR="000A4871" w:rsidRPr="007B366C">
        <w:rPr>
          <w:color w:val="auto"/>
          <w:sz w:val="20"/>
        </w:rPr>
        <w:t xml:space="preserve">  Notably, the decline in breaches observed since </w:t>
      </w:r>
      <w:r w:rsidR="00894A98" w:rsidRPr="007B366C">
        <w:rPr>
          <w:color w:val="auto"/>
          <w:sz w:val="20"/>
        </w:rPr>
        <w:t>2014 has been sustained and may reflect the ongoing success of the cascade program to increase the capacity provided on the Metropolitan Tram network.</w:t>
      </w:r>
    </w:p>
    <w:p w:rsidR="002D3664" w:rsidRDefault="00A45088" w:rsidP="002D3664">
      <w:pPr>
        <w:keepNext/>
      </w:pPr>
      <w:r>
        <w:rPr>
          <w:noProof/>
          <w:lang w:eastAsia="en-AU"/>
        </w:rPr>
        <w:drawing>
          <wp:inline distT="0" distB="0" distL="0" distR="0" wp14:anchorId="2441B186" wp14:editId="074424D2">
            <wp:extent cx="5391150" cy="3267075"/>
            <wp:effectExtent l="0" t="0" r="0" b="9525"/>
            <wp:docPr id="7" name="Picture 7" descr="Figure 1 shows Rolling Hour Cordon Breaches in May - AM Peak and PM Peak - From 2013 to 2017" title="Rolling hour cordon bre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267075"/>
                    </a:xfrm>
                    <a:prstGeom prst="rect">
                      <a:avLst/>
                    </a:prstGeom>
                    <a:noFill/>
                  </pic:spPr>
                </pic:pic>
              </a:graphicData>
            </a:graphic>
          </wp:inline>
        </w:drawing>
      </w:r>
    </w:p>
    <w:p w:rsidR="002D3664" w:rsidRPr="00894A98" w:rsidRDefault="002D3664" w:rsidP="002D3664">
      <w:pPr>
        <w:pStyle w:val="Caption"/>
        <w:rPr>
          <w:color w:val="auto"/>
        </w:rPr>
      </w:pPr>
      <w:bookmarkStart w:id="33" w:name="_Toc458512040"/>
      <w:r w:rsidRPr="00894A98">
        <w:rPr>
          <w:color w:val="auto"/>
        </w:rPr>
        <w:t xml:space="preserve">Figure </w:t>
      </w:r>
      <w:r w:rsidRPr="00894A98">
        <w:rPr>
          <w:color w:val="auto"/>
        </w:rPr>
        <w:fldChar w:fldCharType="begin"/>
      </w:r>
      <w:r w:rsidRPr="00894A98">
        <w:rPr>
          <w:color w:val="auto"/>
        </w:rPr>
        <w:instrText xml:space="preserve"> SEQ Figure \* ARABIC </w:instrText>
      </w:r>
      <w:r w:rsidRPr="00894A98">
        <w:rPr>
          <w:color w:val="auto"/>
        </w:rPr>
        <w:fldChar w:fldCharType="separate"/>
      </w:r>
      <w:r w:rsidR="00AE6B10">
        <w:rPr>
          <w:noProof/>
          <w:color w:val="auto"/>
        </w:rPr>
        <w:t>1</w:t>
      </w:r>
      <w:r w:rsidRPr="00894A98">
        <w:rPr>
          <w:noProof/>
          <w:color w:val="auto"/>
        </w:rPr>
        <w:fldChar w:fldCharType="end"/>
      </w:r>
      <w:r w:rsidRPr="00894A98">
        <w:rPr>
          <w:color w:val="auto"/>
        </w:rPr>
        <w:t xml:space="preserve"> - Rolling Hour Cordon Breaches in May - AM Peak and PM Peak - From 2013 to 201</w:t>
      </w:r>
      <w:bookmarkEnd w:id="33"/>
      <w:r w:rsidR="00485684" w:rsidRPr="00894A98">
        <w:rPr>
          <w:color w:val="auto"/>
        </w:rPr>
        <w:t>7</w:t>
      </w:r>
    </w:p>
    <w:p w:rsidR="002D3664" w:rsidRDefault="002D3664" w:rsidP="00045260">
      <w:pPr>
        <w:pStyle w:val="Heading2"/>
      </w:pPr>
      <w:bookmarkStart w:id="34" w:name="_Ref458505030"/>
      <w:bookmarkStart w:id="35" w:name="_Toc461635602"/>
      <w:bookmarkStart w:id="36" w:name="_Toc489273136"/>
      <w:r>
        <w:t>Rolling Hour Breaches</w:t>
      </w:r>
      <w:r w:rsidRPr="00914895">
        <w:t xml:space="preserve"> </w:t>
      </w:r>
      <w:r>
        <w:t>– Cordon Locations</w:t>
      </w:r>
      <w:bookmarkEnd w:id="34"/>
      <w:bookmarkEnd w:id="35"/>
      <w:bookmarkEnd w:id="36"/>
    </w:p>
    <w:p w:rsidR="002D3664" w:rsidRPr="007B366C" w:rsidRDefault="002D3664" w:rsidP="002D3664">
      <w:pPr>
        <w:rPr>
          <w:color w:val="auto"/>
          <w:sz w:val="20"/>
        </w:rPr>
      </w:pPr>
      <w:r w:rsidRPr="007B366C">
        <w:rPr>
          <w:color w:val="auto"/>
          <w:sz w:val="20"/>
        </w:rPr>
        <w:t xml:space="preserve">Only breaches that occur at cordons in the peak direction are included as cordon breaches, </w:t>
      </w:r>
      <w:proofErr w:type="gramStart"/>
      <w:r w:rsidRPr="007B366C">
        <w:rPr>
          <w:color w:val="auto"/>
          <w:sz w:val="20"/>
        </w:rPr>
        <w:t>with the exception of</w:t>
      </w:r>
      <w:proofErr w:type="gramEnd"/>
      <w:r w:rsidRPr="007B366C">
        <w:rPr>
          <w:color w:val="auto"/>
          <w:sz w:val="20"/>
        </w:rPr>
        <w:t xml:space="preserve"> the </w:t>
      </w:r>
      <w:r w:rsidRPr="007B366C">
        <w:rPr>
          <w:i/>
          <w:color w:val="auto"/>
          <w:sz w:val="20"/>
        </w:rPr>
        <w:t>Swanston St / Flinders St (Federation Sq</w:t>
      </w:r>
      <w:r w:rsidR="00082096">
        <w:rPr>
          <w:i/>
          <w:color w:val="auto"/>
          <w:sz w:val="20"/>
        </w:rPr>
        <w:t>uare</w:t>
      </w:r>
      <w:r w:rsidRPr="007B366C">
        <w:rPr>
          <w:i/>
          <w:color w:val="auto"/>
          <w:sz w:val="20"/>
        </w:rPr>
        <w:t>)</w:t>
      </w:r>
      <w:r w:rsidRPr="007B366C">
        <w:rPr>
          <w:color w:val="auto"/>
          <w:sz w:val="20"/>
        </w:rPr>
        <w:t xml:space="preserve"> and </w:t>
      </w:r>
      <w:r w:rsidRPr="007B366C">
        <w:rPr>
          <w:i/>
          <w:color w:val="auto"/>
          <w:sz w:val="20"/>
        </w:rPr>
        <w:t>Collins St West End (Southern Cross Station)</w:t>
      </w:r>
      <w:r w:rsidRPr="007B366C">
        <w:rPr>
          <w:color w:val="auto"/>
          <w:sz w:val="20"/>
        </w:rPr>
        <w:t xml:space="preserve"> cordons where cordon breaches are included in both directions. These </w:t>
      </w:r>
      <w:r w:rsidRPr="007B366C">
        <w:rPr>
          <w:color w:val="auto"/>
          <w:sz w:val="20"/>
        </w:rPr>
        <w:lastRenderedPageBreak/>
        <w:t>locations have been included as it is recognised that trams travelling counter peak facilitate large commuter loads to the St Kilda Road and Docklands business districts.</w:t>
      </w:r>
    </w:p>
    <w:p w:rsidR="002D3664" w:rsidRDefault="002D3664" w:rsidP="00045260">
      <w:pPr>
        <w:pStyle w:val="Heading3"/>
        <w:spacing w:before="400" w:after="120"/>
        <w:ind w:left="709"/>
      </w:pPr>
      <w:bookmarkStart w:id="37" w:name="_Toc461635603"/>
      <w:bookmarkStart w:id="38" w:name="_Toc489273137"/>
      <w:r>
        <w:t>Key Results</w:t>
      </w:r>
      <w:bookmarkEnd w:id="37"/>
      <w:bookmarkEnd w:id="38"/>
    </w:p>
    <w:p w:rsidR="002D3664" w:rsidRPr="007B366C" w:rsidRDefault="007709E6" w:rsidP="002D3664">
      <w:pPr>
        <w:jc w:val="both"/>
        <w:rPr>
          <w:color w:val="auto"/>
          <w:sz w:val="20"/>
        </w:rPr>
      </w:pPr>
      <w:r w:rsidRPr="007B366C">
        <w:rPr>
          <w:color w:val="auto"/>
          <w:sz w:val="20"/>
        </w:rPr>
        <w:t>In t</w:t>
      </w:r>
      <w:r w:rsidR="00B55A48" w:rsidRPr="007B366C">
        <w:rPr>
          <w:color w:val="auto"/>
          <w:sz w:val="20"/>
        </w:rPr>
        <w:t xml:space="preserve">he May 2017 Tram Load </w:t>
      </w:r>
      <w:proofErr w:type="gramStart"/>
      <w:r w:rsidR="00B55A48" w:rsidRPr="007B366C">
        <w:rPr>
          <w:color w:val="auto"/>
          <w:sz w:val="20"/>
        </w:rPr>
        <w:t>Survey</w:t>
      </w:r>
      <w:proofErr w:type="gramEnd"/>
      <w:r w:rsidR="00B55A48" w:rsidRPr="007B366C">
        <w:rPr>
          <w:color w:val="auto"/>
          <w:sz w:val="20"/>
        </w:rPr>
        <w:t xml:space="preserve"> </w:t>
      </w:r>
      <w:r w:rsidR="002D3664" w:rsidRPr="007B366C">
        <w:rPr>
          <w:color w:val="auto"/>
          <w:sz w:val="20"/>
        </w:rPr>
        <w:t xml:space="preserve">the number of breaches at cordons </w:t>
      </w:r>
      <w:r w:rsidR="00B55A48" w:rsidRPr="007B366C">
        <w:rPr>
          <w:color w:val="auto"/>
          <w:sz w:val="20"/>
        </w:rPr>
        <w:t>was unchanged on the prior year in the</w:t>
      </w:r>
      <w:r w:rsidR="002D3664" w:rsidRPr="007B366C">
        <w:rPr>
          <w:color w:val="auto"/>
          <w:sz w:val="20"/>
        </w:rPr>
        <w:t xml:space="preserve"> AM Peak </w:t>
      </w:r>
      <w:r w:rsidRPr="007B366C">
        <w:rPr>
          <w:color w:val="auto"/>
          <w:sz w:val="20"/>
        </w:rPr>
        <w:t xml:space="preserve">and </w:t>
      </w:r>
      <w:r w:rsidR="00B55A48" w:rsidRPr="007B366C">
        <w:rPr>
          <w:color w:val="auto"/>
          <w:sz w:val="20"/>
        </w:rPr>
        <w:t>decreased</w:t>
      </w:r>
      <w:r w:rsidR="00CA09F2" w:rsidRPr="007B366C">
        <w:rPr>
          <w:color w:val="auto"/>
          <w:sz w:val="20"/>
        </w:rPr>
        <w:t xml:space="preserve"> to three beaches in the PM</w:t>
      </w:r>
      <w:r w:rsidR="00B55A48" w:rsidRPr="007B366C">
        <w:rPr>
          <w:color w:val="auto"/>
          <w:sz w:val="20"/>
        </w:rPr>
        <w:t xml:space="preserve"> Peak</w:t>
      </w:r>
      <w:r w:rsidR="00CA09F2" w:rsidRPr="007B366C">
        <w:rPr>
          <w:color w:val="auto"/>
          <w:sz w:val="20"/>
        </w:rPr>
        <w:t xml:space="preserve"> period, being the</w:t>
      </w:r>
      <w:r w:rsidR="00B55A48" w:rsidRPr="007B366C">
        <w:rPr>
          <w:color w:val="auto"/>
          <w:sz w:val="20"/>
        </w:rPr>
        <w:t xml:space="preserve"> lowest number of cordon brea</w:t>
      </w:r>
      <w:r w:rsidR="00246D59" w:rsidRPr="007B366C">
        <w:rPr>
          <w:color w:val="auto"/>
          <w:sz w:val="20"/>
        </w:rPr>
        <w:t>ches since 2013.</w:t>
      </w:r>
    </w:p>
    <w:p w:rsidR="00140589" w:rsidRPr="00140589" w:rsidRDefault="00140589" w:rsidP="00140589">
      <w:pPr>
        <w:spacing w:before="0" w:after="0"/>
        <w:rPr>
          <w:color w:val="auto"/>
        </w:rPr>
      </w:pPr>
      <w:r w:rsidRPr="00140589">
        <w:rPr>
          <w:color w:val="auto"/>
        </w:rPr>
        <w:br w:type="page"/>
      </w:r>
    </w:p>
    <w:p w:rsidR="002D3664" w:rsidRDefault="002D3664" w:rsidP="00045260">
      <w:pPr>
        <w:pStyle w:val="Heading3"/>
        <w:spacing w:before="400" w:after="120"/>
        <w:ind w:left="709"/>
      </w:pPr>
      <w:bookmarkStart w:id="39" w:name="_Toc461635604"/>
      <w:bookmarkStart w:id="40" w:name="_Toc489273138"/>
      <w:r>
        <w:lastRenderedPageBreak/>
        <w:t>AM Peak Rolling Hour Breaches</w:t>
      </w:r>
      <w:bookmarkEnd w:id="39"/>
      <w:bookmarkEnd w:id="40"/>
    </w:p>
    <w:p w:rsidR="00CA09F2" w:rsidRDefault="00CA09F2" w:rsidP="002D3664">
      <w:pPr>
        <w:spacing w:before="0" w:after="0"/>
        <w:rPr>
          <w:color w:val="auto"/>
        </w:rPr>
      </w:pPr>
    </w:p>
    <w:p w:rsidR="002D3664" w:rsidRPr="007B366C" w:rsidRDefault="00CA09F2" w:rsidP="002D3664">
      <w:pPr>
        <w:spacing w:before="0" w:after="0"/>
        <w:rPr>
          <w:color w:val="auto"/>
          <w:sz w:val="20"/>
        </w:rPr>
      </w:pPr>
      <w:r w:rsidRPr="007B366C">
        <w:rPr>
          <w:color w:val="auto"/>
          <w:sz w:val="20"/>
        </w:rPr>
        <w:t xml:space="preserve">There was no change in rolling hour breaches for the AM Peak.  </w:t>
      </w:r>
      <w:r w:rsidR="005C21DD" w:rsidRPr="007B366C">
        <w:rPr>
          <w:color w:val="auto"/>
          <w:sz w:val="20"/>
        </w:rPr>
        <w:t xml:space="preserve">The breaches reported here are highly </w:t>
      </w:r>
      <w:r w:rsidR="003F7E0D" w:rsidRPr="007B366C">
        <w:rPr>
          <w:color w:val="auto"/>
          <w:sz w:val="20"/>
        </w:rPr>
        <w:t>aggregated and</w:t>
      </w:r>
      <w:r w:rsidR="005C21DD" w:rsidRPr="007B366C">
        <w:rPr>
          <w:color w:val="auto"/>
          <w:sz w:val="20"/>
        </w:rPr>
        <w:t xml:space="preserve"> calculated as average total load per rolling hour over average capacity per rolling hour.  The numbers in the table below may therefore understate the crowding discomfort experienced by tram passengers. Please refer to </w:t>
      </w:r>
      <w:r w:rsidR="007709E6" w:rsidRPr="007B366C">
        <w:rPr>
          <w:color w:val="auto"/>
          <w:sz w:val="20"/>
        </w:rPr>
        <w:t xml:space="preserve">Appendix </w:t>
      </w:r>
      <w:r w:rsidR="00231E96">
        <w:rPr>
          <w:color w:val="auto"/>
          <w:sz w:val="20"/>
        </w:rPr>
        <w:t xml:space="preserve">7 </w:t>
      </w:r>
      <w:r w:rsidR="007709E6" w:rsidRPr="007B366C">
        <w:rPr>
          <w:color w:val="auto"/>
          <w:sz w:val="20"/>
        </w:rPr>
        <w:t>f</w:t>
      </w:r>
      <w:r w:rsidR="005C21DD" w:rsidRPr="007B366C">
        <w:rPr>
          <w:color w:val="auto"/>
          <w:sz w:val="20"/>
        </w:rPr>
        <w:t xml:space="preserve">or </w:t>
      </w:r>
      <w:r w:rsidR="00231E96">
        <w:rPr>
          <w:color w:val="auto"/>
          <w:sz w:val="20"/>
        </w:rPr>
        <w:t>detailed results using</w:t>
      </w:r>
      <w:r w:rsidR="005C21DD" w:rsidRPr="007B366C">
        <w:rPr>
          <w:color w:val="auto"/>
          <w:sz w:val="20"/>
        </w:rPr>
        <w:t xml:space="preserve"> this measure.</w:t>
      </w:r>
    </w:p>
    <w:p w:rsidR="002D3664" w:rsidRPr="00485684" w:rsidRDefault="002D3664" w:rsidP="002D3664">
      <w:pPr>
        <w:rPr>
          <w:color w:val="auto"/>
        </w:rPr>
      </w:pPr>
    </w:p>
    <w:p w:rsidR="002D3664" w:rsidRDefault="002D3664" w:rsidP="002D3664">
      <w:pPr>
        <w:pStyle w:val="Caption"/>
        <w:keepNext/>
        <w:rPr>
          <w:color w:val="auto"/>
        </w:rPr>
      </w:pPr>
      <w:r w:rsidRPr="00485684">
        <w:rPr>
          <w:color w:val="auto"/>
        </w:rPr>
        <w:t xml:space="preserve">Table </w:t>
      </w:r>
      <w:r w:rsidRPr="00485684">
        <w:rPr>
          <w:color w:val="auto"/>
        </w:rPr>
        <w:fldChar w:fldCharType="begin"/>
      </w:r>
      <w:r w:rsidRPr="00485684">
        <w:rPr>
          <w:color w:val="auto"/>
        </w:rPr>
        <w:instrText xml:space="preserve"> SEQ Table \* ARABIC </w:instrText>
      </w:r>
      <w:r w:rsidRPr="00485684">
        <w:rPr>
          <w:color w:val="auto"/>
        </w:rPr>
        <w:fldChar w:fldCharType="separate"/>
      </w:r>
      <w:r w:rsidR="00AE6B10">
        <w:rPr>
          <w:noProof/>
          <w:color w:val="auto"/>
        </w:rPr>
        <w:t>2</w:t>
      </w:r>
      <w:r w:rsidRPr="00485684">
        <w:rPr>
          <w:noProof/>
          <w:color w:val="auto"/>
        </w:rPr>
        <w:fldChar w:fldCharType="end"/>
      </w:r>
      <w:r w:rsidRPr="00485684">
        <w:rPr>
          <w:color w:val="auto"/>
        </w:rPr>
        <w:t xml:space="preserve"> - Rolling Hour Cordon Breaches </w:t>
      </w:r>
      <w:r w:rsidR="003F7E0D" w:rsidRPr="00485684">
        <w:rPr>
          <w:color w:val="auto"/>
        </w:rPr>
        <w:t>in</w:t>
      </w:r>
      <w:r w:rsidRPr="00485684">
        <w:rPr>
          <w:color w:val="auto"/>
        </w:rPr>
        <w:t xml:space="preserve"> May </w:t>
      </w:r>
      <w:r w:rsidR="003F7E0D" w:rsidRPr="00485684">
        <w:rPr>
          <w:color w:val="auto"/>
        </w:rPr>
        <w:t>by</w:t>
      </w:r>
      <w:r w:rsidRPr="00485684">
        <w:rPr>
          <w:color w:val="auto"/>
        </w:rPr>
        <w:t xml:space="preserve"> Location and Route o</w:t>
      </w:r>
      <w:r w:rsidR="007A2264" w:rsidRPr="00485684">
        <w:rPr>
          <w:color w:val="auto"/>
        </w:rPr>
        <w:t>r Corridor - AM Peak - From 2014 to 2017</w:t>
      </w:r>
    </w:p>
    <w:tbl>
      <w:tblPr>
        <w:tblW w:w="8322" w:type="dxa"/>
        <w:tblInd w:w="93" w:type="dxa"/>
        <w:tblLook w:val="04A0" w:firstRow="1" w:lastRow="0" w:firstColumn="1" w:lastColumn="0" w:noHBand="0" w:noVBand="1"/>
      </w:tblPr>
      <w:tblGrid>
        <w:gridCol w:w="2362"/>
        <w:gridCol w:w="1326"/>
        <w:gridCol w:w="2142"/>
        <w:gridCol w:w="623"/>
        <w:gridCol w:w="623"/>
        <w:gridCol w:w="623"/>
        <w:gridCol w:w="623"/>
      </w:tblGrid>
      <w:tr w:rsidR="00450B6B" w:rsidRPr="00450B6B" w:rsidTr="00450B6B">
        <w:trPr>
          <w:trHeight w:val="315"/>
        </w:trPr>
        <w:tc>
          <w:tcPr>
            <w:tcW w:w="8322" w:type="dxa"/>
            <w:gridSpan w:val="7"/>
            <w:tcBorders>
              <w:top w:val="nil"/>
              <w:left w:val="nil"/>
              <w:bottom w:val="nil"/>
              <w:right w:val="nil"/>
            </w:tcBorders>
            <w:shd w:val="clear" w:color="000000" w:fill="FFC000"/>
            <w:noWrap/>
            <w:vAlign w:val="center"/>
            <w:hideMark/>
          </w:tcPr>
          <w:p w:rsidR="00450B6B" w:rsidRPr="00450B6B" w:rsidRDefault="00450B6B" w:rsidP="00450B6B">
            <w:pPr>
              <w:spacing w:before="0" w:after="0"/>
              <w:jc w:val="center"/>
              <w:rPr>
                <w:rFonts w:cs="Arial"/>
                <w:b/>
                <w:bCs/>
                <w:color w:val="000000"/>
                <w:szCs w:val="18"/>
                <w:lang w:eastAsia="en-AU"/>
              </w:rPr>
            </w:pPr>
            <w:r w:rsidRPr="00450B6B">
              <w:rPr>
                <w:rFonts w:cs="Arial"/>
                <w:b/>
                <w:bCs/>
                <w:color w:val="000000"/>
                <w:szCs w:val="18"/>
                <w:lang w:eastAsia="en-AU"/>
              </w:rPr>
              <w:t>Rolling Hour Cordon Load Breaches - May - AM Peak</w:t>
            </w:r>
          </w:p>
        </w:tc>
      </w:tr>
      <w:tr w:rsidR="00450B6B" w:rsidRPr="00450B6B" w:rsidTr="00450B6B">
        <w:trPr>
          <w:trHeight w:val="315"/>
        </w:trPr>
        <w:tc>
          <w:tcPr>
            <w:tcW w:w="2362" w:type="dxa"/>
            <w:tcBorders>
              <w:top w:val="single" w:sz="8" w:space="0" w:color="auto"/>
              <w:left w:val="single" w:sz="8" w:space="0" w:color="auto"/>
              <w:bottom w:val="single" w:sz="8" w:space="0" w:color="auto"/>
              <w:right w:val="nil"/>
            </w:tcBorders>
            <w:shd w:val="clear" w:color="000000" w:fill="FFFFFF"/>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Cordon Location</w:t>
            </w:r>
          </w:p>
        </w:tc>
        <w:tc>
          <w:tcPr>
            <w:tcW w:w="1326" w:type="dxa"/>
            <w:tcBorders>
              <w:top w:val="single" w:sz="8" w:space="0" w:color="auto"/>
              <w:left w:val="nil"/>
              <w:bottom w:val="single" w:sz="8" w:space="0" w:color="auto"/>
              <w:right w:val="nil"/>
            </w:tcBorders>
            <w:shd w:val="clear" w:color="000000" w:fill="FFFFFF"/>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Direction</w:t>
            </w:r>
          </w:p>
        </w:tc>
        <w:tc>
          <w:tcPr>
            <w:tcW w:w="2142" w:type="dxa"/>
            <w:tcBorders>
              <w:top w:val="single" w:sz="8" w:space="0" w:color="auto"/>
              <w:left w:val="nil"/>
              <w:bottom w:val="single" w:sz="8" w:space="0" w:color="auto"/>
              <w:right w:val="single" w:sz="8" w:space="0" w:color="auto"/>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Route/s</w:t>
            </w:r>
          </w:p>
        </w:tc>
        <w:tc>
          <w:tcPr>
            <w:tcW w:w="623" w:type="dxa"/>
            <w:tcBorders>
              <w:top w:val="single" w:sz="8" w:space="0" w:color="auto"/>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2014</w:t>
            </w:r>
          </w:p>
        </w:tc>
        <w:tc>
          <w:tcPr>
            <w:tcW w:w="623" w:type="dxa"/>
            <w:tcBorders>
              <w:top w:val="single" w:sz="8" w:space="0" w:color="auto"/>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2015</w:t>
            </w:r>
          </w:p>
        </w:tc>
        <w:tc>
          <w:tcPr>
            <w:tcW w:w="623" w:type="dxa"/>
            <w:tcBorders>
              <w:top w:val="single" w:sz="8" w:space="0" w:color="auto"/>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2016</w:t>
            </w:r>
          </w:p>
        </w:tc>
        <w:tc>
          <w:tcPr>
            <w:tcW w:w="623" w:type="dxa"/>
            <w:tcBorders>
              <w:top w:val="single" w:sz="8" w:space="0" w:color="auto"/>
              <w:left w:val="nil"/>
              <w:bottom w:val="single" w:sz="8" w:space="0" w:color="auto"/>
              <w:right w:val="single" w:sz="8" w:space="0" w:color="auto"/>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2017</w:t>
            </w:r>
          </w:p>
        </w:tc>
      </w:tr>
      <w:tr w:rsidR="00450B6B" w:rsidRPr="00450B6B" w:rsidTr="00450B6B">
        <w:trPr>
          <w:trHeight w:val="600"/>
        </w:trPr>
        <w:tc>
          <w:tcPr>
            <w:tcW w:w="2362" w:type="dxa"/>
            <w:tcBorders>
              <w:top w:val="nil"/>
              <w:left w:val="single" w:sz="8" w:space="0" w:color="auto"/>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Clarendon St (Crown Casino)</w:t>
            </w:r>
          </w:p>
        </w:tc>
        <w:tc>
          <w:tcPr>
            <w:tcW w:w="1326" w:type="dxa"/>
            <w:tcBorders>
              <w:top w:val="nil"/>
              <w:left w:val="nil"/>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North</w:t>
            </w:r>
          </w:p>
        </w:tc>
        <w:tc>
          <w:tcPr>
            <w:tcW w:w="2142" w:type="dxa"/>
            <w:tcBorders>
              <w:top w:val="nil"/>
              <w:left w:val="nil"/>
              <w:bottom w:val="nil"/>
              <w:right w:val="single" w:sz="8" w:space="0" w:color="auto"/>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Route 112 (</w:t>
            </w:r>
            <w:proofErr w:type="gramStart"/>
            <w:r w:rsidRPr="00450B6B">
              <w:rPr>
                <w:rFonts w:cs="Arial"/>
                <w:color w:val="000000"/>
                <w:sz w:val="16"/>
                <w:szCs w:val="16"/>
                <w:lang w:eastAsia="en-AU"/>
              </w:rPr>
              <w:t>12)*</w:t>
            </w:r>
            <w:proofErr w:type="gramEnd"/>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single" w:sz="8" w:space="0" w:color="auto"/>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r>
      <w:tr w:rsidR="00450B6B" w:rsidRPr="00450B6B" w:rsidTr="00450B6B">
        <w:trPr>
          <w:trHeight w:val="600"/>
        </w:trPr>
        <w:tc>
          <w:tcPr>
            <w:tcW w:w="2362" w:type="dxa"/>
            <w:tcBorders>
              <w:top w:val="nil"/>
              <w:left w:val="single" w:sz="8" w:space="0" w:color="auto"/>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 xml:space="preserve">Elgin St / </w:t>
            </w:r>
            <w:proofErr w:type="spellStart"/>
            <w:r w:rsidRPr="00450B6B">
              <w:rPr>
                <w:rFonts w:cs="Arial"/>
                <w:color w:val="000000"/>
                <w:sz w:val="16"/>
                <w:szCs w:val="16"/>
                <w:lang w:eastAsia="en-AU"/>
              </w:rPr>
              <w:t>Lygon</w:t>
            </w:r>
            <w:proofErr w:type="spellEnd"/>
            <w:r w:rsidRPr="00450B6B">
              <w:rPr>
                <w:rFonts w:cs="Arial"/>
                <w:color w:val="000000"/>
                <w:sz w:val="16"/>
                <w:szCs w:val="16"/>
                <w:lang w:eastAsia="en-AU"/>
              </w:rPr>
              <w:t xml:space="preserve"> St</w:t>
            </w:r>
          </w:p>
        </w:tc>
        <w:tc>
          <w:tcPr>
            <w:tcW w:w="1326" w:type="dxa"/>
            <w:tcBorders>
              <w:top w:val="nil"/>
              <w:left w:val="nil"/>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South</w:t>
            </w:r>
          </w:p>
        </w:tc>
        <w:tc>
          <w:tcPr>
            <w:tcW w:w="2142" w:type="dxa"/>
            <w:tcBorders>
              <w:top w:val="nil"/>
              <w:left w:val="nil"/>
              <w:bottom w:val="nil"/>
              <w:right w:val="single" w:sz="8" w:space="0" w:color="auto"/>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Corridor - Routes 1 and 6^</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4</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3</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c>
          <w:tcPr>
            <w:tcW w:w="623" w:type="dxa"/>
            <w:tcBorders>
              <w:top w:val="nil"/>
              <w:left w:val="nil"/>
              <w:bottom w:val="nil"/>
              <w:right w:val="single" w:sz="8" w:space="0" w:color="auto"/>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r>
      <w:tr w:rsidR="00450B6B" w:rsidRPr="00450B6B" w:rsidTr="00450B6B">
        <w:trPr>
          <w:trHeight w:val="600"/>
        </w:trPr>
        <w:tc>
          <w:tcPr>
            <w:tcW w:w="2362" w:type="dxa"/>
            <w:tcBorders>
              <w:top w:val="nil"/>
              <w:left w:val="single" w:sz="8" w:space="0" w:color="auto"/>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Errol St / Victoria St</w:t>
            </w:r>
          </w:p>
        </w:tc>
        <w:tc>
          <w:tcPr>
            <w:tcW w:w="1326" w:type="dxa"/>
            <w:tcBorders>
              <w:top w:val="nil"/>
              <w:left w:val="nil"/>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South</w:t>
            </w:r>
          </w:p>
        </w:tc>
        <w:tc>
          <w:tcPr>
            <w:tcW w:w="2142" w:type="dxa"/>
            <w:tcBorders>
              <w:top w:val="nil"/>
              <w:left w:val="nil"/>
              <w:bottom w:val="nil"/>
              <w:right w:val="single" w:sz="8" w:space="0" w:color="auto"/>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Route 57</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single" w:sz="8" w:space="0" w:color="auto"/>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r>
      <w:tr w:rsidR="00450B6B" w:rsidRPr="00450B6B" w:rsidTr="00450B6B">
        <w:trPr>
          <w:trHeight w:val="600"/>
        </w:trPr>
        <w:tc>
          <w:tcPr>
            <w:tcW w:w="2362" w:type="dxa"/>
            <w:tcBorders>
              <w:top w:val="nil"/>
              <w:left w:val="single" w:sz="8" w:space="0" w:color="auto"/>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Haymarket (Elizabeth St)</w:t>
            </w:r>
          </w:p>
        </w:tc>
        <w:tc>
          <w:tcPr>
            <w:tcW w:w="1326" w:type="dxa"/>
            <w:tcBorders>
              <w:top w:val="nil"/>
              <w:left w:val="nil"/>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South</w:t>
            </w:r>
          </w:p>
        </w:tc>
        <w:tc>
          <w:tcPr>
            <w:tcW w:w="2142" w:type="dxa"/>
            <w:tcBorders>
              <w:top w:val="nil"/>
              <w:left w:val="nil"/>
              <w:bottom w:val="nil"/>
              <w:right w:val="single" w:sz="8" w:space="0" w:color="auto"/>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Route 59</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single" w:sz="8" w:space="0" w:color="auto"/>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r>
      <w:tr w:rsidR="00450B6B" w:rsidRPr="00450B6B" w:rsidTr="00450B6B">
        <w:trPr>
          <w:trHeight w:val="600"/>
        </w:trPr>
        <w:tc>
          <w:tcPr>
            <w:tcW w:w="2362" w:type="dxa"/>
            <w:tcBorders>
              <w:top w:val="nil"/>
              <w:left w:val="single" w:sz="8" w:space="0" w:color="auto"/>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Peel St / Victoria St</w:t>
            </w:r>
          </w:p>
        </w:tc>
        <w:tc>
          <w:tcPr>
            <w:tcW w:w="1326" w:type="dxa"/>
            <w:tcBorders>
              <w:top w:val="nil"/>
              <w:left w:val="nil"/>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South</w:t>
            </w:r>
          </w:p>
        </w:tc>
        <w:tc>
          <w:tcPr>
            <w:tcW w:w="2142" w:type="dxa"/>
            <w:tcBorders>
              <w:top w:val="nil"/>
              <w:left w:val="nil"/>
              <w:bottom w:val="nil"/>
              <w:right w:val="single" w:sz="8" w:space="0" w:color="auto"/>
            </w:tcBorders>
            <w:shd w:val="clear" w:color="000000" w:fill="FFFFFF"/>
            <w:vAlign w:val="center"/>
            <w:hideMark/>
          </w:tcPr>
          <w:p w:rsidR="00450B6B" w:rsidRPr="00450B6B" w:rsidRDefault="00450B6B" w:rsidP="00450B6B">
            <w:pPr>
              <w:spacing w:before="0" w:after="0"/>
              <w:jc w:val="center"/>
              <w:rPr>
                <w:rFonts w:cs="Arial"/>
                <w:color w:val="auto"/>
                <w:sz w:val="16"/>
                <w:szCs w:val="16"/>
                <w:lang w:eastAsia="en-AU"/>
              </w:rPr>
            </w:pPr>
            <w:r w:rsidRPr="00450B6B">
              <w:rPr>
                <w:rFonts w:cs="Arial"/>
                <w:color w:val="auto"/>
                <w:sz w:val="16"/>
                <w:szCs w:val="16"/>
                <w:lang w:eastAsia="en-AU"/>
              </w:rPr>
              <w:t>Route 58^^</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3</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single" w:sz="8" w:space="0" w:color="auto"/>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r>
      <w:tr w:rsidR="00450B6B" w:rsidRPr="00450B6B" w:rsidTr="00450B6B">
        <w:trPr>
          <w:trHeight w:val="600"/>
        </w:trPr>
        <w:tc>
          <w:tcPr>
            <w:tcW w:w="2362" w:type="dxa"/>
            <w:tcBorders>
              <w:top w:val="nil"/>
              <w:left w:val="single" w:sz="8" w:space="0" w:color="auto"/>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 xml:space="preserve">St </w:t>
            </w:r>
            <w:r w:rsidR="003F7E0D" w:rsidRPr="00450B6B">
              <w:rPr>
                <w:rFonts w:cs="Arial"/>
                <w:color w:val="000000"/>
                <w:sz w:val="16"/>
                <w:szCs w:val="16"/>
                <w:lang w:eastAsia="en-AU"/>
              </w:rPr>
              <w:t>Vincent’s</w:t>
            </w:r>
            <w:r w:rsidRPr="00450B6B">
              <w:rPr>
                <w:rFonts w:cs="Arial"/>
                <w:color w:val="000000"/>
                <w:sz w:val="16"/>
                <w:szCs w:val="16"/>
                <w:lang w:eastAsia="en-AU"/>
              </w:rPr>
              <w:t xml:space="preserve"> Plaza</w:t>
            </w:r>
          </w:p>
        </w:tc>
        <w:tc>
          <w:tcPr>
            <w:tcW w:w="1326" w:type="dxa"/>
            <w:tcBorders>
              <w:top w:val="nil"/>
              <w:left w:val="nil"/>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West</w:t>
            </w:r>
          </w:p>
        </w:tc>
        <w:tc>
          <w:tcPr>
            <w:tcW w:w="2142" w:type="dxa"/>
            <w:tcBorders>
              <w:top w:val="nil"/>
              <w:left w:val="nil"/>
              <w:bottom w:val="nil"/>
              <w:right w:val="single" w:sz="8" w:space="0" w:color="auto"/>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Route 112 (</w:t>
            </w:r>
            <w:proofErr w:type="gramStart"/>
            <w:r w:rsidRPr="00450B6B">
              <w:rPr>
                <w:rFonts w:cs="Arial"/>
                <w:color w:val="000000"/>
                <w:sz w:val="16"/>
                <w:szCs w:val="16"/>
                <w:lang w:eastAsia="en-AU"/>
              </w:rPr>
              <w:t>12)*</w:t>
            </w:r>
            <w:proofErr w:type="gramEnd"/>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single" w:sz="8" w:space="0" w:color="auto"/>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r>
      <w:tr w:rsidR="00450B6B" w:rsidRPr="00450B6B" w:rsidTr="00450B6B">
        <w:trPr>
          <w:trHeight w:val="600"/>
        </w:trPr>
        <w:tc>
          <w:tcPr>
            <w:tcW w:w="2362" w:type="dxa"/>
            <w:tcBorders>
              <w:top w:val="nil"/>
              <w:left w:val="single" w:sz="8" w:space="0" w:color="auto"/>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 xml:space="preserve">Swanston St / Flinders St (Federation </w:t>
            </w:r>
            <w:proofErr w:type="spellStart"/>
            <w:r w:rsidRPr="00450B6B">
              <w:rPr>
                <w:rFonts w:cs="Arial"/>
                <w:color w:val="000000"/>
                <w:sz w:val="16"/>
                <w:szCs w:val="16"/>
                <w:lang w:eastAsia="en-AU"/>
              </w:rPr>
              <w:t>Sq</w:t>
            </w:r>
            <w:proofErr w:type="spellEnd"/>
            <w:r w:rsidRPr="00450B6B">
              <w:rPr>
                <w:rFonts w:cs="Arial"/>
                <w:color w:val="000000"/>
                <w:sz w:val="16"/>
                <w:szCs w:val="16"/>
                <w:lang w:eastAsia="en-AU"/>
              </w:rPr>
              <w:t>)</w:t>
            </w:r>
          </w:p>
        </w:tc>
        <w:tc>
          <w:tcPr>
            <w:tcW w:w="1326" w:type="dxa"/>
            <w:tcBorders>
              <w:top w:val="nil"/>
              <w:left w:val="nil"/>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South</w:t>
            </w:r>
          </w:p>
        </w:tc>
        <w:tc>
          <w:tcPr>
            <w:tcW w:w="2142" w:type="dxa"/>
            <w:tcBorders>
              <w:top w:val="nil"/>
              <w:left w:val="nil"/>
              <w:bottom w:val="nil"/>
              <w:right w:val="single" w:sz="8" w:space="0" w:color="auto"/>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Corridor - Routes 3, 5, 6^, 16, 64, 67, and 72</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c>
          <w:tcPr>
            <w:tcW w:w="623"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1</w:t>
            </w:r>
          </w:p>
        </w:tc>
        <w:tc>
          <w:tcPr>
            <w:tcW w:w="623" w:type="dxa"/>
            <w:tcBorders>
              <w:top w:val="nil"/>
              <w:left w:val="nil"/>
              <w:bottom w:val="nil"/>
              <w:right w:val="single" w:sz="8" w:space="0" w:color="auto"/>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1</w:t>
            </w:r>
          </w:p>
        </w:tc>
      </w:tr>
      <w:tr w:rsidR="00450B6B" w:rsidRPr="00450B6B" w:rsidTr="00450B6B">
        <w:trPr>
          <w:trHeight w:val="600"/>
        </w:trPr>
        <w:tc>
          <w:tcPr>
            <w:tcW w:w="2362" w:type="dxa"/>
            <w:tcBorders>
              <w:top w:val="nil"/>
              <w:left w:val="single" w:sz="8" w:space="0" w:color="auto"/>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 xml:space="preserve">Wellington </w:t>
            </w:r>
            <w:proofErr w:type="spellStart"/>
            <w:r w:rsidRPr="00450B6B">
              <w:rPr>
                <w:rFonts w:cs="Arial"/>
                <w:color w:val="000000"/>
                <w:sz w:val="16"/>
                <w:szCs w:val="16"/>
                <w:lang w:eastAsia="en-AU"/>
              </w:rPr>
              <w:t>Pde</w:t>
            </w:r>
            <w:proofErr w:type="spellEnd"/>
            <w:r w:rsidRPr="00450B6B">
              <w:rPr>
                <w:rFonts w:cs="Arial"/>
                <w:color w:val="000000"/>
                <w:sz w:val="16"/>
                <w:szCs w:val="16"/>
                <w:lang w:eastAsia="en-AU"/>
              </w:rPr>
              <w:t xml:space="preserve"> / Jolimont Rd</w:t>
            </w:r>
          </w:p>
        </w:tc>
        <w:tc>
          <w:tcPr>
            <w:tcW w:w="1326" w:type="dxa"/>
            <w:tcBorders>
              <w:top w:val="nil"/>
              <w:left w:val="nil"/>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West</w:t>
            </w:r>
          </w:p>
        </w:tc>
        <w:tc>
          <w:tcPr>
            <w:tcW w:w="2142" w:type="dxa"/>
            <w:tcBorders>
              <w:top w:val="nil"/>
              <w:left w:val="nil"/>
              <w:bottom w:val="nil"/>
              <w:right w:val="single" w:sz="8" w:space="0" w:color="auto"/>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Route 48</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3</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c>
          <w:tcPr>
            <w:tcW w:w="623" w:type="dxa"/>
            <w:tcBorders>
              <w:top w:val="nil"/>
              <w:left w:val="nil"/>
              <w:bottom w:val="nil"/>
              <w:right w:val="single" w:sz="8" w:space="0" w:color="auto"/>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r>
      <w:tr w:rsidR="00450B6B" w:rsidRPr="00450B6B" w:rsidTr="00450B6B">
        <w:trPr>
          <w:trHeight w:val="600"/>
        </w:trPr>
        <w:tc>
          <w:tcPr>
            <w:tcW w:w="2362" w:type="dxa"/>
            <w:tcBorders>
              <w:top w:val="nil"/>
              <w:left w:val="single" w:sz="8" w:space="0" w:color="auto"/>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 xml:space="preserve">Wellington </w:t>
            </w:r>
            <w:proofErr w:type="spellStart"/>
            <w:r w:rsidRPr="00450B6B">
              <w:rPr>
                <w:rFonts w:cs="Arial"/>
                <w:color w:val="000000"/>
                <w:sz w:val="16"/>
                <w:szCs w:val="16"/>
                <w:lang w:eastAsia="en-AU"/>
              </w:rPr>
              <w:t>Pde</w:t>
            </w:r>
            <w:proofErr w:type="spellEnd"/>
            <w:r w:rsidRPr="00450B6B">
              <w:rPr>
                <w:rFonts w:cs="Arial"/>
                <w:color w:val="000000"/>
                <w:sz w:val="16"/>
                <w:szCs w:val="16"/>
                <w:lang w:eastAsia="en-AU"/>
              </w:rPr>
              <w:t xml:space="preserve"> / Jolimont Rd</w:t>
            </w:r>
          </w:p>
        </w:tc>
        <w:tc>
          <w:tcPr>
            <w:tcW w:w="1326" w:type="dxa"/>
            <w:tcBorders>
              <w:top w:val="nil"/>
              <w:left w:val="nil"/>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West</w:t>
            </w:r>
          </w:p>
        </w:tc>
        <w:tc>
          <w:tcPr>
            <w:tcW w:w="2142" w:type="dxa"/>
            <w:tcBorders>
              <w:top w:val="nil"/>
              <w:left w:val="nil"/>
              <w:bottom w:val="nil"/>
              <w:right w:val="single" w:sz="8" w:space="0" w:color="auto"/>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Route 75</w:t>
            </w:r>
          </w:p>
        </w:tc>
        <w:tc>
          <w:tcPr>
            <w:tcW w:w="623"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1</w:t>
            </w:r>
          </w:p>
        </w:tc>
        <w:tc>
          <w:tcPr>
            <w:tcW w:w="623"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623" w:type="dxa"/>
            <w:tcBorders>
              <w:top w:val="nil"/>
              <w:left w:val="nil"/>
              <w:bottom w:val="single" w:sz="8" w:space="0" w:color="auto"/>
              <w:right w:val="single" w:sz="8" w:space="0" w:color="auto"/>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r>
      <w:tr w:rsidR="00450B6B" w:rsidRPr="00450B6B" w:rsidTr="00450B6B">
        <w:trPr>
          <w:trHeight w:val="499"/>
        </w:trPr>
        <w:tc>
          <w:tcPr>
            <w:tcW w:w="583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Total</w:t>
            </w:r>
          </w:p>
        </w:tc>
        <w:tc>
          <w:tcPr>
            <w:tcW w:w="623"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15</w:t>
            </w:r>
          </w:p>
        </w:tc>
        <w:tc>
          <w:tcPr>
            <w:tcW w:w="623"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5</w:t>
            </w:r>
          </w:p>
        </w:tc>
        <w:tc>
          <w:tcPr>
            <w:tcW w:w="623"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5</w:t>
            </w:r>
          </w:p>
        </w:tc>
        <w:tc>
          <w:tcPr>
            <w:tcW w:w="623" w:type="dxa"/>
            <w:tcBorders>
              <w:top w:val="nil"/>
              <w:left w:val="nil"/>
              <w:bottom w:val="single" w:sz="8" w:space="0" w:color="auto"/>
              <w:right w:val="single" w:sz="8" w:space="0" w:color="auto"/>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5</w:t>
            </w:r>
          </w:p>
        </w:tc>
      </w:tr>
      <w:tr w:rsidR="00450B6B" w:rsidRPr="00450B6B" w:rsidTr="00450B6B">
        <w:trPr>
          <w:trHeight w:val="885"/>
        </w:trPr>
        <w:tc>
          <w:tcPr>
            <w:tcW w:w="8322" w:type="dxa"/>
            <w:gridSpan w:val="7"/>
            <w:tcBorders>
              <w:top w:val="single" w:sz="8" w:space="0" w:color="auto"/>
              <w:left w:val="nil"/>
              <w:bottom w:val="nil"/>
              <w:right w:val="nil"/>
            </w:tcBorders>
            <w:shd w:val="clear" w:color="000000" w:fill="FFFFFF"/>
            <w:vAlign w:val="center"/>
            <w:hideMark/>
          </w:tcPr>
          <w:p w:rsidR="00450B6B" w:rsidRPr="00450B6B" w:rsidRDefault="00450B6B" w:rsidP="00450B6B">
            <w:pPr>
              <w:spacing w:before="0" w:after="0"/>
              <w:rPr>
                <w:rFonts w:cs="Arial"/>
                <w:color w:val="000000"/>
                <w:sz w:val="16"/>
                <w:szCs w:val="16"/>
                <w:lang w:eastAsia="en-AU"/>
              </w:rPr>
            </w:pPr>
            <w:r w:rsidRPr="00450B6B">
              <w:rPr>
                <w:rFonts w:cs="Arial"/>
                <w:color w:val="000000"/>
                <w:sz w:val="16"/>
                <w:szCs w:val="16"/>
                <w:lang w:eastAsia="en-AU"/>
              </w:rPr>
              <w:t>^From May 1</w:t>
            </w:r>
            <w:r w:rsidR="003F7E0D" w:rsidRPr="00450B6B">
              <w:rPr>
                <w:rFonts w:cs="Arial"/>
                <w:color w:val="000000"/>
                <w:sz w:val="16"/>
                <w:szCs w:val="16"/>
                <w:lang w:eastAsia="en-AU"/>
              </w:rPr>
              <w:t>, 2017</w:t>
            </w:r>
            <w:r w:rsidRPr="00450B6B">
              <w:rPr>
                <w:rFonts w:cs="Arial"/>
                <w:color w:val="000000"/>
                <w:sz w:val="16"/>
                <w:szCs w:val="16"/>
                <w:lang w:eastAsia="en-AU"/>
              </w:rPr>
              <w:t xml:space="preserve"> route 55 and 8 were discontinued.  Route 58 was introduced covering the Domain to Toorak section of previous route 8 and the Domain to West Coburg of previous route 55.  The northern section of route 8 is serviced by extending route 6 to terminate at Moreland Station.</w:t>
            </w:r>
          </w:p>
        </w:tc>
      </w:tr>
      <w:tr w:rsidR="00450B6B" w:rsidRPr="00450B6B" w:rsidTr="00450B6B">
        <w:trPr>
          <w:trHeight w:val="525"/>
        </w:trPr>
        <w:tc>
          <w:tcPr>
            <w:tcW w:w="8322" w:type="dxa"/>
            <w:gridSpan w:val="7"/>
            <w:tcBorders>
              <w:top w:val="nil"/>
              <w:left w:val="nil"/>
              <w:bottom w:val="nil"/>
              <w:right w:val="nil"/>
            </w:tcBorders>
            <w:shd w:val="clear" w:color="000000" w:fill="FFFFFF"/>
            <w:vAlign w:val="center"/>
            <w:hideMark/>
          </w:tcPr>
          <w:p w:rsidR="00450B6B" w:rsidRPr="00450B6B" w:rsidRDefault="00450B6B" w:rsidP="00450B6B">
            <w:pPr>
              <w:spacing w:before="0" w:after="0"/>
              <w:rPr>
                <w:rFonts w:cs="Arial"/>
                <w:color w:val="000000"/>
                <w:sz w:val="16"/>
                <w:szCs w:val="16"/>
                <w:lang w:eastAsia="en-AU"/>
              </w:rPr>
            </w:pPr>
            <w:r w:rsidRPr="00450B6B">
              <w:rPr>
                <w:rFonts w:cs="Arial"/>
                <w:color w:val="000000"/>
                <w:sz w:val="16"/>
                <w:szCs w:val="16"/>
                <w:lang w:eastAsia="en-AU"/>
              </w:rPr>
              <w:t xml:space="preserve">*From July </w:t>
            </w:r>
            <w:r w:rsidR="003F7E0D" w:rsidRPr="00450B6B">
              <w:rPr>
                <w:rFonts w:cs="Arial"/>
                <w:color w:val="000000"/>
                <w:sz w:val="16"/>
                <w:szCs w:val="16"/>
                <w:lang w:eastAsia="en-AU"/>
              </w:rPr>
              <w:t>2015 route</w:t>
            </w:r>
            <w:r w:rsidRPr="00450B6B">
              <w:rPr>
                <w:rFonts w:cs="Arial"/>
                <w:color w:val="000000"/>
                <w:sz w:val="16"/>
                <w:szCs w:val="16"/>
                <w:lang w:eastAsia="en-AU"/>
              </w:rPr>
              <w:t xml:space="preserve"> 112 was discontinued and routes 11 and 12 were introduced which have similar network coverage.</w:t>
            </w:r>
          </w:p>
        </w:tc>
      </w:tr>
      <w:tr w:rsidR="00450B6B" w:rsidRPr="00450B6B" w:rsidTr="00450B6B">
        <w:trPr>
          <w:trHeight w:val="300"/>
        </w:trPr>
        <w:tc>
          <w:tcPr>
            <w:tcW w:w="2362" w:type="dxa"/>
            <w:tcBorders>
              <w:top w:val="nil"/>
              <w:left w:val="nil"/>
              <w:bottom w:val="nil"/>
              <w:right w:val="nil"/>
            </w:tcBorders>
            <w:shd w:val="clear" w:color="auto" w:fill="auto"/>
            <w:noWrap/>
            <w:vAlign w:val="bottom"/>
            <w:hideMark/>
          </w:tcPr>
          <w:p w:rsidR="00450B6B" w:rsidRPr="00450B6B" w:rsidRDefault="00450B6B" w:rsidP="00450B6B">
            <w:pPr>
              <w:spacing w:before="0" w:after="0"/>
              <w:rPr>
                <w:rFonts w:ascii="Calibri" w:hAnsi="Calibri"/>
                <w:color w:val="000000"/>
                <w:sz w:val="22"/>
                <w:szCs w:val="22"/>
                <w:lang w:eastAsia="en-AU"/>
              </w:rPr>
            </w:pPr>
          </w:p>
        </w:tc>
        <w:tc>
          <w:tcPr>
            <w:tcW w:w="1326" w:type="dxa"/>
            <w:tcBorders>
              <w:top w:val="nil"/>
              <w:left w:val="nil"/>
              <w:bottom w:val="nil"/>
              <w:right w:val="nil"/>
            </w:tcBorders>
            <w:shd w:val="clear" w:color="auto" w:fill="auto"/>
            <w:noWrap/>
            <w:vAlign w:val="bottom"/>
            <w:hideMark/>
          </w:tcPr>
          <w:p w:rsidR="00450B6B" w:rsidRPr="00450B6B" w:rsidRDefault="00450B6B" w:rsidP="00450B6B">
            <w:pPr>
              <w:spacing w:before="0" w:after="0"/>
              <w:rPr>
                <w:rFonts w:ascii="Calibri" w:hAnsi="Calibri"/>
                <w:color w:val="000000"/>
                <w:sz w:val="22"/>
                <w:szCs w:val="22"/>
                <w:lang w:eastAsia="en-AU"/>
              </w:rPr>
            </w:pPr>
          </w:p>
        </w:tc>
        <w:tc>
          <w:tcPr>
            <w:tcW w:w="2142" w:type="dxa"/>
            <w:tcBorders>
              <w:top w:val="nil"/>
              <w:left w:val="nil"/>
              <w:bottom w:val="nil"/>
              <w:right w:val="nil"/>
            </w:tcBorders>
            <w:shd w:val="clear" w:color="auto" w:fill="auto"/>
            <w:noWrap/>
            <w:vAlign w:val="bottom"/>
            <w:hideMark/>
          </w:tcPr>
          <w:p w:rsidR="00450B6B" w:rsidRPr="00450B6B" w:rsidRDefault="00450B6B" w:rsidP="00450B6B">
            <w:pPr>
              <w:spacing w:before="0" w:after="0"/>
              <w:rPr>
                <w:rFonts w:ascii="Calibri" w:hAnsi="Calibri"/>
                <w:color w:val="000000"/>
                <w:sz w:val="22"/>
                <w:szCs w:val="22"/>
                <w:lang w:eastAsia="en-AU"/>
              </w:rPr>
            </w:pPr>
          </w:p>
        </w:tc>
        <w:tc>
          <w:tcPr>
            <w:tcW w:w="623" w:type="dxa"/>
            <w:tcBorders>
              <w:top w:val="nil"/>
              <w:left w:val="nil"/>
              <w:bottom w:val="nil"/>
              <w:right w:val="nil"/>
            </w:tcBorders>
            <w:shd w:val="clear" w:color="auto" w:fill="auto"/>
            <w:noWrap/>
            <w:vAlign w:val="bottom"/>
            <w:hideMark/>
          </w:tcPr>
          <w:p w:rsidR="00450B6B" w:rsidRPr="00450B6B" w:rsidRDefault="00450B6B" w:rsidP="00450B6B">
            <w:pPr>
              <w:spacing w:before="0" w:after="0"/>
              <w:rPr>
                <w:rFonts w:ascii="Calibri" w:hAnsi="Calibri"/>
                <w:color w:val="000000"/>
                <w:sz w:val="22"/>
                <w:szCs w:val="22"/>
                <w:lang w:eastAsia="en-AU"/>
              </w:rPr>
            </w:pPr>
          </w:p>
        </w:tc>
        <w:tc>
          <w:tcPr>
            <w:tcW w:w="623" w:type="dxa"/>
            <w:tcBorders>
              <w:top w:val="nil"/>
              <w:left w:val="nil"/>
              <w:bottom w:val="nil"/>
              <w:right w:val="nil"/>
            </w:tcBorders>
            <w:shd w:val="clear" w:color="auto" w:fill="auto"/>
            <w:noWrap/>
            <w:vAlign w:val="bottom"/>
            <w:hideMark/>
          </w:tcPr>
          <w:p w:rsidR="00450B6B" w:rsidRPr="00450B6B" w:rsidRDefault="00450B6B" w:rsidP="00450B6B">
            <w:pPr>
              <w:spacing w:before="0" w:after="0"/>
              <w:rPr>
                <w:rFonts w:ascii="Calibri" w:hAnsi="Calibri"/>
                <w:color w:val="000000"/>
                <w:sz w:val="22"/>
                <w:szCs w:val="22"/>
                <w:lang w:eastAsia="en-AU"/>
              </w:rPr>
            </w:pPr>
          </w:p>
        </w:tc>
        <w:tc>
          <w:tcPr>
            <w:tcW w:w="623" w:type="dxa"/>
            <w:tcBorders>
              <w:top w:val="nil"/>
              <w:left w:val="nil"/>
              <w:bottom w:val="nil"/>
              <w:right w:val="nil"/>
            </w:tcBorders>
            <w:shd w:val="clear" w:color="auto" w:fill="auto"/>
            <w:noWrap/>
            <w:vAlign w:val="bottom"/>
            <w:hideMark/>
          </w:tcPr>
          <w:p w:rsidR="00450B6B" w:rsidRPr="00450B6B" w:rsidRDefault="00450B6B" w:rsidP="00450B6B">
            <w:pPr>
              <w:spacing w:before="0" w:after="0"/>
              <w:rPr>
                <w:rFonts w:ascii="Calibri" w:hAnsi="Calibri"/>
                <w:color w:val="000000"/>
                <w:sz w:val="22"/>
                <w:szCs w:val="22"/>
                <w:lang w:eastAsia="en-AU"/>
              </w:rPr>
            </w:pPr>
          </w:p>
        </w:tc>
        <w:tc>
          <w:tcPr>
            <w:tcW w:w="623" w:type="dxa"/>
            <w:tcBorders>
              <w:top w:val="nil"/>
              <w:left w:val="nil"/>
              <w:bottom w:val="nil"/>
              <w:right w:val="nil"/>
            </w:tcBorders>
            <w:shd w:val="clear" w:color="auto" w:fill="auto"/>
            <w:noWrap/>
            <w:vAlign w:val="bottom"/>
            <w:hideMark/>
          </w:tcPr>
          <w:p w:rsidR="00450B6B" w:rsidRPr="00450B6B" w:rsidRDefault="00450B6B" w:rsidP="00450B6B">
            <w:pPr>
              <w:spacing w:before="0" w:after="0"/>
              <w:rPr>
                <w:rFonts w:ascii="Calibri" w:hAnsi="Calibri"/>
                <w:color w:val="000000"/>
                <w:sz w:val="22"/>
                <w:szCs w:val="22"/>
                <w:lang w:eastAsia="en-AU"/>
              </w:rPr>
            </w:pPr>
          </w:p>
        </w:tc>
      </w:tr>
    </w:tbl>
    <w:p w:rsidR="00450B6B" w:rsidRDefault="00450B6B" w:rsidP="00450B6B">
      <w:pPr>
        <w:pStyle w:val="bodyCopy"/>
      </w:pPr>
    </w:p>
    <w:p w:rsidR="002D3664" w:rsidRDefault="00887045" w:rsidP="00045260">
      <w:pPr>
        <w:pStyle w:val="Heading3"/>
        <w:spacing w:before="400" w:after="120"/>
        <w:ind w:left="709"/>
      </w:pPr>
      <w:bookmarkStart w:id="41" w:name="_Toc461635605"/>
      <w:r>
        <w:t xml:space="preserve"> </w:t>
      </w:r>
      <w:bookmarkStart w:id="42" w:name="_Toc489273139"/>
      <w:r w:rsidR="002D3664">
        <w:t>PM</w:t>
      </w:r>
      <w:r w:rsidR="002D3664" w:rsidRPr="008879B4">
        <w:t xml:space="preserve"> Peak</w:t>
      </w:r>
      <w:r w:rsidR="002D3664">
        <w:t xml:space="preserve"> Rolling Hour Breaches</w:t>
      </w:r>
      <w:bookmarkEnd w:id="41"/>
      <w:bookmarkEnd w:id="42"/>
    </w:p>
    <w:p w:rsidR="008513D2" w:rsidRPr="007B366C" w:rsidRDefault="00CA09F2" w:rsidP="002D3664">
      <w:pPr>
        <w:rPr>
          <w:i/>
          <w:color w:val="auto"/>
          <w:sz w:val="20"/>
        </w:rPr>
      </w:pPr>
      <w:r w:rsidRPr="007B366C">
        <w:rPr>
          <w:color w:val="auto"/>
          <w:sz w:val="20"/>
        </w:rPr>
        <w:t>Breaches in the PM Peak reduced in May 2017.  In total</w:t>
      </w:r>
      <w:r w:rsidR="005C21DD" w:rsidRPr="007B366C">
        <w:rPr>
          <w:color w:val="auto"/>
          <w:sz w:val="20"/>
        </w:rPr>
        <w:t>, only</w:t>
      </w:r>
      <w:r w:rsidR="00897B81" w:rsidRPr="007B366C">
        <w:rPr>
          <w:color w:val="auto"/>
          <w:sz w:val="20"/>
        </w:rPr>
        <w:t xml:space="preserve"> two</w:t>
      </w:r>
      <w:r w:rsidR="005C21DD" w:rsidRPr="007B366C">
        <w:rPr>
          <w:color w:val="auto"/>
          <w:sz w:val="20"/>
        </w:rPr>
        <w:t xml:space="preserve"> </w:t>
      </w:r>
      <w:r w:rsidR="002D3664" w:rsidRPr="007B366C">
        <w:rPr>
          <w:color w:val="auto"/>
          <w:sz w:val="20"/>
        </w:rPr>
        <w:t xml:space="preserve">locations recorded cordon breaches in the PM </w:t>
      </w:r>
      <w:r w:rsidR="002D3664" w:rsidRPr="007B366C">
        <w:rPr>
          <w:rFonts w:cs="Arial"/>
          <w:color w:val="auto"/>
          <w:sz w:val="20"/>
        </w:rPr>
        <w:t xml:space="preserve">Peak </w:t>
      </w:r>
      <w:r w:rsidR="002D3664" w:rsidRPr="007B366C">
        <w:rPr>
          <w:color w:val="auto"/>
          <w:sz w:val="20"/>
        </w:rPr>
        <w:t>period</w:t>
      </w:r>
      <w:r w:rsidR="005C21DD" w:rsidRPr="007B366C">
        <w:rPr>
          <w:color w:val="auto"/>
          <w:sz w:val="20"/>
        </w:rPr>
        <w:t xml:space="preserve">:  </w:t>
      </w:r>
      <w:r w:rsidR="002D3664" w:rsidRPr="007B366C">
        <w:rPr>
          <w:i/>
          <w:color w:val="auto"/>
          <w:sz w:val="20"/>
        </w:rPr>
        <w:t>Elgin St/</w:t>
      </w:r>
      <w:proofErr w:type="spellStart"/>
      <w:r w:rsidR="002D3664" w:rsidRPr="007B366C">
        <w:rPr>
          <w:i/>
          <w:color w:val="auto"/>
          <w:sz w:val="20"/>
        </w:rPr>
        <w:t>Lygon</w:t>
      </w:r>
      <w:proofErr w:type="spellEnd"/>
      <w:r w:rsidR="002D3664" w:rsidRPr="007B366C">
        <w:rPr>
          <w:i/>
          <w:color w:val="auto"/>
          <w:sz w:val="20"/>
        </w:rPr>
        <w:t xml:space="preserve"> St</w:t>
      </w:r>
      <w:r w:rsidR="002D3664" w:rsidRPr="007B366C">
        <w:rPr>
          <w:color w:val="auto"/>
          <w:sz w:val="20"/>
        </w:rPr>
        <w:t xml:space="preserve"> </w:t>
      </w:r>
      <w:r w:rsidR="007709E6" w:rsidRPr="007B366C">
        <w:rPr>
          <w:color w:val="auto"/>
          <w:sz w:val="20"/>
        </w:rPr>
        <w:t xml:space="preserve">with one breach and </w:t>
      </w:r>
      <w:r w:rsidR="002D3664" w:rsidRPr="007B366C">
        <w:rPr>
          <w:i/>
          <w:color w:val="auto"/>
          <w:sz w:val="20"/>
        </w:rPr>
        <w:t xml:space="preserve">Wellington </w:t>
      </w:r>
      <w:proofErr w:type="spellStart"/>
      <w:r w:rsidR="002D3664" w:rsidRPr="007B366C">
        <w:rPr>
          <w:i/>
          <w:color w:val="auto"/>
          <w:sz w:val="20"/>
        </w:rPr>
        <w:t>Pde</w:t>
      </w:r>
      <w:proofErr w:type="spellEnd"/>
      <w:r w:rsidR="002D3664" w:rsidRPr="007B366C">
        <w:rPr>
          <w:i/>
          <w:color w:val="auto"/>
          <w:sz w:val="20"/>
        </w:rPr>
        <w:t xml:space="preserve"> / Jolimont Rd</w:t>
      </w:r>
      <w:r w:rsidR="007709E6" w:rsidRPr="007B366C">
        <w:rPr>
          <w:i/>
          <w:color w:val="auto"/>
          <w:sz w:val="20"/>
        </w:rPr>
        <w:t xml:space="preserve"> </w:t>
      </w:r>
      <w:r w:rsidR="007709E6" w:rsidRPr="007B366C">
        <w:rPr>
          <w:color w:val="auto"/>
          <w:sz w:val="20"/>
        </w:rPr>
        <w:t>with two breaches.</w:t>
      </w:r>
    </w:p>
    <w:p w:rsidR="008513D2" w:rsidRDefault="008513D2" w:rsidP="002D3664">
      <w:pPr>
        <w:rPr>
          <w:rFonts w:cs="Arial"/>
          <w:b/>
          <w:color w:val="000000"/>
          <w:sz w:val="16"/>
          <w:szCs w:val="16"/>
        </w:rPr>
      </w:pPr>
    </w:p>
    <w:p w:rsidR="002D3664" w:rsidRPr="00F21D80" w:rsidRDefault="002D3664" w:rsidP="002D3664">
      <w:pPr>
        <w:pStyle w:val="Caption"/>
        <w:keepNext/>
        <w:rPr>
          <w:color w:val="auto"/>
        </w:rPr>
      </w:pPr>
      <w:r w:rsidRPr="00F21D80">
        <w:rPr>
          <w:color w:val="auto"/>
        </w:rPr>
        <w:lastRenderedPageBreak/>
        <w:t xml:space="preserve">Table </w:t>
      </w:r>
      <w:r w:rsidRPr="00F21D80">
        <w:rPr>
          <w:color w:val="auto"/>
        </w:rPr>
        <w:fldChar w:fldCharType="begin"/>
      </w:r>
      <w:r w:rsidRPr="00F21D80">
        <w:rPr>
          <w:color w:val="auto"/>
        </w:rPr>
        <w:instrText xml:space="preserve"> SEQ Table \* ARABIC </w:instrText>
      </w:r>
      <w:r w:rsidRPr="00F21D80">
        <w:rPr>
          <w:color w:val="auto"/>
        </w:rPr>
        <w:fldChar w:fldCharType="separate"/>
      </w:r>
      <w:r w:rsidR="00AE6B10">
        <w:rPr>
          <w:noProof/>
          <w:color w:val="auto"/>
        </w:rPr>
        <w:t>3</w:t>
      </w:r>
      <w:r w:rsidRPr="00F21D80">
        <w:rPr>
          <w:color w:val="auto"/>
        </w:rPr>
        <w:fldChar w:fldCharType="end"/>
      </w:r>
      <w:r w:rsidRPr="00F21D80">
        <w:rPr>
          <w:color w:val="auto"/>
        </w:rPr>
        <w:t xml:space="preserve"> - Rolling Hour Cordon Breaches </w:t>
      </w:r>
      <w:proofErr w:type="gramStart"/>
      <w:r w:rsidRPr="00F21D80">
        <w:rPr>
          <w:color w:val="auto"/>
        </w:rPr>
        <w:t>In</w:t>
      </w:r>
      <w:proofErr w:type="gramEnd"/>
      <w:r w:rsidRPr="00F21D80">
        <w:rPr>
          <w:color w:val="auto"/>
        </w:rPr>
        <w:t xml:space="preserve"> May </w:t>
      </w:r>
      <w:r w:rsidR="003F7E0D" w:rsidRPr="00F21D80">
        <w:rPr>
          <w:color w:val="auto"/>
        </w:rPr>
        <w:t>by</w:t>
      </w:r>
      <w:r w:rsidRPr="00F21D80">
        <w:rPr>
          <w:color w:val="auto"/>
        </w:rPr>
        <w:t xml:space="preserve"> Location and Route o</w:t>
      </w:r>
      <w:r w:rsidR="007A2264" w:rsidRPr="00F21D80">
        <w:rPr>
          <w:color w:val="auto"/>
        </w:rPr>
        <w:t>r Corridor - PM Peak - From 2014 to 2017</w:t>
      </w:r>
    </w:p>
    <w:tbl>
      <w:tblPr>
        <w:tblW w:w="7820" w:type="dxa"/>
        <w:tblInd w:w="93" w:type="dxa"/>
        <w:tblLook w:val="04A0" w:firstRow="1" w:lastRow="0" w:firstColumn="1" w:lastColumn="0" w:noHBand="0" w:noVBand="1"/>
      </w:tblPr>
      <w:tblGrid>
        <w:gridCol w:w="2191"/>
        <w:gridCol w:w="1259"/>
        <w:gridCol w:w="2062"/>
        <w:gridCol w:w="577"/>
        <w:gridCol w:w="577"/>
        <w:gridCol w:w="577"/>
        <w:gridCol w:w="577"/>
      </w:tblGrid>
      <w:tr w:rsidR="00450B6B" w:rsidRPr="00450B6B" w:rsidTr="00450B6B">
        <w:trPr>
          <w:trHeight w:val="300"/>
        </w:trPr>
        <w:tc>
          <w:tcPr>
            <w:tcW w:w="7820" w:type="dxa"/>
            <w:gridSpan w:val="7"/>
            <w:tcBorders>
              <w:top w:val="nil"/>
              <w:left w:val="nil"/>
              <w:bottom w:val="nil"/>
              <w:right w:val="nil"/>
            </w:tcBorders>
            <w:shd w:val="clear" w:color="000000" w:fill="1F497D"/>
            <w:noWrap/>
            <w:vAlign w:val="center"/>
            <w:hideMark/>
          </w:tcPr>
          <w:p w:rsidR="00450B6B" w:rsidRPr="00450B6B" w:rsidRDefault="00450B6B" w:rsidP="00450B6B">
            <w:pPr>
              <w:spacing w:before="0" w:after="0"/>
              <w:jc w:val="center"/>
              <w:rPr>
                <w:rFonts w:cs="Arial"/>
                <w:b/>
                <w:bCs/>
                <w:color w:val="FFFFFF"/>
                <w:szCs w:val="18"/>
                <w:lang w:eastAsia="en-AU"/>
              </w:rPr>
            </w:pPr>
            <w:bookmarkStart w:id="43" w:name="_Toc458443121"/>
            <w:bookmarkStart w:id="44" w:name="_Toc458443485"/>
            <w:bookmarkStart w:id="45" w:name="_Toc458443122"/>
            <w:bookmarkStart w:id="46" w:name="_Toc458443486"/>
            <w:bookmarkStart w:id="47" w:name="_Toc458443123"/>
            <w:bookmarkStart w:id="48" w:name="_Toc458443487"/>
            <w:bookmarkStart w:id="49" w:name="_Toc458443124"/>
            <w:bookmarkStart w:id="50" w:name="_Toc458443488"/>
            <w:bookmarkStart w:id="51" w:name="_Toc458443125"/>
            <w:bookmarkStart w:id="52" w:name="_Toc458443489"/>
            <w:bookmarkStart w:id="53" w:name="_Toc458443126"/>
            <w:bookmarkStart w:id="54" w:name="_Toc458443490"/>
            <w:bookmarkStart w:id="55" w:name="_Toc458443127"/>
            <w:bookmarkStart w:id="56" w:name="_Toc458443491"/>
            <w:bookmarkStart w:id="57" w:name="_Toc458443128"/>
            <w:bookmarkStart w:id="58" w:name="_Toc458443492"/>
            <w:bookmarkStart w:id="59" w:name="_Toc458443129"/>
            <w:bookmarkStart w:id="60" w:name="_Toc458443493"/>
            <w:bookmarkStart w:id="61" w:name="_Toc458443130"/>
            <w:bookmarkStart w:id="62" w:name="_Toc458443494"/>
            <w:bookmarkStart w:id="63" w:name="_Toc458443131"/>
            <w:bookmarkStart w:id="64" w:name="_Toc458443495"/>
            <w:bookmarkStart w:id="65" w:name="_Toc458443132"/>
            <w:bookmarkStart w:id="66" w:name="_Toc458443496"/>
            <w:bookmarkStart w:id="67" w:name="_Toc458443133"/>
            <w:bookmarkStart w:id="68" w:name="_Toc458443497"/>
            <w:bookmarkStart w:id="69" w:name="_Toc458443134"/>
            <w:bookmarkStart w:id="70" w:name="_Toc458443498"/>
            <w:bookmarkStart w:id="71" w:name="_Toc458443135"/>
            <w:bookmarkStart w:id="72" w:name="_Toc458443499"/>
            <w:bookmarkStart w:id="73" w:name="_Toc458443136"/>
            <w:bookmarkStart w:id="74" w:name="_Toc458443500"/>
            <w:bookmarkStart w:id="75" w:name="_Toc458443137"/>
            <w:bookmarkStart w:id="76" w:name="_Toc458443501"/>
            <w:bookmarkStart w:id="77" w:name="_Toc458443138"/>
            <w:bookmarkStart w:id="78" w:name="_Toc458443502"/>
            <w:bookmarkStart w:id="79" w:name="_Toc458443139"/>
            <w:bookmarkStart w:id="80" w:name="_Toc458443503"/>
            <w:bookmarkStart w:id="81" w:name="_Toc458443140"/>
            <w:bookmarkStart w:id="82" w:name="_Toc458443504"/>
            <w:bookmarkStart w:id="83" w:name="_Toc458443141"/>
            <w:bookmarkStart w:id="84" w:name="_Toc458443505"/>
            <w:bookmarkStart w:id="85" w:name="_Toc458443142"/>
            <w:bookmarkStart w:id="86" w:name="_Toc458443506"/>
            <w:bookmarkStart w:id="87" w:name="_Toc458443143"/>
            <w:bookmarkStart w:id="88" w:name="_Toc458443507"/>
            <w:bookmarkStart w:id="89" w:name="_Toc458443144"/>
            <w:bookmarkStart w:id="90" w:name="_Toc458443508"/>
            <w:bookmarkStart w:id="91" w:name="_Toc458443145"/>
            <w:bookmarkStart w:id="92" w:name="_Toc458443509"/>
            <w:bookmarkStart w:id="93" w:name="_Toc458443146"/>
            <w:bookmarkStart w:id="94" w:name="_Toc458443510"/>
            <w:bookmarkStart w:id="95" w:name="_Toc458443147"/>
            <w:bookmarkStart w:id="96" w:name="_Toc458443511"/>
            <w:bookmarkStart w:id="97" w:name="_Toc458443148"/>
            <w:bookmarkStart w:id="98" w:name="_Toc458443512"/>
            <w:bookmarkStart w:id="99" w:name="_Toc458443149"/>
            <w:bookmarkStart w:id="100" w:name="_Toc458443513"/>
            <w:bookmarkStart w:id="101" w:name="_Toc458443150"/>
            <w:bookmarkStart w:id="102" w:name="_Toc458443514"/>
            <w:bookmarkStart w:id="103" w:name="_Toc458443151"/>
            <w:bookmarkStart w:id="104" w:name="_Toc458443515"/>
            <w:bookmarkStart w:id="105" w:name="_Toc458443152"/>
            <w:bookmarkStart w:id="106" w:name="_Toc458443516"/>
            <w:bookmarkStart w:id="107" w:name="_Toc458443153"/>
            <w:bookmarkStart w:id="108" w:name="_Toc458443517"/>
            <w:bookmarkStart w:id="109" w:name="_Toc458443154"/>
            <w:bookmarkStart w:id="110" w:name="_Toc458443518"/>
            <w:bookmarkStart w:id="111" w:name="_Toc458443155"/>
            <w:bookmarkStart w:id="112" w:name="_Toc458443519"/>
            <w:bookmarkStart w:id="113" w:name="_Toc458443156"/>
            <w:bookmarkStart w:id="114" w:name="_Toc458443520"/>
            <w:bookmarkStart w:id="115" w:name="_Toc458443157"/>
            <w:bookmarkStart w:id="116" w:name="_Toc458443521"/>
            <w:bookmarkStart w:id="117" w:name="_Toc458443158"/>
            <w:bookmarkStart w:id="118" w:name="_Toc458443522"/>
            <w:bookmarkStart w:id="119" w:name="_Toc458443159"/>
            <w:bookmarkStart w:id="120" w:name="_Toc458443523"/>
            <w:bookmarkStart w:id="121" w:name="_Toc458443160"/>
            <w:bookmarkStart w:id="122" w:name="_Toc458443524"/>
            <w:bookmarkStart w:id="123" w:name="_Toc458443161"/>
            <w:bookmarkStart w:id="124" w:name="_Toc458443525"/>
            <w:bookmarkStart w:id="125" w:name="_Toc458443162"/>
            <w:bookmarkStart w:id="126" w:name="_Toc458443526"/>
            <w:bookmarkStart w:id="127" w:name="_Toc458443163"/>
            <w:bookmarkStart w:id="128" w:name="_Toc458443527"/>
            <w:bookmarkStart w:id="129" w:name="_Toc458443164"/>
            <w:bookmarkStart w:id="130" w:name="_Toc458443528"/>
            <w:bookmarkStart w:id="131" w:name="_Toc458443165"/>
            <w:bookmarkStart w:id="132" w:name="_Toc458443529"/>
            <w:bookmarkStart w:id="133" w:name="_Toc458443166"/>
            <w:bookmarkStart w:id="134" w:name="_Toc458443530"/>
            <w:bookmarkStart w:id="135" w:name="_Toc458443167"/>
            <w:bookmarkStart w:id="136" w:name="_Toc458443531"/>
            <w:bookmarkStart w:id="137" w:name="_Toc458443168"/>
            <w:bookmarkStart w:id="138" w:name="_Toc458443532"/>
            <w:bookmarkStart w:id="139" w:name="_Toc458443169"/>
            <w:bookmarkStart w:id="140" w:name="_Toc458443533"/>
            <w:bookmarkStart w:id="141" w:name="_Toc458443170"/>
            <w:bookmarkStart w:id="142" w:name="_Toc458443534"/>
            <w:bookmarkStart w:id="143" w:name="_Toc458443171"/>
            <w:bookmarkStart w:id="144" w:name="_Toc458443535"/>
            <w:bookmarkStart w:id="145" w:name="_Toc458443172"/>
            <w:bookmarkStart w:id="146" w:name="_Toc458443536"/>
            <w:bookmarkStart w:id="147" w:name="_Toc458443173"/>
            <w:bookmarkStart w:id="148" w:name="_Toc458443537"/>
            <w:bookmarkStart w:id="149" w:name="_Toc458443174"/>
            <w:bookmarkStart w:id="150" w:name="_Toc458443538"/>
            <w:bookmarkStart w:id="151" w:name="_Toc458443175"/>
            <w:bookmarkStart w:id="152" w:name="_Toc458443539"/>
            <w:bookmarkStart w:id="153" w:name="_Toc458443176"/>
            <w:bookmarkStart w:id="154" w:name="_Toc458443540"/>
            <w:bookmarkStart w:id="155" w:name="_Toc458443177"/>
            <w:bookmarkStart w:id="156" w:name="_Toc458443541"/>
            <w:bookmarkStart w:id="157" w:name="_Toc458443178"/>
            <w:bookmarkStart w:id="158" w:name="_Toc458443542"/>
            <w:bookmarkStart w:id="159" w:name="_Toc458443179"/>
            <w:bookmarkStart w:id="160" w:name="_Toc458443543"/>
            <w:bookmarkStart w:id="161" w:name="_Toc458443180"/>
            <w:bookmarkStart w:id="162" w:name="_Toc458443544"/>
            <w:bookmarkStart w:id="163" w:name="_Toc458443181"/>
            <w:bookmarkStart w:id="164" w:name="_Toc458443545"/>
            <w:bookmarkStart w:id="165" w:name="_Toc458443182"/>
            <w:bookmarkStart w:id="166" w:name="_Toc458443546"/>
            <w:bookmarkStart w:id="167" w:name="_Toc458443295"/>
            <w:bookmarkStart w:id="168" w:name="_Toc458443659"/>
            <w:bookmarkStart w:id="169" w:name="_Toc458443296"/>
            <w:bookmarkStart w:id="170" w:name="_Toc458443660"/>
            <w:bookmarkStart w:id="171" w:name="_Toc458443297"/>
            <w:bookmarkStart w:id="172" w:name="_Toc458443661"/>
            <w:bookmarkStart w:id="173" w:name="_Toc458443298"/>
            <w:bookmarkStart w:id="174" w:name="_Toc458443662"/>
            <w:bookmarkStart w:id="175" w:name="_Toc458443299"/>
            <w:bookmarkStart w:id="176" w:name="_Toc458443663"/>
            <w:bookmarkStart w:id="177" w:name="_Toc363716167"/>
            <w:bookmarkStart w:id="178" w:name="_Toc46163560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450B6B">
              <w:rPr>
                <w:rFonts w:cs="Arial"/>
                <w:b/>
                <w:bCs/>
                <w:color w:val="FFFFFF"/>
                <w:szCs w:val="18"/>
                <w:lang w:eastAsia="en-AU"/>
              </w:rPr>
              <w:t>Rolling Hour Cordon Load Breaches - May - PM Peak</w:t>
            </w:r>
          </w:p>
        </w:tc>
      </w:tr>
      <w:tr w:rsidR="00450B6B" w:rsidRPr="00450B6B" w:rsidTr="00450B6B">
        <w:trPr>
          <w:trHeight w:val="315"/>
        </w:trPr>
        <w:tc>
          <w:tcPr>
            <w:tcW w:w="2191" w:type="dxa"/>
            <w:tcBorders>
              <w:top w:val="nil"/>
              <w:left w:val="nil"/>
              <w:bottom w:val="single" w:sz="8" w:space="0" w:color="auto"/>
              <w:right w:val="nil"/>
            </w:tcBorders>
            <w:shd w:val="clear" w:color="000000" w:fill="FFFFFF"/>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Cordon Location</w:t>
            </w:r>
          </w:p>
        </w:tc>
        <w:tc>
          <w:tcPr>
            <w:tcW w:w="1259" w:type="dxa"/>
            <w:tcBorders>
              <w:top w:val="nil"/>
              <w:left w:val="nil"/>
              <w:bottom w:val="single" w:sz="8" w:space="0" w:color="auto"/>
              <w:right w:val="nil"/>
            </w:tcBorders>
            <w:shd w:val="clear" w:color="000000" w:fill="FFFFFF"/>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Direction</w:t>
            </w:r>
          </w:p>
        </w:tc>
        <w:tc>
          <w:tcPr>
            <w:tcW w:w="2062" w:type="dxa"/>
            <w:tcBorders>
              <w:top w:val="nil"/>
              <w:left w:val="nil"/>
              <w:bottom w:val="single" w:sz="8" w:space="0" w:color="auto"/>
              <w:right w:val="single" w:sz="8" w:space="0" w:color="auto"/>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Route/s</w:t>
            </w:r>
          </w:p>
        </w:tc>
        <w:tc>
          <w:tcPr>
            <w:tcW w:w="577"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2014</w:t>
            </w:r>
          </w:p>
        </w:tc>
        <w:tc>
          <w:tcPr>
            <w:tcW w:w="577"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2015</w:t>
            </w:r>
          </w:p>
        </w:tc>
        <w:tc>
          <w:tcPr>
            <w:tcW w:w="577"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2016</w:t>
            </w:r>
          </w:p>
        </w:tc>
        <w:tc>
          <w:tcPr>
            <w:tcW w:w="577"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2017</w:t>
            </w:r>
          </w:p>
        </w:tc>
      </w:tr>
      <w:tr w:rsidR="00450B6B" w:rsidRPr="00450B6B" w:rsidTr="00450B6B">
        <w:trPr>
          <w:trHeight w:val="499"/>
        </w:trPr>
        <w:tc>
          <w:tcPr>
            <w:tcW w:w="2191" w:type="dxa"/>
            <w:tcBorders>
              <w:top w:val="nil"/>
              <w:left w:val="single" w:sz="8" w:space="0" w:color="auto"/>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Collins St West End (Southern Cross Station)</w:t>
            </w:r>
          </w:p>
        </w:tc>
        <w:tc>
          <w:tcPr>
            <w:tcW w:w="1259" w:type="dxa"/>
            <w:tcBorders>
              <w:top w:val="nil"/>
              <w:left w:val="nil"/>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East</w:t>
            </w:r>
          </w:p>
        </w:tc>
        <w:tc>
          <w:tcPr>
            <w:tcW w:w="2062" w:type="dxa"/>
            <w:tcBorders>
              <w:top w:val="nil"/>
              <w:left w:val="nil"/>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Corridor - Routes 11, 48, and 112*</w:t>
            </w:r>
          </w:p>
        </w:tc>
        <w:tc>
          <w:tcPr>
            <w:tcW w:w="577" w:type="dxa"/>
            <w:tcBorders>
              <w:top w:val="nil"/>
              <w:left w:val="single" w:sz="8" w:space="0" w:color="auto"/>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1</w:t>
            </w:r>
          </w:p>
        </w:tc>
        <w:tc>
          <w:tcPr>
            <w:tcW w:w="577"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577"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577" w:type="dxa"/>
            <w:tcBorders>
              <w:top w:val="nil"/>
              <w:left w:val="nil"/>
              <w:bottom w:val="nil"/>
              <w:right w:val="single" w:sz="8" w:space="0" w:color="auto"/>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r>
      <w:tr w:rsidR="00450B6B" w:rsidRPr="00450B6B" w:rsidTr="00450B6B">
        <w:trPr>
          <w:trHeight w:val="499"/>
        </w:trPr>
        <w:tc>
          <w:tcPr>
            <w:tcW w:w="2191" w:type="dxa"/>
            <w:tcBorders>
              <w:top w:val="nil"/>
              <w:left w:val="single" w:sz="8" w:space="0" w:color="auto"/>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 xml:space="preserve">Elgin St / </w:t>
            </w:r>
            <w:proofErr w:type="spellStart"/>
            <w:r w:rsidRPr="00450B6B">
              <w:rPr>
                <w:rFonts w:cs="Arial"/>
                <w:color w:val="000000"/>
                <w:sz w:val="16"/>
                <w:szCs w:val="16"/>
                <w:lang w:eastAsia="en-AU"/>
              </w:rPr>
              <w:t>Lygon</w:t>
            </w:r>
            <w:proofErr w:type="spellEnd"/>
            <w:r w:rsidRPr="00450B6B">
              <w:rPr>
                <w:rFonts w:cs="Arial"/>
                <w:color w:val="000000"/>
                <w:sz w:val="16"/>
                <w:szCs w:val="16"/>
                <w:lang w:eastAsia="en-AU"/>
              </w:rPr>
              <w:t xml:space="preserve"> St</w:t>
            </w:r>
          </w:p>
        </w:tc>
        <w:tc>
          <w:tcPr>
            <w:tcW w:w="1259" w:type="dxa"/>
            <w:tcBorders>
              <w:top w:val="nil"/>
              <w:left w:val="nil"/>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North</w:t>
            </w:r>
          </w:p>
        </w:tc>
        <w:tc>
          <w:tcPr>
            <w:tcW w:w="2062" w:type="dxa"/>
            <w:tcBorders>
              <w:top w:val="nil"/>
              <w:left w:val="nil"/>
              <w:bottom w:val="nil"/>
              <w:right w:val="nil"/>
            </w:tcBorders>
            <w:shd w:val="clear" w:color="000000" w:fill="D9D9D9"/>
            <w:vAlign w:val="center"/>
            <w:hideMark/>
          </w:tcPr>
          <w:p w:rsidR="00450B6B" w:rsidRPr="00450B6B" w:rsidRDefault="00450B6B" w:rsidP="00897B81">
            <w:pPr>
              <w:spacing w:before="0" w:after="0"/>
              <w:jc w:val="center"/>
              <w:rPr>
                <w:rFonts w:cs="Arial"/>
                <w:color w:val="000000"/>
                <w:sz w:val="16"/>
                <w:szCs w:val="16"/>
                <w:lang w:eastAsia="en-AU"/>
              </w:rPr>
            </w:pPr>
            <w:r w:rsidRPr="00450B6B">
              <w:rPr>
                <w:rFonts w:cs="Arial"/>
                <w:color w:val="000000"/>
                <w:sz w:val="16"/>
                <w:szCs w:val="16"/>
                <w:lang w:eastAsia="en-AU"/>
              </w:rPr>
              <w:t xml:space="preserve">Corridor - Routes 1 and </w:t>
            </w:r>
            <w:r w:rsidR="00897B81">
              <w:rPr>
                <w:rFonts w:cs="Arial"/>
                <w:color w:val="000000"/>
                <w:sz w:val="16"/>
                <w:szCs w:val="16"/>
                <w:lang w:eastAsia="en-AU"/>
              </w:rPr>
              <w:t>6^</w:t>
            </w:r>
          </w:p>
        </w:tc>
        <w:tc>
          <w:tcPr>
            <w:tcW w:w="577" w:type="dxa"/>
            <w:tcBorders>
              <w:top w:val="nil"/>
              <w:left w:val="single" w:sz="8" w:space="0" w:color="auto"/>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3</w:t>
            </w:r>
          </w:p>
        </w:tc>
        <w:tc>
          <w:tcPr>
            <w:tcW w:w="577"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1</w:t>
            </w:r>
          </w:p>
        </w:tc>
        <w:tc>
          <w:tcPr>
            <w:tcW w:w="577"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3</w:t>
            </w:r>
          </w:p>
        </w:tc>
        <w:tc>
          <w:tcPr>
            <w:tcW w:w="577" w:type="dxa"/>
            <w:tcBorders>
              <w:top w:val="nil"/>
              <w:left w:val="nil"/>
              <w:bottom w:val="nil"/>
              <w:right w:val="single" w:sz="8" w:space="0" w:color="auto"/>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1</w:t>
            </w:r>
          </w:p>
        </w:tc>
      </w:tr>
      <w:tr w:rsidR="00450B6B" w:rsidRPr="00450B6B" w:rsidTr="00450B6B">
        <w:trPr>
          <w:trHeight w:val="499"/>
        </w:trPr>
        <w:tc>
          <w:tcPr>
            <w:tcW w:w="2191" w:type="dxa"/>
            <w:tcBorders>
              <w:top w:val="nil"/>
              <w:left w:val="single" w:sz="8" w:space="0" w:color="auto"/>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 xml:space="preserve">Swanston St / Flinders St (Federation </w:t>
            </w:r>
            <w:proofErr w:type="spellStart"/>
            <w:r w:rsidRPr="00450B6B">
              <w:rPr>
                <w:rFonts w:cs="Arial"/>
                <w:color w:val="000000"/>
                <w:sz w:val="16"/>
                <w:szCs w:val="16"/>
                <w:lang w:eastAsia="en-AU"/>
              </w:rPr>
              <w:t>Sq</w:t>
            </w:r>
            <w:proofErr w:type="spellEnd"/>
            <w:r w:rsidRPr="00450B6B">
              <w:rPr>
                <w:rFonts w:cs="Arial"/>
                <w:color w:val="000000"/>
                <w:sz w:val="16"/>
                <w:szCs w:val="16"/>
                <w:lang w:eastAsia="en-AU"/>
              </w:rPr>
              <w:t>)</w:t>
            </w:r>
          </w:p>
        </w:tc>
        <w:tc>
          <w:tcPr>
            <w:tcW w:w="1259" w:type="dxa"/>
            <w:tcBorders>
              <w:top w:val="nil"/>
              <w:left w:val="nil"/>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North</w:t>
            </w:r>
          </w:p>
        </w:tc>
        <w:tc>
          <w:tcPr>
            <w:tcW w:w="2062" w:type="dxa"/>
            <w:tcBorders>
              <w:top w:val="nil"/>
              <w:left w:val="nil"/>
              <w:bottom w:val="nil"/>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Corridor - Routes 3, 5, 6^, 16, 64, 67, and 72</w:t>
            </w:r>
          </w:p>
        </w:tc>
        <w:tc>
          <w:tcPr>
            <w:tcW w:w="577" w:type="dxa"/>
            <w:tcBorders>
              <w:top w:val="nil"/>
              <w:left w:val="single" w:sz="8" w:space="0" w:color="auto"/>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c>
          <w:tcPr>
            <w:tcW w:w="577"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577" w:type="dxa"/>
            <w:tcBorders>
              <w:top w:val="nil"/>
              <w:left w:val="nil"/>
              <w:bottom w:val="nil"/>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c>
          <w:tcPr>
            <w:tcW w:w="577" w:type="dxa"/>
            <w:tcBorders>
              <w:top w:val="nil"/>
              <w:left w:val="nil"/>
              <w:bottom w:val="nil"/>
              <w:right w:val="single" w:sz="8" w:space="0" w:color="auto"/>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r>
      <w:tr w:rsidR="00450B6B" w:rsidRPr="00450B6B" w:rsidTr="00450B6B">
        <w:trPr>
          <w:trHeight w:val="499"/>
        </w:trPr>
        <w:tc>
          <w:tcPr>
            <w:tcW w:w="2191" w:type="dxa"/>
            <w:tcBorders>
              <w:top w:val="nil"/>
              <w:left w:val="single" w:sz="8" w:space="0" w:color="auto"/>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 xml:space="preserve">Swanston St / Flinders St (Federation </w:t>
            </w:r>
            <w:proofErr w:type="spellStart"/>
            <w:r w:rsidRPr="00450B6B">
              <w:rPr>
                <w:rFonts w:cs="Arial"/>
                <w:color w:val="000000"/>
                <w:sz w:val="16"/>
                <w:szCs w:val="16"/>
                <w:lang w:eastAsia="en-AU"/>
              </w:rPr>
              <w:t>Sq</w:t>
            </w:r>
            <w:proofErr w:type="spellEnd"/>
            <w:r w:rsidRPr="00450B6B">
              <w:rPr>
                <w:rFonts w:cs="Arial"/>
                <w:color w:val="000000"/>
                <w:sz w:val="16"/>
                <w:szCs w:val="16"/>
                <w:lang w:eastAsia="en-AU"/>
              </w:rPr>
              <w:t>)</w:t>
            </w:r>
          </w:p>
        </w:tc>
        <w:tc>
          <w:tcPr>
            <w:tcW w:w="1259" w:type="dxa"/>
            <w:tcBorders>
              <w:top w:val="nil"/>
              <w:left w:val="nil"/>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North</w:t>
            </w:r>
          </w:p>
        </w:tc>
        <w:tc>
          <w:tcPr>
            <w:tcW w:w="2062" w:type="dxa"/>
            <w:tcBorders>
              <w:top w:val="nil"/>
              <w:left w:val="nil"/>
              <w:bottom w:val="nil"/>
              <w:right w:val="nil"/>
            </w:tcBorders>
            <w:shd w:val="clear" w:color="000000" w:fill="D9D9D9"/>
            <w:vAlign w:val="center"/>
            <w:hideMark/>
          </w:tcPr>
          <w:p w:rsidR="00450B6B" w:rsidRPr="00450B6B" w:rsidRDefault="00450B6B" w:rsidP="00450B6B">
            <w:pPr>
              <w:spacing w:before="0" w:after="0"/>
              <w:jc w:val="center"/>
              <w:rPr>
                <w:rFonts w:cs="Arial"/>
                <w:color w:val="000000"/>
                <w:sz w:val="16"/>
                <w:szCs w:val="16"/>
                <w:lang w:eastAsia="en-AU"/>
              </w:rPr>
            </w:pPr>
            <w:r w:rsidRPr="00897B81">
              <w:rPr>
                <w:rFonts w:cs="Arial"/>
                <w:color w:val="auto"/>
                <w:sz w:val="16"/>
                <w:szCs w:val="16"/>
                <w:lang w:eastAsia="en-AU"/>
              </w:rPr>
              <w:t>Route 1</w:t>
            </w:r>
          </w:p>
        </w:tc>
        <w:tc>
          <w:tcPr>
            <w:tcW w:w="577" w:type="dxa"/>
            <w:tcBorders>
              <w:top w:val="nil"/>
              <w:left w:val="single" w:sz="8" w:space="0" w:color="auto"/>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1</w:t>
            </w:r>
          </w:p>
        </w:tc>
        <w:tc>
          <w:tcPr>
            <w:tcW w:w="577"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577" w:type="dxa"/>
            <w:tcBorders>
              <w:top w:val="nil"/>
              <w:left w:val="nil"/>
              <w:bottom w:val="nil"/>
              <w:right w:val="nil"/>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c>
          <w:tcPr>
            <w:tcW w:w="577" w:type="dxa"/>
            <w:tcBorders>
              <w:top w:val="nil"/>
              <w:left w:val="nil"/>
              <w:bottom w:val="nil"/>
              <w:right w:val="single" w:sz="8" w:space="0" w:color="auto"/>
            </w:tcBorders>
            <w:shd w:val="clear" w:color="000000" w:fill="D9D9D9"/>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w:t>
            </w:r>
          </w:p>
        </w:tc>
      </w:tr>
      <w:tr w:rsidR="00450B6B" w:rsidRPr="00450B6B" w:rsidTr="00450B6B">
        <w:trPr>
          <w:trHeight w:val="499"/>
        </w:trPr>
        <w:tc>
          <w:tcPr>
            <w:tcW w:w="2191" w:type="dxa"/>
            <w:tcBorders>
              <w:top w:val="nil"/>
              <w:left w:val="single" w:sz="8" w:space="0" w:color="auto"/>
              <w:bottom w:val="single" w:sz="8" w:space="0" w:color="auto"/>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 xml:space="preserve">Wellington </w:t>
            </w:r>
            <w:proofErr w:type="spellStart"/>
            <w:r w:rsidRPr="00450B6B">
              <w:rPr>
                <w:rFonts w:cs="Arial"/>
                <w:color w:val="000000"/>
                <w:sz w:val="16"/>
                <w:szCs w:val="16"/>
                <w:lang w:eastAsia="en-AU"/>
              </w:rPr>
              <w:t>Pde</w:t>
            </w:r>
            <w:proofErr w:type="spellEnd"/>
            <w:r w:rsidRPr="00450B6B">
              <w:rPr>
                <w:rFonts w:cs="Arial"/>
                <w:color w:val="000000"/>
                <w:sz w:val="16"/>
                <w:szCs w:val="16"/>
                <w:lang w:eastAsia="en-AU"/>
              </w:rPr>
              <w:t xml:space="preserve"> / Jolimont Rd</w:t>
            </w:r>
          </w:p>
        </w:tc>
        <w:tc>
          <w:tcPr>
            <w:tcW w:w="1259" w:type="dxa"/>
            <w:tcBorders>
              <w:top w:val="nil"/>
              <w:left w:val="nil"/>
              <w:bottom w:val="single" w:sz="8" w:space="0" w:color="auto"/>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East</w:t>
            </w:r>
          </w:p>
        </w:tc>
        <w:tc>
          <w:tcPr>
            <w:tcW w:w="2062" w:type="dxa"/>
            <w:tcBorders>
              <w:top w:val="nil"/>
              <w:left w:val="nil"/>
              <w:bottom w:val="single" w:sz="8" w:space="0" w:color="auto"/>
              <w:right w:val="nil"/>
            </w:tcBorders>
            <w:shd w:val="clear" w:color="000000" w:fill="FFFFFF"/>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Route 48</w:t>
            </w:r>
          </w:p>
        </w:tc>
        <w:tc>
          <w:tcPr>
            <w:tcW w:w="577" w:type="dxa"/>
            <w:tcBorders>
              <w:top w:val="nil"/>
              <w:left w:val="single" w:sz="8" w:space="0" w:color="auto"/>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3</w:t>
            </w:r>
          </w:p>
        </w:tc>
        <w:tc>
          <w:tcPr>
            <w:tcW w:w="577"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3</w:t>
            </w:r>
          </w:p>
        </w:tc>
        <w:tc>
          <w:tcPr>
            <w:tcW w:w="577"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4</w:t>
            </w:r>
          </w:p>
        </w:tc>
        <w:tc>
          <w:tcPr>
            <w:tcW w:w="577" w:type="dxa"/>
            <w:tcBorders>
              <w:top w:val="nil"/>
              <w:left w:val="nil"/>
              <w:bottom w:val="single" w:sz="8" w:space="0" w:color="auto"/>
              <w:right w:val="single" w:sz="8" w:space="0" w:color="auto"/>
            </w:tcBorders>
            <w:shd w:val="clear" w:color="000000" w:fill="FFFFFF"/>
            <w:noWrap/>
            <w:vAlign w:val="center"/>
            <w:hideMark/>
          </w:tcPr>
          <w:p w:rsidR="00450B6B" w:rsidRPr="00450B6B" w:rsidRDefault="00450B6B" w:rsidP="00450B6B">
            <w:pPr>
              <w:spacing w:before="0" w:after="0"/>
              <w:jc w:val="center"/>
              <w:rPr>
                <w:rFonts w:cs="Arial"/>
                <w:color w:val="000000"/>
                <w:sz w:val="16"/>
                <w:szCs w:val="16"/>
                <w:lang w:eastAsia="en-AU"/>
              </w:rPr>
            </w:pPr>
            <w:r w:rsidRPr="00450B6B">
              <w:rPr>
                <w:rFonts w:cs="Arial"/>
                <w:color w:val="000000"/>
                <w:sz w:val="16"/>
                <w:szCs w:val="16"/>
                <w:lang w:eastAsia="en-AU"/>
              </w:rPr>
              <w:t>2</w:t>
            </w:r>
          </w:p>
        </w:tc>
      </w:tr>
      <w:tr w:rsidR="00450B6B" w:rsidRPr="00450B6B" w:rsidTr="00450B6B">
        <w:trPr>
          <w:trHeight w:val="525"/>
        </w:trPr>
        <w:tc>
          <w:tcPr>
            <w:tcW w:w="2191" w:type="dxa"/>
            <w:tcBorders>
              <w:top w:val="nil"/>
              <w:left w:val="single" w:sz="8" w:space="0" w:color="auto"/>
              <w:bottom w:val="single" w:sz="8" w:space="0" w:color="auto"/>
              <w:right w:val="nil"/>
            </w:tcBorders>
            <w:shd w:val="clear" w:color="000000" w:fill="FFFFFF"/>
            <w:noWrap/>
            <w:vAlign w:val="center"/>
            <w:hideMark/>
          </w:tcPr>
          <w:p w:rsidR="00450B6B" w:rsidRPr="00450B6B" w:rsidRDefault="00450B6B" w:rsidP="00450B6B">
            <w:pPr>
              <w:spacing w:before="0" w:after="0"/>
              <w:rPr>
                <w:rFonts w:cs="Arial"/>
                <w:color w:val="000000"/>
                <w:sz w:val="16"/>
                <w:szCs w:val="16"/>
                <w:lang w:eastAsia="en-AU"/>
              </w:rPr>
            </w:pPr>
            <w:r w:rsidRPr="00450B6B">
              <w:rPr>
                <w:rFonts w:cs="Arial"/>
                <w:color w:val="000000"/>
                <w:sz w:val="16"/>
                <w:szCs w:val="16"/>
                <w:lang w:eastAsia="en-AU"/>
              </w:rPr>
              <w:t> </w:t>
            </w:r>
          </w:p>
        </w:tc>
        <w:tc>
          <w:tcPr>
            <w:tcW w:w="1259"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rPr>
                <w:rFonts w:cs="Arial"/>
                <w:color w:val="000000"/>
                <w:sz w:val="16"/>
                <w:szCs w:val="16"/>
                <w:lang w:eastAsia="en-AU"/>
              </w:rPr>
            </w:pPr>
            <w:r w:rsidRPr="00450B6B">
              <w:rPr>
                <w:rFonts w:cs="Arial"/>
                <w:color w:val="000000"/>
                <w:sz w:val="16"/>
                <w:szCs w:val="16"/>
                <w:lang w:eastAsia="en-AU"/>
              </w:rPr>
              <w:t> </w:t>
            </w:r>
          </w:p>
        </w:tc>
        <w:tc>
          <w:tcPr>
            <w:tcW w:w="2062"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Total</w:t>
            </w:r>
          </w:p>
        </w:tc>
        <w:tc>
          <w:tcPr>
            <w:tcW w:w="577" w:type="dxa"/>
            <w:tcBorders>
              <w:top w:val="nil"/>
              <w:left w:val="single" w:sz="8" w:space="0" w:color="auto"/>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10</w:t>
            </w:r>
          </w:p>
        </w:tc>
        <w:tc>
          <w:tcPr>
            <w:tcW w:w="577"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4</w:t>
            </w:r>
          </w:p>
        </w:tc>
        <w:tc>
          <w:tcPr>
            <w:tcW w:w="577" w:type="dxa"/>
            <w:tcBorders>
              <w:top w:val="nil"/>
              <w:left w:val="nil"/>
              <w:bottom w:val="single" w:sz="8" w:space="0" w:color="auto"/>
              <w:right w:val="nil"/>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9</w:t>
            </w:r>
          </w:p>
        </w:tc>
        <w:tc>
          <w:tcPr>
            <w:tcW w:w="577" w:type="dxa"/>
            <w:tcBorders>
              <w:top w:val="nil"/>
              <w:left w:val="nil"/>
              <w:bottom w:val="single" w:sz="8" w:space="0" w:color="auto"/>
              <w:right w:val="single" w:sz="8" w:space="0" w:color="auto"/>
            </w:tcBorders>
            <w:shd w:val="clear" w:color="000000" w:fill="FFFFFF"/>
            <w:noWrap/>
            <w:vAlign w:val="center"/>
            <w:hideMark/>
          </w:tcPr>
          <w:p w:rsidR="00450B6B" w:rsidRPr="00450B6B" w:rsidRDefault="00450B6B" w:rsidP="00450B6B">
            <w:pPr>
              <w:spacing w:before="0" w:after="0"/>
              <w:jc w:val="center"/>
              <w:rPr>
                <w:rFonts w:cs="Arial"/>
                <w:b/>
                <w:bCs/>
                <w:color w:val="000000"/>
                <w:sz w:val="16"/>
                <w:szCs w:val="16"/>
                <w:lang w:eastAsia="en-AU"/>
              </w:rPr>
            </w:pPr>
            <w:r w:rsidRPr="00450B6B">
              <w:rPr>
                <w:rFonts w:cs="Arial"/>
                <w:b/>
                <w:bCs/>
                <w:color w:val="000000"/>
                <w:sz w:val="16"/>
                <w:szCs w:val="16"/>
                <w:lang w:eastAsia="en-AU"/>
              </w:rPr>
              <w:t>3</w:t>
            </w:r>
          </w:p>
        </w:tc>
      </w:tr>
      <w:tr w:rsidR="00450B6B" w:rsidRPr="00450B6B" w:rsidTr="00450B6B">
        <w:trPr>
          <w:trHeight w:val="945"/>
        </w:trPr>
        <w:tc>
          <w:tcPr>
            <w:tcW w:w="7820" w:type="dxa"/>
            <w:gridSpan w:val="7"/>
            <w:tcBorders>
              <w:top w:val="nil"/>
              <w:left w:val="nil"/>
              <w:bottom w:val="nil"/>
              <w:right w:val="nil"/>
            </w:tcBorders>
            <w:shd w:val="clear" w:color="000000" w:fill="FFFFFF"/>
            <w:vAlign w:val="center"/>
            <w:hideMark/>
          </w:tcPr>
          <w:p w:rsidR="00450B6B" w:rsidRPr="00450B6B" w:rsidRDefault="00450B6B" w:rsidP="00450B6B">
            <w:pPr>
              <w:spacing w:before="0" w:after="0"/>
              <w:rPr>
                <w:rFonts w:cs="Arial"/>
                <w:color w:val="000000"/>
                <w:sz w:val="16"/>
                <w:szCs w:val="16"/>
                <w:lang w:eastAsia="en-AU"/>
              </w:rPr>
            </w:pPr>
            <w:r w:rsidRPr="00450B6B">
              <w:rPr>
                <w:rFonts w:cs="Arial"/>
                <w:color w:val="000000"/>
                <w:sz w:val="16"/>
                <w:szCs w:val="16"/>
                <w:lang w:eastAsia="en-AU"/>
              </w:rPr>
              <w:t>^From May 1</w:t>
            </w:r>
            <w:r w:rsidR="003F7E0D" w:rsidRPr="00450B6B">
              <w:rPr>
                <w:rFonts w:cs="Arial"/>
                <w:color w:val="000000"/>
                <w:sz w:val="16"/>
                <w:szCs w:val="16"/>
                <w:lang w:eastAsia="en-AU"/>
              </w:rPr>
              <w:t>, 2017</w:t>
            </w:r>
            <w:r w:rsidRPr="00450B6B">
              <w:rPr>
                <w:rFonts w:cs="Arial"/>
                <w:color w:val="000000"/>
                <w:sz w:val="16"/>
                <w:szCs w:val="16"/>
                <w:lang w:eastAsia="en-AU"/>
              </w:rPr>
              <w:t xml:space="preserve"> route 55 and 8 were discontinued.  Route 58 was introduced covering the Domain to Toorak section of previous route 8 and the Domain to West Coburg of previous route 55.  The northern section of route 8 is serviced by extending route 6 to terminate at Moreland Station.</w:t>
            </w:r>
          </w:p>
        </w:tc>
      </w:tr>
      <w:tr w:rsidR="00450B6B" w:rsidRPr="00450B6B" w:rsidTr="00450B6B">
        <w:trPr>
          <w:trHeight w:val="465"/>
        </w:trPr>
        <w:tc>
          <w:tcPr>
            <w:tcW w:w="7820" w:type="dxa"/>
            <w:gridSpan w:val="7"/>
            <w:tcBorders>
              <w:top w:val="nil"/>
              <w:left w:val="nil"/>
              <w:bottom w:val="nil"/>
              <w:right w:val="nil"/>
            </w:tcBorders>
            <w:shd w:val="clear" w:color="000000" w:fill="FFFFFF"/>
            <w:vAlign w:val="center"/>
            <w:hideMark/>
          </w:tcPr>
          <w:p w:rsidR="00450B6B" w:rsidRPr="00450B6B" w:rsidRDefault="00450B6B" w:rsidP="00450B6B">
            <w:pPr>
              <w:spacing w:before="0" w:after="0"/>
              <w:rPr>
                <w:rFonts w:cs="Arial"/>
                <w:color w:val="000000"/>
                <w:sz w:val="16"/>
                <w:szCs w:val="16"/>
                <w:lang w:eastAsia="en-AU"/>
              </w:rPr>
            </w:pPr>
            <w:r w:rsidRPr="00450B6B">
              <w:rPr>
                <w:rFonts w:cs="Arial"/>
                <w:color w:val="000000"/>
                <w:sz w:val="16"/>
                <w:szCs w:val="16"/>
                <w:lang w:eastAsia="en-AU"/>
              </w:rPr>
              <w:t xml:space="preserve">*From July </w:t>
            </w:r>
            <w:r w:rsidR="003F7E0D" w:rsidRPr="00450B6B">
              <w:rPr>
                <w:rFonts w:cs="Arial"/>
                <w:color w:val="000000"/>
                <w:sz w:val="16"/>
                <w:szCs w:val="16"/>
                <w:lang w:eastAsia="en-AU"/>
              </w:rPr>
              <w:t>2015 route</w:t>
            </w:r>
            <w:r w:rsidRPr="00450B6B">
              <w:rPr>
                <w:rFonts w:cs="Arial"/>
                <w:color w:val="000000"/>
                <w:sz w:val="16"/>
                <w:szCs w:val="16"/>
                <w:lang w:eastAsia="en-AU"/>
              </w:rPr>
              <w:t xml:space="preserve"> 112 was discontinued and routes 11 and 12 were introduced which have similar network coverage.</w:t>
            </w:r>
          </w:p>
        </w:tc>
      </w:tr>
    </w:tbl>
    <w:p w:rsidR="00E46AFC" w:rsidRDefault="00E46AFC" w:rsidP="00E46AFC">
      <w:pPr>
        <w:rPr>
          <w:color w:val="064EA8"/>
          <w:sz w:val="28"/>
          <w:szCs w:val="26"/>
        </w:rPr>
      </w:pPr>
    </w:p>
    <w:p w:rsidR="002D3664" w:rsidRDefault="00277E4F" w:rsidP="00045260">
      <w:pPr>
        <w:pStyle w:val="Heading2"/>
      </w:pPr>
      <w:bookmarkStart w:id="179" w:name="_Toc489273140"/>
      <w:r>
        <w:t>A</w:t>
      </w:r>
      <w:r w:rsidR="002D3664">
        <w:t>verage Daily Observed Loads</w:t>
      </w:r>
      <w:bookmarkEnd w:id="177"/>
      <w:r w:rsidR="002D3664">
        <w:t xml:space="preserve"> - Cordon Locations</w:t>
      </w:r>
      <w:bookmarkEnd w:id="178"/>
      <w:bookmarkEnd w:id="179"/>
    </w:p>
    <w:p w:rsidR="00E46AFC" w:rsidRPr="007B366C" w:rsidRDefault="002D3664" w:rsidP="00E46AFC">
      <w:pPr>
        <w:spacing w:before="0" w:after="0"/>
        <w:rPr>
          <w:rFonts w:cs="Arial"/>
          <w:i/>
          <w:color w:val="000000"/>
          <w:sz w:val="20"/>
          <w:lang w:eastAsia="en-AU"/>
        </w:rPr>
      </w:pPr>
      <w:r w:rsidRPr="007B366C">
        <w:rPr>
          <w:bCs/>
          <w:color w:val="auto"/>
          <w:sz w:val="20"/>
        </w:rPr>
        <w:t xml:space="preserve">The </w:t>
      </w:r>
      <w:r w:rsidR="00E46AFC" w:rsidRPr="007B366C">
        <w:rPr>
          <w:bCs/>
          <w:color w:val="auto"/>
          <w:sz w:val="20"/>
        </w:rPr>
        <w:t xml:space="preserve">survey counts at cordon locations are used to </w:t>
      </w:r>
      <w:r w:rsidR="003F7E0D" w:rsidRPr="007B366C">
        <w:rPr>
          <w:bCs/>
          <w:color w:val="auto"/>
          <w:sz w:val="20"/>
        </w:rPr>
        <w:t>provide an</w:t>
      </w:r>
      <w:r w:rsidRPr="007B366C">
        <w:rPr>
          <w:bCs/>
          <w:color w:val="auto"/>
          <w:sz w:val="20"/>
        </w:rPr>
        <w:t xml:space="preserve"> estimate of the number of people arriving in the CBD by tram in the AM Peak and the number of people departing the</w:t>
      </w:r>
      <w:r w:rsidR="00F21D80" w:rsidRPr="007B366C">
        <w:rPr>
          <w:bCs/>
          <w:color w:val="auto"/>
          <w:sz w:val="20"/>
        </w:rPr>
        <w:t xml:space="preserve"> CBD by tram during the PM Peak</w:t>
      </w:r>
      <w:r w:rsidRPr="007B366C">
        <w:rPr>
          <w:bCs/>
          <w:color w:val="auto"/>
          <w:sz w:val="20"/>
        </w:rPr>
        <w:t>.</w:t>
      </w:r>
      <w:r w:rsidR="00E46AFC" w:rsidRPr="007B366C">
        <w:rPr>
          <w:bCs/>
          <w:color w:val="auto"/>
          <w:sz w:val="20"/>
        </w:rPr>
        <w:t xml:space="preserve"> </w:t>
      </w:r>
    </w:p>
    <w:p w:rsidR="002D3664" w:rsidRPr="007B366C" w:rsidRDefault="002D3664" w:rsidP="002D3664">
      <w:pPr>
        <w:spacing w:after="0"/>
        <w:jc w:val="both"/>
        <w:rPr>
          <w:bCs/>
          <w:color w:val="auto"/>
          <w:sz w:val="20"/>
        </w:rPr>
      </w:pPr>
    </w:p>
    <w:p w:rsidR="002D3664" w:rsidRPr="00A2436C" w:rsidRDefault="002D3664" w:rsidP="00045260">
      <w:pPr>
        <w:pStyle w:val="Heading3"/>
        <w:spacing w:before="400" w:after="120"/>
        <w:ind w:left="709"/>
        <w:rPr>
          <w:bCs w:val="0"/>
        </w:rPr>
      </w:pPr>
      <w:bookmarkStart w:id="180" w:name="_Toc461635607"/>
      <w:bookmarkStart w:id="181" w:name="_Toc489273141"/>
      <w:r>
        <w:t>AM</w:t>
      </w:r>
      <w:r w:rsidRPr="00692092">
        <w:t xml:space="preserve"> </w:t>
      </w:r>
      <w:r>
        <w:t>Peak Observed Loads</w:t>
      </w:r>
      <w:bookmarkEnd w:id="180"/>
      <w:bookmarkEnd w:id="181"/>
    </w:p>
    <w:p w:rsidR="00277E4F" w:rsidRDefault="00277E4F" w:rsidP="002D3664">
      <w:pPr>
        <w:spacing w:before="0" w:after="0"/>
        <w:rPr>
          <w:bCs/>
          <w:color w:val="auto"/>
        </w:rPr>
      </w:pPr>
    </w:p>
    <w:p w:rsidR="00E46AFC" w:rsidRPr="007B366C" w:rsidRDefault="00E46AFC" w:rsidP="00E46AFC">
      <w:pPr>
        <w:spacing w:before="0" w:after="0"/>
        <w:rPr>
          <w:rFonts w:cs="Arial"/>
          <w:i/>
          <w:color w:val="000000"/>
          <w:sz w:val="20"/>
          <w:lang w:eastAsia="en-AU"/>
        </w:rPr>
      </w:pPr>
      <w:r w:rsidRPr="007B366C">
        <w:rPr>
          <w:bCs/>
          <w:color w:val="auto"/>
          <w:sz w:val="20"/>
        </w:rPr>
        <w:t xml:space="preserve">Consistent year on year growth </w:t>
      </w:r>
      <w:r w:rsidR="00901818" w:rsidRPr="007B366C">
        <w:rPr>
          <w:bCs/>
          <w:color w:val="auto"/>
          <w:sz w:val="20"/>
        </w:rPr>
        <w:t xml:space="preserve">in the AM Peak </w:t>
      </w:r>
      <w:r w:rsidR="009B083A" w:rsidRPr="007B366C">
        <w:rPr>
          <w:bCs/>
          <w:color w:val="auto"/>
          <w:sz w:val="20"/>
        </w:rPr>
        <w:t>is observed at</w:t>
      </w:r>
      <w:r w:rsidRPr="007B366C">
        <w:rPr>
          <w:bCs/>
          <w:color w:val="auto"/>
          <w:sz w:val="20"/>
        </w:rPr>
        <w:t xml:space="preserve"> half of the 14 cordon stops: </w:t>
      </w:r>
      <w:r w:rsidRPr="007B366C">
        <w:rPr>
          <w:rFonts w:cs="Arial"/>
          <w:i/>
          <w:color w:val="000000"/>
          <w:sz w:val="20"/>
          <w:lang w:eastAsia="en-AU"/>
        </w:rPr>
        <w:t xml:space="preserve">Collins St West End (Southern Cross Station), </w:t>
      </w:r>
      <w:r w:rsidR="006D1B08" w:rsidRPr="007B366C">
        <w:rPr>
          <w:rFonts w:cs="Arial"/>
          <w:i/>
          <w:color w:val="000000"/>
          <w:sz w:val="20"/>
          <w:lang w:eastAsia="en-AU"/>
        </w:rPr>
        <w:t>Docklands (Flinders St West End), Docklands (</w:t>
      </w:r>
      <w:proofErr w:type="spellStart"/>
      <w:r w:rsidR="006D1B08" w:rsidRPr="007B366C">
        <w:rPr>
          <w:rFonts w:cs="Arial"/>
          <w:i/>
          <w:color w:val="000000"/>
          <w:sz w:val="20"/>
          <w:lang w:eastAsia="en-AU"/>
        </w:rPr>
        <w:t>LaTrobe</w:t>
      </w:r>
      <w:proofErr w:type="spellEnd"/>
      <w:r w:rsidR="006D1B08" w:rsidRPr="007B366C">
        <w:rPr>
          <w:rFonts w:cs="Arial"/>
          <w:i/>
          <w:color w:val="000000"/>
          <w:sz w:val="20"/>
          <w:lang w:eastAsia="en-AU"/>
        </w:rPr>
        <w:t xml:space="preserve"> St West End),</w:t>
      </w:r>
      <w:r w:rsidRPr="007B366C">
        <w:rPr>
          <w:rFonts w:cs="Arial"/>
          <w:i/>
          <w:color w:val="000000"/>
          <w:sz w:val="20"/>
          <w:lang w:eastAsia="en-AU"/>
        </w:rPr>
        <w:t xml:space="preserve"> Flinders St / Russell St,</w:t>
      </w:r>
      <w:r w:rsidRPr="007B366C">
        <w:rPr>
          <w:rFonts w:cs="Arial"/>
          <w:i/>
          <w:color w:val="000000"/>
          <w:sz w:val="20"/>
        </w:rPr>
        <w:t xml:space="preserve"> </w:t>
      </w:r>
      <w:r w:rsidRPr="007B366C">
        <w:rPr>
          <w:rFonts w:cs="Arial"/>
          <w:i/>
          <w:color w:val="000000"/>
          <w:sz w:val="20"/>
          <w:lang w:eastAsia="en-AU"/>
        </w:rPr>
        <w:t>Haymarket (Elizabeth St)</w:t>
      </w:r>
      <w:r w:rsidRPr="007B366C">
        <w:rPr>
          <w:rFonts w:cs="Arial"/>
          <w:i/>
          <w:color w:val="000000"/>
          <w:sz w:val="20"/>
        </w:rPr>
        <w:t xml:space="preserve">, </w:t>
      </w:r>
      <w:r w:rsidRPr="007B366C">
        <w:rPr>
          <w:rFonts w:cs="Arial"/>
          <w:i/>
          <w:color w:val="000000"/>
          <w:sz w:val="20"/>
          <w:lang w:eastAsia="en-AU"/>
        </w:rPr>
        <w:t>Queensbridge St (Casino East)</w:t>
      </w:r>
      <w:r w:rsidRPr="007B366C">
        <w:rPr>
          <w:rFonts w:cs="Arial"/>
          <w:i/>
          <w:color w:val="000000"/>
          <w:sz w:val="20"/>
        </w:rPr>
        <w:t xml:space="preserve"> and </w:t>
      </w:r>
      <w:r w:rsidRPr="007B366C">
        <w:rPr>
          <w:rFonts w:cs="Arial"/>
          <w:i/>
          <w:color w:val="000000"/>
          <w:sz w:val="20"/>
          <w:lang w:eastAsia="en-AU"/>
        </w:rPr>
        <w:t xml:space="preserve">Wellington </w:t>
      </w:r>
      <w:proofErr w:type="spellStart"/>
      <w:r w:rsidRPr="007B366C">
        <w:rPr>
          <w:rFonts w:cs="Arial"/>
          <w:i/>
          <w:color w:val="000000"/>
          <w:sz w:val="20"/>
          <w:lang w:eastAsia="en-AU"/>
        </w:rPr>
        <w:t>Pde</w:t>
      </w:r>
      <w:proofErr w:type="spellEnd"/>
      <w:r w:rsidRPr="007B366C">
        <w:rPr>
          <w:rFonts w:cs="Arial"/>
          <w:i/>
          <w:color w:val="000000"/>
          <w:sz w:val="20"/>
          <w:lang w:eastAsia="en-AU"/>
        </w:rPr>
        <w:t xml:space="preserve"> / Jolimont Rd.</w:t>
      </w:r>
    </w:p>
    <w:p w:rsidR="00342A82" w:rsidRPr="007B366C" w:rsidRDefault="009B083A" w:rsidP="00901818">
      <w:pPr>
        <w:rPr>
          <w:bCs/>
          <w:color w:val="auto"/>
          <w:sz w:val="20"/>
        </w:rPr>
      </w:pPr>
      <w:r w:rsidRPr="007B366C">
        <w:rPr>
          <w:rFonts w:cs="Arial"/>
          <w:color w:val="000000"/>
          <w:sz w:val="20"/>
          <w:lang w:eastAsia="en-AU"/>
        </w:rPr>
        <w:t>Of the 14 stops surveyed</w:t>
      </w:r>
      <w:r w:rsidR="002D3664" w:rsidRPr="007B366C">
        <w:rPr>
          <w:bCs/>
          <w:color w:val="auto"/>
          <w:sz w:val="20"/>
        </w:rPr>
        <w:t xml:space="preserve">, </w:t>
      </w:r>
      <w:r w:rsidR="002D3664" w:rsidRPr="007B366C">
        <w:rPr>
          <w:bCs/>
          <w:i/>
          <w:color w:val="auto"/>
          <w:sz w:val="20"/>
        </w:rPr>
        <w:t xml:space="preserve">Swanston St / Flinders St (Federation Square) </w:t>
      </w:r>
      <w:r w:rsidR="002D3664" w:rsidRPr="007B366C">
        <w:rPr>
          <w:bCs/>
          <w:color w:val="auto"/>
          <w:sz w:val="20"/>
        </w:rPr>
        <w:t>remained the most frequented</w:t>
      </w:r>
      <w:r w:rsidR="004E73C0" w:rsidRPr="007B366C">
        <w:rPr>
          <w:bCs/>
          <w:color w:val="auto"/>
          <w:sz w:val="20"/>
        </w:rPr>
        <w:t xml:space="preserve"> cordon </w:t>
      </w:r>
      <w:r w:rsidR="00105097" w:rsidRPr="007B366C">
        <w:rPr>
          <w:bCs/>
          <w:color w:val="auto"/>
          <w:sz w:val="20"/>
        </w:rPr>
        <w:t>(16</w:t>
      </w:r>
      <w:r w:rsidR="00467010" w:rsidRPr="007B366C">
        <w:rPr>
          <w:bCs/>
          <w:color w:val="auto"/>
          <w:sz w:val="20"/>
        </w:rPr>
        <w:t>per cent</w:t>
      </w:r>
      <w:r w:rsidR="00105097" w:rsidRPr="007B366C">
        <w:rPr>
          <w:bCs/>
          <w:color w:val="auto"/>
          <w:sz w:val="20"/>
        </w:rPr>
        <w:t xml:space="preserve"> of passenger arrivals into the CBD) </w:t>
      </w:r>
      <w:r w:rsidR="004E73C0" w:rsidRPr="007B366C">
        <w:rPr>
          <w:bCs/>
          <w:color w:val="auto"/>
          <w:sz w:val="20"/>
        </w:rPr>
        <w:t>with an average of 6,852</w:t>
      </w:r>
      <w:r w:rsidR="002D3664" w:rsidRPr="007B366C">
        <w:rPr>
          <w:bCs/>
          <w:color w:val="auto"/>
          <w:sz w:val="20"/>
        </w:rPr>
        <w:t xml:space="preserve"> passengers passing betwee</w:t>
      </w:r>
      <w:r w:rsidR="00105097" w:rsidRPr="007B366C">
        <w:rPr>
          <w:bCs/>
          <w:color w:val="auto"/>
          <w:sz w:val="20"/>
        </w:rPr>
        <w:t>n 7:01 and 10:00</w:t>
      </w:r>
      <w:r w:rsidRPr="007B366C">
        <w:rPr>
          <w:bCs/>
          <w:color w:val="auto"/>
          <w:sz w:val="20"/>
        </w:rPr>
        <w:t xml:space="preserve"> AM.  This </w:t>
      </w:r>
      <w:r w:rsidR="00105097" w:rsidRPr="007B366C">
        <w:rPr>
          <w:bCs/>
          <w:color w:val="auto"/>
          <w:sz w:val="20"/>
        </w:rPr>
        <w:t xml:space="preserve">represents an </w:t>
      </w:r>
      <w:r w:rsidR="004E73C0" w:rsidRPr="007B366C">
        <w:rPr>
          <w:bCs/>
          <w:color w:val="auto"/>
          <w:sz w:val="20"/>
        </w:rPr>
        <w:t>increase of 5</w:t>
      </w:r>
      <w:r w:rsidR="00082096">
        <w:rPr>
          <w:bCs/>
          <w:color w:val="auto"/>
          <w:sz w:val="20"/>
        </w:rPr>
        <w:t xml:space="preserve"> </w:t>
      </w:r>
      <w:r w:rsidR="00467010" w:rsidRPr="007B366C">
        <w:rPr>
          <w:bCs/>
          <w:color w:val="auto"/>
          <w:sz w:val="20"/>
        </w:rPr>
        <w:t>per cent</w:t>
      </w:r>
      <w:r w:rsidR="00105097" w:rsidRPr="007B366C">
        <w:rPr>
          <w:bCs/>
          <w:color w:val="auto"/>
          <w:sz w:val="20"/>
        </w:rPr>
        <w:t xml:space="preserve"> </w:t>
      </w:r>
      <w:r w:rsidRPr="007B366C">
        <w:rPr>
          <w:bCs/>
          <w:color w:val="auto"/>
          <w:sz w:val="20"/>
        </w:rPr>
        <w:t>on</w:t>
      </w:r>
      <w:r w:rsidR="002D3664" w:rsidRPr="007B366C">
        <w:rPr>
          <w:bCs/>
          <w:color w:val="auto"/>
          <w:sz w:val="20"/>
        </w:rPr>
        <w:t xml:space="preserve"> May 201</w:t>
      </w:r>
      <w:r w:rsidR="004E73C0" w:rsidRPr="007B366C">
        <w:rPr>
          <w:bCs/>
          <w:color w:val="auto"/>
          <w:sz w:val="20"/>
        </w:rPr>
        <w:t>6</w:t>
      </w:r>
      <w:r w:rsidR="00047116" w:rsidRPr="007B366C">
        <w:rPr>
          <w:bCs/>
          <w:color w:val="auto"/>
          <w:sz w:val="20"/>
        </w:rPr>
        <w:t xml:space="preserve">.  </w:t>
      </w:r>
    </w:p>
    <w:p w:rsidR="00D25DC9" w:rsidRPr="007B366C" w:rsidRDefault="00047116" w:rsidP="00901818">
      <w:pPr>
        <w:rPr>
          <w:bCs/>
          <w:color w:val="auto"/>
          <w:sz w:val="20"/>
        </w:rPr>
      </w:pPr>
      <w:r w:rsidRPr="007B366C">
        <w:rPr>
          <w:bCs/>
          <w:color w:val="auto"/>
          <w:sz w:val="20"/>
        </w:rPr>
        <w:t xml:space="preserve">A large slice of passenger </w:t>
      </w:r>
      <w:r w:rsidR="003F7E0D" w:rsidRPr="007B366C">
        <w:rPr>
          <w:bCs/>
          <w:color w:val="auto"/>
          <w:sz w:val="20"/>
        </w:rPr>
        <w:t>demand (</w:t>
      </w:r>
      <w:r w:rsidR="00D25DC9" w:rsidRPr="007B366C">
        <w:rPr>
          <w:bCs/>
          <w:color w:val="auto"/>
          <w:sz w:val="20"/>
        </w:rPr>
        <w:t>1</w:t>
      </w:r>
      <w:r w:rsidRPr="007B366C">
        <w:rPr>
          <w:bCs/>
          <w:color w:val="auto"/>
          <w:sz w:val="20"/>
        </w:rPr>
        <w:t xml:space="preserve">1 </w:t>
      </w:r>
      <w:r w:rsidR="00467010" w:rsidRPr="007B366C">
        <w:rPr>
          <w:bCs/>
          <w:color w:val="auto"/>
          <w:sz w:val="20"/>
        </w:rPr>
        <w:t>per cent</w:t>
      </w:r>
      <w:r w:rsidRPr="007B366C">
        <w:rPr>
          <w:bCs/>
          <w:color w:val="auto"/>
          <w:sz w:val="20"/>
        </w:rPr>
        <w:t xml:space="preserve"> each of CDB arr</w:t>
      </w:r>
      <w:r w:rsidR="00342A82" w:rsidRPr="007B366C">
        <w:rPr>
          <w:bCs/>
          <w:color w:val="auto"/>
          <w:sz w:val="20"/>
        </w:rPr>
        <w:t xml:space="preserve">ivals) enters </w:t>
      </w:r>
      <w:r w:rsidR="003F7E0D" w:rsidRPr="007B366C">
        <w:rPr>
          <w:bCs/>
          <w:color w:val="auto"/>
          <w:sz w:val="20"/>
        </w:rPr>
        <w:t>the CBD</w:t>
      </w:r>
      <w:r w:rsidR="00342A82" w:rsidRPr="007B366C">
        <w:rPr>
          <w:bCs/>
          <w:color w:val="auto"/>
          <w:sz w:val="20"/>
        </w:rPr>
        <w:t xml:space="preserve"> via stops at</w:t>
      </w:r>
      <w:r w:rsidRPr="007B366C">
        <w:rPr>
          <w:bCs/>
          <w:color w:val="auto"/>
          <w:sz w:val="20"/>
        </w:rPr>
        <w:t xml:space="preserve"> </w:t>
      </w:r>
      <w:r w:rsidRPr="007B366C">
        <w:rPr>
          <w:bCs/>
          <w:i/>
          <w:color w:val="auto"/>
          <w:sz w:val="20"/>
        </w:rPr>
        <w:t>Clarendon St (Crown Casino)</w:t>
      </w:r>
      <w:r w:rsidR="00913A18" w:rsidRPr="007B366C">
        <w:rPr>
          <w:bCs/>
          <w:i/>
          <w:color w:val="auto"/>
          <w:sz w:val="20"/>
        </w:rPr>
        <w:t>, Haymarket</w:t>
      </w:r>
      <w:r w:rsidRPr="007B366C">
        <w:rPr>
          <w:bCs/>
          <w:i/>
          <w:color w:val="auto"/>
          <w:sz w:val="20"/>
        </w:rPr>
        <w:t xml:space="preserve"> (Elizabeth St) </w:t>
      </w:r>
      <w:r w:rsidRPr="00082096">
        <w:rPr>
          <w:bCs/>
          <w:color w:val="auto"/>
          <w:sz w:val="20"/>
        </w:rPr>
        <w:t>and</w:t>
      </w:r>
      <w:r w:rsidRPr="007B366C">
        <w:rPr>
          <w:bCs/>
          <w:i/>
          <w:color w:val="auto"/>
          <w:sz w:val="20"/>
        </w:rPr>
        <w:t xml:space="preserve"> St </w:t>
      </w:r>
      <w:r w:rsidR="003F7E0D" w:rsidRPr="007B366C">
        <w:rPr>
          <w:bCs/>
          <w:i/>
          <w:color w:val="auto"/>
          <w:sz w:val="20"/>
        </w:rPr>
        <w:t>Vincent’s</w:t>
      </w:r>
      <w:r w:rsidRPr="007B366C">
        <w:rPr>
          <w:bCs/>
          <w:i/>
          <w:color w:val="auto"/>
          <w:sz w:val="20"/>
        </w:rPr>
        <w:t xml:space="preserve"> Plaza</w:t>
      </w:r>
      <w:r w:rsidR="002D3664" w:rsidRPr="007B366C">
        <w:rPr>
          <w:bCs/>
          <w:color w:val="auto"/>
          <w:sz w:val="20"/>
        </w:rPr>
        <w:t>.</w:t>
      </w:r>
      <w:r w:rsidRPr="007B366C">
        <w:rPr>
          <w:bCs/>
          <w:color w:val="auto"/>
          <w:sz w:val="20"/>
        </w:rPr>
        <w:t xml:space="preserve">  The growth pattern associated with these stops is mixed: reducing slightly for </w:t>
      </w:r>
      <w:r w:rsidR="00D25DC9" w:rsidRPr="007B366C">
        <w:rPr>
          <w:bCs/>
          <w:i/>
          <w:color w:val="auto"/>
          <w:sz w:val="20"/>
        </w:rPr>
        <w:t xml:space="preserve">St </w:t>
      </w:r>
      <w:r w:rsidR="003F7E0D" w:rsidRPr="007B366C">
        <w:rPr>
          <w:bCs/>
          <w:i/>
          <w:color w:val="auto"/>
          <w:sz w:val="20"/>
        </w:rPr>
        <w:t>Vincent’s Plaza</w:t>
      </w:r>
      <w:r w:rsidR="00277E4F" w:rsidRPr="007B366C">
        <w:rPr>
          <w:bCs/>
          <w:i/>
          <w:color w:val="auto"/>
          <w:sz w:val="20"/>
        </w:rPr>
        <w:t xml:space="preserve"> and Clarendon St (Crown Casino</w:t>
      </w:r>
      <w:r w:rsidR="00277E4F" w:rsidRPr="007B366C">
        <w:rPr>
          <w:bCs/>
          <w:color w:val="auto"/>
          <w:sz w:val="20"/>
        </w:rPr>
        <w:t xml:space="preserve">), but </w:t>
      </w:r>
      <w:r w:rsidR="003F7E0D" w:rsidRPr="007B366C">
        <w:rPr>
          <w:bCs/>
          <w:color w:val="auto"/>
          <w:sz w:val="20"/>
        </w:rPr>
        <w:t>showing</w:t>
      </w:r>
      <w:r w:rsidR="003F7E0D" w:rsidRPr="007B366C">
        <w:rPr>
          <w:bCs/>
          <w:i/>
          <w:color w:val="auto"/>
          <w:sz w:val="20"/>
        </w:rPr>
        <w:t xml:space="preserve"> </w:t>
      </w:r>
      <w:r w:rsidR="003F7E0D" w:rsidRPr="007B366C">
        <w:rPr>
          <w:bCs/>
          <w:color w:val="auto"/>
          <w:sz w:val="20"/>
        </w:rPr>
        <w:t>an</w:t>
      </w:r>
      <w:r w:rsidR="00D25DC9" w:rsidRPr="007B366C">
        <w:rPr>
          <w:bCs/>
          <w:color w:val="auto"/>
          <w:sz w:val="20"/>
        </w:rPr>
        <w:t xml:space="preserve"> increase </w:t>
      </w:r>
      <w:r w:rsidR="00277E4F" w:rsidRPr="007B366C">
        <w:rPr>
          <w:bCs/>
          <w:color w:val="auto"/>
          <w:sz w:val="20"/>
        </w:rPr>
        <w:t xml:space="preserve">at </w:t>
      </w:r>
      <w:r w:rsidR="00D25DC9" w:rsidRPr="007B366C">
        <w:rPr>
          <w:bCs/>
          <w:i/>
          <w:color w:val="auto"/>
          <w:sz w:val="20"/>
        </w:rPr>
        <w:t>Haymarket (Elizabeth St)</w:t>
      </w:r>
      <w:r w:rsidR="00277E4F" w:rsidRPr="007B366C">
        <w:rPr>
          <w:bCs/>
          <w:i/>
          <w:color w:val="auto"/>
          <w:sz w:val="20"/>
        </w:rPr>
        <w:t>.</w:t>
      </w:r>
      <w:r w:rsidR="00277E4F" w:rsidRPr="007B366C">
        <w:rPr>
          <w:bCs/>
          <w:color w:val="auto"/>
          <w:sz w:val="20"/>
        </w:rPr>
        <w:t xml:space="preserve">  </w:t>
      </w:r>
    </w:p>
    <w:p w:rsidR="005F294A" w:rsidRPr="007B366C" w:rsidRDefault="002E3A1A" w:rsidP="002D3664">
      <w:pPr>
        <w:spacing w:before="0" w:after="0"/>
        <w:rPr>
          <w:bCs/>
          <w:color w:val="auto"/>
          <w:sz w:val="20"/>
        </w:rPr>
      </w:pPr>
      <w:r w:rsidRPr="007B366C">
        <w:rPr>
          <w:bCs/>
          <w:color w:val="auto"/>
          <w:sz w:val="20"/>
        </w:rPr>
        <w:t xml:space="preserve">The greatest percentage growth came from </w:t>
      </w:r>
      <w:r w:rsidRPr="007B366C">
        <w:rPr>
          <w:bCs/>
          <w:i/>
          <w:color w:val="auto"/>
          <w:sz w:val="20"/>
        </w:rPr>
        <w:t>Queensbridge St (Crown Casino</w:t>
      </w:r>
      <w:r w:rsidRPr="007B366C">
        <w:rPr>
          <w:bCs/>
          <w:color w:val="auto"/>
          <w:sz w:val="20"/>
        </w:rPr>
        <w:t>), which increased 28</w:t>
      </w:r>
      <w:r w:rsidR="00467010" w:rsidRPr="007B366C">
        <w:rPr>
          <w:bCs/>
          <w:color w:val="auto"/>
          <w:sz w:val="20"/>
        </w:rPr>
        <w:t>per cent</w:t>
      </w:r>
      <w:r w:rsidRPr="007B366C">
        <w:rPr>
          <w:bCs/>
          <w:color w:val="auto"/>
          <w:sz w:val="20"/>
        </w:rPr>
        <w:t xml:space="preserve"> (an additional 350 passengers to a total of 1,608). This follows solid growth (18</w:t>
      </w:r>
      <w:r w:rsidR="00467010" w:rsidRPr="007B366C">
        <w:rPr>
          <w:bCs/>
          <w:color w:val="auto"/>
          <w:sz w:val="20"/>
        </w:rPr>
        <w:t>per cent</w:t>
      </w:r>
      <w:r w:rsidRPr="007B366C">
        <w:rPr>
          <w:bCs/>
          <w:color w:val="auto"/>
          <w:sz w:val="20"/>
        </w:rPr>
        <w:t>) at this location in 2016.</w:t>
      </w:r>
    </w:p>
    <w:p w:rsidR="002E3A1A" w:rsidRPr="007B366C" w:rsidRDefault="002E3A1A" w:rsidP="002D3664">
      <w:pPr>
        <w:spacing w:before="0" w:after="0"/>
        <w:rPr>
          <w:bCs/>
          <w:color w:val="auto"/>
          <w:sz w:val="20"/>
        </w:rPr>
      </w:pPr>
    </w:p>
    <w:p w:rsidR="002D3664" w:rsidRDefault="005F294A" w:rsidP="002D3664">
      <w:pPr>
        <w:spacing w:before="0" w:after="0"/>
        <w:rPr>
          <w:bCs/>
          <w:color w:val="auto"/>
          <w:sz w:val="20"/>
        </w:rPr>
      </w:pPr>
      <w:r w:rsidRPr="007B366C">
        <w:rPr>
          <w:bCs/>
          <w:color w:val="auto"/>
          <w:sz w:val="20"/>
        </w:rPr>
        <w:t xml:space="preserve">The growth </w:t>
      </w:r>
      <w:r w:rsidR="003F7E0D" w:rsidRPr="007B366C">
        <w:rPr>
          <w:bCs/>
          <w:color w:val="auto"/>
          <w:sz w:val="20"/>
        </w:rPr>
        <w:t>observed at</w:t>
      </w:r>
      <w:r w:rsidRPr="007B366C">
        <w:rPr>
          <w:bCs/>
          <w:color w:val="auto"/>
          <w:sz w:val="20"/>
        </w:rPr>
        <w:t xml:space="preserve"> </w:t>
      </w:r>
      <w:r w:rsidR="002D3664" w:rsidRPr="007B366C">
        <w:rPr>
          <w:bCs/>
          <w:i/>
          <w:color w:val="auto"/>
          <w:sz w:val="20"/>
        </w:rPr>
        <w:t xml:space="preserve">Bourke St / Spring </w:t>
      </w:r>
      <w:r w:rsidR="003F7E0D" w:rsidRPr="007B366C">
        <w:rPr>
          <w:bCs/>
          <w:i/>
          <w:color w:val="auto"/>
          <w:sz w:val="20"/>
        </w:rPr>
        <w:t>St and</w:t>
      </w:r>
      <w:r w:rsidR="002C1F2A" w:rsidRPr="007B366C">
        <w:rPr>
          <w:bCs/>
          <w:i/>
          <w:color w:val="auto"/>
          <w:sz w:val="20"/>
        </w:rPr>
        <w:t xml:space="preserve"> Peel St / Victoria St </w:t>
      </w:r>
      <w:r w:rsidRPr="007B366C">
        <w:rPr>
          <w:bCs/>
          <w:color w:val="auto"/>
          <w:sz w:val="20"/>
        </w:rPr>
        <w:t>last year was not sustained into 2017.  A 13</w:t>
      </w:r>
      <w:r w:rsidR="00627087">
        <w:rPr>
          <w:bCs/>
          <w:color w:val="auto"/>
          <w:sz w:val="20"/>
        </w:rPr>
        <w:t xml:space="preserve"> </w:t>
      </w:r>
      <w:r w:rsidR="00467010" w:rsidRPr="007B366C">
        <w:rPr>
          <w:bCs/>
          <w:color w:val="auto"/>
          <w:sz w:val="20"/>
        </w:rPr>
        <w:t>per cent</w:t>
      </w:r>
      <w:r w:rsidR="002C1F2A" w:rsidRPr="007B366C">
        <w:rPr>
          <w:bCs/>
          <w:color w:val="auto"/>
          <w:sz w:val="20"/>
        </w:rPr>
        <w:t xml:space="preserve"> and 17</w:t>
      </w:r>
      <w:r w:rsidR="00627087">
        <w:rPr>
          <w:bCs/>
          <w:color w:val="auto"/>
          <w:sz w:val="20"/>
        </w:rPr>
        <w:t xml:space="preserve"> </w:t>
      </w:r>
      <w:r w:rsidR="00467010" w:rsidRPr="007B366C">
        <w:rPr>
          <w:bCs/>
          <w:color w:val="auto"/>
          <w:sz w:val="20"/>
        </w:rPr>
        <w:t>per cent</w:t>
      </w:r>
      <w:r w:rsidRPr="007B366C">
        <w:rPr>
          <w:bCs/>
          <w:color w:val="auto"/>
          <w:sz w:val="20"/>
        </w:rPr>
        <w:t xml:space="preserve"> </w:t>
      </w:r>
      <w:r w:rsidR="002C1F2A" w:rsidRPr="007B366C">
        <w:rPr>
          <w:bCs/>
          <w:color w:val="auto"/>
          <w:sz w:val="20"/>
        </w:rPr>
        <w:t xml:space="preserve">respectively </w:t>
      </w:r>
      <w:r w:rsidRPr="007B366C">
        <w:rPr>
          <w:bCs/>
          <w:color w:val="auto"/>
          <w:sz w:val="20"/>
        </w:rPr>
        <w:t xml:space="preserve">drop in arriving passengers </w:t>
      </w:r>
      <w:r w:rsidR="002C1F2A" w:rsidRPr="007B366C">
        <w:rPr>
          <w:bCs/>
          <w:color w:val="auto"/>
          <w:sz w:val="20"/>
        </w:rPr>
        <w:lastRenderedPageBreak/>
        <w:t xml:space="preserve">placed these stops </w:t>
      </w:r>
      <w:r w:rsidRPr="007B366C">
        <w:rPr>
          <w:bCs/>
          <w:color w:val="auto"/>
          <w:sz w:val="20"/>
        </w:rPr>
        <w:t>behind</w:t>
      </w:r>
      <w:r w:rsidR="002D3664" w:rsidRPr="007B366C">
        <w:rPr>
          <w:bCs/>
          <w:color w:val="auto"/>
          <w:sz w:val="20"/>
        </w:rPr>
        <w:t xml:space="preserve"> </w:t>
      </w:r>
      <w:r w:rsidR="002D3664" w:rsidRPr="007B366C">
        <w:rPr>
          <w:bCs/>
          <w:i/>
          <w:color w:val="auto"/>
          <w:sz w:val="20"/>
        </w:rPr>
        <w:t xml:space="preserve">St </w:t>
      </w:r>
      <w:r w:rsidR="003F7E0D" w:rsidRPr="007B366C">
        <w:rPr>
          <w:bCs/>
          <w:i/>
          <w:color w:val="auto"/>
          <w:sz w:val="20"/>
        </w:rPr>
        <w:t>Vincent’s</w:t>
      </w:r>
      <w:r w:rsidR="002D3664" w:rsidRPr="007B366C">
        <w:rPr>
          <w:bCs/>
          <w:i/>
          <w:color w:val="auto"/>
          <w:sz w:val="20"/>
        </w:rPr>
        <w:t xml:space="preserve"> Plaza</w:t>
      </w:r>
      <w:r w:rsidR="002D3664" w:rsidRPr="007B366C">
        <w:rPr>
          <w:bCs/>
          <w:color w:val="auto"/>
          <w:sz w:val="20"/>
        </w:rPr>
        <w:t xml:space="preserve">, </w:t>
      </w:r>
      <w:r w:rsidR="002D3664" w:rsidRPr="007B366C">
        <w:rPr>
          <w:bCs/>
          <w:i/>
          <w:color w:val="auto"/>
          <w:sz w:val="20"/>
        </w:rPr>
        <w:t>Clarendon St (Crown Casino)</w:t>
      </w:r>
      <w:r w:rsidR="002D3664" w:rsidRPr="007B366C">
        <w:rPr>
          <w:bCs/>
          <w:color w:val="auto"/>
          <w:sz w:val="20"/>
        </w:rPr>
        <w:t xml:space="preserve">, and </w:t>
      </w:r>
      <w:r w:rsidR="002D3664" w:rsidRPr="007B366C">
        <w:rPr>
          <w:bCs/>
          <w:i/>
          <w:color w:val="auto"/>
          <w:sz w:val="20"/>
        </w:rPr>
        <w:t>Haymarket (Elizabeth St)</w:t>
      </w:r>
      <w:r w:rsidR="002D3664" w:rsidRPr="007B366C">
        <w:rPr>
          <w:bCs/>
          <w:color w:val="auto"/>
          <w:sz w:val="20"/>
        </w:rPr>
        <w:t>.</w:t>
      </w:r>
    </w:p>
    <w:p w:rsidR="007B366C" w:rsidRPr="007B366C" w:rsidRDefault="007B366C" w:rsidP="002D3664">
      <w:pPr>
        <w:spacing w:before="0" w:after="0"/>
        <w:rPr>
          <w:bCs/>
          <w:color w:val="auto"/>
          <w:sz w:val="20"/>
        </w:rPr>
      </w:pPr>
    </w:p>
    <w:p w:rsidR="002D3664" w:rsidRPr="00F21D80" w:rsidRDefault="002D3664" w:rsidP="002D3664">
      <w:pPr>
        <w:pStyle w:val="Caption"/>
        <w:keepNext/>
        <w:rPr>
          <w:color w:val="auto"/>
        </w:rPr>
      </w:pPr>
      <w:r w:rsidRPr="00F21D80">
        <w:rPr>
          <w:color w:val="auto"/>
        </w:rPr>
        <w:t xml:space="preserve">Table </w:t>
      </w:r>
      <w:r w:rsidRPr="00F21D80">
        <w:rPr>
          <w:color w:val="auto"/>
        </w:rPr>
        <w:fldChar w:fldCharType="begin"/>
      </w:r>
      <w:r w:rsidRPr="00F21D80">
        <w:rPr>
          <w:color w:val="auto"/>
        </w:rPr>
        <w:instrText xml:space="preserve"> SEQ Table \* ARABIC </w:instrText>
      </w:r>
      <w:r w:rsidRPr="00F21D80">
        <w:rPr>
          <w:color w:val="auto"/>
        </w:rPr>
        <w:fldChar w:fldCharType="separate"/>
      </w:r>
      <w:r w:rsidR="00AE6B10">
        <w:rPr>
          <w:noProof/>
          <w:color w:val="auto"/>
        </w:rPr>
        <w:t>4</w:t>
      </w:r>
      <w:r w:rsidRPr="00F21D80">
        <w:rPr>
          <w:noProof/>
          <w:color w:val="auto"/>
        </w:rPr>
        <w:fldChar w:fldCharType="end"/>
      </w:r>
      <w:r w:rsidRPr="00F21D80">
        <w:rPr>
          <w:color w:val="auto"/>
        </w:rPr>
        <w:t xml:space="preserve"> - May Cordon Passenger Loads </w:t>
      </w:r>
      <w:r w:rsidR="003F7E0D" w:rsidRPr="00F21D80">
        <w:rPr>
          <w:color w:val="auto"/>
        </w:rPr>
        <w:t>by</w:t>
      </w:r>
      <w:r w:rsidRPr="00F21D80">
        <w:rPr>
          <w:color w:val="auto"/>
        </w:rPr>
        <w:t xml:space="preserve"> Location </w:t>
      </w:r>
      <w:r w:rsidR="003F7E0D" w:rsidRPr="00F21D80">
        <w:rPr>
          <w:color w:val="auto"/>
        </w:rPr>
        <w:t>with</w:t>
      </w:r>
      <w:r w:rsidRPr="00F21D80">
        <w:rPr>
          <w:color w:val="auto"/>
        </w:rPr>
        <w:t xml:space="preserve"> Growth Rate - AM Peak - From 2015 to 2017</w:t>
      </w:r>
    </w:p>
    <w:tbl>
      <w:tblPr>
        <w:tblW w:w="9116" w:type="dxa"/>
        <w:tblInd w:w="108" w:type="dxa"/>
        <w:tblLook w:val="04A0" w:firstRow="1" w:lastRow="0" w:firstColumn="1" w:lastColumn="0" w:noHBand="0" w:noVBand="1"/>
      </w:tblPr>
      <w:tblGrid>
        <w:gridCol w:w="2185"/>
        <w:gridCol w:w="1329"/>
        <w:gridCol w:w="993"/>
        <w:gridCol w:w="706"/>
        <w:gridCol w:w="706"/>
        <w:gridCol w:w="1023"/>
        <w:gridCol w:w="1091"/>
        <w:gridCol w:w="1098"/>
      </w:tblGrid>
      <w:tr w:rsidR="002D3664" w:rsidRPr="006B6AF9" w:rsidTr="002D3664">
        <w:trPr>
          <w:trHeight w:val="315"/>
        </w:trPr>
        <w:tc>
          <w:tcPr>
            <w:tcW w:w="9116" w:type="dxa"/>
            <w:gridSpan w:val="8"/>
            <w:tcBorders>
              <w:top w:val="nil"/>
              <w:left w:val="nil"/>
              <w:bottom w:val="nil"/>
              <w:right w:val="nil"/>
            </w:tcBorders>
            <w:shd w:val="clear" w:color="000000" w:fill="FFC300"/>
            <w:noWrap/>
            <w:vAlign w:val="center"/>
            <w:hideMark/>
          </w:tcPr>
          <w:p w:rsidR="002D3664" w:rsidRPr="006B6AF9" w:rsidRDefault="002D3664" w:rsidP="002D3664">
            <w:pPr>
              <w:spacing w:before="0" w:after="0"/>
              <w:jc w:val="center"/>
              <w:rPr>
                <w:rFonts w:cs="Arial"/>
                <w:b/>
                <w:bCs/>
                <w:color w:val="000000"/>
                <w:szCs w:val="18"/>
                <w:lang w:eastAsia="en-AU"/>
              </w:rPr>
            </w:pPr>
            <w:r w:rsidRPr="006B6AF9">
              <w:rPr>
                <w:rFonts w:cs="Arial"/>
                <w:b/>
                <w:bCs/>
                <w:color w:val="000000"/>
                <w:szCs w:val="18"/>
                <w:lang w:eastAsia="en-AU"/>
              </w:rPr>
              <w:t>AM Peak Direction (7:01-10:00) May Cordon Loads - 2015 to 2017</w:t>
            </w:r>
          </w:p>
        </w:tc>
      </w:tr>
      <w:tr w:rsidR="002D3664" w:rsidRPr="006B6AF9" w:rsidTr="002D3664">
        <w:trPr>
          <w:trHeight w:val="1200"/>
        </w:trPr>
        <w:tc>
          <w:tcPr>
            <w:tcW w:w="2185" w:type="dxa"/>
            <w:tcBorders>
              <w:top w:val="single" w:sz="8" w:space="0" w:color="auto"/>
              <w:left w:val="single" w:sz="8" w:space="0" w:color="auto"/>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Location</w:t>
            </w:r>
          </w:p>
        </w:tc>
        <w:tc>
          <w:tcPr>
            <w:tcW w:w="1329"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Routes</w:t>
            </w:r>
          </w:p>
        </w:tc>
        <w:tc>
          <w:tcPr>
            <w:tcW w:w="993"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Direction</w:t>
            </w:r>
          </w:p>
        </w:tc>
        <w:tc>
          <w:tcPr>
            <w:tcW w:w="706" w:type="dxa"/>
            <w:tcBorders>
              <w:top w:val="single" w:sz="8" w:space="0" w:color="auto"/>
              <w:left w:val="single" w:sz="8" w:space="0" w:color="auto"/>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2015</w:t>
            </w:r>
          </w:p>
        </w:tc>
        <w:tc>
          <w:tcPr>
            <w:tcW w:w="691"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2016</w:t>
            </w:r>
          </w:p>
        </w:tc>
        <w:tc>
          <w:tcPr>
            <w:tcW w:w="1023" w:type="dxa"/>
            <w:tcBorders>
              <w:top w:val="single" w:sz="8" w:space="0" w:color="auto"/>
              <w:left w:val="nil"/>
              <w:bottom w:val="single" w:sz="8" w:space="0" w:color="auto"/>
              <w:right w:val="nil"/>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2017</w:t>
            </w:r>
          </w:p>
        </w:tc>
        <w:tc>
          <w:tcPr>
            <w:tcW w:w="1091" w:type="dxa"/>
            <w:tcBorders>
              <w:top w:val="single" w:sz="8" w:space="0" w:color="auto"/>
              <w:left w:val="nil"/>
              <w:bottom w:val="single" w:sz="8" w:space="0" w:color="auto"/>
              <w:right w:val="nil"/>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 xml:space="preserve">% Change </w:t>
            </w:r>
            <w:proofErr w:type="gramStart"/>
            <w:r w:rsidRPr="006B6AF9">
              <w:rPr>
                <w:rFonts w:cs="Arial"/>
                <w:b/>
                <w:bCs/>
                <w:color w:val="000000"/>
                <w:sz w:val="16"/>
                <w:szCs w:val="16"/>
                <w:lang w:eastAsia="en-AU"/>
              </w:rPr>
              <w:t>In</w:t>
            </w:r>
            <w:proofErr w:type="gramEnd"/>
            <w:r w:rsidRPr="006B6AF9">
              <w:rPr>
                <w:rFonts w:cs="Arial"/>
                <w:b/>
                <w:bCs/>
                <w:color w:val="000000"/>
                <w:sz w:val="16"/>
                <w:szCs w:val="16"/>
                <w:lang w:eastAsia="en-AU"/>
              </w:rPr>
              <w:t xml:space="preserve"> Load From 2015 to 2016</w:t>
            </w:r>
          </w:p>
        </w:tc>
        <w:tc>
          <w:tcPr>
            <w:tcW w:w="1098" w:type="dxa"/>
            <w:tcBorders>
              <w:top w:val="single" w:sz="8" w:space="0" w:color="auto"/>
              <w:left w:val="nil"/>
              <w:bottom w:val="single" w:sz="8" w:space="0" w:color="auto"/>
              <w:right w:val="single" w:sz="8" w:space="0" w:color="auto"/>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 xml:space="preserve">% Change </w:t>
            </w:r>
            <w:proofErr w:type="gramStart"/>
            <w:r w:rsidRPr="006B6AF9">
              <w:rPr>
                <w:rFonts w:cs="Arial"/>
                <w:b/>
                <w:bCs/>
                <w:color w:val="000000"/>
                <w:sz w:val="16"/>
                <w:szCs w:val="16"/>
                <w:lang w:eastAsia="en-AU"/>
              </w:rPr>
              <w:t>In</w:t>
            </w:r>
            <w:proofErr w:type="gramEnd"/>
            <w:r w:rsidRPr="006B6AF9">
              <w:rPr>
                <w:rFonts w:cs="Arial"/>
                <w:b/>
                <w:bCs/>
                <w:color w:val="000000"/>
                <w:sz w:val="16"/>
                <w:szCs w:val="16"/>
                <w:lang w:eastAsia="en-AU"/>
              </w:rPr>
              <w:t xml:space="preserve"> Load From 2016 to 2017</w:t>
            </w:r>
          </w:p>
        </w:tc>
      </w:tr>
      <w:tr w:rsidR="002D3664" w:rsidRPr="006B6AF9" w:rsidTr="002D3664">
        <w:trPr>
          <w:trHeight w:val="499"/>
        </w:trPr>
        <w:tc>
          <w:tcPr>
            <w:tcW w:w="2185"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Bourke St / Spring St</w:t>
            </w:r>
          </w:p>
        </w:tc>
        <w:tc>
          <w:tcPr>
            <w:tcW w:w="132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86, 96</w:t>
            </w:r>
          </w:p>
        </w:tc>
        <w:tc>
          <w:tcPr>
            <w:tcW w:w="99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West</w:t>
            </w:r>
          </w:p>
        </w:tc>
        <w:tc>
          <w:tcPr>
            <w:tcW w:w="706"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4,001</w:t>
            </w:r>
          </w:p>
        </w:tc>
        <w:tc>
          <w:tcPr>
            <w:tcW w:w="6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5,053</w:t>
            </w:r>
          </w:p>
        </w:tc>
        <w:tc>
          <w:tcPr>
            <w:tcW w:w="102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4,395</w:t>
            </w:r>
          </w:p>
        </w:tc>
        <w:tc>
          <w:tcPr>
            <w:tcW w:w="10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26.3</w:t>
            </w:r>
          </w:p>
        </w:tc>
        <w:tc>
          <w:tcPr>
            <w:tcW w:w="1098"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-13.0</w:t>
            </w:r>
          </w:p>
        </w:tc>
      </w:tr>
      <w:tr w:rsidR="002D3664" w:rsidRPr="006B6AF9" w:rsidTr="002D3664">
        <w:trPr>
          <w:trHeight w:val="499"/>
        </w:trPr>
        <w:tc>
          <w:tcPr>
            <w:tcW w:w="2185"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Clarendon St (Crown Casino)</w:t>
            </w:r>
          </w:p>
        </w:tc>
        <w:tc>
          <w:tcPr>
            <w:tcW w:w="1329"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12*, 96, 109</w:t>
            </w:r>
          </w:p>
        </w:tc>
        <w:tc>
          <w:tcPr>
            <w:tcW w:w="99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706"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4,591</w:t>
            </w:r>
          </w:p>
        </w:tc>
        <w:tc>
          <w:tcPr>
            <w:tcW w:w="6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4,801</w:t>
            </w:r>
          </w:p>
        </w:tc>
        <w:tc>
          <w:tcPr>
            <w:tcW w:w="102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4,770</w:t>
            </w:r>
          </w:p>
        </w:tc>
        <w:tc>
          <w:tcPr>
            <w:tcW w:w="10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4.6</w:t>
            </w:r>
          </w:p>
        </w:tc>
        <w:tc>
          <w:tcPr>
            <w:tcW w:w="1098"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-0.6</w:t>
            </w:r>
          </w:p>
        </w:tc>
      </w:tr>
      <w:tr w:rsidR="002D3664" w:rsidRPr="006B6AF9" w:rsidTr="002D3664">
        <w:trPr>
          <w:trHeight w:val="499"/>
        </w:trPr>
        <w:tc>
          <w:tcPr>
            <w:tcW w:w="2185"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Collins St West End (Southern Cross Station)</w:t>
            </w:r>
          </w:p>
        </w:tc>
        <w:tc>
          <w:tcPr>
            <w:tcW w:w="132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11*</w:t>
            </w:r>
            <w:proofErr w:type="gramStart"/>
            <w:r w:rsidRPr="006B6AF9">
              <w:rPr>
                <w:rFonts w:cs="Arial"/>
                <w:color w:val="000000"/>
                <w:sz w:val="16"/>
                <w:szCs w:val="16"/>
                <w:lang w:eastAsia="en-AU"/>
              </w:rPr>
              <w:t>,  48</w:t>
            </w:r>
            <w:proofErr w:type="gramEnd"/>
          </w:p>
        </w:tc>
        <w:tc>
          <w:tcPr>
            <w:tcW w:w="99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East</w:t>
            </w:r>
          </w:p>
        </w:tc>
        <w:tc>
          <w:tcPr>
            <w:tcW w:w="706"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1,005</w:t>
            </w:r>
          </w:p>
        </w:tc>
        <w:tc>
          <w:tcPr>
            <w:tcW w:w="6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1,504</w:t>
            </w:r>
          </w:p>
        </w:tc>
        <w:tc>
          <w:tcPr>
            <w:tcW w:w="102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1,753</w:t>
            </w:r>
          </w:p>
        </w:tc>
        <w:tc>
          <w:tcPr>
            <w:tcW w:w="10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49.7</w:t>
            </w:r>
          </w:p>
        </w:tc>
        <w:tc>
          <w:tcPr>
            <w:tcW w:w="1098"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16.6</w:t>
            </w:r>
          </w:p>
        </w:tc>
      </w:tr>
      <w:tr w:rsidR="002D3664" w:rsidRPr="006B6AF9" w:rsidTr="002D3664">
        <w:trPr>
          <w:trHeight w:val="499"/>
        </w:trPr>
        <w:tc>
          <w:tcPr>
            <w:tcW w:w="2185"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Docklands (Flinders St West End)</w:t>
            </w:r>
          </w:p>
        </w:tc>
        <w:tc>
          <w:tcPr>
            <w:tcW w:w="1329"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35, 70, 75</w:t>
            </w:r>
          </w:p>
        </w:tc>
        <w:tc>
          <w:tcPr>
            <w:tcW w:w="99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East</w:t>
            </w:r>
          </w:p>
        </w:tc>
        <w:tc>
          <w:tcPr>
            <w:tcW w:w="706"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416</w:t>
            </w:r>
          </w:p>
        </w:tc>
        <w:tc>
          <w:tcPr>
            <w:tcW w:w="6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525</w:t>
            </w:r>
          </w:p>
        </w:tc>
        <w:tc>
          <w:tcPr>
            <w:tcW w:w="102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595</w:t>
            </w:r>
          </w:p>
        </w:tc>
        <w:tc>
          <w:tcPr>
            <w:tcW w:w="10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26.2</w:t>
            </w:r>
          </w:p>
        </w:tc>
        <w:tc>
          <w:tcPr>
            <w:tcW w:w="1098"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13.3</w:t>
            </w:r>
          </w:p>
        </w:tc>
      </w:tr>
      <w:tr w:rsidR="002D3664" w:rsidRPr="006B6AF9" w:rsidTr="002D3664">
        <w:trPr>
          <w:trHeight w:val="499"/>
        </w:trPr>
        <w:tc>
          <w:tcPr>
            <w:tcW w:w="2185"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Docklands (</w:t>
            </w:r>
            <w:proofErr w:type="spellStart"/>
            <w:r w:rsidRPr="006B6AF9">
              <w:rPr>
                <w:rFonts w:cs="Arial"/>
                <w:color w:val="000000"/>
                <w:sz w:val="16"/>
                <w:szCs w:val="16"/>
                <w:lang w:eastAsia="en-AU"/>
              </w:rPr>
              <w:t>LaTrobe</w:t>
            </w:r>
            <w:proofErr w:type="spellEnd"/>
            <w:r w:rsidRPr="006B6AF9">
              <w:rPr>
                <w:rFonts w:cs="Arial"/>
                <w:color w:val="000000"/>
                <w:sz w:val="16"/>
                <w:szCs w:val="16"/>
                <w:lang w:eastAsia="en-AU"/>
              </w:rPr>
              <w:t xml:space="preserve"> St West End)</w:t>
            </w:r>
          </w:p>
        </w:tc>
        <w:tc>
          <w:tcPr>
            <w:tcW w:w="132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30, 35, 86</w:t>
            </w:r>
          </w:p>
        </w:tc>
        <w:tc>
          <w:tcPr>
            <w:tcW w:w="99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East</w:t>
            </w:r>
          </w:p>
        </w:tc>
        <w:tc>
          <w:tcPr>
            <w:tcW w:w="706"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644</w:t>
            </w:r>
          </w:p>
        </w:tc>
        <w:tc>
          <w:tcPr>
            <w:tcW w:w="6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866</w:t>
            </w:r>
          </w:p>
        </w:tc>
        <w:tc>
          <w:tcPr>
            <w:tcW w:w="102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973</w:t>
            </w:r>
          </w:p>
        </w:tc>
        <w:tc>
          <w:tcPr>
            <w:tcW w:w="10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34.5</w:t>
            </w:r>
          </w:p>
        </w:tc>
        <w:tc>
          <w:tcPr>
            <w:tcW w:w="1098"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12.4</w:t>
            </w:r>
          </w:p>
        </w:tc>
      </w:tr>
      <w:tr w:rsidR="002D3664" w:rsidRPr="006B6AF9" w:rsidTr="002D3664">
        <w:trPr>
          <w:trHeight w:val="499"/>
        </w:trPr>
        <w:tc>
          <w:tcPr>
            <w:tcW w:w="2185"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Elgin St / </w:t>
            </w:r>
            <w:proofErr w:type="spellStart"/>
            <w:r w:rsidRPr="006B6AF9">
              <w:rPr>
                <w:rFonts w:cs="Arial"/>
                <w:color w:val="000000"/>
                <w:sz w:val="16"/>
                <w:szCs w:val="16"/>
                <w:lang w:eastAsia="en-AU"/>
              </w:rPr>
              <w:t>Lygon</w:t>
            </w:r>
            <w:proofErr w:type="spellEnd"/>
            <w:r w:rsidRPr="006B6AF9">
              <w:rPr>
                <w:rFonts w:cs="Arial"/>
                <w:color w:val="000000"/>
                <w:sz w:val="16"/>
                <w:szCs w:val="16"/>
                <w:lang w:eastAsia="en-AU"/>
              </w:rPr>
              <w:t xml:space="preserve"> St</w:t>
            </w:r>
          </w:p>
        </w:tc>
        <w:tc>
          <w:tcPr>
            <w:tcW w:w="1329"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 6^</w:t>
            </w:r>
          </w:p>
        </w:tc>
        <w:tc>
          <w:tcPr>
            <w:tcW w:w="99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w:t>
            </w:r>
          </w:p>
        </w:tc>
        <w:tc>
          <w:tcPr>
            <w:tcW w:w="706"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3,298</w:t>
            </w:r>
          </w:p>
        </w:tc>
        <w:tc>
          <w:tcPr>
            <w:tcW w:w="6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3,130</w:t>
            </w:r>
          </w:p>
        </w:tc>
        <w:tc>
          <w:tcPr>
            <w:tcW w:w="102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3,283</w:t>
            </w:r>
          </w:p>
        </w:tc>
        <w:tc>
          <w:tcPr>
            <w:tcW w:w="10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-5.1</w:t>
            </w:r>
          </w:p>
        </w:tc>
        <w:tc>
          <w:tcPr>
            <w:tcW w:w="1098"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4.9</w:t>
            </w:r>
          </w:p>
        </w:tc>
      </w:tr>
      <w:tr w:rsidR="002D3664" w:rsidRPr="006B6AF9" w:rsidTr="002D3664">
        <w:trPr>
          <w:trHeight w:val="499"/>
        </w:trPr>
        <w:tc>
          <w:tcPr>
            <w:tcW w:w="2185"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Errol St / Victoria St</w:t>
            </w:r>
          </w:p>
        </w:tc>
        <w:tc>
          <w:tcPr>
            <w:tcW w:w="132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57</w:t>
            </w:r>
          </w:p>
        </w:tc>
        <w:tc>
          <w:tcPr>
            <w:tcW w:w="99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w:t>
            </w:r>
          </w:p>
        </w:tc>
        <w:tc>
          <w:tcPr>
            <w:tcW w:w="706"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1,102</w:t>
            </w:r>
          </w:p>
        </w:tc>
        <w:tc>
          <w:tcPr>
            <w:tcW w:w="6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1,087</w:t>
            </w:r>
          </w:p>
        </w:tc>
        <w:tc>
          <w:tcPr>
            <w:tcW w:w="102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1,297</w:t>
            </w:r>
          </w:p>
        </w:tc>
        <w:tc>
          <w:tcPr>
            <w:tcW w:w="10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-1.4</w:t>
            </w:r>
          </w:p>
        </w:tc>
        <w:tc>
          <w:tcPr>
            <w:tcW w:w="1098"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19.3</w:t>
            </w:r>
          </w:p>
        </w:tc>
      </w:tr>
      <w:tr w:rsidR="002D3664" w:rsidRPr="006B6AF9" w:rsidTr="002D3664">
        <w:trPr>
          <w:trHeight w:val="499"/>
        </w:trPr>
        <w:tc>
          <w:tcPr>
            <w:tcW w:w="2185"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Flinders St / Russell St</w:t>
            </w:r>
          </w:p>
        </w:tc>
        <w:tc>
          <w:tcPr>
            <w:tcW w:w="1329"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35, 70, 75</w:t>
            </w:r>
          </w:p>
        </w:tc>
        <w:tc>
          <w:tcPr>
            <w:tcW w:w="99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West</w:t>
            </w:r>
          </w:p>
        </w:tc>
        <w:tc>
          <w:tcPr>
            <w:tcW w:w="706"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1,429</w:t>
            </w:r>
          </w:p>
        </w:tc>
        <w:tc>
          <w:tcPr>
            <w:tcW w:w="6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1,685</w:t>
            </w:r>
          </w:p>
        </w:tc>
        <w:tc>
          <w:tcPr>
            <w:tcW w:w="102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2,002</w:t>
            </w:r>
          </w:p>
        </w:tc>
        <w:tc>
          <w:tcPr>
            <w:tcW w:w="10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17.9</w:t>
            </w:r>
          </w:p>
        </w:tc>
        <w:tc>
          <w:tcPr>
            <w:tcW w:w="1098"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18.8</w:t>
            </w:r>
          </w:p>
        </w:tc>
      </w:tr>
      <w:tr w:rsidR="002D3664" w:rsidRPr="006B6AF9" w:rsidTr="002D3664">
        <w:trPr>
          <w:trHeight w:val="499"/>
        </w:trPr>
        <w:tc>
          <w:tcPr>
            <w:tcW w:w="2185"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Haymarket (Elizabeth St)</w:t>
            </w:r>
          </w:p>
        </w:tc>
        <w:tc>
          <w:tcPr>
            <w:tcW w:w="132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19, 59</w:t>
            </w:r>
          </w:p>
        </w:tc>
        <w:tc>
          <w:tcPr>
            <w:tcW w:w="99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w:t>
            </w:r>
          </w:p>
        </w:tc>
        <w:tc>
          <w:tcPr>
            <w:tcW w:w="706"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4,071</w:t>
            </w:r>
          </w:p>
        </w:tc>
        <w:tc>
          <w:tcPr>
            <w:tcW w:w="6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4,366</w:t>
            </w:r>
          </w:p>
        </w:tc>
        <w:tc>
          <w:tcPr>
            <w:tcW w:w="102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4,484</w:t>
            </w:r>
          </w:p>
        </w:tc>
        <w:tc>
          <w:tcPr>
            <w:tcW w:w="10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7.2</w:t>
            </w:r>
          </w:p>
        </w:tc>
        <w:tc>
          <w:tcPr>
            <w:tcW w:w="1098"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2.7</w:t>
            </w:r>
          </w:p>
        </w:tc>
      </w:tr>
      <w:tr w:rsidR="002D3664" w:rsidRPr="006B6AF9" w:rsidTr="002D3664">
        <w:trPr>
          <w:trHeight w:val="499"/>
        </w:trPr>
        <w:tc>
          <w:tcPr>
            <w:tcW w:w="2185"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Peel St / Victoria St</w:t>
            </w:r>
          </w:p>
        </w:tc>
        <w:tc>
          <w:tcPr>
            <w:tcW w:w="1329"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58^</w:t>
            </w:r>
          </w:p>
        </w:tc>
        <w:tc>
          <w:tcPr>
            <w:tcW w:w="99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w:t>
            </w:r>
          </w:p>
        </w:tc>
        <w:tc>
          <w:tcPr>
            <w:tcW w:w="706"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1,970</w:t>
            </w:r>
          </w:p>
        </w:tc>
        <w:tc>
          <w:tcPr>
            <w:tcW w:w="6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2,686</w:t>
            </w:r>
          </w:p>
        </w:tc>
        <w:tc>
          <w:tcPr>
            <w:tcW w:w="102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2,219</w:t>
            </w:r>
          </w:p>
        </w:tc>
        <w:tc>
          <w:tcPr>
            <w:tcW w:w="10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36.3</w:t>
            </w:r>
          </w:p>
        </w:tc>
        <w:tc>
          <w:tcPr>
            <w:tcW w:w="1098"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-17.4</w:t>
            </w:r>
          </w:p>
        </w:tc>
      </w:tr>
      <w:tr w:rsidR="002D3664" w:rsidRPr="006B6AF9" w:rsidTr="002D3664">
        <w:trPr>
          <w:trHeight w:val="499"/>
        </w:trPr>
        <w:tc>
          <w:tcPr>
            <w:tcW w:w="2185"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Queensbridge St (Casino East)</w:t>
            </w:r>
          </w:p>
        </w:tc>
        <w:tc>
          <w:tcPr>
            <w:tcW w:w="132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58^</w:t>
            </w:r>
          </w:p>
        </w:tc>
        <w:tc>
          <w:tcPr>
            <w:tcW w:w="99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706"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1,064</w:t>
            </w:r>
          </w:p>
        </w:tc>
        <w:tc>
          <w:tcPr>
            <w:tcW w:w="6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1,258</w:t>
            </w:r>
          </w:p>
        </w:tc>
        <w:tc>
          <w:tcPr>
            <w:tcW w:w="102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1,608</w:t>
            </w:r>
          </w:p>
        </w:tc>
        <w:tc>
          <w:tcPr>
            <w:tcW w:w="10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18.2</w:t>
            </w:r>
          </w:p>
        </w:tc>
        <w:tc>
          <w:tcPr>
            <w:tcW w:w="1098"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27.8</w:t>
            </w:r>
          </w:p>
        </w:tc>
      </w:tr>
      <w:tr w:rsidR="002D3664" w:rsidRPr="006B6AF9" w:rsidTr="002D3664">
        <w:trPr>
          <w:trHeight w:val="499"/>
        </w:trPr>
        <w:tc>
          <w:tcPr>
            <w:tcW w:w="2185"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St </w:t>
            </w:r>
            <w:r w:rsidR="003F7E0D" w:rsidRPr="006B6AF9">
              <w:rPr>
                <w:rFonts w:cs="Arial"/>
                <w:color w:val="000000"/>
                <w:sz w:val="16"/>
                <w:szCs w:val="16"/>
                <w:lang w:eastAsia="en-AU"/>
              </w:rPr>
              <w:t>Vincent’s</w:t>
            </w:r>
            <w:r w:rsidRPr="006B6AF9">
              <w:rPr>
                <w:rFonts w:cs="Arial"/>
                <w:color w:val="000000"/>
                <w:sz w:val="16"/>
                <w:szCs w:val="16"/>
                <w:lang w:eastAsia="en-AU"/>
              </w:rPr>
              <w:t xml:space="preserve"> Plaza</w:t>
            </w:r>
          </w:p>
        </w:tc>
        <w:tc>
          <w:tcPr>
            <w:tcW w:w="1329"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11*, 12*, 24, 30, 109</w:t>
            </w:r>
          </w:p>
        </w:tc>
        <w:tc>
          <w:tcPr>
            <w:tcW w:w="99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West</w:t>
            </w:r>
          </w:p>
        </w:tc>
        <w:tc>
          <w:tcPr>
            <w:tcW w:w="706"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4,645</w:t>
            </w:r>
          </w:p>
        </w:tc>
        <w:tc>
          <w:tcPr>
            <w:tcW w:w="6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4,911</w:t>
            </w:r>
          </w:p>
        </w:tc>
        <w:tc>
          <w:tcPr>
            <w:tcW w:w="102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4,764</w:t>
            </w:r>
          </w:p>
        </w:tc>
        <w:tc>
          <w:tcPr>
            <w:tcW w:w="10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5.7</w:t>
            </w:r>
          </w:p>
        </w:tc>
        <w:tc>
          <w:tcPr>
            <w:tcW w:w="1098"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-3.0</w:t>
            </w:r>
          </w:p>
        </w:tc>
      </w:tr>
      <w:tr w:rsidR="002D3664" w:rsidRPr="006B6AF9" w:rsidTr="002D3664">
        <w:trPr>
          <w:trHeight w:val="499"/>
        </w:trPr>
        <w:tc>
          <w:tcPr>
            <w:tcW w:w="2185"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Swanston St / Flinders St (Federation </w:t>
            </w:r>
            <w:proofErr w:type="spellStart"/>
            <w:r w:rsidRPr="006B6AF9">
              <w:rPr>
                <w:rFonts w:cs="Arial"/>
                <w:color w:val="000000"/>
                <w:sz w:val="16"/>
                <w:szCs w:val="16"/>
                <w:lang w:eastAsia="en-AU"/>
              </w:rPr>
              <w:t>Sq</w:t>
            </w:r>
            <w:proofErr w:type="spellEnd"/>
            <w:r w:rsidRPr="006B6AF9">
              <w:rPr>
                <w:rFonts w:cs="Arial"/>
                <w:color w:val="000000"/>
                <w:sz w:val="16"/>
                <w:szCs w:val="16"/>
                <w:lang w:eastAsia="en-AU"/>
              </w:rPr>
              <w:t>)</w:t>
            </w:r>
          </w:p>
        </w:tc>
        <w:tc>
          <w:tcPr>
            <w:tcW w:w="132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 3, 5, 6^, 16, 64, 67, 72</w:t>
            </w:r>
          </w:p>
        </w:tc>
        <w:tc>
          <w:tcPr>
            <w:tcW w:w="99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706"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6,715</w:t>
            </w:r>
          </w:p>
        </w:tc>
        <w:tc>
          <w:tcPr>
            <w:tcW w:w="6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6,525</w:t>
            </w:r>
          </w:p>
        </w:tc>
        <w:tc>
          <w:tcPr>
            <w:tcW w:w="1023"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6,852</w:t>
            </w:r>
          </w:p>
        </w:tc>
        <w:tc>
          <w:tcPr>
            <w:tcW w:w="1091"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-2.8</w:t>
            </w:r>
          </w:p>
        </w:tc>
        <w:tc>
          <w:tcPr>
            <w:tcW w:w="1098"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5.0</w:t>
            </w:r>
          </w:p>
        </w:tc>
      </w:tr>
      <w:tr w:rsidR="002D3664" w:rsidRPr="006B6AF9" w:rsidTr="002D3664">
        <w:trPr>
          <w:trHeight w:val="499"/>
        </w:trPr>
        <w:tc>
          <w:tcPr>
            <w:tcW w:w="2185"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Wellington </w:t>
            </w:r>
            <w:proofErr w:type="spellStart"/>
            <w:r w:rsidRPr="006B6AF9">
              <w:rPr>
                <w:rFonts w:cs="Arial"/>
                <w:color w:val="000000"/>
                <w:sz w:val="16"/>
                <w:szCs w:val="16"/>
                <w:lang w:eastAsia="en-AU"/>
              </w:rPr>
              <w:t>Pde</w:t>
            </w:r>
            <w:proofErr w:type="spellEnd"/>
            <w:r w:rsidRPr="006B6AF9">
              <w:rPr>
                <w:rFonts w:cs="Arial"/>
                <w:color w:val="000000"/>
                <w:sz w:val="16"/>
                <w:szCs w:val="16"/>
                <w:lang w:eastAsia="en-AU"/>
              </w:rPr>
              <w:t xml:space="preserve"> / Jolimont Rd</w:t>
            </w:r>
          </w:p>
        </w:tc>
        <w:tc>
          <w:tcPr>
            <w:tcW w:w="1329"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48, 75</w:t>
            </w:r>
          </w:p>
        </w:tc>
        <w:tc>
          <w:tcPr>
            <w:tcW w:w="99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West</w:t>
            </w:r>
          </w:p>
        </w:tc>
        <w:tc>
          <w:tcPr>
            <w:tcW w:w="706"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2,459</w:t>
            </w:r>
          </w:p>
        </w:tc>
        <w:tc>
          <w:tcPr>
            <w:tcW w:w="6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2,801</w:t>
            </w:r>
          </w:p>
        </w:tc>
        <w:tc>
          <w:tcPr>
            <w:tcW w:w="1023"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3,018</w:t>
            </w:r>
          </w:p>
        </w:tc>
        <w:tc>
          <w:tcPr>
            <w:tcW w:w="1091"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13.9</w:t>
            </w:r>
          </w:p>
        </w:tc>
        <w:tc>
          <w:tcPr>
            <w:tcW w:w="1098"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7.7</w:t>
            </w:r>
          </w:p>
        </w:tc>
      </w:tr>
      <w:tr w:rsidR="002D3664" w:rsidRPr="006B6AF9" w:rsidTr="002D3664">
        <w:trPr>
          <w:trHeight w:val="499"/>
        </w:trPr>
        <w:tc>
          <w:tcPr>
            <w:tcW w:w="2185" w:type="dxa"/>
            <w:tcBorders>
              <w:top w:val="single" w:sz="8" w:space="0" w:color="auto"/>
              <w:left w:val="single" w:sz="8" w:space="0" w:color="auto"/>
              <w:bottom w:val="single" w:sz="8" w:space="0" w:color="auto"/>
              <w:right w:val="nil"/>
            </w:tcBorders>
            <w:shd w:val="clear" w:color="000000" w:fill="FFFFFF"/>
            <w:noWrap/>
            <w:vAlign w:val="center"/>
            <w:hideMark/>
          </w:tcPr>
          <w:p w:rsidR="002D3664" w:rsidRPr="006B6AF9" w:rsidRDefault="002D3664" w:rsidP="002D3664">
            <w:pPr>
              <w:spacing w:before="0" w:after="0"/>
              <w:rPr>
                <w:rFonts w:cs="Arial"/>
                <w:b/>
                <w:bCs/>
                <w:color w:val="000000"/>
                <w:sz w:val="16"/>
                <w:szCs w:val="16"/>
                <w:lang w:eastAsia="en-AU"/>
              </w:rPr>
            </w:pPr>
            <w:r w:rsidRPr="006B6AF9">
              <w:rPr>
                <w:rFonts w:cs="Arial"/>
                <w:b/>
                <w:bCs/>
                <w:color w:val="000000"/>
                <w:sz w:val="16"/>
                <w:szCs w:val="16"/>
                <w:lang w:eastAsia="en-AU"/>
              </w:rPr>
              <w:t>Total</w:t>
            </w:r>
          </w:p>
        </w:tc>
        <w:tc>
          <w:tcPr>
            <w:tcW w:w="1329"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rPr>
                <w:rFonts w:cs="Arial"/>
                <w:b/>
                <w:bCs/>
                <w:color w:val="000000"/>
                <w:sz w:val="16"/>
                <w:szCs w:val="16"/>
                <w:lang w:eastAsia="en-AU"/>
              </w:rPr>
            </w:pPr>
            <w:r w:rsidRPr="006B6AF9">
              <w:rPr>
                <w:rFonts w:cs="Arial"/>
                <w:b/>
                <w:bCs/>
                <w:color w:val="000000"/>
                <w:sz w:val="16"/>
                <w:szCs w:val="16"/>
                <w:lang w:eastAsia="en-AU"/>
              </w:rPr>
              <w:t> </w:t>
            </w:r>
          </w:p>
        </w:tc>
        <w:tc>
          <w:tcPr>
            <w:tcW w:w="993"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rPr>
                <w:rFonts w:cs="Arial"/>
                <w:b/>
                <w:bCs/>
                <w:color w:val="000000"/>
                <w:sz w:val="16"/>
                <w:szCs w:val="16"/>
                <w:lang w:eastAsia="en-AU"/>
              </w:rPr>
            </w:pPr>
            <w:r w:rsidRPr="006B6AF9">
              <w:rPr>
                <w:rFonts w:cs="Arial"/>
                <w:b/>
                <w:bCs/>
                <w:color w:val="000000"/>
                <w:sz w:val="16"/>
                <w:szCs w:val="16"/>
                <w:lang w:eastAsia="en-AU"/>
              </w:rPr>
              <w:t> </w:t>
            </w:r>
          </w:p>
        </w:tc>
        <w:tc>
          <w:tcPr>
            <w:tcW w:w="706" w:type="dxa"/>
            <w:tcBorders>
              <w:top w:val="single" w:sz="8" w:space="0" w:color="auto"/>
              <w:left w:val="single" w:sz="8" w:space="0" w:color="auto"/>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37,410</w:t>
            </w:r>
          </w:p>
        </w:tc>
        <w:tc>
          <w:tcPr>
            <w:tcW w:w="691"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41,198</w:t>
            </w:r>
          </w:p>
        </w:tc>
        <w:tc>
          <w:tcPr>
            <w:tcW w:w="1023"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42,013</w:t>
            </w:r>
          </w:p>
        </w:tc>
        <w:tc>
          <w:tcPr>
            <w:tcW w:w="1091"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9.2</w:t>
            </w:r>
          </w:p>
        </w:tc>
        <w:tc>
          <w:tcPr>
            <w:tcW w:w="1098" w:type="dxa"/>
            <w:tcBorders>
              <w:top w:val="single" w:sz="8" w:space="0" w:color="auto"/>
              <w:left w:val="nil"/>
              <w:bottom w:val="single" w:sz="8" w:space="0" w:color="auto"/>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1.9</w:t>
            </w:r>
          </w:p>
        </w:tc>
      </w:tr>
      <w:tr w:rsidR="002D3664" w:rsidRPr="006B6AF9" w:rsidTr="002D3664">
        <w:trPr>
          <w:trHeight w:val="900"/>
        </w:trPr>
        <w:tc>
          <w:tcPr>
            <w:tcW w:w="9116" w:type="dxa"/>
            <w:gridSpan w:val="8"/>
            <w:tcBorders>
              <w:top w:val="nil"/>
              <w:left w:val="nil"/>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^From May 1</w:t>
            </w:r>
            <w:r w:rsidR="003F7E0D" w:rsidRPr="006B6AF9">
              <w:rPr>
                <w:rFonts w:cs="Arial"/>
                <w:color w:val="000000"/>
                <w:sz w:val="16"/>
                <w:szCs w:val="16"/>
                <w:lang w:eastAsia="en-AU"/>
              </w:rPr>
              <w:t>, 2017</w:t>
            </w:r>
            <w:r w:rsidRPr="006B6AF9">
              <w:rPr>
                <w:rFonts w:cs="Arial"/>
                <w:color w:val="000000"/>
                <w:sz w:val="16"/>
                <w:szCs w:val="16"/>
                <w:lang w:eastAsia="en-AU"/>
              </w:rPr>
              <w:t xml:space="preserve"> route 55 and 8 were discontinued.  Route 58 was introduced covering the Domain to Toorak section of previous route 8 and the Domain to West Coburg of previous route 55.  The northern section of route 8 is serviced by extending route 6 to terminate at Moreland Station.</w:t>
            </w:r>
          </w:p>
        </w:tc>
      </w:tr>
      <w:tr w:rsidR="002D3664" w:rsidRPr="006B6AF9" w:rsidTr="002D3664">
        <w:trPr>
          <w:trHeight w:val="495"/>
        </w:trPr>
        <w:tc>
          <w:tcPr>
            <w:tcW w:w="9116" w:type="dxa"/>
            <w:gridSpan w:val="8"/>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*From July </w:t>
            </w:r>
            <w:r w:rsidR="003F7E0D" w:rsidRPr="006B6AF9">
              <w:rPr>
                <w:rFonts w:cs="Arial"/>
                <w:color w:val="000000"/>
                <w:sz w:val="16"/>
                <w:szCs w:val="16"/>
                <w:lang w:eastAsia="en-AU"/>
              </w:rPr>
              <w:t>2015 route</w:t>
            </w:r>
            <w:r w:rsidRPr="006B6AF9">
              <w:rPr>
                <w:rFonts w:cs="Arial"/>
                <w:color w:val="000000"/>
                <w:sz w:val="16"/>
                <w:szCs w:val="16"/>
                <w:lang w:eastAsia="en-AU"/>
              </w:rPr>
              <w:t xml:space="preserve"> 112 was discontinued and routes 11 and 12 were introduced which have similar network coverage.</w:t>
            </w:r>
          </w:p>
        </w:tc>
      </w:tr>
      <w:tr w:rsidR="002D3664" w:rsidRPr="006B6AF9" w:rsidTr="002D3664">
        <w:trPr>
          <w:trHeight w:val="495"/>
        </w:trPr>
        <w:tc>
          <w:tcPr>
            <w:tcW w:w="3514" w:type="dxa"/>
            <w:gridSpan w:val="2"/>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X = Not surveyed in this year</w:t>
            </w:r>
          </w:p>
        </w:tc>
        <w:tc>
          <w:tcPr>
            <w:tcW w:w="993"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ascii="Calibri" w:hAnsi="Calibri"/>
                <w:color w:val="000000"/>
                <w:sz w:val="22"/>
                <w:szCs w:val="22"/>
                <w:lang w:eastAsia="en-AU"/>
              </w:rPr>
            </w:pPr>
            <w:r w:rsidRPr="006B6AF9">
              <w:rPr>
                <w:rFonts w:ascii="Calibri" w:hAnsi="Calibri"/>
                <w:color w:val="000000"/>
                <w:sz w:val="22"/>
                <w:szCs w:val="22"/>
                <w:lang w:eastAsia="en-AU"/>
              </w:rPr>
              <w:t> </w:t>
            </w:r>
          </w:p>
        </w:tc>
        <w:tc>
          <w:tcPr>
            <w:tcW w:w="706"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ascii="Calibri" w:hAnsi="Calibri"/>
                <w:color w:val="000000"/>
                <w:sz w:val="22"/>
                <w:szCs w:val="22"/>
                <w:lang w:eastAsia="en-AU"/>
              </w:rPr>
            </w:pPr>
            <w:r w:rsidRPr="006B6AF9">
              <w:rPr>
                <w:rFonts w:ascii="Calibri" w:hAnsi="Calibri"/>
                <w:color w:val="000000"/>
                <w:sz w:val="22"/>
                <w:szCs w:val="22"/>
                <w:lang w:eastAsia="en-AU"/>
              </w:rPr>
              <w:t> </w:t>
            </w:r>
          </w:p>
        </w:tc>
        <w:tc>
          <w:tcPr>
            <w:tcW w:w="691"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ascii="Calibri" w:hAnsi="Calibri"/>
                <w:color w:val="000000"/>
                <w:sz w:val="22"/>
                <w:szCs w:val="22"/>
                <w:lang w:eastAsia="en-AU"/>
              </w:rPr>
            </w:pPr>
            <w:r w:rsidRPr="006B6AF9">
              <w:rPr>
                <w:rFonts w:ascii="Calibri" w:hAnsi="Calibri"/>
                <w:color w:val="000000"/>
                <w:sz w:val="22"/>
                <w:szCs w:val="22"/>
                <w:lang w:eastAsia="en-AU"/>
              </w:rPr>
              <w:t> </w:t>
            </w:r>
          </w:p>
        </w:tc>
        <w:tc>
          <w:tcPr>
            <w:tcW w:w="1023"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ascii="Calibri" w:hAnsi="Calibri"/>
                <w:color w:val="000000"/>
                <w:sz w:val="22"/>
                <w:szCs w:val="22"/>
                <w:lang w:eastAsia="en-AU"/>
              </w:rPr>
            </w:pPr>
            <w:r w:rsidRPr="006B6AF9">
              <w:rPr>
                <w:rFonts w:ascii="Calibri" w:hAnsi="Calibri"/>
                <w:color w:val="000000"/>
                <w:sz w:val="22"/>
                <w:szCs w:val="22"/>
                <w:lang w:eastAsia="en-AU"/>
              </w:rPr>
              <w:t> </w:t>
            </w:r>
          </w:p>
        </w:tc>
        <w:tc>
          <w:tcPr>
            <w:tcW w:w="1091"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ascii="Calibri" w:hAnsi="Calibri"/>
                <w:color w:val="000000"/>
                <w:sz w:val="22"/>
                <w:szCs w:val="22"/>
                <w:lang w:eastAsia="en-AU"/>
              </w:rPr>
            </w:pPr>
            <w:r w:rsidRPr="006B6AF9">
              <w:rPr>
                <w:rFonts w:ascii="Calibri" w:hAnsi="Calibri"/>
                <w:color w:val="000000"/>
                <w:sz w:val="22"/>
                <w:szCs w:val="22"/>
                <w:lang w:eastAsia="en-AU"/>
              </w:rPr>
              <w:t> </w:t>
            </w:r>
          </w:p>
        </w:tc>
        <w:tc>
          <w:tcPr>
            <w:tcW w:w="1098"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ascii="Calibri" w:hAnsi="Calibri"/>
                <w:color w:val="000000"/>
                <w:sz w:val="22"/>
                <w:szCs w:val="22"/>
                <w:lang w:eastAsia="en-AU"/>
              </w:rPr>
            </w:pPr>
            <w:r w:rsidRPr="006B6AF9">
              <w:rPr>
                <w:rFonts w:ascii="Calibri" w:hAnsi="Calibri"/>
                <w:color w:val="000000"/>
                <w:sz w:val="22"/>
                <w:szCs w:val="22"/>
                <w:lang w:eastAsia="en-AU"/>
              </w:rPr>
              <w:t> </w:t>
            </w:r>
          </w:p>
        </w:tc>
      </w:tr>
    </w:tbl>
    <w:p w:rsidR="002D3664" w:rsidRPr="00FA501A" w:rsidRDefault="002D3664" w:rsidP="002D3664"/>
    <w:p w:rsidR="002D3664" w:rsidRPr="001845A2" w:rsidRDefault="002D3664" w:rsidP="00045260">
      <w:pPr>
        <w:pStyle w:val="Heading3"/>
        <w:spacing w:before="400" w:after="120"/>
        <w:ind w:left="709"/>
      </w:pPr>
      <w:bookmarkStart w:id="182" w:name="_Toc461635608"/>
      <w:bookmarkStart w:id="183" w:name="_Toc489273142"/>
      <w:r>
        <w:lastRenderedPageBreak/>
        <w:t xml:space="preserve">PM </w:t>
      </w:r>
      <w:r w:rsidRPr="008879B4">
        <w:t xml:space="preserve">Peak </w:t>
      </w:r>
      <w:r>
        <w:t>Observed Loads</w:t>
      </w:r>
      <w:bookmarkEnd w:id="182"/>
      <w:bookmarkEnd w:id="183"/>
    </w:p>
    <w:p w:rsidR="002D3664" w:rsidRPr="007B366C" w:rsidRDefault="006D1B08" w:rsidP="00627087">
      <w:pPr>
        <w:tabs>
          <w:tab w:val="left" w:pos="1808"/>
        </w:tabs>
        <w:spacing w:before="0"/>
        <w:rPr>
          <w:bCs/>
          <w:color w:val="auto"/>
          <w:sz w:val="20"/>
        </w:rPr>
      </w:pPr>
      <w:proofErr w:type="gramStart"/>
      <w:r w:rsidRPr="007B366C">
        <w:rPr>
          <w:bCs/>
          <w:color w:val="auto"/>
          <w:sz w:val="20"/>
        </w:rPr>
        <w:t>Similar to</w:t>
      </w:r>
      <w:proofErr w:type="gramEnd"/>
      <w:r w:rsidR="002D3664" w:rsidRPr="007B366C">
        <w:rPr>
          <w:bCs/>
          <w:color w:val="auto"/>
          <w:sz w:val="20"/>
        </w:rPr>
        <w:t xml:space="preserve"> the AM Peak, the PM Peak saw </w:t>
      </w:r>
      <w:r w:rsidR="002D3664" w:rsidRPr="007B366C">
        <w:rPr>
          <w:bCs/>
          <w:i/>
          <w:color w:val="auto"/>
          <w:sz w:val="20"/>
        </w:rPr>
        <w:t>Swanston St / Flinders St (Federation Square)</w:t>
      </w:r>
      <w:r w:rsidR="002D3664" w:rsidRPr="007B366C">
        <w:rPr>
          <w:bCs/>
          <w:color w:val="auto"/>
          <w:sz w:val="20"/>
        </w:rPr>
        <w:t xml:space="preserve"> remain the busiest cordon </w:t>
      </w:r>
      <w:r w:rsidR="00901818" w:rsidRPr="007B366C">
        <w:rPr>
          <w:bCs/>
          <w:color w:val="auto"/>
          <w:sz w:val="20"/>
        </w:rPr>
        <w:t>location with an average of 9,238</w:t>
      </w:r>
      <w:r w:rsidR="002D3664" w:rsidRPr="007B366C">
        <w:rPr>
          <w:bCs/>
          <w:color w:val="auto"/>
          <w:sz w:val="20"/>
        </w:rPr>
        <w:t xml:space="preserve"> passengers exiting the</w:t>
      </w:r>
      <w:r w:rsidR="007B6482" w:rsidRPr="007B366C">
        <w:rPr>
          <w:bCs/>
          <w:color w:val="auto"/>
          <w:sz w:val="20"/>
        </w:rPr>
        <w:t xml:space="preserve"> CBD between 15:01 and 19:00. Continuing and increasing demand for tram services is shown by a rise </w:t>
      </w:r>
      <w:r w:rsidRPr="007B366C">
        <w:rPr>
          <w:bCs/>
          <w:color w:val="auto"/>
          <w:sz w:val="20"/>
        </w:rPr>
        <w:t xml:space="preserve">in observed loads </w:t>
      </w:r>
      <w:r w:rsidR="007B6482" w:rsidRPr="007B366C">
        <w:rPr>
          <w:bCs/>
          <w:color w:val="auto"/>
          <w:sz w:val="20"/>
        </w:rPr>
        <w:t>of nearly 5</w:t>
      </w:r>
      <w:r w:rsidR="00467010" w:rsidRPr="007B366C">
        <w:rPr>
          <w:bCs/>
          <w:color w:val="auto"/>
          <w:sz w:val="20"/>
        </w:rPr>
        <w:t>per cent</w:t>
      </w:r>
      <w:r w:rsidR="002D3664" w:rsidRPr="007B366C">
        <w:rPr>
          <w:bCs/>
          <w:color w:val="auto"/>
          <w:sz w:val="20"/>
        </w:rPr>
        <w:t xml:space="preserve"> in the past twelve months.</w:t>
      </w:r>
      <w:r w:rsidR="003A4B59" w:rsidRPr="007B366C">
        <w:rPr>
          <w:bCs/>
          <w:color w:val="auto"/>
          <w:sz w:val="20"/>
        </w:rPr>
        <w:t xml:space="preserve">  </w:t>
      </w:r>
      <w:r w:rsidR="002F27B7" w:rsidRPr="007B366C">
        <w:rPr>
          <w:bCs/>
          <w:color w:val="auto"/>
          <w:sz w:val="20"/>
        </w:rPr>
        <w:t xml:space="preserve">Second to </w:t>
      </w:r>
      <w:r w:rsidR="00B03B5F" w:rsidRPr="007B366C">
        <w:rPr>
          <w:bCs/>
          <w:color w:val="auto"/>
          <w:sz w:val="20"/>
        </w:rPr>
        <w:t>Melbourne’s</w:t>
      </w:r>
      <w:r w:rsidR="002F27B7" w:rsidRPr="007B366C">
        <w:rPr>
          <w:bCs/>
          <w:color w:val="auto"/>
          <w:sz w:val="20"/>
        </w:rPr>
        <w:t xml:space="preserve"> busiest tram stop are the four stops at </w:t>
      </w:r>
      <w:r w:rsidR="002F27B7" w:rsidRPr="007B366C">
        <w:rPr>
          <w:bCs/>
          <w:i/>
          <w:color w:val="auto"/>
          <w:sz w:val="20"/>
        </w:rPr>
        <w:t>Bourke St / Spring St, Clarendon St (Crown Casino, Haymarket (Elizabeth St) and</w:t>
      </w:r>
      <w:r w:rsidR="002F27B7" w:rsidRPr="007B366C">
        <w:rPr>
          <w:i/>
          <w:color w:val="auto"/>
          <w:sz w:val="20"/>
        </w:rPr>
        <w:t xml:space="preserve"> </w:t>
      </w:r>
      <w:r w:rsidR="002F27B7" w:rsidRPr="007B366C">
        <w:rPr>
          <w:bCs/>
          <w:i/>
          <w:color w:val="auto"/>
          <w:sz w:val="20"/>
        </w:rPr>
        <w:t xml:space="preserve">St </w:t>
      </w:r>
      <w:r w:rsidR="003F7E0D" w:rsidRPr="007B366C">
        <w:rPr>
          <w:bCs/>
          <w:i/>
          <w:color w:val="auto"/>
          <w:sz w:val="20"/>
        </w:rPr>
        <w:t>Vincent’s</w:t>
      </w:r>
      <w:r w:rsidR="002F27B7" w:rsidRPr="007B366C">
        <w:rPr>
          <w:bCs/>
          <w:i/>
          <w:color w:val="auto"/>
          <w:sz w:val="20"/>
        </w:rPr>
        <w:t xml:space="preserve"> Plaza</w:t>
      </w:r>
      <w:r w:rsidR="002F27B7" w:rsidRPr="007B366C">
        <w:rPr>
          <w:bCs/>
          <w:color w:val="auto"/>
          <w:sz w:val="20"/>
        </w:rPr>
        <w:t>.  These stops have a PM Peak load between 5,500 to 6,000 passengers.</w:t>
      </w:r>
    </w:p>
    <w:p w:rsidR="002D3664" w:rsidRDefault="002D3664" w:rsidP="002D3664">
      <w:pPr>
        <w:pStyle w:val="Caption"/>
        <w:keepNext/>
      </w:pPr>
      <w:r>
        <w:t xml:space="preserve">Table </w:t>
      </w:r>
      <w:r w:rsidR="00F171C2">
        <w:fldChar w:fldCharType="begin"/>
      </w:r>
      <w:r w:rsidR="00F171C2">
        <w:instrText xml:space="preserve"> SEQ Table \* ARABIC </w:instrText>
      </w:r>
      <w:r w:rsidR="00F171C2">
        <w:fldChar w:fldCharType="separate"/>
      </w:r>
      <w:r w:rsidR="00AE6B10">
        <w:rPr>
          <w:noProof/>
        </w:rPr>
        <w:t>5</w:t>
      </w:r>
      <w:r w:rsidR="00F171C2">
        <w:rPr>
          <w:noProof/>
        </w:rPr>
        <w:fldChar w:fldCharType="end"/>
      </w:r>
      <w:r>
        <w:t xml:space="preserve"> - </w:t>
      </w:r>
      <w:r w:rsidRPr="005C298B">
        <w:t xml:space="preserve">May Cordon Passenger Loads </w:t>
      </w:r>
      <w:r w:rsidR="003F7E0D" w:rsidRPr="005C298B">
        <w:t>by</w:t>
      </w:r>
      <w:r w:rsidRPr="005C298B">
        <w:t xml:space="preserve"> Location </w:t>
      </w:r>
      <w:r w:rsidR="003F7E0D" w:rsidRPr="005C298B">
        <w:t>with</w:t>
      </w:r>
      <w:r w:rsidRPr="005C298B">
        <w:t xml:space="preserve"> Growth Rate - PM Peak - From 201</w:t>
      </w:r>
      <w:r>
        <w:t>5</w:t>
      </w:r>
      <w:r w:rsidRPr="005C298B">
        <w:t xml:space="preserve"> to 201</w:t>
      </w:r>
      <w:r>
        <w:t>7</w:t>
      </w:r>
    </w:p>
    <w:tbl>
      <w:tblPr>
        <w:tblW w:w="9153" w:type="dxa"/>
        <w:tblInd w:w="98" w:type="dxa"/>
        <w:tblLook w:val="04A0" w:firstRow="1" w:lastRow="0" w:firstColumn="1" w:lastColumn="0" w:noHBand="0" w:noVBand="1"/>
      </w:tblPr>
      <w:tblGrid>
        <w:gridCol w:w="2191"/>
        <w:gridCol w:w="1332"/>
        <w:gridCol w:w="996"/>
        <w:gridCol w:w="707"/>
        <w:gridCol w:w="706"/>
        <w:gridCol w:w="1026"/>
        <w:gridCol w:w="1094"/>
        <w:gridCol w:w="1101"/>
      </w:tblGrid>
      <w:tr w:rsidR="002D3664" w:rsidRPr="006B6AF9" w:rsidTr="00627087">
        <w:trPr>
          <w:trHeight w:val="315"/>
        </w:trPr>
        <w:tc>
          <w:tcPr>
            <w:tcW w:w="9153" w:type="dxa"/>
            <w:gridSpan w:val="8"/>
            <w:tcBorders>
              <w:top w:val="single" w:sz="8" w:space="0" w:color="auto"/>
              <w:left w:val="single" w:sz="8" w:space="0" w:color="auto"/>
              <w:bottom w:val="nil"/>
              <w:right w:val="single" w:sz="8" w:space="0" w:color="000000"/>
            </w:tcBorders>
            <w:shd w:val="clear" w:color="000000" w:fill="1F497D"/>
            <w:noWrap/>
            <w:vAlign w:val="center"/>
            <w:hideMark/>
          </w:tcPr>
          <w:p w:rsidR="002D3664" w:rsidRPr="006B6AF9" w:rsidRDefault="002D3664" w:rsidP="002D3664">
            <w:pPr>
              <w:spacing w:before="0" w:after="0"/>
              <w:jc w:val="center"/>
              <w:rPr>
                <w:rFonts w:cs="Arial"/>
                <w:b/>
                <w:bCs/>
                <w:color w:val="FFFFFF"/>
                <w:szCs w:val="18"/>
                <w:lang w:eastAsia="en-AU"/>
              </w:rPr>
            </w:pPr>
            <w:r w:rsidRPr="006B6AF9">
              <w:rPr>
                <w:rFonts w:cs="Arial"/>
                <w:b/>
                <w:bCs/>
                <w:color w:val="FFFFFF"/>
                <w:szCs w:val="18"/>
                <w:lang w:eastAsia="en-AU"/>
              </w:rPr>
              <w:t>PM Peak Direction (15:01-19:00) May Cordon Loads -  2015 to 2017</w:t>
            </w:r>
          </w:p>
        </w:tc>
      </w:tr>
      <w:tr w:rsidR="002D3664" w:rsidRPr="006B6AF9" w:rsidTr="00627087">
        <w:trPr>
          <w:trHeight w:val="1200"/>
        </w:trPr>
        <w:tc>
          <w:tcPr>
            <w:tcW w:w="2191" w:type="dxa"/>
            <w:tcBorders>
              <w:top w:val="single" w:sz="8" w:space="0" w:color="auto"/>
              <w:left w:val="single" w:sz="8" w:space="0" w:color="auto"/>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Location</w:t>
            </w:r>
          </w:p>
        </w:tc>
        <w:tc>
          <w:tcPr>
            <w:tcW w:w="1332"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Routes</w:t>
            </w:r>
          </w:p>
        </w:tc>
        <w:tc>
          <w:tcPr>
            <w:tcW w:w="996"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Direction</w:t>
            </w:r>
          </w:p>
        </w:tc>
        <w:tc>
          <w:tcPr>
            <w:tcW w:w="707" w:type="dxa"/>
            <w:tcBorders>
              <w:top w:val="single" w:sz="8" w:space="0" w:color="auto"/>
              <w:left w:val="single" w:sz="8" w:space="0" w:color="auto"/>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2015</w:t>
            </w:r>
          </w:p>
        </w:tc>
        <w:tc>
          <w:tcPr>
            <w:tcW w:w="706"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2016</w:t>
            </w:r>
          </w:p>
        </w:tc>
        <w:tc>
          <w:tcPr>
            <w:tcW w:w="1026" w:type="dxa"/>
            <w:tcBorders>
              <w:top w:val="single" w:sz="8" w:space="0" w:color="auto"/>
              <w:left w:val="nil"/>
              <w:bottom w:val="single" w:sz="8" w:space="0" w:color="auto"/>
              <w:right w:val="nil"/>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2017</w:t>
            </w:r>
          </w:p>
        </w:tc>
        <w:tc>
          <w:tcPr>
            <w:tcW w:w="1094" w:type="dxa"/>
            <w:tcBorders>
              <w:top w:val="single" w:sz="8" w:space="0" w:color="auto"/>
              <w:left w:val="nil"/>
              <w:bottom w:val="single" w:sz="8" w:space="0" w:color="auto"/>
              <w:right w:val="nil"/>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 xml:space="preserve">% Change </w:t>
            </w:r>
            <w:proofErr w:type="gramStart"/>
            <w:r w:rsidRPr="006B6AF9">
              <w:rPr>
                <w:rFonts w:cs="Arial"/>
                <w:b/>
                <w:bCs/>
                <w:color w:val="000000"/>
                <w:sz w:val="16"/>
                <w:szCs w:val="16"/>
                <w:lang w:eastAsia="en-AU"/>
              </w:rPr>
              <w:t>In</w:t>
            </w:r>
            <w:proofErr w:type="gramEnd"/>
            <w:r w:rsidRPr="006B6AF9">
              <w:rPr>
                <w:rFonts w:cs="Arial"/>
                <w:b/>
                <w:bCs/>
                <w:color w:val="000000"/>
                <w:sz w:val="16"/>
                <w:szCs w:val="16"/>
                <w:lang w:eastAsia="en-AU"/>
              </w:rPr>
              <w:t xml:space="preserve"> Load From 2015 to 2016</w:t>
            </w:r>
          </w:p>
        </w:tc>
        <w:tc>
          <w:tcPr>
            <w:tcW w:w="1101" w:type="dxa"/>
            <w:tcBorders>
              <w:top w:val="single" w:sz="8" w:space="0" w:color="auto"/>
              <w:left w:val="nil"/>
              <w:bottom w:val="single" w:sz="8" w:space="0" w:color="auto"/>
              <w:right w:val="single" w:sz="8" w:space="0" w:color="auto"/>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 xml:space="preserve">% Change </w:t>
            </w:r>
            <w:proofErr w:type="gramStart"/>
            <w:r w:rsidRPr="006B6AF9">
              <w:rPr>
                <w:rFonts w:cs="Arial"/>
                <w:b/>
                <w:bCs/>
                <w:color w:val="000000"/>
                <w:sz w:val="16"/>
                <w:szCs w:val="16"/>
                <w:lang w:eastAsia="en-AU"/>
              </w:rPr>
              <w:t>In</w:t>
            </w:r>
            <w:proofErr w:type="gramEnd"/>
            <w:r w:rsidRPr="006B6AF9">
              <w:rPr>
                <w:rFonts w:cs="Arial"/>
                <w:b/>
                <w:bCs/>
                <w:color w:val="000000"/>
                <w:sz w:val="16"/>
                <w:szCs w:val="16"/>
                <w:lang w:eastAsia="en-AU"/>
              </w:rPr>
              <w:t xml:space="preserve"> Load From 2016 to 2017</w:t>
            </w:r>
          </w:p>
        </w:tc>
      </w:tr>
      <w:tr w:rsidR="002D3664" w:rsidRPr="006B6AF9" w:rsidTr="00627087">
        <w:trPr>
          <w:trHeight w:val="499"/>
        </w:trPr>
        <w:tc>
          <w:tcPr>
            <w:tcW w:w="2191"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Bourke St / Spring St</w:t>
            </w:r>
          </w:p>
        </w:tc>
        <w:tc>
          <w:tcPr>
            <w:tcW w:w="1332"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86, 96</w:t>
            </w:r>
          </w:p>
        </w:tc>
        <w:tc>
          <w:tcPr>
            <w:tcW w:w="99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East</w:t>
            </w:r>
          </w:p>
        </w:tc>
        <w:tc>
          <w:tcPr>
            <w:tcW w:w="707"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5,126</w:t>
            </w:r>
          </w:p>
        </w:tc>
        <w:tc>
          <w:tcPr>
            <w:tcW w:w="70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6,164</w:t>
            </w:r>
          </w:p>
        </w:tc>
        <w:tc>
          <w:tcPr>
            <w:tcW w:w="102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5,526</w:t>
            </w:r>
          </w:p>
        </w:tc>
        <w:tc>
          <w:tcPr>
            <w:tcW w:w="109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20.2</w:t>
            </w:r>
          </w:p>
        </w:tc>
        <w:tc>
          <w:tcPr>
            <w:tcW w:w="1101"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-10.4</w:t>
            </w:r>
          </w:p>
        </w:tc>
      </w:tr>
      <w:tr w:rsidR="002D3664" w:rsidRPr="006B6AF9" w:rsidTr="00627087">
        <w:trPr>
          <w:trHeight w:val="499"/>
        </w:trPr>
        <w:tc>
          <w:tcPr>
            <w:tcW w:w="2191"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Clarendon St (Crown Casino)</w:t>
            </w:r>
          </w:p>
        </w:tc>
        <w:tc>
          <w:tcPr>
            <w:tcW w:w="1332"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12*, 96, 109</w:t>
            </w:r>
          </w:p>
        </w:tc>
        <w:tc>
          <w:tcPr>
            <w:tcW w:w="99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w:t>
            </w:r>
          </w:p>
        </w:tc>
        <w:tc>
          <w:tcPr>
            <w:tcW w:w="707"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5,806</w:t>
            </w:r>
          </w:p>
        </w:tc>
        <w:tc>
          <w:tcPr>
            <w:tcW w:w="70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5,989</w:t>
            </w:r>
          </w:p>
        </w:tc>
        <w:tc>
          <w:tcPr>
            <w:tcW w:w="102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6,017</w:t>
            </w:r>
          </w:p>
        </w:tc>
        <w:tc>
          <w:tcPr>
            <w:tcW w:w="109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3.2</w:t>
            </w:r>
          </w:p>
        </w:tc>
        <w:tc>
          <w:tcPr>
            <w:tcW w:w="1101"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0.5</w:t>
            </w:r>
          </w:p>
        </w:tc>
      </w:tr>
      <w:tr w:rsidR="002D3664" w:rsidRPr="006B6AF9" w:rsidTr="00627087">
        <w:trPr>
          <w:trHeight w:val="499"/>
        </w:trPr>
        <w:tc>
          <w:tcPr>
            <w:tcW w:w="2191"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Collins St West End (Southern Cross Station)</w:t>
            </w:r>
          </w:p>
        </w:tc>
        <w:tc>
          <w:tcPr>
            <w:tcW w:w="1332"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11*</w:t>
            </w:r>
            <w:proofErr w:type="gramStart"/>
            <w:r w:rsidRPr="006B6AF9">
              <w:rPr>
                <w:rFonts w:cs="Arial"/>
                <w:color w:val="000000"/>
                <w:sz w:val="16"/>
                <w:szCs w:val="16"/>
                <w:lang w:eastAsia="en-AU"/>
              </w:rPr>
              <w:t>,  48</w:t>
            </w:r>
            <w:proofErr w:type="gramEnd"/>
          </w:p>
        </w:tc>
        <w:tc>
          <w:tcPr>
            <w:tcW w:w="99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West</w:t>
            </w:r>
          </w:p>
        </w:tc>
        <w:tc>
          <w:tcPr>
            <w:tcW w:w="707"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1,379</w:t>
            </w:r>
          </w:p>
        </w:tc>
        <w:tc>
          <w:tcPr>
            <w:tcW w:w="70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1,676</w:t>
            </w:r>
          </w:p>
        </w:tc>
        <w:tc>
          <w:tcPr>
            <w:tcW w:w="102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2,102</w:t>
            </w:r>
          </w:p>
        </w:tc>
        <w:tc>
          <w:tcPr>
            <w:tcW w:w="109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21.5</w:t>
            </w:r>
          </w:p>
        </w:tc>
        <w:tc>
          <w:tcPr>
            <w:tcW w:w="1101"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25.4</w:t>
            </w:r>
          </w:p>
        </w:tc>
      </w:tr>
      <w:tr w:rsidR="002D3664" w:rsidRPr="006B6AF9" w:rsidTr="00627087">
        <w:trPr>
          <w:trHeight w:val="499"/>
        </w:trPr>
        <w:tc>
          <w:tcPr>
            <w:tcW w:w="2191"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Docklands (Flinders St West End)</w:t>
            </w:r>
          </w:p>
        </w:tc>
        <w:tc>
          <w:tcPr>
            <w:tcW w:w="1332"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35, 70, 75</w:t>
            </w:r>
          </w:p>
        </w:tc>
        <w:tc>
          <w:tcPr>
            <w:tcW w:w="99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West</w:t>
            </w:r>
          </w:p>
        </w:tc>
        <w:tc>
          <w:tcPr>
            <w:tcW w:w="707"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1,135</w:t>
            </w:r>
          </w:p>
        </w:tc>
        <w:tc>
          <w:tcPr>
            <w:tcW w:w="70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1,306</w:t>
            </w:r>
          </w:p>
        </w:tc>
        <w:tc>
          <w:tcPr>
            <w:tcW w:w="102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1,261</w:t>
            </w:r>
          </w:p>
        </w:tc>
        <w:tc>
          <w:tcPr>
            <w:tcW w:w="109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15.1</w:t>
            </w:r>
          </w:p>
        </w:tc>
        <w:tc>
          <w:tcPr>
            <w:tcW w:w="1101"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-3.4</w:t>
            </w:r>
          </w:p>
        </w:tc>
      </w:tr>
      <w:tr w:rsidR="002D3664" w:rsidRPr="006B6AF9" w:rsidTr="00627087">
        <w:trPr>
          <w:trHeight w:val="499"/>
        </w:trPr>
        <w:tc>
          <w:tcPr>
            <w:tcW w:w="2191"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Docklands (</w:t>
            </w:r>
            <w:proofErr w:type="spellStart"/>
            <w:r w:rsidRPr="006B6AF9">
              <w:rPr>
                <w:rFonts w:cs="Arial"/>
                <w:color w:val="000000"/>
                <w:sz w:val="16"/>
                <w:szCs w:val="16"/>
                <w:lang w:eastAsia="en-AU"/>
              </w:rPr>
              <w:t>LaTrobe</w:t>
            </w:r>
            <w:proofErr w:type="spellEnd"/>
            <w:r w:rsidRPr="006B6AF9">
              <w:rPr>
                <w:rFonts w:cs="Arial"/>
                <w:color w:val="000000"/>
                <w:sz w:val="16"/>
                <w:szCs w:val="16"/>
                <w:lang w:eastAsia="en-AU"/>
              </w:rPr>
              <w:t xml:space="preserve"> St West End)</w:t>
            </w:r>
          </w:p>
        </w:tc>
        <w:tc>
          <w:tcPr>
            <w:tcW w:w="1332"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30, 35, 86</w:t>
            </w:r>
          </w:p>
        </w:tc>
        <w:tc>
          <w:tcPr>
            <w:tcW w:w="99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West</w:t>
            </w:r>
          </w:p>
        </w:tc>
        <w:tc>
          <w:tcPr>
            <w:tcW w:w="707"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1,195</w:t>
            </w:r>
          </w:p>
        </w:tc>
        <w:tc>
          <w:tcPr>
            <w:tcW w:w="70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1,382</w:t>
            </w:r>
          </w:p>
        </w:tc>
        <w:tc>
          <w:tcPr>
            <w:tcW w:w="102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1,378</w:t>
            </w:r>
          </w:p>
        </w:tc>
        <w:tc>
          <w:tcPr>
            <w:tcW w:w="109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15.6</w:t>
            </w:r>
          </w:p>
        </w:tc>
        <w:tc>
          <w:tcPr>
            <w:tcW w:w="1101"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-0.3</w:t>
            </w:r>
          </w:p>
        </w:tc>
      </w:tr>
      <w:tr w:rsidR="002D3664" w:rsidRPr="006B6AF9" w:rsidTr="00627087">
        <w:trPr>
          <w:trHeight w:val="499"/>
        </w:trPr>
        <w:tc>
          <w:tcPr>
            <w:tcW w:w="2191"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Elgin St / </w:t>
            </w:r>
            <w:proofErr w:type="spellStart"/>
            <w:r w:rsidRPr="006B6AF9">
              <w:rPr>
                <w:rFonts w:cs="Arial"/>
                <w:color w:val="000000"/>
                <w:sz w:val="16"/>
                <w:szCs w:val="16"/>
                <w:lang w:eastAsia="en-AU"/>
              </w:rPr>
              <w:t>Lygon</w:t>
            </w:r>
            <w:proofErr w:type="spellEnd"/>
            <w:r w:rsidRPr="006B6AF9">
              <w:rPr>
                <w:rFonts w:cs="Arial"/>
                <w:color w:val="000000"/>
                <w:sz w:val="16"/>
                <w:szCs w:val="16"/>
                <w:lang w:eastAsia="en-AU"/>
              </w:rPr>
              <w:t xml:space="preserve"> St</w:t>
            </w:r>
          </w:p>
        </w:tc>
        <w:tc>
          <w:tcPr>
            <w:tcW w:w="1332"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 6^</w:t>
            </w:r>
          </w:p>
        </w:tc>
        <w:tc>
          <w:tcPr>
            <w:tcW w:w="99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707"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3,222</w:t>
            </w:r>
          </w:p>
        </w:tc>
        <w:tc>
          <w:tcPr>
            <w:tcW w:w="70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3,808</w:t>
            </w:r>
          </w:p>
        </w:tc>
        <w:tc>
          <w:tcPr>
            <w:tcW w:w="102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3,645</w:t>
            </w:r>
          </w:p>
        </w:tc>
        <w:tc>
          <w:tcPr>
            <w:tcW w:w="109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18.2</w:t>
            </w:r>
          </w:p>
        </w:tc>
        <w:tc>
          <w:tcPr>
            <w:tcW w:w="1101"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-4.3</w:t>
            </w:r>
          </w:p>
        </w:tc>
      </w:tr>
      <w:tr w:rsidR="002D3664" w:rsidRPr="006B6AF9" w:rsidTr="00627087">
        <w:trPr>
          <w:trHeight w:val="499"/>
        </w:trPr>
        <w:tc>
          <w:tcPr>
            <w:tcW w:w="2191"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Errol St / Victoria St</w:t>
            </w:r>
          </w:p>
        </w:tc>
        <w:tc>
          <w:tcPr>
            <w:tcW w:w="1332"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57</w:t>
            </w:r>
          </w:p>
        </w:tc>
        <w:tc>
          <w:tcPr>
            <w:tcW w:w="99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707"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1,448</w:t>
            </w:r>
          </w:p>
        </w:tc>
        <w:tc>
          <w:tcPr>
            <w:tcW w:w="70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1,301</w:t>
            </w:r>
          </w:p>
        </w:tc>
        <w:tc>
          <w:tcPr>
            <w:tcW w:w="102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1,273</w:t>
            </w:r>
          </w:p>
        </w:tc>
        <w:tc>
          <w:tcPr>
            <w:tcW w:w="109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-10.2</w:t>
            </w:r>
          </w:p>
        </w:tc>
        <w:tc>
          <w:tcPr>
            <w:tcW w:w="1101"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-2.2</w:t>
            </w:r>
          </w:p>
        </w:tc>
      </w:tr>
      <w:tr w:rsidR="002D3664" w:rsidRPr="006B6AF9" w:rsidTr="00627087">
        <w:trPr>
          <w:trHeight w:val="499"/>
        </w:trPr>
        <w:tc>
          <w:tcPr>
            <w:tcW w:w="2191"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Flinders St / Russell St</w:t>
            </w:r>
          </w:p>
        </w:tc>
        <w:tc>
          <w:tcPr>
            <w:tcW w:w="1332"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35, 70, 75</w:t>
            </w:r>
          </w:p>
        </w:tc>
        <w:tc>
          <w:tcPr>
            <w:tcW w:w="99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East</w:t>
            </w:r>
          </w:p>
        </w:tc>
        <w:tc>
          <w:tcPr>
            <w:tcW w:w="707"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2,506</w:t>
            </w:r>
          </w:p>
        </w:tc>
        <w:tc>
          <w:tcPr>
            <w:tcW w:w="70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2,930</w:t>
            </w:r>
          </w:p>
        </w:tc>
        <w:tc>
          <w:tcPr>
            <w:tcW w:w="102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2,967</w:t>
            </w:r>
          </w:p>
        </w:tc>
        <w:tc>
          <w:tcPr>
            <w:tcW w:w="109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16.9</w:t>
            </w:r>
          </w:p>
        </w:tc>
        <w:tc>
          <w:tcPr>
            <w:tcW w:w="1101"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w:t>
            </w:r>
          </w:p>
        </w:tc>
      </w:tr>
      <w:tr w:rsidR="002D3664" w:rsidRPr="006B6AF9" w:rsidTr="00627087">
        <w:trPr>
          <w:trHeight w:val="499"/>
        </w:trPr>
        <w:tc>
          <w:tcPr>
            <w:tcW w:w="2191"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Haymarket (Elizabeth St)</w:t>
            </w:r>
          </w:p>
        </w:tc>
        <w:tc>
          <w:tcPr>
            <w:tcW w:w="1332"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19, 59</w:t>
            </w:r>
          </w:p>
        </w:tc>
        <w:tc>
          <w:tcPr>
            <w:tcW w:w="99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707"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4,992</w:t>
            </w:r>
          </w:p>
        </w:tc>
        <w:tc>
          <w:tcPr>
            <w:tcW w:w="70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5,531</w:t>
            </w:r>
          </w:p>
        </w:tc>
        <w:tc>
          <w:tcPr>
            <w:tcW w:w="102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5,502</w:t>
            </w:r>
          </w:p>
        </w:tc>
        <w:tc>
          <w:tcPr>
            <w:tcW w:w="109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10.8</w:t>
            </w:r>
          </w:p>
        </w:tc>
        <w:tc>
          <w:tcPr>
            <w:tcW w:w="1101"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-0.5</w:t>
            </w:r>
          </w:p>
        </w:tc>
      </w:tr>
      <w:tr w:rsidR="002D3664" w:rsidRPr="006B6AF9" w:rsidTr="00627087">
        <w:trPr>
          <w:trHeight w:val="499"/>
        </w:trPr>
        <w:tc>
          <w:tcPr>
            <w:tcW w:w="2191"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Peel St / Victoria St</w:t>
            </w:r>
          </w:p>
        </w:tc>
        <w:tc>
          <w:tcPr>
            <w:tcW w:w="1332"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58^</w:t>
            </w:r>
          </w:p>
        </w:tc>
        <w:tc>
          <w:tcPr>
            <w:tcW w:w="99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707"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2,045</w:t>
            </w:r>
          </w:p>
        </w:tc>
        <w:tc>
          <w:tcPr>
            <w:tcW w:w="70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2,104</w:t>
            </w:r>
          </w:p>
        </w:tc>
        <w:tc>
          <w:tcPr>
            <w:tcW w:w="102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2,383</w:t>
            </w:r>
          </w:p>
        </w:tc>
        <w:tc>
          <w:tcPr>
            <w:tcW w:w="109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2.9</w:t>
            </w:r>
          </w:p>
        </w:tc>
        <w:tc>
          <w:tcPr>
            <w:tcW w:w="1101"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13.2</w:t>
            </w:r>
          </w:p>
        </w:tc>
      </w:tr>
      <w:tr w:rsidR="002D3664" w:rsidRPr="006B6AF9" w:rsidTr="00627087">
        <w:trPr>
          <w:trHeight w:val="499"/>
        </w:trPr>
        <w:tc>
          <w:tcPr>
            <w:tcW w:w="2191"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Queensbridge St (Casino East)</w:t>
            </w:r>
          </w:p>
        </w:tc>
        <w:tc>
          <w:tcPr>
            <w:tcW w:w="1332"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58^</w:t>
            </w:r>
          </w:p>
        </w:tc>
        <w:tc>
          <w:tcPr>
            <w:tcW w:w="99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w:t>
            </w:r>
          </w:p>
        </w:tc>
        <w:tc>
          <w:tcPr>
            <w:tcW w:w="707"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827</w:t>
            </w:r>
          </w:p>
        </w:tc>
        <w:tc>
          <w:tcPr>
            <w:tcW w:w="70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981</w:t>
            </w:r>
          </w:p>
        </w:tc>
        <w:tc>
          <w:tcPr>
            <w:tcW w:w="102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1,365</w:t>
            </w:r>
          </w:p>
        </w:tc>
        <w:tc>
          <w:tcPr>
            <w:tcW w:w="109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18.6</w:t>
            </w:r>
          </w:p>
        </w:tc>
        <w:tc>
          <w:tcPr>
            <w:tcW w:w="1101"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39.1</w:t>
            </w:r>
          </w:p>
        </w:tc>
      </w:tr>
      <w:tr w:rsidR="002D3664" w:rsidRPr="006B6AF9" w:rsidTr="00627087">
        <w:trPr>
          <w:trHeight w:val="499"/>
        </w:trPr>
        <w:tc>
          <w:tcPr>
            <w:tcW w:w="2191"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St </w:t>
            </w:r>
            <w:r w:rsidR="003F7E0D" w:rsidRPr="006B6AF9">
              <w:rPr>
                <w:rFonts w:cs="Arial"/>
                <w:color w:val="000000"/>
                <w:sz w:val="16"/>
                <w:szCs w:val="16"/>
                <w:lang w:eastAsia="en-AU"/>
              </w:rPr>
              <w:t>Vincent’s</w:t>
            </w:r>
            <w:r w:rsidRPr="006B6AF9">
              <w:rPr>
                <w:rFonts w:cs="Arial"/>
                <w:color w:val="000000"/>
                <w:sz w:val="16"/>
                <w:szCs w:val="16"/>
                <w:lang w:eastAsia="en-AU"/>
              </w:rPr>
              <w:t xml:space="preserve"> Plaza</w:t>
            </w:r>
          </w:p>
        </w:tc>
        <w:tc>
          <w:tcPr>
            <w:tcW w:w="1332"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11*, 12*, 24, 30, 109</w:t>
            </w:r>
          </w:p>
        </w:tc>
        <w:tc>
          <w:tcPr>
            <w:tcW w:w="99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East</w:t>
            </w:r>
          </w:p>
        </w:tc>
        <w:tc>
          <w:tcPr>
            <w:tcW w:w="707"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5,299</w:t>
            </w:r>
          </w:p>
        </w:tc>
        <w:tc>
          <w:tcPr>
            <w:tcW w:w="70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5,363</w:t>
            </w:r>
          </w:p>
        </w:tc>
        <w:tc>
          <w:tcPr>
            <w:tcW w:w="102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5,349</w:t>
            </w:r>
          </w:p>
        </w:tc>
        <w:tc>
          <w:tcPr>
            <w:tcW w:w="109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1.2</w:t>
            </w:r>
          </w:p>
        </w:tc>
        <w:tc>
          <w:tcPr>
            <w:tcW w:w="1101"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-0.3</w:t>
            </w:r>
          </w:p>
        </w:tc>
      </w:tr>
      <w:tr w:rsidR="002D3664" w:rsidRPr="006B6AF9" w:rsidTr="00627087">
        <w:trPr>
          <w:trHeight w:val="499"/>
        </w:trPr>
        <w:tc>
          <w:tcPr>
            <w:tcW w:w="2191"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Swanston St / Flinders St (Federation </w:t>
            </w:r>
            <w:proofErr w:type="spellStart"/>
            <w:r w:rsidRPr="006B6AF9">
              <w:rPr>
                <w:rFonts w:cs="Arial"/>
                <w:color w:val="000000"/>
                <w:sz w:val="16"/>
                <w:szCs w:val="16"/>
                <w:lang w:eastAsia="en-AU"/>
              </w:rPr>
              <w:t>Sq</w:t>
            </w:r>
            <w:proofErr w:type="spellEnd"/>
            <w:r w:rsidRPr="006B6AF9">
              <w:rPr>
                <w:rFonts w:cs="Arial"/>
                <w:color w:val="000000"/>
                <w:sz w:val="16"/>
                <w:szCs w:val="16"/>
                <w:lang w:eastAsia="en-AU"/>
              </w:rPr>
              <w:t>)</w:t>
            </w:r>
          </w:p>
        </w:tc>
        <w:tc>
          <w:tcPr>
            <w:tcW w:w="1332"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 3, 5, 6^, 16, 64, 67, 72</w:t>
            </w:r>
          </w:p>
        </w:tc>
        <w:tc>
          <w:tcPr>
            <w:tcW w:w="99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w:t>
            </w:r>
          </w:p>
        </w:tc>
        <w:tc>
          <w:tcPr>
            <w:tcW w:w="707" w:type="dxa"/>
            <w:tcBorders>
              <w:top w:val="nil"/>
              <w:left w:val="single" w:sz="8" w:space="0" w:color="auto"/>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8,559</w:t>
            </w:r>
          </w:p>
        </w:tc>
        <w:tc>
          <w:tcPr>
            <w:tcW w:w="70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8,805</w:t>
            </w:r>
          </w:p>
        </w:tc>
        <w:tc>
          <w:tcPr>
            <w:tcW w:w="1026"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9,238</w:t>
            </w:r>
          </w:p>
        </w:tc>
        <w:tc>
          <w:tcPr>
            <w:tcW w:w="109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2.9</w:t>
            </w:r>
          </w:p>
        </w:tc>
        <w:tc>
          <w:tcPr>
            <w:tcW w:w="1101"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4.9</w:t>
            </w:r>
          </w:p>
        </w:tc>
      </w:tr>
      <w:tr w:rsidR="002D3664" w:rsidRPr="006B6AF9" w:rsidTr="00627087">
        <w:trPr>
          <w:trHeight w:val="499"/>
        </w:trPr>
        <w:tc>
          <w:tcPr>
            <w:tcW w:w="2191"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Wellington </w:t>
            </w:r>
            <w:proofErr w:type="spellStart"/>
            <w:r w:rsidRPr="006B6AF9">
              <w:rPr>
                <w:rFonts w:cs="Arial"/>
                <w:color w:val="000000"/>
                <w:sz w:val="16"/>
                <w:szCs w:val="16"/>
                <w:lang w:eastAsia="en-AU"/>
              </w:rPr>
              <w:t>Pde</w:t>
            </w:r>
            <w:proofErr w:type="spellEnd"/>
            <w:r w:rsidRPr="006B6AF9">
              <w:rPr>
                <w:rFonts w:cs="Arial"/>
                <w:color w:val="000000"/>
                <w:sz w:val="16"/>
                <w:szCs w:val="16"/>
                <w:lang w:eastAsia="en-AU"/>
              </w:rPr>
              <w:t xml:space="preserve"> / Jolimont Rd</w:t>
            </w:r>
          </w:p>
        </w:tc>
        <w:tc>
          <w:tcPr>
            <w:tcW w:w="1332"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48, 75</w:t>
            </w:r>
          </w:p>
        </w:tc>
        <w:tc>
          <w:tcPr>
            <w:tcW w:w="99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East</w:t>
            </w:r>
          </w:p>
        </w:tc>
        <w:tc>
          <w:tcPr>
            <w:tcW w:w="707" w:type="dxa"/>
            <w:tcBorders>
              <w:top w:val="nil"/>
              <w:left w:val="single" w:sz="8" w:space="0" w:color="auto"/>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2,455</w:t>
            </w:r>
          </w:p>
        </w:tc>
        <w:tc>
          <w:tcPr>
            <w:tcW w:w="70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3,532</w:t>
            </w:r>
          </w:p>
        </w:tc>
        <w:tc>
          <w:tcPr>
            <w:tcW w:w="1026"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3,484</w:t>
            </w:r>
          </w:p>
        </w:tc>
        <w:tc>
          <w:tcPr>
            <w:tcW w:w="109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43.9</w:t>
            </w:r>
          </w:p>
        </w:tc>
        <w:tc>
          <w:tcPr>
            <w:tcW w:w="1101"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-1.4</w:t>
            </w:r>
          </w:p>
        </w:tc>
      </w:tr>
      <w:tr w:rsidR="002D3664" w:rsidRPr="006B6AF9" w:rsidTr="00627087">
        <w:trPr>
          <w:trHeight w:val="499"/>
        </w:trPr>
        <w:tc>
          <w:tcPr>
            <w:tcW w:w="2191" w:type="dxa"/>
            <w:tcBorders>
              <w:top w:val="single" w:sz="8" w:space="0" w:color="auto"/>
              <w:left w:val="single" w:sz="8" w:space="0" w:color="auto"/>
              <w:bottom w:val="single" w:sz="8" w:space="0" w:color="auto"/>
              <w:right w:val="nil"/>
            </w:tcBorders>
            <w:shd w:val="clear" w:color="000000" w:fill="FFFFFF"/>
            <w:noWrap/>
            <w:vAlign w:val="center"/>
            <w:hideMark/>
          </w:tcPr>
          <w:p w:rsidR="002D3664" w:rsidRPr="006B6AF9" w:rsidRDefault="002D3664" w:rsidP="002D3664">
            <w:pPr>
              <w:spacing w:before="0" w:after="0"/>
              <w:rPr>
                <w:rFonts w:cs="Arial"/>
                <w:b/>
                <w:bCs/>
                <w:color w:val="000000"/>
                <w:sz w:val="16"/>
                <w:szCs w:val="16"/>
                <w:lang w:eastAsia="en-AU"/>
              </w:rPr>
            </w:pPr>
            <w:r w:rsidRPr="006B6AF9">
              <w:rPr>
                <w:rFonts w:cs="Arial"/>
                <w:b/>
                <w:bCs/>
                <w:color w:val="000000"/>
                <w:sz w:val="16"/>
                <w:szCs w:val="16"/>
                <w:lang w:eastAsia="en-AU"/>
              </w:rPr>
              <w:t>Total</w:t>
            </w:r>
          </w:p>
        </w:tc>
        <w:tc>
          <w:tcPr>
            <w:tcW w:w="1332"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rPr>
                <w:rFonts w:cs="Arial"/>
                <w:b/>
                <w:bCs/>
                <w:color w:val="000000"/>
                <w:sz w:val="16"/>
                <w:szCs w:val="16"/>
                <w:lang w:eastAsia="en-AU"/>
              </w:rPr>
            </w:pPr>
            <w:r w:rsidRPr="006B6AF9">
              <w:rPr>
                <w:rFonts w:cs="Arial"/>
                <w:b/>
                <w:bCs/>
                <w:color w:val="000000"/>
                <w:sz w:val="16"/>
                <w:szCs w:val="16"/>
                <w:lang w:eastAsia="en-AU"/>
              </w:rPr>
              <w:t> </w:t>
            </w:r>
          </w:p>
        </w:tc>
        <w:tc>
          <w:tcPr>
            <w:tcW w:w="996"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rPr>
                <w:rFonts w:cs="Arial"/>
                <w:b/>
                <w:bCs/>
                <w:color w:val="000000"/>
                <w:sz w:val="16"/>
                <w:szCs w:val="16"/>
                <w:lang w:eastAsia="en-AU"/>
              </w:rPr>
            </w:pPr>
            <w:r w:rsidRPr="006B6AF9">
              <w:rPr>
                <w:rFonts w:cs="Arial"/>
                <w:b/>
                <w:bCs/>
                <w:color w:val="000000"/>
                <w:sz w:val="16"/>
                <w:szCs w:val="16"/>
                <w:lang w:eastAsia="en-AU"/>
              </w:rPr>
              <w:t> </w:t>
            </w:r>
          </w:p>
        </w:tc>
        <w:tc>
          <w:tcPr>
            <w:tcW w:w="707" w:type="dxa"/>
            <w:tcBorders>
              <w:top w:val="single" w:sz="8" w:space="0" w:color="auto"/>
              <w:left w:val="single" w:sz="8" w:space="0" w:color="auto"/>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45,994</w:t>
            </w:r>
          </w:p>
        </w:tc>
        <w:tc>
          <w:tcPr>
            <w:tcW w:w="706"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50,872</w:t>
            </w:r>
          </w:p>
        </w:tc>
        <w:tc>
          <w:tcPr>
            <w:tcW w:w="1026"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51,490</w:t>
            </w:r>
          </w:p>
        </w:tc>
        <w:tc>
          <w:tcPr>
            <w:tcW w:w="1094" w:type="dxa"/>
            <w:tcBorders>
              <w:top w:val="single" w:sz="8" w:space="0" w:color="auto"/>
              <w:left w:val="nil"/>
              <w:bottom w:val="single" w:sz="8" w:space="0" w:color="auto"/>
              <w:right w:val="nil"/>
            </w:tcBorders>
            <w:shd w:val="clear" w:color="000000" w:fill="FFFFFF"/>
            <w:noWrap/>
            <w:vAlign w:val="center"/>
            <w:hideMark/>
          </w:tcPr>
          <w:p w:rsidR="002D3664" w:rsidRPr="006B6AF9" w:rsidRDefault="00BC24DC" w:rsidP="002D3664">
            <w:pPr>
              <w:spacing w:before="0" w:after="0"/>
              <w:jc w:val="center"/>
              <w:rPr>
                <w:rFonts w:cs="Arial"/>
                <w:color w:val="000000"/>
                <w:sz w:val="16"/>
                <w:szCs w:val="16"/>
                <w:lang w:eastAsia="en-AU"/>
              </w:rPr>
            </w:pPr>
            <w:r>
              <w:rPr>
                <w:rFonts w:cs="Arial"/>
                <w:color w:val="000000"/>
                <w:sz w:val="16"/>
                <w:szCs w:val="16"/>
                <w:lang w:eastAsia="en-AU"/>
              </w:rPr>
              <w:t>10.6</w:t>
            </w:r>
          </w:p>
        </w:tc>
        <w:tc>
          <w:tcPr>
            <w:tcW w:w="1101" w:type="dxa"/>
            <w:tcBorders>
              <w:top w:val="single" w:sz="8" w:space="0" w:color="auto"/>
              <w:left w:val="nil"/>
              <w:bottom w:val="single" w:sz="8" w:space="0" w:color="auto"/>
              <w:right w:val="single" w:sz="8" w:space="0" w:color="auto"/>
            </w:tcBorders>
            <w:shd w:val="clear" w:color="000000" w:fill="FFFFFF"/>
            <w:noWrap/>
            <w:vAlign w:val="center"/>
            <w:hideMark/>
          </w:tcPr>
          <w:p w:rsidR="00BC24DC" w:rsidRPr="006B6AF9" w:rsidRDefault="00BC24DC" w:rsidP="00BC24DC">
            <w:pPr>
              <w:spacing w:before="0" w:after="0"/>
              <w:jc w:val="center"/>
              <w:rPr>
                <w:rFonts w:cs="Arial"/>
                <w:color w:val="000000"/>
                <w:sz w:val="16"/>
                <w:szCs w:val="16"/>
                <w:lang w:eastAsia="en-AU"/>
              </w:rPr>
            </w:pPr>
            <w:r>
              <w:rPr>
                <w:rFonts w:cs="Arial"/>
                <w:color w:val="000000"/>
                <w:sz w:val="16"/>
                <w:szCs w:val="16"/>
                <w:lang w:eastAsia="en-AU"/>
              </w:rPr>
              <w:t>1.2</w:t>
            </w:r>
          </w:p>
        </w:tc>
      </w:tr>
      <w:tr w:rsidR="002D3664" w:rsidRPr="006B6AF9" w:rsidTr="00627087">
        <w:trPr>
          <w:trHeight w:val="1200"/>
        </w:trPr>
        <w:tc>
          <w:tcPr>
            <w:tcW w:w="9153" w:type="dxa"/>
            <w:gridSpan w:val="8"/>
            <w:tcBorders>
              <w:top w:val="nil"/>
              <w:left w:val="nil"/>
              <w:bottom w:val="nil"/>
              <w:right w:val="nil"/>
            </w:tcBorders>
            <w:shd w:val="clear" w:color="000000" w:fill="FFFFFF"/>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^From May 1</w:t>
            </w:r>
            <w:r w:rsidR="003F7E0D" w:rsidRPr="006B6AF9">
              <w:rPr>
                <w:rFonts w:cs="Arial"/>
                <w:color w:val="000000"/>
                <w:sz w:val="16"/>
                <w:szCs w:val="16"/>
                <w:lang w:eastAsia="en-AU"/>
              </w:rPr>
              <w:t>, 2017</w:t>
            </w:r>
            <w:r w:rsidRPr="006B6AF9">
              <w:rPr>
                <w:rFonts w:cs="Arial"/>
                <w:color w:val="000000"/>
                <w:sz w:val="16"/>
                <w:szCs w:val="16"/>
                <w:lang w:eastAsia="en-AU"/>
              </w:rPr>
              <w:t xml:space="preserve"> route 55 and 8 were discontinued.  Route 58 was introduced covering the Domain to Toorak section of previous route 8 and the Domain to West Coburg of previous route 55.  The northern section of route 8 is serviced by extending route 6 to terminate at Moreland Station.</w:t>
            </w:r>
          </w:p>
        </w:tc>
      </w:tr>
      <w:tr w:rsidR="002D3664" w:rsidRPr="006B6AF9" w:rsidTr="00627087">
        <w:trPr>
          <w:trHeight w:val="525"/>
        </w:trPr>
        <w:tc>
          <w:tcPr>
            <w:tcW w:w="9153" w:type="dxa"/>
            <w:gridSpan w:val="8"/>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*From July </w:t>
            </w:r>
            <w:r w:rsidR="003F7E0D" w:rsidRPr="006B6AF9">
              <w:rPr>
                <w:rFonts w:cs="Arial"/>
                <w:color w:val="000000"/>
                <w:sz w:val="16"/>
                <w:szCs w:val="16"/>
                <w:lang w:eastAsia="en-AU"/>
              </w:rPr>
              <w:t>2015 route</w:t>
            </w:r>
            <w:r w:rsidRPr="006B6AF9">
              <w:rPr>
                <w:rFonts w:cs="Arial"/>
                <w:color w:val="000000"/>
                <w:sz w:val="16"/>
                <w:szCs w:val="16"/>
                <w:lang w:eastAsia="en-AU"/>
              </w:rPr>
              <w:t xml:space="preserve"> 112 was discontinued and routes 11 and 12 were introduced which have similar network coverage.</w:t>
            </w:r>
          </w:p>
        </w:tc>
      </w:tr>
      <w:tr w:rsidR="002D3664" w:rsidRPr="002F27B7" w:rsidTr="00627087">
        <w:trPr>
          <w:trHeight w:val="525"/>
        </w:trPr>
        <w:tc>
          <w:tcPr>
            <w:tcW w:w="3523" w:type="dxa"/>
            <w:gridSpan w:val="2"/>
            <w:tcBorders>
              <w:top w:val="nil"/>
              <w:left w:val="nil"/>
              <w:bottom w:val="nil"/>
              <w:right w:val="nil"/>
            </w:tcBorders>
            <w:shd w:val="clear" w:color="000000" w:fill="FFFFFF"/>
            <w:noWrap/>
            <w:vAlign w:val="center"/>
            <w:hideMark/>
          </w:tcPr>
          <w:p w:rsidR="002D3664" w:rsidRPr="002F27B7" w:rsidRDefault="002D3664" w:rsidP="002D3664">
            <w:pPr>
              <w:spacing w:before="0" w:after="0"/>
              <w:rPr>
                <w:rFonts w:cs="Arial"/>
                <w:color w:val="auto"/>
                <w:sz w:val="16"/>
                <w:szCs w:val="16"/>
                <w:lang w:eastAsia="en-AU"/>
              </w:rPr>
            </w:pPr>
            <w:r w:rsidRPr="002F27B7">
              <w:rPr>
                <w:rFonts w:cs="Arial"/>
                <w:color w:val="auto"/>
                <w:sz w:val="16"/>
                <w:szCs w:val="16"/>
                <w:lang w:eastAsia="en-AU"/>
              </w:rPr>
              <w:t>X = Not surveyed in this year</w:t>
            </w:r>
          </w:p>
        </w:tc>
        <w:tc>
          <w:tcPr>
            <w:tcW w:w="996" w:type="dxa"/>
            <w:tcBorders>
              <w:top w:val="nil"/>
              <w:left w:val="nil"/>
              <w:bottom w:val="nil"/>
              <w:right w:val="nil"/>
            </w:tcBorders>
            <w:shd w:val="clear" w:color="000000" w:fill="FFFFFF"/>
            <w:noWrap/>
            <w:vAlign w:val="center"/>
            <w:hideMark/>
          </w:tcPr>
          <w:p w:rsidR="002D3664" w:rsidRPr="002F27B7" w:rsidRDefault="002D3664" w:rsidP="002D3664">
            <w:pPr>
              <w:spacing w:before="0" w:after="0"/>
              <w:rPr>
                <w:rFonts w:ascii="Calibri" w:hAnsi="Calibri"/>
                <w:color w:val="auto"/>
                <w:sz w:val="22"/>
                <w:szCs w:val="22"/>
                <w:lang w:eastAsia="en-AU"/>
              </w:rPr>
            </w:pPr>
            <w:r w:rsidRPr="002F27B7">
              <w:rPr>
                <w:rFonts w:ascii="Calibri" w:hAnsi="Calibri"/>
                <w:color w:val="auto"/>
                <w:sz w:val="22"/>
                <w:szCs w:val="22"/>
                <w:lang w:eastAsia="en-AU"/>
              </w:rPr>
              <w:t> </w:t>
            </w:r>
          </w:p>
        </w:tc>
        <w:tc>
          <w:tcPr>
            <w:tcW w:w="707" w:type="dxa"/>
            <w:tcBorders>
              <w:top w:val="nil"/>
              <w:left w:val="nil"/>
              <w:bottom w:val="nil"/>
              <w:right w:val="nil"/>
            </w:tcBorders>
            <w:shd w:val="clear" w:color="000000" w:fill="FFFFFF"/>
            <w:noWrap/>
            <w:vAlign w:val="center"/>
            <w:hideMark/>
          </w:tcPr>
          <w:p w:rsidR="002D3664" w:rsidRPr="002F27B7" w:rsidRDefault="002D3664" w:rsidP="002D3664">
            <w:pPr>
              <w:spacing w:before="0" w:after="0"/>
              <w:rPr>
                <w:rFonts w:ascii="Calibri" w:hAnsi="Calibri"/>
                <w:color w:val="auto"/>
                <w:sz w:val="22"/>
                <w:szCs w:val="22"/>
                <w:lang w:eastAsia="en-AU"/>
              </w:rPr>
            </w:pPr>
            <w:r w:rsidRPr="002F27B7">
              <w:rPr>
                <w:rFonts w:ascii="Calibri" w:hAnsi="Calibri"/>
                <w:color w:val="auto"/>
                <w:sz w:val="22"/>
                <w:szCs w:val="22"/>
                <w:lang w:eastAsia="en-AU"/>
              </w:rPr>
              <w:t> </w:t>
            </w:r>
          </w:p>
        </w:tc>
        <w:tc>
          <w:tcPr>
            <w:tcW w:w="706" w:type="dxa"/>
            <w:tcBorders>
              <w:top w:val="nil"/>
              <w:left w:val="nil"/>
              <w:bottom w:val="nil"/>
              <w:right w:val="nil"/>
            </w:tcBorders>
            <w:shd w:val="clear" w:color="000000" w:fill="FFFFFF"/>
            <w:noWrap/>
            <w:vAlign w:val="center"/>
            <w:hideMark/>
          </w:tcPr>
          <w:p w:rsidR="002D3664" w:rsidRPr="002F27B7" w:rsidRDefault="002D3664" w:rsidP="002D3664">
            <w:pPr>
              <w:spacing w:before="0" w:after="0"/>
              <w:rPr>
                <w:rFonts w:ascii="Calibri" w:hAnsi="Calibri"/>
                <w:color w:val="auto"/>
                <w:sz w:val="22"/>
                <w:szCs w:val="22"/>
                <w:lang w:eastAsia="en-AU"/>
              </w:rPr>
            </w:pPr>
            <w:r w:rsidRPr="002F27B7">
              <w:rPr>
                <w:rFonts w:ascii="Calibri" w:hAnsi="Calibri"/>
                <w:color w:val="auto"/>
                <w:sz w:val="22"/>
                <w:szCs w:val="22"/>
                <w:lang w:eastAsia="en-AU"/>
              </w:rPr>
              <w:t> </w:t>
            </w:r>
          </w:p>
        </w:tc>
        <w:tc>
          <w:tcPr>
            <w:tcW w:w="1026" w:type="dxa"/>
            <w:tcBorders>
              <w:top w:val="nil"/>
              <w:left w:val="nil"/>
              <w:bottom w:val="nil"/>
              <w:right w:val="nil"/>
            </w:tcBorders>
            <w:shd w:val="clear" w:color="000000" w:fill="FFFFFF"/>
            <w:noWrap/>
            <w:vAlign w:val="center"/>
            <w:hideMark/>
          </w:tcPr>
          <w:p w:rsidR="002D3664" w:rsidRPr="002F27B7" w:rsidRDefault="002D3664" w:rsidP="002D3664">
            <w:pPr>
              <w:spacing w:before="0" w:after="0"/>
              <w:rPr>
                <w:rFonts w:ascii="Calibri" w:hAnsi="Calibri"/>
                <w:color w:val="auto"/>
                <w:sz w:val="22"/>
                <w:szCs w:val="22"/>
                <w:lang w:eastAsia="en-AU"/>
              </w:rPr>
            </w:pPr>
            <w:r w:rsidRPr="002F27B7">
              <w:rPr>
                <w:rFonts w:ascii="Calibri" w:hAnsi="Calibri"/>
                <w:color w:val="auto"/>
                <w:sz w:val="22"/>
                <w:szCs w:val="22"/>
                <w:lang w:eastAsia="en-AU"/>
              </w:rPr>
              <w:t> </w:t>
            </w:r>
          </w:p>
        </w:tc>
        <w:tc>
          <w:tcPr>
            <w:tcW w:w="1094" w:type="dxa"/>
            <w:tcBorders>
              <w:top w:val="nil"/>
              <w:left w:val="nil"/>
              <w:bottom w:val="nil"/>
              <w:right w:val="nil"/>
            </w:tcBorders>
            <w:shd w:val="clear" w:color="000000" w:fill="FFFFFF"/>
            <w:noWrap/>
            <w:vAlign w:val="center"/>
            <w:hideMark/>
          </w:tcPr>
          <w:p w:rsidR="002D3664" w:rsidRPr="002F27B7" w:rsidRDefault="002D3664" w:rsidP="002D3664">
            <w:pPr>
              <w:spacing w:before="0" w:after="0"/>
              <w:rPr>
                <w:rFonts w:ascii="Calibri" w:hAnsi="Calibri"/>
                <w:color w:val="auto"/>
                <w:sz w:val="22"/>
                <w:szCs w:val="22"/>
                <w:lang w:eastAsia="en-AU"/>
              </w:rPr>
            </w:pPr>
            <w:r w:rsidRPr="002F27B7">
              <w:rPr>
                <w:rFonts w:ascii="Calibri" w:hAnsi="Calibri"/>
                <w:color w:val="auto"/>
                <w:sz w:val="22"/>
                <w:szCs w:val="22"/>
                <w:lang w:eastAsia="en-AU"/>
              </w:rPr>
              <w:t> </w:t>
            </w:r>
          </w:p>
        </w:tc>
        <w:tc>
          <w:tcPr>
            <w:tcW w:w="1101" w:type="dxa"/>
            <w:tcBorders>
              <w:top w:val="nil"/>
              <w:left w:val="nil"/>
              <w:bottom w:val="nil"/>
              <w:right w:val="nil"/>
            </w:tcBorders>
            <w:shd w:val="clear" w:color="000000" w:fill="FFFFFF"/>
            <w:noWrap/>
            <w:vAlign w:val="center"/>
            <w:hideMark/>
          </w:tcPr>
          <w:p w:rsidR="002D3664" w:rsidRPr="002F27B7" w:rsidRDefault="002D3664" w:rsidP="002D3664">
            <w:pPr>
              <w:spacing w:before="0" w:after="0"/>
              <w:rPr>
                <w:rFonts w:ascii="Calibri" w:hAnsi="Calibri"/>
                <w:color w:val="auto"/>
                <w:sz w:val="22"/>
                <w:szCs w:val="22"/>
                <w:lang w:eastAsia="en-AU"/>
              </w:rPr>
            </w:pPr>
            <w:r w:rsidRPr="002F27B7">
              <w:rPr>
                <w:rFonts w:ascii="Calibri" w:hAnsi="Calibri"/>
                <w:color w:val="auto"/>
                <w:sz w:val="22"/>
                <w:szCs w:val="22"/>
                <w:lang w:eastAsia="en-AU"/>
              </w:rPr>
              <w:t> </w:t>
            </w:r>
          </w:p>
        </w:tc>
      </w:tr>
    </w:tbl>
    <w:p w:rsidR="00627087" w:rsidRPr="007B366C" w:rsidRDefault="00627087" w:rsidP="00627087">
      <w:pPr>
        <w:tabs>
          <w:tab w:val="left" w:pos="1808"/>
        </w:tabs>
        <w:spacing w:before="0"/>
        <w:rPr>
          <w:bCs/>
          <w:i/>
          <w:color w:val="auto"/>
          <w:sz w:val="20"/>
        </w:rPr>
      </w:pPr>
      <w:r w:rsidRPr="007B366C">
        <w:rPr>
          <w:bCs/>
          <w:color w:val="auto"/>
          <w:sz w:val="20"/>
        </w:rPr>
        <w:lastRenderedPageBreak/>
        <w:t xml:space="preserve">Six of the 14 cordon stops show </w:t>
      </w:r>
      <w:proofErr w:type="gramStart"/>
      <w:r w:rsidRPr="007B366C">
        <w:rPr>
          <w:bCs/>
          <w:color w:val="auto"/>
          <w:sz w:val="20"/>
        </w:rPr>
        <w:t>a  consistent</w:t>
      </w:r>
      <w:proofErr w:type="gramEnd"/>
      <w:r w:rsidRPr="007B366C">
        <w:rPr>
          <w:bCs/>
          <w:color w:val="auto"/>
          <w:sz w:val="20"/>
        </w:rPr>
        <w:t xml:space="preserve"> year on year growth:</w:t>
      </w:r>
      <w:r w:rsidRPr="007B366C">
        <w:rPr>
          <w:bCs/>
          <w:i/>
          <w:color w:val="auto"/>
          <w:sz w:val="20"/>
        </w:rPr>
        <w:t xml:space="preserve"> Clarendon St (Crown Casino), Collins St West End (Southern Cross Station), Flinders St / Russell St, Peel St / Victoria St and Queensbridge St (Casino East)</w:t>
      </w:r>
      <w:r w:rsidRPr="007B366C">
        <w:rPr>
          <w:bCs/>
          <w:color w:val="auto"/>
          <w:sz w:val="20"/>
        </w:rPr>
        <w:t xml:space="preserve">.  Of the remaining eight </w:t>
      </w:r>
      <w:proofErr w:type="gramStart"/>
      <w:r w:rsidRPr="007B366C">
        <w:rPr>
          <w:bCs/>
          <w:color w:val="auto"/>
          <w:sz w:val="20"/>
        </w:rPr>
        <w:t>stops</w:t>
      </w:r>
      <w:proofErr w:type="gramEnd"/>
      <w:r w:rsidRPr="007B366C">
        <w:rPr>
          <w:bCs/>
          <w:color w:val="auto"/>
          <w:sz w:val="20"/>
        </w:rPr>
        <w:t xml:space="preserve"> there was a decline in passenger loads in 2017</w:t>
      </w:r>
      <w:r w:rsidRPr="007B366C">
        <w:rPr>
          <w:bCs/>
          <w:i/>
          <w:color w:val="auto"/>
          <w:sz w:val="20"/>
        </w:rPr>
        <w:t xml:space="preserve"> (Bourke St / Spring St, Docklands (Flinders St West End), Docklands (</w:t>
      </w:r>
      <w:proofErr w:type="spellStart"/>
      <w:r w:rsidRPr="007B366C">
        <w:rPr>
          <w:bCs/>
          <w:i/>
          <w:color w:val="auto"/>
          <w:sz w:val="20"/>
        </w:rPr>
        <w:t>LaTrobe</w:t>
      </w:r>
      <w:proofErr w:type="spellEnd"/>
      <w:r w:rsidRPr="007B366C">
        <w:rPr>
          <w:bCs/>
          <w:i/>
          <w:color w:val="auto"/>
          <w:sz w:val="20"/>
        </w:rPr>
        <w:t xml:space="preserve"> St West End)</w:t>
      </w:r>
    </w:p>
    <w:p w:rsidR="00627087" w:rsidRPr="00627087" w:rsidRDefault="00627087" w:rsidP="00627087">
      <w:pPr>
        <w:tabs>
          <w:tab w:val="left" w:pos="1808"/>
        </w:tabs>
        <w:spacing w:before="0"/>
        <w:rPr>
          <w:bCs/>
          <w:i/>
          <w:color w:val="auto"/>
          <w:sz w:val="20"/>
        </w:rPr>
      </w:pPr>
      <w:r w:rsidRPr="007B366C">
        <w:rPr>
          <w:bCs/>
          <w:i/>
          <w:color w:val="auto"/>
          <w:sz w:val="20"/>
        </w:rPr>
        <w:t xml:space="preserve">Elgin St / </w:t>
      </w:r>
      <w:proofErr w:type="spellStart"/>
      <w:r w:rsidRPr="007B366C">
        <w:rPr>
          <w:bCs/>
          <w:i/>
          <w:color w:val="auto"/>
          <w:sz w:val="20"/>
        </w:rPr>
        <w:t>Lygon</w:t>
      </w:r>
      <w:proofErr w:type="spellEnd"/>
      <w:r w:rsidRPr="007B366C">
        <w:rPr>
          <w:bCs/>
          <w:i/>
          <w:color w:val="auto"/>
          <w:sz w:val="20"/>
        </w:rPr>
        <w:t xml:space="preserve"> St, Haymarket (Elizabeth St), St Vincent’s Plaza, Wellington </w:t>
      </w:r>
      <w:proofErr w:type="spellStart"/>
      <w:r w:rsidRPr="007B366C">
        <w:rPr>
          <w:bCs/>
          <w:i/>
          <w:color w:val="auto"/>
          <w:sz w:val="20"/>
        </w:rPr>
        <w:t>Pde</w:t>
      </w:r>
      <w:proofErr w:type="spellEnd"/>
      <w:r w:rsidRPr="007B366C">
        <w:rPr>
          <w:bCs/>
          <w:i/>
          <w:color w:val="auto"/>
          <w:sz w:val="20"/>
        </w:rPr>
        <w:t xml:space="preserve"> / Jolimont Rd)</w:t>
      </w:r>
      <w:r>
        <w:rPr>
          <w:bCs/>
          <w:i/>
          <w:color w:val="auto"/>
          <w:sz w:val="20"/>
        </w:rPr>
        <w:t xml:space="preserve">, </w:t>
      </w:r>
      <w:r w:rsidRPr="007B366C">
        <w:rPr>
          <w:bCs/>
          <w:color w:val="auto"/>
          <w:sz w:val="20"/>
        </w:rPr>
        <w:t xml:space="preserve">while one stop, </w:t>
      </w:r>
      <w:r w:rsidRPr="007B366C">
        <w:rPr>
          <w:bCs/>
          <w:i/>
          <w:color w:val="auto"/>
          <w:sz w:val="20"/>
        </w:rPr>
        <w:t xml:space="preserve">Errol St / Victoria appears </w:t>
      </w:r>
      <w:r w:rsidRPr="007B366C">
        <w:rPr>
          <w:bCs/>
          <w:color w:val="auto"/>
          <w:sz w:val="20"/>
        </w:rPr>
        <w:t>less frequented by commuters showing declines in 2016 and 2017.</w:t>
      </w:r>
    </w:p>
    <w:p w:rsidR="002D3664" w:rsidRDefault="005670B6" w:rsidP="00045260">
      <w:pPr>
        <w:pStyle w:val="Heading1"/>
      </w:pPr>
      <w:bookmarkStart w:id="184" w:name="_Toc458443303"/>
      <w:bookmarkStart w:id="185" w:name="_Toc458443667"/>
      <w:bookmarkStart w:id="186" w:name="_Toc458443304"/>
      <w:bookmarkStart w:id="187" w:name="_Toc458443668"/>
      <w:bookmarkStart w:id="188" w:name="_Toc458443305"/>
      <w:bookmarkStart w:id="189" w:name="_Toc458443669"/>
      <w:bookmarkStart w:id="190" w:name="_MON_1405163416"/>
      <w:bookmarkStart w:id="191" w:name="_MON_1405163530"/>
      <w:bookmarkStart w:id="192" w:name="_MON_1407733971"/>
      <w:bookmarkStart w:id="193" w:name="_MON_1407733994"/>
      <w:bookmarkStart w:id="194" w:name="_MON_1407733997"/>
      <w:bookmarkStart w:id="195" w:name="_MON_1405229614"/>
      <w:bookmarkStart w:id="196" w:name="_MON_1408178115"/>
      <w:bookmarkStart w:id="197" w:name="_MON_1408178130"/>
      <w:bookmarkStart w:id="198" w:name="_MON_1408178167"/>
      <w:bookmarkStart w:id="199" w:name="_MON_1405240295"/>
      <w:bookmarkStart w:id="200" w:name="_MON_1405246266"/>
      <w:bookmarkStart w:id="201" w:name="_MON_1406362297"/>
      <w:bookmarkStart w:id="202" w:name="_MON_1406362390"/>
      <w:bookmarkStart w:id="203" w:name="_MON_1406362419"/>
      <w:bookmarkStart w:id="204" w:name="_MON_1406362441"/>
      <w:bookmarkStart w:id="205" w:name="_MON_1405163218"/>
      <w:bookmarkStart w:id="206" w:name="_Toc458443306"/>
      <w:bookmarkStart w:id="207" w:name="_Toc458443670"/>
      <w:bookmarkStart w:id="208" w:name="_Toc458443307"/>
      <w:bookmarkStart w:id="209" w:name="_Toc458443671"/>
      <w:bookmarkStart w:id="210" w:name="_Toc458443308"/>
      <w:bookmarkStart w:id="211" w:name="_Toc458443672"/>
      <w:bookmarkStart w:id="212" w:name="_Toc458443309"/>
      <w:bookmarkStart w:id="213" w:name="_Toc458443673"/>
      <w:bookmarkStart w:id="214" w:name="_Toc458443310"/>
      <w:bookmarkStart w:id="215" w:name="_Toc458443674"/>
      <w:bookmarkStart w:id="216" w:name="_Toc458443311"/>
      <w:bookmarkStart w:id="217" w:name="_Toc458443675"/>
      <w:bookmarkStart w:id="218" w:name="_Toc458443312"/>
      <w:bookmarkStart w:id="219" w:name="_Toc458443676"/>
      <w:bookmarkStart w:id="220" w:name="_Toc458443320"/>
      <w:bookmarkStart w:id="221" w:name="_Toc458443684"/>
      <w:bookmarkStart w:id="222" w:name="_Toc458443432"/>
      <w:bookmarkStart w:id="223" w:name="_Toc458443796"/>
      <w:bookmarkStart w:id="224" w:name="_MON_1405163379"/>
      <w:bookmarkStart w:id="225" w:name="_MON_1407733978"/>
      <w:bookmarkStart w:id="226" w:name="_MON_1407733984"/>
      <w:bookmarkStart w:id="227" w:name="_MON_1407733987"/>
      <w:bookmarkStart w:id="228" w:name="_MON_1405163483"/>
      <w:bookmarkStart w:id="229" w:name="_MON_1405163494"/>
      <w:bookmarkStart w:id="230" w:name="_MON_1405163525"/>
      <w:bookmarkStart w:id="231" w:name="_MON_1405229620"/>
      <w:bookmarkStart w:id="232" w:name="_MON_1405240322"/>
      <w:bookmarkStart w:id="233" w:name="_MON_1405246305"/>
      <w:bookmarkStart w:id="234" w:name="_MON_1405246315"/>
      <w:bookmarkStart w:id="235" w:name="_MON_1406362509"/>
      <w:bookmarkStart w:id="236" w:name="_MON_1405163309"/>
      <w:bookmarkStart w:id="237" w:name="_MON_1405163346"/>
      <w:bookmarkStart w:id="238" w:name="_Toc458443433"/>
      <w:bookmarkStart w:id="239" w:name="_Toc458443797"/>
      <w:bookmarkStart w:id="240" w:name="_Toc458443434"/>
      <w:bookmarkStart w:id="241" w:name="_Toc458443798"/>
      <w:bookmarkStart w:id="242" w:name="_Toc458443435"/>
      <w:bookmarkStart w:id="243" w:name="_Toc458443799"/>
      <w:bookmarkStart w:id="244" w:name="_Toc458443436"/>
      <w:bookmarkStart w:id="245" w:name="_Toc458443800"/>
      <w:bookmarkStart w:id="246" w:name="_Toc458443437"/>
      <w:bookmarkStart w:id="247" w:name="_Toc458443801"/>
      <w:bookmarkStart w:id="248" w:name="_Toc458443438"/>
      <w:bookmarkStart w:id="249" w:name="_Toc458443802"/>
      <w:bookmarkStart w:id="250" w:name="_Toc458443439"/>
      <w:bookmarkStart w:id="251" w:name="_Toc458443803"/>
      <w:bookmarkStart w:id="252" w:name="_Toc458443440"/>
      <w:bookmarkStart w:id="253" w:name="_Toc458443804"/>
      <w:bookmarkStart w:id="254" w:name="_Toc458443441"/>
      <w:bookmarkStart w:id="255" w:name="_Toc458443805"/>
      <w:bookmarkStart w:id="256" w:name="_Toc458443442"/>
      <w:bookmarkStart w:id="257" w:name="_Toc458443806"/>
      <w:bookmarkStart w:id="258" w:name="_Toc461635609"/>
      <w:bookmarkStart w:id="259" w:name="_Toc48927314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t>Non-cordon</w:t>
      </w:r>
      <w:r w:rsidR="002D3664" w:rsidRPr="00030957">
        <w:t xml:space="preserve"> Locations</w:t>
      </w:r>
      <w:bookmarkEnd w:id="258"/>
      <w:bookmarkEnd w:id="259"/>
    </w:p>
    <w:p w:rsidR="002D3664" w:rsidRPr="007B366C" w:rsidRDefault="002D3664" w:rsidP="002D3664">
      <w:pPr>
        <w:rPr>
          <w:color w:val="auto"/>
          <w:sz w:val="20"/>
        </w:rPr>
      </w:pPr>
      <w:r w:rsidRPr="007B366C">
        <w:rPr>
          <w:color w:val="auto"/>
          <w:sz w:val="20"/>
          <w:lang w:eastAsia="x-none"/>
        </w:rPr>
        <w:t xml:space="preserve">While the cordon locations are consistently recorded to provide a </w:t>
      </w:r>
      <w:proofErr w:type="gramStart"/>
      <w:r w:rsidR="003507EC" w:rsidRPr="007B366C">
        <w:rPr>
          <w:color w:val="auto"/>
          <w:sz w:val="20"/>
          <w:lang w:eastAsia="x-none"/>
        </w:rPr>
        <w:t>long term</w:t>
      </w:r>
      <w:proofErr w:type="gramEnd"/>
      <w:r w:rsidR="003507EC" w:rsidRPr="007B366C">
        <w:rPr>
          <w:color w:val="auto"/>
          <w:sz w:val="20"/>
          <w:lang w:eastAsia="x-none"/>
        </w:rPr>
        <w:t xml:space="preserve"> time series on load standard breaches and </w:t>
      </w:r>
      <w:r w:rsidRPr="007B366C">
        <w:rPr>
          <w:color w:val="auto"/>
          <w:sz w:val="20"/>
          <w:lang w:eastAsia="x-none"/>
        </w:rPr>
        <w:t>to analyse the impact of network changes</w:t>
      </w:r>
      <w:r w:rsidR="002F27B7" w:rsidRPr="007B366C">
        <w:rPr>
          <w:color w:val="auto"/>
          <w:sz w:val="20"/>
          <w:lang w:eastAsia="x-none"/>
        </w:rPr>
        <w:t>, other</w:t>
      </w:r>
      <w:r w:rsidR="005670B6" w:rsidRPr="007B366C">
        <w:rPr>
          <w:color w:val="auto"/>
          <w:sz w:val="20"/>
          <w:lang w:eastAsia="x-none"/>
        </w:rPr>
        <w:t>,</w:t>
      </w:r>
      <w:r w:rsidR="002F27B7" w:rsidRPr="007B366C">
        <w:rPr>
          <w:color w:val="auto"/>
          <w:sz w:val="20"/>
          <w:lang w:eastAsia="x-none"/>
        </w:rPr>
        <w:t xml:space="preserve"> non-</w:t>
      </w:r>
      <w:r w:rsidRPr="007B366C">
        <w:rPr>
          <w:color w:val="auto"/>
          <w:sz w:val="20"/>
          <w:lang w:eastAsia="x-none"/>
        </w:rPr>
        <w:t>cordon locations are included after consultation with stakeholders</w:t>
      </w:r>
      <w:r w:rsidR="005670B6" w:rsidRPr="007B366C">
        <w:rPr>
          <w:color w:val="auto"/>
          <w:sz w:val="20"/>
          <w:lang w:eastAsia="x-none"/>
        </w:rPr>
        <w:t xml:space="preserve"> from TFV (Network Planning) </w:t>
      </w:r>
      <w:r w:rsidRPr="007B366C">
        <w:rPr>
          <w:color w:val="auto"/>
          <w:sz w:val="20"/>
          <w:lang w:eastAsia="x-none"/>
        </w:rPr>
        <w:t>and Yarra Trams.</w:t>
      </w:r>
    </w:p>
    <w:p w:rsidR="002D3664" w:rsidRPr="007B366C" w:rsidRDefault="005670B6" w:rsidP="002D3664">
      <w:pPr>
        <w:rPr>
          <w:color w:val="auto"/>
          <w:sz w:val="20"/>
          <w:lang w:eastAsia="x-none"/>
        </w:rPr>
      </w:pPr>
      <w:r w:rsidRPr="007B366C">
        <w:rPr>
          <w:color w:val="auto"/>
          <w:sz w:val="20"/>
          <w:lang w:eastAsia="x-none"/>
        </w:rPr>
        <w:t xml:space="preserve">Selection of non-cordon locations </w:t>
      </w:r>
      <w:r w:rsidR="00EF4851" w:rsidRPr="007B366C">
        <w:rPr>
          <w:color w:val="auto"/>
          <w:sz w:val="20"/>
          <w:lang w:eastAsia="x-none"/>
        </w:rPr>
        <w:t xml:space="preserve">may occur for several reasons: a need to </w:t>
      </w:r>
      <w:r w:rsidR="002D3664" w:rsidRPr="007B366C">
        <w:rPr>
          <w:color w:val="auto"/>
          <w:sz w:val="20"/>
          <w:lang w:eastAsia="x-none"/>
        </w:rPr>
        <w:t xml:space="preserve">understand </w:t>
      </w:r>
      <w:r w:rsidR="003507EC" w:rsidRPr="007B366C">
        <w:rPr>
          <w:color w:val="auto"/>
          <w:sz w:val="20"/>
          <w:lang w:eastAsia="x-none"/>
        </w:rPr>
        <w:t>tram</w:t>
      </w:r>
      <w:r w:rsidR="00BC24DC" w:rsidRPr="007B366C">
        <w:rPr>
          <w:color w:val="auto"/>
          <w:sz w:val="20"/>
          <w:lang w:eastAsia="x-none"/>
        </w:rPr>
        <w:t xml:space="preserve"> load bottlenecks outside the CB</w:t>
      </w:r>
      <w:r w:rsidR="003507EC" w:rsidRPr="007B366C">
        <w:rPr>
          <w:color w:val="auto"/>
          <w:sz w:val="20"/>
          <w:lang w:eastAsia="x-none"/>
        </w:rPr>
        <w:t>D or</w:t>
      </w:r>
      <w:r w:rsidR="002D3664" w:rsidRPr="007B366C">
        <w:rPr>
          <w:color w:val="auto"/>
          <w:sz w:val="20"/>
          <w:lang w:eastAsia="x-none"/>
        </w:rPr>
        <w:t xml:space="preserve"> to provide before and after analysis for planned network changes. Breaches and the total loads in these locations are reported below.</w:t>
      </w:r>
      <w:bookmarkStart w:id="260" w:name="_Toc461635610"/>
    </w:p>
    <w:p w:rsidR="002D3664" w:rsidRDefault="002D3664" w:rsidP="00045260">
      <w:pPr>
        <w:pStyle w:val="Heading3"/>
      </w:pPr>
      <w:bookmarkStart w:id="261" w:name="_Toc458443445"/>
      <w:bookmarkStart w:id="262" w:name="_Toc458443809"/>
      <w:bookmarkStart w:id="263" w:name="_Toc458443446"/>
      <w:bookmarkStart w:id="264" w:name="_Toc458443810"/>
      <w:bookmarkStart w:id="265" w:name="_Toc461635611"/>
      <w:bookmarkStart w:id="266" w:name="_Toc489273144"/>
      <w:bookmarkEnd w:id="260"/>
      <w:bookmarkEnd w:id="261"/>
      <w:bookmarkEnd w:id="262"/>
      <w:bookmarkEnd w:id="263"/>
      <w:bookmarkEnd w:id="264"/>
      <w:r>
        <w:t>AM Peak Rolling Hour Breaches</w:t>
      </w:r>
      <w:bookmarkEnd w:id="265"/>
      <w:bookmarkEnd w:id="266"/>
    </w:p>
    <w:p w:rsidR="00BC40ED" w:rsidRPr="007B366C" w:rsidRDefault="00BC40ED" w:rsidP="00BC40ED">
      <w:pPr>
        <w:rPr>
          <w:color w:val="auto"/>
          <w:sz w:val="20"/>
          <w:lang w:eastAsia="x-none"/>
        </w:rPr>
      </w:pPr>
      <w:r w:rsidRPr="007B366C">
        <w:rPr>
          <w:color w:val="auto"/>
          <w:sz w:val="20"/>
          <w:lang w:eastAsia="x-none"/>
        </w:rPr>
        <w:t xml:space="preserve">14 non-cordon locations were surveyed in the AM </w:t>
      </w:r>
      <w:r w:rsidRPr="007B366C">
        <w:rPr>
          <w:color w:val="auto"/>
          <w:sz w:val="20"/>
        </w:rPr>
        <w:t xml:space="preserve">Peak </w:t>
      </w:r>
      <w:r w:rsidRPr="007B366C">
        <w:rPr>
          <w:color w:val="auto"/>
          <w:sz w:val="20"/>
          <w:lang w:eastAsia="x-none"/>
        </w:rPr>
        <w:t xml:space="preserve">during the May 2017 Tram Load Survey.  </w:t>
      </w:r>
    </w:p>
    <w:p w:rsidR="002D3664" w:rsidRPr="007B366C" w:rsidRDefault="00627087" w:rsidP="002D3664">
      <w:pPr>
        <w:rPr>
          <w:color w:val="auto"/>
          <w:sz w:val="20"/>
          <w:lang w:eastAsia="x-none"/>
        </w:rPr>
      </w:pPr>
      <w:r>
        <w:rPr>
          <w:color w:val="auto"/>
          <w:sz w:val="20"/>
          <w:lang w:eastAsia="x-none"/>
        </w:rPr>
        <w:t>In May 2017</w:t>
      </w:r>
      <w:r w:rsidR="00E25978" w:rsidRPr="007B366C">
        <w:rPr>
          <w:color w:val="auto"/>
          <w:sz w:val="20"/>
          <w:lang w:eastAsia="x-none"/>
        </w:rPr>
        <w:t xml:space="preserve">, only </w:t>
      </w:r>
      <w:r w:rsidR="00BC24DC" w:rsidRPr="007B366C">
        <w:rPr>
          <w:color w:val="auto"/>
          <w:sz w:val="20"/>
          <w:lang w:eastAsia="x-none"/>
        </w:rPr>
        <w:t>one load standard breach</w:t>
      </w:r>
      <w:r w:rsidR="00E25978" w:rsidRPr="007B366C">
        <w:rPr>
          <w:color w:val="auto"/>
          <w:sz w:val="20"/>
          <w:lang w:eastAsia="x-none"/>
        </w:rPr>
        <w:t xml:space="preserve"> </w:t>
      </w:r>
      <w:r>
        <w:rPr>
          <w:color w:val="auto"/>
          <w:sz w:val="20"/>
          <w:lang w:eastAsia="x-none"/>
        </w:rPr>
        <w:t xml:space="preserve">was </w:t>
      </w:r>
      <w:r w:rsidRPr="007B366C">
        <w:rPr>
          <w:color w:val="auto"/>
          <w:sz w:val="20"/>
          <w:lang w:eastAsia="x-none"/>
        </w:rPr>
        <w:t>observed</w:t>
      </w:r>
      <w:r>
        <w:rPr>
          <w:color w:val="auto"/>
          <w:sz w:val="20"/>
          <w:lang w:eastAsia="x-none"/>
        </w:rPr>
        <w:t>,</w:t>
      </w:r>
      <w:r w:rsidRPr="007B366C">
        <w:rPr>
          <w:color w:val="auto"/>
          <w:sz w:val="20"/>
          <w:lang w:eastAsia="x-none"/>
        </w:rPr>
        <w:t xml:space="preserve"> </w:t>
      </w:r>
      <w:r w:rsidR="00E25978" w:rsidRPr="007B366C">
        <w:rPr>
          <w:color w:val="auto"/>
          <w:sz w:val="20"/>
          <w:lang w:eastAsia="x-none"/>
        </w:rPr>
        <w:t>which occurred at</w:t>
      </w:r>
      <w:r w:rsidR="00E25978" w:rsidRPr="007B366C">
        <w:rPr>
          <w:color w:val="auto"/>
          <w:sz w:val="20"/>
        </w:rPr>
        <w:t xml:space="preserve"> the </w:t>
      </w:r>
      <w:r w:rsidR="00E25978" w:rsidRPr="007B366C">
        <w:rPr>
          <w:i/>
          <w:color w:val="auto"/>
          <w:sz w:val="20"/>
          <w:lang w:eastAsia="x-none"/>
        </w:rPr>
        <w:t>St Kilda Rd / Commercial Rd</w:t>
      </w:r>
      <w:r w:rsidR="002D3664" w:rsidRPr="007B366C">
        <w:rPr>
          <w:color w:val="auto"/>
          <w:sz w:val="20"/>
          <w:lang w:eastAsia="x-none"/>
        </w:rPr>
        <w:t xml:space="preserve"> </w:t>
      </w:r>
      <w:r>
        <w:rPr>
          <w:color w:val="auto"/>
          <w:sz w:val="20"/>
          <w:lang w:eastAsia="x-none"/>
        </w:rPr>
        <w:t xml:space="preserve">stop </w:t>
      </w:r>
      <w:r w:rsidR="002D3664" w:rsidRPr="007B366C">
        <w:rPr>
          <w:color w:val="auto"/>
          <w:sz w:val="20"/>
          <w:lang w:eastAsia="x-none"/>
        </w:rPr>
        <w:t>dur</w:t>
      </w:r>
      <w:r w:rsidR="00E25978" w:rsidRPr="007B366C">
        <w:rPr>
          <w:color w:val="auto"/>
          <w:sz w:val="20"/>
          <w:lang w:eastAsia="x-none"/>
        </w:rPr>
        <w:t>ing the AM Peak.</w:t>
      </w:r>
    </w:p>
    <w:p w:rsidR="00E25978" w:rsidRDefault="00E25978" w:rsidP="002D3664">
      <w:pPr>
        <w:pStyle w:val="Caption"/>
        <w:keepNext/>
        <w:rPr>
          <w:color w:val="auto"/>
        </w:rPr>
      </w:pPr>
    </w:p>
    <w:p w:rsidR="002D3664" w:rsidRPr="002F27B7" w:rsidRDefault="002D3664" w:rsidP="002D3664">
      <w:pPr>
        <w:pStyle w:val="Caption"/>
        <w:keepNext/>
        <w:rPr>
          <w:color w:val="auto"/>
        </w:rPr>
      </w:pPr>
      <w:r w:rsidRPr="002F27B7">
        <w:rPr>
          <w:color w:val="auto"/>
        </w:rPr>
        <w:t xml:space="preserve">Table </w:t>
      </w:r>
      <w:r w:rsidRPr="002F27B7">
        <w:rPr>
          <w:color w:val="auto"/>
        </w:rPr>
        <w:fldChar w:fldCharType="begin"/>
      </w:r>
      <w:r w:rsidRPr="002F27B7">
        <w:rPr>
          <w:color w:val="auto"/>
        </w:rPr>
        <w:instrText xml:space="preserve"> SEQ Table \* ARABIC </w:instrText>
      </w:r>
      <w:r w:rsidRPr="002F27B7">
        <w:rPr>
          <w:color w:val="auto"/>
        </w:rPr>
        <w:fldChar w:fldCharType="separate"/>
      </w:r>
      <w:r w:rsidR="00AE6B10">
        <w:rPr>
          <w:noProof/>
          <w:color w:val="auto"/>
        </w:rPr>
        <w:t>6</w:t>
      </w:r>
      <w:r w:rsidRPr="002F27B7">
        <w:rPr>
          <w:noProof/>
          <w:color w:val="auto"/>
        </w:rPr>
        <w:fldChar w:fldCharType="end"/>
      </w:r>
      <w:r w:rsidRPr="002F27B7">
        <w:rPr>
          <w:color w:val="auto"/>
        </w:rPr>
        <w:t xml:space="preserve"> - Rolling Hour </w:t>
      </w:r>
      <w:r w:rsidR="005670B6">
        <w:rPr>
          <w:color w:val="auto"/>
        </w:rPr>
        <w:t>Non-</w:t>
      </w:r>
      <w:proofErr w:type="gramStart"/>
      <w:r w:rsidR="005670B6">
        <w:rPr>
          <w:color w:val="auto"/>
        </w:rPr>
        <w:t>cordon</w:t>
      </w:r>
      <w:proofErr w:type="gramEnd"/>
      <w:r w:rsidRPr="002F27B7">
        <w:rPr>
          <w:color w:val="auto"/>
        </w:rPr>
        <w:t xml:space="preserve"> Breaches </w:t>
      </w:r>
      <w:r w:rsidR="003F7E0D" w:rsidRPr="002F27B7">
        <w:rPr>
          <w:color w:val="auto"/>
        </w:rPr>
        <w:t>in</w:t>
      </w:r>
      <w:r w:rsidRPr="002F27B7">
        <w:rPr>
          <w:color w:val="auto"/>
        </w:rPr>
        <w:t xml:space="preserve"> May </w:t>
      </w:r>
      <w:r w:rsidR="003F7E0D" w:rsidRPr="002F27B7">
        <w:rPr>
          <w:color w:val="auto"/>
        </w:rPr>
        <w:t>by</w:t>
      </w:r>
      <w:r w:rsidRPr="002F27B7">
        <w:rPr>
          <w:color w:val="auto"/>
        </w:rPr>
        <w:t xml:space="preserve"> Location and Route or Corridor - AM Peak - From 2014 to 2017</w:t>
      </w:r>
    </w:p>
    <w:tbl>
      <w:tblPr>
        <w:tblW w:w="8821" w:type="dxa"/>
        <w:tblInd w:w="93" w:type="dxa"/>
        <w:tblLook w:val="04A0" w:firstRow="1" w:lastRow="0" w:firstColumn="1" w:lastColumn="0" w:noHBand="0" w:noVBand="1"/>
      </w:tblPr>
      <w:tblGrid>
        <w:gridCol w:w="2357"/>
        <w:gridCol w:w="1339"/>
        <w:gridCol w:w="2669"/>
        <w:gridCol w:w="614"/>
        <w:gridCol w:w="614"/>
        <w:gridCol w:w="614"/>
        <w:gridCol w:w="614"/>
      </w:tblGrid>
      <w:tr w:rsidR="002D3664" w:rsidRPr="006B6AF9" w:rsidTr="002D3664">
        <w:trPr>
          <w:trHeight w:val="315"/>
        </w:trPr>
        <w:tc>
          <w:tcPr>
            <w:tcW w:w="8821" w:type="dxa"/>
            <w:gridSpan w:val="7"/>
            <w:tcBorders>
              <w:top w:val="nil"/>
              <w:left w:val="nil"/>
              <w:bottom w:val="nil"/>
              <w:right w:val="nil"/>
            </w:tcBorders>
            <w:shd w:val="clear" w:color="000000" w:fill="FFC000"/>
            <w:noWrap/>
            <w:vAlign w:val="center"/>
            <w:hideMark/>
          </w:tcPr>
          <w:p w:rsidR="002D3664" w:rsidRPr="006B6AF9" w:rsidRDefault="002D3664" w:rsidP="002D3664">
            <w:pPr>
              <w:spacing w:before="0" w:after="0"/>
              <w:jc w:val="center"/>
              <w:rPr>
                <w:rFonts w:cs="Arial"/>
                <w:b/>
                <w:bCs/>
                <w:color w:val="000000"/>
                <w:szCs w:val="18"/>
                <w:lang w:eastAsia="en-AU"/>
              </w:rPr>
            </w:pPr>
            <w:bookmarkStart w:id="267" w:name="_Toc458443448"/>
            <w:bookmarkStart w:id="268" w:name="_Toc458443812"/>
            <w:bookmarkStart w:id="269" w:name="_Toc461635612"/>
            <w:bookmarkEnd w:id="267"/>
            <w:bookmarkEnd w:id="268"/>
            <w:r w:rsidRPr="006B6AF9">
              <w:rPr>
                <w:rFonts w:cs="Arial"/>
                <w:b/>
                <w:bCs/>
                <w:color w:val="000000"/>
                <w:szCs w:val="18"/>
                <w:lang w:eastAsia="en-AU"/>
              </w:rPr>
              <w:t>Rolling Hour Non-Cordon Load Breaches - May - AM Peak</w:t>
            </w:r>
          </w:p>
        </w:tc>
      </w:tr>
      <w:tr w:rsidR="002D3664" w:rsidRPr="006B6AF9" w:rsidTr="002D3664">
        <w:trPr>
          <w:trHeight w:val="315"/>
        </w:trPr>
        <w:tc>
          <w:tcPr>
            <w:tcW w:w="2357" w:type="dxa"/>
            <w:tcBorders>
              <w:top w:val="single" w:sz="8" w:space="0" w:color="auto"/>
              <w:left w:val="single" w:sz="8" w:space="0" w:color="auto"/>
              <w:bottom w:val="single" w:sz="8" w:space="0" w:color="auto"/>
              <w:right w:val="nil"/>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Location</w:t>
            </w:r>
          </w:p>
        </w:tc>
        <w:tc>
          <w:tcPr>
            <w:tcW w:w="1339" w:type="dxa"/>
            <w:tcBorders>
              <w:top w:val="single" w:sz="8" w:space="0" w:color="auto"/>
              <w:left w:val="nil"/>
              <w:bottom w:val="single" w:sz="8" w:space="0" w:color="auto"/>
              <w:right w:val="nil"/>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Direction</w:t>
            </w:r>
          </w:p>
        </w:tc>
        <w:tc>
          <w:tcPr>
            <w:tcW w:w="2669" w:type="dxa"/>
            <w:tcBorders>
              <w:top w:val="single" w:sz="8" w:space="0" w:color="auto"/>
              <w:left w:val="nil"/>
              <w:bottom w:val="single" w:sz="8" w:space="0" w:color="auto"/>
              <w:right w:val="single" w:sz="8" w:space="0" w:color="auto"/>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Route/s</w:t>
            </w:r>
          </w:p>
        </w:tc>
        <w:tc>
          <w:tcPr>
            <w:tcW w:w="614"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2014</w:t>
            </w:r>
          </w:p>
        </w:tc>
        <w:tc>
          <w:tcPr>
            <w:tcW w:w="614"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2015</w:t>
            </w:r>
          </w:p>
        </w:tc>
        <w:tc>
          <w:tcPr>
            <w:tcW w:w="614"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2016</w:t>
            </w:r>
          </w:p>
        </w:tc>
        <w:tc>
          <w:tcPr>
            <w:tcW w:w="614" w:type="dxa"/>
            <w:tcBorders>
              <w:top w:val="single" w:sz="8" w:space="0" w:color="auto"/>
              <w:left w:val="nil"/>
              <w:bottom w:val="single" w:sz="8" w:space="0" w:color="auto"/>
              <w:right w:val="single" w:sz="8" w:space="0" w:color="auto"/>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2017</w:t>
            </w:r>
          </w:p>
        </w:tc>
      </w:tr>
      <w:tr w:rsidR="002D3664" w:rsidRPr="006B6AF9" w:rsidTr="002D3664">
        <w:trPr>
          <w:trHeight w:val="499"/>
        </w:trPr>
        <w:tc>
          <w:tcPr>
            <w:tcW w:w="2357"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Dandenong Rd / Hornby St</w:t>
            </w:r>
          </w:p>
        </w:tc>
        <w:tc>
          <w:tcPr>
            <w:tcW w:w="133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West</w:t>
            </w:r>
          </w:p>
        </w:tc>
        <w:tc>
          <w:tcPr>
            <w:tcW w:w="2669" w:type="dxa"/>
            <w:tcBorders>
              <w:top w:val="nil"/>
              <w:left w:val="nil"/>
              <w:bottom w:val="nil"/>
              <w:right w:val="single" w:sz="8" w:space="0" w:color="auto"/>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Corridor - Routes 5 and 64</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2</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r>
      <w:tr w:rsidR="002D3664" w:rsidRPr="006B6AF9" w:rsidTr="002D3664">
        <w:trPr>
          <w:trHeight w:val="499"/>
        </w:trPr>
        <w:tc>
          <w:tcPr>
            <w:tcW w:w="2357"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Grantham St / Brunswick Rd</w:t>
            </w:r>
          </w:p>
        </w:tc>
        <w:tc>
          <w:tcPr>
            <w:tcW w:w="1339"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w:t>
            </w:r>
          </w:p>
        </w:tc>
        <w:tc>
          <w:tcPr>
            <w:tcW w:w="2669" w:type="dxa"/>
            <w:tcBorders>
              <w:top w:val="nil"/>
              <w:left w:val="nil"/>
              <w:bottom w:val="nil"/>
              <w:right w:val="single" w:sz="8" w:space="0" w:color="auto"/>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Route 55</w:t>
            </w:r>
          </w:p>
        </w:tc>
        <w:tc>
          <w:tcPr>
            <w:tcW w:w="61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c>
          <w:tcPr>
            <w:tcW w:w="61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c>
          <w:tcPr>
            <w:tcW w:w="61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c>
          <w:tcPr>
            <w:tcW w:w="614"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X</w:t>
            </w:r>
          </w:p>
        </w:tc>
      </w:tr>
      <w:tr w:rsidR="002D3664" w:rsidRPr="006B6AF9" w:rsidTr="002D3664">
        <w:trPr>
          <w:trHeight w:val="499"/>
        </w:trPr>
        <w:tc>
          <w:tcPr>
            <w:tcW w:w="2357"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Southbank Blvd / Sturt St</w:t>
            </w:r>
          </w:p>
        </w:tc>
        <w:tc>
          <w:tcPr>
            <w:tcW w:w="133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South</w:t>
            </w:r>
          </w:p>
        </w:tc>
        <w:tc>
          <w:tcPr>
            <w:tcW w:w="2669" w:type="dxa"/>
            <w:tcBorders>
              <w:top w:val="nil"/>
              <w:left w:val="nil"/>
              <w:bottom w:val="nil"/>
              <w:right w:val="single" w:sz="8" w:space="0" w:color="auto"/>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Route 1</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X</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X</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X</w:t>
            </w:r>
          </w:p>
        </w:tc>
      </w:tr>
      <w:tr w:rsidR="002D3664" w:rsidRPr="006B6AF9" w:rsidTr="002D3664">
        <w:trPr>
          <w:trHeight w:val="499"/>
        </w:trPr>
        <w:tc>
          <w:tcPr>
            <w:tcW w:w="2357" w:type="dxa"/>
            <w:tcBorders>
              <w:top w:val="nil"/>
              <w:left w:val="single" w:sz="8" w:space="0" w:color="auto"/>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St Kilda Rd / Commercial Rd</w:t>
            </w:r>
          </w:p>
        </w:tc>
        <w:tc>
          <w:tcPr>
            <w:tcW w:w="1339" w:type="dxa"/>
            <w:tcBorders>
              <w:top w:val="nil"/>
              <w:left w:val="nil"/>
              <w:bottom w:val="nil"/>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2669" w:type="dxa"/>
            <w:tcBorders>
              <w:top w:val="nil"/>
              <w:left w:val="nil"/>
              <w:bottom w:val="nil"/>
              <w:right w:val="single" w:sz="8" w:space="0" w:color="auto"/>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Corridor - Routes 3, 5, 16, 64, and 67</w:t>
            </w:r>
          </w:p>
        </w:tc>
        <w:tc>
          <w:tcPr>
            <w:tcW w:w="61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nil"/>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nil"/>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r>
      <w:tr w:rsidR="002D3664" w:rsidRPr="006B6AF9" w:rsidTr="002D3664">
        <w:trPr>
          <w:trHeight w:val="499"/>
        </w:trPr>
        <w:tc>
          <w:tcPr>
            <w:tcW w:w="2357"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St Kilda Rd / Commercial Rd</w:t>
            </w:r>
          </w:p>
        </w:tc>
        <w:tc>
          <w:tcPr>
            <w:tcW w:w="1339"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2669" w:type="dxa"/>
            <w:tcBorders>
              <w:top w:val="nil"/>
              <w:left w:val="nil"/>
              <w:bottom w:val="nil"/>
              <w:right w:val="single" w:sz="8" w:space="0" w:color="auto"/>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Route 72</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r>
      <w:tr w:rsidR="002D3664" w:rsidRPr="006B6AF9" w:rsidTr="002D3664">
        <w:trPr>
          <w:trHeight w:val="499"/>
        </w:trPr>
        <w:tc>
          <w:tcPr>
            <w:tcW w:w="2357" w:type="dxa"/>
            <w:tcBorders>
              <w:top w:val="nil"/>
              <w:left w:val="single" w:sz="8" w:space="0" w:color="auto"/>
              <w:bottom w:val="single" w:sz="8" w:space="0" w:color="auto"/>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St Kilda Rd / High St</w:t>
            </w:r>
          </w:p>
        </w:tc>
        <w:tc>
          <w:tcPr>
            <w:tcW w:w="1339" w:type="dxa"/>
            <w:tcBorders>
              <w:top w:val="nil"/>
              <w:left w:val="nil"/>
              <w:bottom w:val="single" w:sz="8" w:space="0" w:color="auto"/>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2669" w:type="dxa"/>
            <w:tcBorders>
              <w:top w:val="nil"/>
              <w:left w:val="nil"/>
              <w:bottom w:val="single" w:sz="8" w:space="0" w:color="auto"/>
              <w:right w:val="single" w:sz="8" w:space="0" w:color="auto"/>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Corridor - Routes 3, 5, 16, 64, and 67</w:t>
            </w:r>
          </w:p>
        </w:tc>
        <w:tc>
          <w:tcPr>
            <w:tcW w:w="614" w:type="dxa"/>
            <w:tcBorders>
              <w:top w:val="nil"/>
              <w:left w:val="nil"/>
              <w:bottom w:val="single" w:sz="8" w:space="0" w:color="auto"/>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single" w:sz="8" w:space="0" w:color="auto"/>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single" w:sz="8" w:space="0" w:color="auto"/>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single" w:sz="8" w:space="0" w:color="auto"/>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r>
      <w:tr w:rsidR="002D3664" w:rsidRPr="006B6AF9" w:rsidTr="002D3664">
        <w:trPr>
          <w:trHeight w:val="300"/>
        </w:trPr>
        <w:tc>
          <w:tcPr>
            <w:tcW w:w="3696" w:type="dxa"/>
            <w:gridSpan w:val="2"/>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X = Not surveyed in </w:t>
            </w:r>
            <w:r w:rsidR="003F7E0D" w:rsidRPr="006B6AF9">
              <w:rPr>
                <w:rFonts w:cs="Arial"/>
                <w:color w:val="000000"/>
                <w:sz w:val="16"/>
                <w:szCs w:val="16"/>
                <w:lang w:eastAsia="en-AU"/>
              </w:rPr>
              <w:t>this year</w:t>
            </w:r>
            <w:r w:rsidRPr="006B6AF9">
              <w:rPr>
                <w:rFonts w:cs="Arial"/>
                <w:color w:val="000000"/>
                <w:sz w:val="16"/>
                <w:szCs w:val="16"/>
                <w:lang w:eastAsia="en-AU"/>
              </w:rPr>
              <w:t>.</w:t>
            </w:r>
          </w:p>
        </w:tc>
        <w:tc>
          <w:tcPr>
            <w:tcW w:w="2669"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 </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 </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 </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 </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 </w:t>
            </w:r>
          </w:p>
        </w:tc>
      </w:tr>
    </w:tbl>
    <w:p w:rsidR="007A05B5" w:rsidRDefault="007A05B5" w:rsidP="007A05B5">
      <w:pPr>
        <w:pStyle w:val="Heading3"/>
        <w:numPr>
          <w:ilvl w:val="0"/>
          <w:numId w:val="0"/>
        </w:numPr>
        <w:spacing w:before="400" w:after="120"/>
        <w:rPr>
          <w:highlight w:val="lightGray"/>
        </w:rPr>
      </w:pPr>
      <w:bookmarkStart w:id="270" w:name="_Toc489273145"/>
    </w:p>
    <w:p w:rsidR="007A05B5" w:rsidRDefault="007A05B5">
      <w:pPr>
        <w:spacing w:before="0" w:after="200" w:line="276" w:lineRule="auto"/>
        <w:rPr>
          <w:b/>
          <w:bCs/>
          <w:color w:val="064EA8"/>
          <w:sz w:val="22"/>
          <w:highlight w:val="lightGray"/>
        </w:rPr>
      </w:pPr>
      <w:r>
        <w:rPr>
          <w:highlight w:val="lightGray"/>
        </w:rPr>
        <w:br w:type="page"/>
      </w:r>
    </w:p>
    <w:p w:rsidR="002D3664" w:rsidRDefault="002D3664" w:rsidP="007A05B5">
      <w:pPr>
        <w:pStyle w:val="Heading3"/>
      </w:pPr>
      <w:r>
        <w:lastRenderedPageBreak/>
        <w:t xml:space="preserve">PM </w:t>
      </w:r>
      <w:r w:rsidRPr="008879B4">
        <w:t xml:space="preserve">Peak </w:t>
      </w:r>
      <w:r>
        <w:t>Rolling Hour Breaches</w:t>
      </w:r>
      <w:bookmarkEnd w:id="269"/>
      <w:bookmarkEnd w:id="270"/>
    </w:p>
    <w:p w:rsidR="00E25978" w:rsidRPr="007B366C" w:rsidRDefault="00E25978" w:rsidP="002D3664">
      <w:pPr>
        <w:pStyle w:val="Caption"/>
        <w:keepNext/>
        <w:rPr>
          <w:b w:val="0"/>
          <w:color w:val="auto"/>
          <w:sz w:val="20"/>
          <w:szCs w:val="20"/>
        </w:rPr>
      </w:pPr>
      <w:r w:rsidRPr="007B366C">
        <w:rPr>
          <w:b w:val="0"/>
          <w:color w:val="auto"/>
          <w:sz w:val="20"/>
          <w:szCs w:val="20"/>
        </w:rPr>
        <w:t xml:space="preserve">There were no breaches </w:t>
      </w:r>
      <w:r w:rsidR="00BC40ED" w:rsidRPr="007B366C">
        <w:rPr>
          <w:b w:val="0"/>
          <w:color w:val="auto"/>
          <w:sz w:val="20"/>
          <w:szCs w:val="20"/>
        </w:rPr>
        <w:t>in May 2017.</w:t>
      </w:r>
    </w:p>
    <w:p w:rsidR="002D3664" w:rsidRPr="00E25978" w:rsidRDefault="002D3664" w:rsidP="002D3664">
      <w:pPr>
        <w:pStyle w:val="Caption"/>
        <w:keepNext/>
        <w:rPr>
          <w:color w:val="auto"/>
        </w:rPr>
      </w:pPr>
      <w:r w:rsidRPr="00E25978">
        <w:rPr>
          <w:color w:val="auto"/>
        </w:rPr>
        <w:t xml:space="preserve">Table </w:t>
      </w:r>
      <w:r w:rsidRPr="00E25978">
        <w:rPr>
          <w:color w:val="auto"/>
        </w:rPr>
        <w:fldChar w:fldCharType="begin"/>
      </w:r>
      <w:r w:rsidRPr="00E25978">
        <w:rPr>
          <w:color w:val="auto"/>
        </w:rPr>
        <w:instrText xml:space="preserve"> SEQ Table \* ARABIC </w:instrText>
      </w:r>
      <w:r w:rsidRPr="00E25978">
        <w:rPr>
          <w:color w:val="auto"/>
        </w:rPr>
        <w:fldChar w:fldCharType="separate"/>
      </w:r>
      <w:r w:rsidR="00AE6B10">
        <w:rPr>
          <w:noProof/>
          <w:color w:val="auto"/>
        </w:rPr>
        <w:t>7</w:t>
      </w:r>
      <w:r w:rsidRPr="00E25978">
        <w:rPr>
          <w:noProof/>
          <w:color w:val="auto"/>
        </w:rPr>
        <w:fldChar w:fldCharType="end"/>
      </w:r>
      <w:r w:rsidRPr="00E25978">
        <w:rPr>
          <w:color w:val="auto"/>
        </w:rPr>
        <w:t xml:space="preserve"> - Rolling Hour </w:t>
      </w:r>
      <w:r w:rsidR="005670B6" w:rsidRPr="00E25978">
        <w:rPr>
          <w:color w:val="auto"/>
        </w:rPr>
        <w:t>Non-</w:t>
      </w:r>
      <w:proofErr w:type="gramStart"/>
      <w:r w:rsidR="005670B6" w:rsidRPr="00E25978">
        <w:rPr>
          <w:color w:val="auto"/>
        </w:rPr>
        <w:t>cordon</w:t>
      </w:r>
      <w:proofErr w:type="gramEnd"/>
      <w:r w:rsidRPr="00E25978">
        <w:rPr>
          <w:color w:val="auto"/>
        </w:rPr>
        <w:t xml:space="preserve"> Breaches In May </w:t>
      </w:r>
      <w:r w:rsidR="003F7E0D" w:rsidRPr="00E25978">
        <w:rPr>
          <w:color w:val="auto"/>
        </w:rPr>
        <w:t>by</w:t>
      </w:r>
      <w:r w:rsidRPr="00E25978">
        <w:rPr>
          <w:color w:val="auto"/>
        </w:rPr>
        <w:t xml:space="preserve"> Location and Route or Corridor - PM Peak - From 201</w:t>
      </w:r>
      <w:r w:rsidR="00E25978" w:rsidRPr="00E25978">
        <w:rPr>
          <w:color w:val="auto"/>
        </w:rPr>
        <w:t>4</w:t>
      </w:r>
      <w:r w:rsidRPr="00E25978">
        <w:rPr>
          <w:color w:val="auto"/>
        </w:rPr>
        <w:t xml:space="preserve"> to 201</w:t>
      </w:r>
      <w:r w:rsidR="00E25978" w:rsidRPr="00E25978">
        <w:rPr>
          <w:color w:val="auto"/>
        </w:rPr>
        <w:t>7</w:t>
      </w:r>
    </w:p>
    <w:tbl>
      <w:tblPr>
        <w:tblW w:w="8820" w:type="dxa"/>
        <w:tblInd w:w="93" w:type="dxa"/>
        <w:tblLook w:val="04A0" w:firstRow="1" w:lastRow="0" w:firstColumn="1" w:lastColumn="0" w:noHBand="0" w:noVBand="1"/>
      </w:tblPr>
      <w:tblGrid>
        <w:gridCol w:w="2353"/>
        <w:gridCol w:w="1340"/>
        <w:gridCol w:w="2671"/>
        <w:gridCol w:w="614"/>
        <w:gridCol w:w="614"/>
        <w:gridCol w:w="614"/>
        <w:gridCol w:w="614"/>
      </w:tblGrid>
      <w:tr w:rsidR="002D3664" w:rsidRPr="006B6AF9" w:rsidTr="002D3664">
        <w:trPr>
          <w:trHeight w:val="315"/>
        </w:trPr>
        <w:tc>
          <w:tcPr>
            <w:tcW w:w="8820" w:type="dxa"/>
            <w:gridSpan w:val="7"/>
            <w:tcBorders>
              <w:top w:val="nil"/>
              <w:left w:val="nil"/>
              <w:bottom w:val="nil"/>
              <w:right w:val="nil"/>
            </w:tcBorders>
            <w:shd w:val="clear" w:color="000000" w:fill="1F497D"/>
            <w:noWrap/>
            <w:vAlign w:val="center"/>
            <w:hideMark/>
          </w:tcPr>
          <w:p w:rsidR="002D3664" w:rsidRPr="006B6AF9" w:rsidRDefault="002D3664" w:rsidP="002D3664">
            <w:pPr>
              <w:spacing w:before="0" w:after="0"/>
              <w:jc w:val="center"/>
              <w:rPr>
                <w:rFonts w:cs="Arial"/>
                <w:b/>
                <w:bCs/>
                <w:color w:val="FFFFFF"/>
                <w:szCs w:val="18"/>
                <w:lang w:eastAsia="en-AU"/>
              </w:rPr>
            </w:pPr>
            <w:bookmarkStart w:id="271" w:name="_Ref458504976"/>
            <w:bookmarkStart w:id="272" w:name="_Toc461635613"/>
            <w:r w:rsidRPr="006B6AF9">
              <w:rPr>
                <w:rFonts w:cs="Arial"/>
                <w:b/>
                <w:bCs/>
                <w:color w:val="FFFFFF"/>
                <w:szCs w:val="18"/>
                <w:lang w:eastAsia="en-AU"/>
              </w:rPr>
              <w:t>Rolling Hour Non-Cordon Load Breaches - May - PM Peak</w:t>
            </w:r>
          </w:p>
        </w:tc>
      </w:tr>
      <w:tr w:rsidR="002D3664" w:rsidRPr="006B6AF9" w:rsidTr="002D3664">
        <w:trPr>
          <w:trHeight w:val="315"/>
        </w:trPr>
        <w:tc>
          <w:tcPr>
            <w:tcW w:w="2353" w:type="dxa"/>
            <w:tcBorders>
              <w:top w:val="single" w:sz="8" w:space="0" w:color="auto"/>
              <w:left w:val="single" w:sz="8" w:space="0" w:color="auto"/>
              <w:bottom w:val="single" w:sz="8" w:space="0" w:color="auto"/>
              <w:right w:val="nil"/>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Cordon Location</w:t>
            </w:r>
          </w:p>
        </w:tc>
        <w:tc>
          <w:tcPr>
            <w:tcW w:w="1340" w:type="dxa"/>
            <w:tcBorders>
              <w:top w:val="single" w:sz="8" w:space="0" w:color="auto"/>
              <w:left w:val="nil"/>
              <w:bottom w:val="single" w:sz="8" w:space="0" w:color="auto"/>
              <w:right w:val="nil"/>
            </w:tcBorders>
            <w:shd w:val="clear" w:color="000000" w:fill="FFFFFF"/>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Direction</w:t>
            </w:r>
          </w:p>
        </w:tc>
        <w:tc>
          <w:tcPr>
            <w:tcW w:w="2671" w:type="dxa"/>
            <w:tcBorders>
              <w:top w:val="single" w:sz="8" w:space="0" w:color="auto"/>
              <w:left w:val="nil"/>
              <w:bottom w:val="single" w:sz="8" w:space="0" w:color="auto"/>
              <w:right w:val="single" w:sz="8" w:space="0" w:color="auto"/>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Route/s</w:t>
            </w:r>
          </w:p>
        </w:tc>
        <w:tc>
          <w:tcPr>
            <w:tcW w:w="614"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2014</w:t>
            </w:r>
          </w:p>
        </w:tc>
        <w:tc>
          <w:tcPr>
            <w:tcW w:w="614"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2015</w:t>
            </w:r>
          </w:p>
        </w:tc>
        <w:tc>
          <w:tcPr>
            <w:tcW w:w="614" w:type="dxa"/>
            <w:tcBorders>
              <w:top w:val="single" w:sz="8" w:space="0" w:color="auto"/>
              <w:left w:val="nil"/>
              <w:bottom w:val="single" w:sz="8" w:space="0" w:color="auto"/>
              <w:right w:val="nil"/>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2016</w:t>
            </w:r>
          </w:p>
        </w:tc>
        <w:tc>
          <w:tcPr>
            <w:tcW w:w="614" w:type="dxa"/>
            <w:tcBorders>
              <w:top w:val="single" w:sz="8" w:space="0" w:color="auto"/>
              <w:left w:val="nil"/>
              <w:bottom w:val="single" w:sz="8" w:space="0" w:color="auto"/>
              <w:right w:val="single" w:sz="8" w:space="0" w:color="auto"/>
            </w:tcBorders>
            <w:shd w:val="clear" w:color="000000" w:fill="FFFFFF"/>
            <w:noWrap/>
            <w:vAlign w:val="center"/>
            <w:hideMark/>
          </w:tcPr>
          <w:p w:rsidR="002D3664" w:rsidRPr="006B6AF9" w:rsidRDefault="002D3664" w:rsidP="002D3664">
            <w:pPr>
              <w:spacing w:before="0" w:after="0"/>
              <w:jc w:val="center"/>
              <w:rPr>
                <w:rFonts w:cs="Arial"/>
                <w:b/>
                <w:bCs/>
                <w:color w:val="000000"/>
                <w:sz w:val="16"/>
                <w:szCs w:val="16"/>
                <w:lang w:eastAsia="en-AU"/>
              </w:rPr>
            </w:pPr>
            <w:r w:rsidRPr="006B6AF9">
              <w:rPr>
                <w:rFonts w:cs="Arial"/>
                <w:b/>
                <w:bCs/>
                <w:color w:val="000000"/>
                <w:sz w:val="16"/>
                <w:szCs w:val="16"/>
                <w:lang w:eastAsia="en-AU"/>
              </w:rPr>
              <w:t>2017</w:t>
            </w:r>
          </w:p>
        </w:tc>
      </w:tr>
      <w:tr w:rsidR="002D3664" w:rsidRPr="006B6AF9" w:rsidTr="002D3664">
        <w:trPr>
          <w:trHeight w:val="499"/>
        </w:trPr>
        <w:tc>
          <w:tcPr>
            <w:tcW w:w="2353" w:type="dxa"/>
            <w:tcBorders>
              <w:top w:val="nil"/>
              <w:left w:val="single" w:sz="8" w:space="0" w:color="auto"/>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Dandenong Rd / Hornby St</w:t>
            </w:r>
          </w:p>
        </w:tc>
        <w:tc>
          <w:tcPr>
            <w:tcW w:w="1340" w:type="dxa"/>
            <w:tcBorders>
              <w:top w:val="nil"/>
              <w:left w:val="nil"/>
              <w:bottom w:val="nil"/>
              <w:right w:val="nil"/>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East</w:t>
            </w:r>
          </w:p>
        </w:tc>
        <w:tc>
          <w:tcPr>
            <w:tcW w:w="2671" w:type="dxa"/>
            <w:tcBorders>
              <w:top w:val="nil"/>
              <w:left w:val="nil"/>
              <w:bottom w:val="nil"/>
              <w:right w:val="single" w:sz="8" w:space="0" w:color="auto"/>
            </w:tcBorders>
            <w:shd w:val="clear" w:color="000000" w:fill="FFFFFF"/>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Corridor - Routes 5 and 64</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c>
          <w:tcPr>
            <w:tcW w:w="614" w:type="dxa"/>
            <w:tcBorders>
              <w:top w:val="nil"/>
              <w:left w:val="nil"/>
              <w:bottom w:val="nil"/>
              <w:right w:val="single" w:sz="8" w:space="0" w:color="auto"/>
            </w:tcBorders>
            <w:shd w:val="clear" w:color="000000" w:fill="FFFFFF"/>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r>
      <w:tr w:rsidR="002D3664" w:rsidRPr="006B6AF9" w:rsidTr="002D3664">
        <w:trPr>
          <w:trHeight w:val="499"/>
        </w:trPr>
        <w:tc>
          <w:tcPr>
            <w:tcW w:w="2353" w:type="dxa"/>
            <w:tcBorders>
              <w:top w:val="nil"/>
              <w:left w:val="single" w:sz="8" w:space="0" w:color="auto"/>
              <w:bottom w:val="single" w:sz="8" w:space="0" w:color="auto"/>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Domain Interchange (St Kilda Rd)</w:t>
            </w:r>
          </w:p>
        </w:tc>
        <w:tc>
          <w:tcPr>
            <w:tcW w:w="1340" w:type="dxa"/>
            <w:tcBorders>
              <w:top w:val="nil"/>
              <w:left w:val="nil"/>
              <w:bottom w:val="single" w:sz="8" w:space="0" w:color="auto"/>
              <w:right w:val="nil"/>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North</w:t>
            </w:r>
          </w:p>
        </w:tc>
        <w:tc>
          <w:tcPr>
            <w:tcW w:w="2671" w:type="dxa"/>
            <w:tcBorders>
              <w:top w:val="nil"/>
              <w:left w:val="nil"/>
              <w:bottom w:val="single" w:sz="8" w:space="0" w:color="auto"/>
              <w:right w:val="single" w:sz="8" w:space="0" w:color="auto"/>
            </w:tcBorders>
            <w:shd w:val="clear" w:color="000000" w:fill="D9D9D9"/>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Corridor - Routes 3, 5, 6, 16, 64, 67, and 72</w:t>
            </w:r>
          </w:p>
        </w:tc>
        <w:tc>
          <w:tcPr>
            <w:tcW w:w="614" w:type="dxa"/>
            <w:tcBorders>
              <w:top w:val="nil"/>
              <w:left w:val="nil"/>
              <w:bottom w:val="single" w:sz="8" w:space="0" w:color="auto"/>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X</w:t>
            </w:r>
          </w:p>
        </w:tc>
        <w:tc>
          <w:tcPr>
            <w:tcW w:w="614" w:type="dxa"/>
            <w:tcBorders>
              <w:top w:val="nil"/>
              <w:left w:val="nil"/>
              <w:bottom w:val="single" w:sz="8" w:space="0" w:color="auto"/>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c>
          <w:tcPr>
            <w:tcW w:w="614" w:type="dxa"/>
            <w:tcBorders>
              <w:top w:val="nil"/>
              <w:left w:val="nil"/>
              <w:bottom w:val="single" w:sz="8" w:space="0" w:color="auto"/>
              <w:right w:val="nil"/>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1</w:t>
            </w:r>
          </w:p>
        </w:tc>
        <w:tc>
          <w:tcPr>
            <w:tcW w:w="614" w:type="dxa"/>
            <w:tcBorders>
              <w:top w:val="nil"/>
              <w:left w:val="nil"/>
              <w:bottom w:val="single" w:sz="8" w:space="0" w:color="auto"/>
              <w:right w:val="single" w:sz="8" w:space="0" w:color="auto"/>
            </w:tcBorders>
            <w:shd w:val="clear" w:color="000000" w:fill="D9D9D9"/>
            <w:noWrap/>
            <w:vAlign w:val="center"/>
            <w:hideMark/>
          </w:tcPr>
          <w:p w:rsidR="002D3664" w:rsidRPr="006B6AF9" w:rsidRDefault="002D3664" w:rsidP="002D3664">
            <w:pPr>
              <w:spacing w:before="0" w:after="0"/>
              <w:jc w:val="center"/>
              <w:rPr>
                <w:rFonts w:cs="Arial"/>
                <w:color w:val="000000"/>
                <w:sz w:val="16"/>
                <w:szCs w:val="16"/>
                <w:lang w:eastAsia="en-AU"/>
              </w:rPr>
            </w:pPr>
            <w:r w:rsidRPr="006B6AF9">
              <w:rPr>
                <w:rFonts w:cs="Arial"/>
                <w:color w:val="000000"/>
                <w:sz w:val="16"/>
                <w:szCs w:val="16"/>
                <w:lang w:eastAsia="en-AU"/>
              </w:rPr>
              <w:t>-</w:t>
            </w:r>
          </w:p>
        </w:tc>
      </w:tr>
      <w:tr w:rsidR="002D3664" w:rsidRPr="006B6AF9" w:rsidTr="002D3664">
        <w:trPr>
          <w:trHeight w:val="300"/>
        </w:trPr>
        <w:tc>
          <w:tcPr>
            <w:tcW w:w="3693" w:type="dxa"/>
            <w:gridSpan w:val="2"/>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xml:space="preserve">X = Not surveyed in </w:t>
            </w:r>
            <w:r w:rsidR="003F7E0D" w:rsidRPr="006B6AF9">
              <w:rPr>
                <w:rFonts w:cs="Arial"/>
                <w:color w:val="000000"/>
                <w:sz w:val="16"/>
                <w:szCs w:val="16"/>
                <w:lang w:eastAsia="en-AU"/>
              </w:rPr>
              <w:t>this year</w:t>
            </w:r>
            <w:r w:rsidRPr="006B6AF9">
              <w:rPr>
                <w:rFonts w:cs="Arial"/>
                <w:color w:val="000000"/>
                <w:sz w:val="16"/>
                <w:szCs w:val="16"/>
                <w:lang w:eastAsia="en-AU"/>
              </w:rPr>
              <w:t>.</w:t>
            </w:r>
          </w:p>
        </w:tc>
        <w:tc>
          <w:tcPr>
            <w:tcW w:w="2671"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w:t>
            </w:r>
          </w:p>
        </w:tc>
        <w:tc>
          <w:tcPr>
            <w:tcW w:w="614" w:type="dxa"/>
            <w:tcBorders>
              <w:top w:val="nil"/>
              <w:left w:val="nil"/>
              <w:bottom w:val="nil"/>
              <w:right w:val="nil"/>
            </w:tcBorders>
            <w:shd w:val="clear" w:color="000000" w:fill="FFFFFF"/>
            <w:noWrap/>
            <w:vAlign w:val="center"/>
            <w:hideMark/>
          </w:tcPr>
          <w:p w:rsidR="002D3664" w:rsidRPr="006B6AF9" w:rsidRDefault="002D3664" w:rsidP="002D3664">
            <w:pPr>
              <w:spacing w:before="0" w:after="0"/>
              <w:rPr>
                <w:rFonts w:cs="Arial"/>
                <w:color w:val="000000"/>
                <w:sz w:val="16"/>
                <w:szCs w:val="16"/>
                <w:lang w:eastAsia="en-AU"/>
              </w:rPr>
            </w:pPr>
            <w:r w:rsidRPr="006B6AF9">
              <w:rPr>
                <w:rFonts w:cs="Arial"/>
                <w:color w:val="000000"/>
                <w:sz w:val="16"/>
                <w:szCs w:val="16"/>
                <w:lang w:eastAsia="en-AU"/>
              </w:rPr>
              <w:t> </w:t>
            </w:r>
          </w:p>
        </w:tc>
      </w:tr>
    </w:tbl>
    <w:p w:rsidR="002D3664" w:rsidRDefault="002D3664" w:rsidP="00045260">
      <w:pPr>
        <w:pStyle w:val="Heading2"/>
      </w:pPr>
      <w:bookmarkStart w:id="273" w:name="_Toc489273146"/>
      <w:r>
        <w:t>Average Daily Observed Loads</w:t>
      </w:r>
      <w:r w:rsidRPr="00A61B32">
        <w:t xml:space="preserve"> – </w:t>
      </w:r>
      <w:r w:rsidR="005670B6">
        <w:t>Non-cordon</w:t>
      </w:r>
      <w:r>
        <w:t xml:space="preserve"> </w:t>
      </w:r>
      <w:r w:rsidRPr="00A61B32">
        <w:t>L</w:t>
      </w:r>
      <w:r>
        <w:t>ocations</w:t>
      </w:r>
      <w:bookmarkEnd w:id="271"/>
      <w:bookmarkEnd w:id="272"/>
      <w:bookmarkEnd w:id="273"/>
    </w:p>
    <w:p w:rsidR="002D3664" w:rsidRPr="001845A2" w:rsidRDefault="002D3664" w:rsidP="00045260">
      <w:pPr>
        <w:pStyle w:val="Heading3"/>
        <w:spacing w:before="400" w:after="120"/>
        <w:ind w:left="709"/>
      </w:pPr>
      <w:bookmarkStart w:id="274" w:name="_Toc461635614"/>
      <w:bookmarkStart w:id="275" w:name="_Toc489273147"/>
      <w:r>
        <w:t>AM Peak Observed Loads</w:t>
      </w:r>
      <w:bookmarkEnd w:id="274"/>
      <w:bookmarkEnd w:id="275"/>
    </w:p>
    <w:p w:rsidR="00CE5C76" w:rsidRPr="007B366C" w:rsidRDefault="00831B68" w:rsidP="002D3664">
      <w:pPr>
        <w:rPr>
          <w:color w:val="auto"/>
          <w:sz w:val="20"/>
          <w:lang w:eastAsia="x-none"/>
        </w:rPr>
      </w:pPr>
      <w:r w:rsidRPr="007B366C">
        <w:rPr>
          <w:color w:val="auto"/>
          <w:sz w:val="20"/>
          <w:lang w:eastAsia="x-none"/>
        </w:rPr>
        <w:t>Of the locations that were</w:t>
      </w:r>
      <w:r w:rsidR="002D3664" w:rsidRPr="007B366C">
        <w:rPr>
          <w:color w:val="auto"/>
          <w:sz w:val="20"/>
          <w:lang w:eastAsia="x-none"/>
        </w:rPr>
        <w:t xml:space="preserve"> surveyed in </w:t>
      </w:r>
      <w:r w:rsidRPr="007B366C">
        <w:rPr>
          <w:color w:val="auto"/>
          <w:sz w:val="20"/>
          <w:lang w:eastAsia="x-none"/>
        </w:rPr>
        <w:t xml:space="preserve">both 2016 and </w:t>
      </w:r>
      <w:proofErr w:type="gramStart"/>
      <w:r w:rsidR="002D3664" w:rsidRPr="007B366C">
        <w:rPr>
          <w:color w:val="auto"/>
          <w:sz w:val="20"/>
          <w:lang w:eastAsia="x-none"/>
        </w:rPr>
        <w:t>201</w:t>
      </w:r>
      <w:r w:rsidR="00CE5C76" w:rsidRPr="007B366C">
        <w:rPr>
          <w:color w:val="auto"/>
          <w:sz w:val="20"/>
          <w:lang w:eastAsia="x-none"/>
        </w:rPr>
        <w:t>7</w:t>
      </w:r>
      <w:r w:rsidRPr="007B366C">
        <w:rPr>
          <w:color w:val="auto"/>
          <w:sz w:val="20"/>
          <w:lang w:eastAsia="x-none"/>
        </w:rPr>
        <w:t xml:space="preserve">, </w:t>
      </w:r>
      <w:r w:rsidR="003E780E" w:rsidRPr="007B366C">
        <w:rPr>
          <w:color w:val="auto"/>
          <w:sz w:val="20"/>
          <w:lang w:eastAsia="x-none"/>
        </w:rPr>
        <w:t xml:space="preserve"> the</w:t>
      </w:r>
      <w:proofErr w:type="gramEnd"/>
      <w:r w:rsidR="003E780E" w:rsidRPr="007B366C">
        <w:rPr>
          <w:color w:val="auto"/>
          <w:sz w:val="20"/>
          <w:lang w:eastAsia="x-none"/>
        </w:rPr>
        <w:t xml:space="preserve"> busiest stop</w:t>
      </w:r>
      <w:r w:rsidR="00CE5C76" w:rsidRPr="007B366C">
        <w:rPr>
          <w:color w:val="auto"/>
          <w:sz w:val="20"/>
          <w:lang w:eastAsia="x-none"/>
        </w:rPr>
        <w:t>s were</w:t>
      </w:r>
      <w:r w:rsidR="00CE5C76" w:rsidRPr="007B366C">
        <w:rPr>
          <w:i/>
          <w:color w:val="auto"/>
          <w:sz w:val="20"/>
          <w:lang w:eastAsia="x-none"/>
        </w:rPr>
        <w:t xml:space="preserve"> St Kilda Rd / High St, Domain Interchange (St Kilda Rd) and St Kilda Rd / Commercial Rd</w:t>
      </w:r>
      <w:r w:rsidR="00500F19" w:rsidRPr="007B366C">
        <w:rPr>
          <w:color w:val="auto"/>
          <w:sz w:val="20"/>
          <w:lang w:eastAsia="x-none"/>
        </w:rPr>
        <w:t xml:space="preserve">.  In May 2017, </w:t>
      </w:r>
      <w:r w:rsidR="00500F19" w:rsidRPr="007B366C">
        <w:rPr>
          <w:i/>
          <w:color w:val="auto"/>
          <w:sz w:val="20"/>
          <w:lang w:eastAsia="x-none"/>
        </w:rPr>
        <w:t>Domain Interchange</w:t>
      </w:r>
      <w:r w:rsidR="00500F19" w:rsidRPr="007B366C">
        <w:rPr>
          <w:color w:val="auto"/>
          <w:sz w:val="20"/>
          <w:lang w:eastAsia="x-none"/>
        </w:rPr>
        <w:t xml:space="preserve"> has exceeded </w:t>
      </w:r>
      <w:r w:rsidR="00500F19" w:rsidRPr="007B366C">
        <w:rPr>
          <w:bCs/>
          <w:i/>
          <w:color w:val="auto"/>
          <w:sz w:val="20"/>
        </w:rPr>
        <w:t xml:space="preserve">Swanston St / Flinders St (Federation Square) </w:t>
      </w:r>
      <w:r w:rsidR="00500F19" w:rsidRPr="007B366C">
        <w:rPr>
          <w:color w:val="auto"/>
          <w:sz w:val="20"/>
          <w:lang w:eastAsia="x-none"/>
        </w:rPr>
        <w:t xml:space="preserve">as the location with the highest average load </w:t>
      </w:r>
      <w:r w:rsidR="003F7E0D" w:rsidRPr="007B366C">
        <w:rPr>
          <w:color w:val="auto"/>
          <w:sz w:val="20"/>
          <w:lang w:eastAsia="x-none"/>
        </w:rPr>
        <w:t>count surveyed</w:t>
      </w:r>
      <w:r w:rsidR="00500F19" w:rsidRPr="007B366C">
        <w:rPr>
          <w:color w:val="auto"/>
          <w:sz w:val="20"/>
          <w:lang w:eastAsia="x-none"/>
        </w:rPr>
        <w:t xml:space="preserve"> </w:t>
      </w:r>
      <w:proofErr w:type="gramStart"/>
      <w:r w:rsidR="00500F19" w:rsidRPr="007B366C">
        <w:rPr>
          <w:color w:val="auto"/>
          <w:sz w:val="20"/>
          <w:lang w:eastAsia="x-none"/>
        </w:rPr>
        <w:t>( 7,165</w:t>
      </w:r>
      <w:proofErr w:type="gramEnd"/>
      <w:r w:rsidR="00500F19" w:rsidRPr="007B366C">
        <w:rPr>
          <w:color w:val="auto"/>
          <w:sz w:val="20"/>
          <w:lang w:eastAsia="x-none"/>
        </w:rPr>
        <w:t>).</w:t>
      </w:r>
    </w:p>
    <w:p w:rsidR="00902A38" w:rsidRPr="007B366C" w:rsidRDefault="00AE4046" w:rsidP="002D3664">
      <w:pPr>
        <w:rPr>
          <w:color w:val="auto"/>
          <w:sz w:val="20"/>
          <w:lang w:eastAsia="x-none"/>
        </w:rPr>
      </w:pPr>
      <w:r w:rsidRPr="007B366C">
        <w:rPr>
          <w:color w:val="auto"/>
          <w:sz w:val="20"/>
          <w:lang w:eastAsia="x-none"/>
        </w:rPr>
        <w:t>Growth is strong in the St Kilda Rd corridor (</w:t>
      </w:r>
      <w:r w:rsidR="005B2879" w:rsidRPr="007B366C">
        <w:rPr>
          <w:color w:val="auto"/>
          <w:sz w:val="20"/>
          <w:lang w:eastAsia="x-none"/>
        </w:rPr>
        <w:t>over 10</w:t>
      </w:r>
      <w:r w:rsidR="00627087">
        <w:rPr>
          <w:color w:val="auto"/>
          <w:sz w:val="20"/>
          <w:lang w:eastAsia="x-none"/>
        </w:rPr>
        <w:t xml:space="preserve"> </w:t>
      </w:r>
      <w:r w:rsidR="00467010" w:rsidRPr="007B366C">
        <w:rPr>
          <w:color w:val="auto"/>
          <w:sz w:val="20"/>
          <w:lang w:eastAsia="x-none"/>
        </w:rPr>
        <w:t>per cent</w:t>
      </w:r>
      <w:r w:rsidRPr="007B366C">
        <w:rPr>
          <w:color w:val="auto"/>
          <w:sz w:val="20"/>
          <w:lang w:eastAsia="x-none"/>
        </w:rPr>
        <w:t>) in southern direction.</w:t>
      </w:r>
    </w:p>
    <w:p w:rsidR="00902A38" w:rsidRPr="007B366C" w:rsidRDefault="00902A38">
      <w:pPr>
        <w:spacing w:before="0" w:after="200" w:line="276" w:lineRule="auto"/>
        <w:rPr>
          <w:color w:val="auto"/>
          <w:sz w:val="20"/>
          <w:lang w:eastAsia="x-none"/>
        </w:rPr>
      </w:pPr>
      <w:r w:rsidRPr="007B366C">
        <w:rPr>
          <w:color w:val="auto"/>
          <w:sz w:val="20"/>
          <w:lang w:eastAsia="x-none"/>
        </w:rPr>
        <w:br w:type="page"/>
      </w:r>
    </w:p>
    <w:p w:rsidR="002D3664" w:rsidRPr="00BC40ED" w:rsidRDefault="002D3664" w:rsidP="002D3664">
      <w:pPr>
        <w:pStyle w:val="Caption"/>
        <w:keepNext/>
        <w:rPr>
          <w:color w:val="auto"/>
        </w:rPr>
      </w:pPr>
      <w:r w:rsidRPr="00BC40ED">
        <w:rPr>
          <w:color w:val="auto"/>
        </w:rPr>
        <w:lastRenderedPageBreak/>
        <w:t xml:space="preserve">Table </w:t>
      </w:r>
      <w:r w:rsidRPr="00BC40ED">
        <w:rPr>
          <w:color w:val="auto"/>
        </w:rPr>
        <w:fldChar w:fldCharType="begin"/>
      </w:r>
      <w:r w:rsidRPr="00BC40ED">
        <w:rPr>
          <w:color w:val="auto"/>
        </w:rPr>
        <w:instrText xml:space="preserve"> SEQ Table \* ARABIC </w:instrText>
      </w:r>
      <w:r w:rsidRPr="00BC40ED">
        <w:rPr>
          <w:color w:val="auto"/>
        </w:rPr>
        <w:fldChar w:fldCharType="separate"/>
      </w:r>
      <w:r w:rsidR="00AE6B10">
        <w:rPr>
          <w:noProof/>
          <w:color w:val="auto"/>
        </w:rPr>
        <w:t>8</w:t>
      </w:r>
      <w:r w:rsidRPr="00BC40ED">
        <w:rPr>
          <w:noProof/>
          <w:color w:val="auto"/>
        </w:rPr>
        <w:fldChar w:fldCharType="end"/>
      </w:r>
      <w:r w:rsidRPr="00BC40ED">
        <w:rPr>
          <w:color w:val="auto"/>
        </w:rPr>
        <w:t xml:space="preserve"> - May </w:t>
      </w:r>
      <w:r w:rsidR="005670B6" w:rsidRPr="00BC40ED">
        <w:rPr>
          <w:color w:val="auto"/>
        </w:rPr>
        <w:t>Non-</w:t>
      </w:r>
      <w:proofErr w:type="gramStart"/>
      <w:r w:rsidR="005670B6" w:rsidRPr="00BC40ED">
        <w:rPr>
          <w:color w:val="auto"/>
        </w:rPr>
        <w:t>cordon</w:t>
      </w:r>
      <w:proofErr w:type="gramEnd"/>
      <w:r w:rsidRPr="00BC40ED">
        <w:rPr>
          <w:color w:val="auto"/>
        </w:rPr>
        <w:t xml:space="preserve"> Passenger Loads </w:t>
      </w:r>
      <w:r w:rsidR="003F7E0D" w:rsidRPr="00BC40ED">
        <w:rPr>
          <w:color w:val="auto"/>
        </w:rPr>
        <w:t>by</w:t>
      </w:r>
      <w:r w:rsidRPr="00BC40ED">
        <w:rPr>
          <w:color w:val="auto"/>
        </w:rPr>
        <w:t xml:space="preserve"> Location </w:t>
      </w:r>
      <w:r w:rsidR="003F7E0D" w:rsidRPr="00BC40ED">
        <w:rPr>
          <w:color w:val="auto"/>
        </w:rPr>
        <w:t>with</w:t>
      </w:r>
      <w:r w:rsidRPr="00BC40ED">
        <w:rPr>
          <w:color w:val="auto"/>
        </w:rPr>
        <w:t xml:space="preserve"> Growth Rate - AM Peak - From 2015 to 2017</w:t>
      </w:r>
    </w:p>
    <w:tbl>
      <w:tblPr>
        <w:tblW w:w="0" w:type="auto"/>
        <w:tblInd w:w="108" w:type="dxa"/>
        <w:tblLook w:val="04A0" w:firstRow="1" w:lastRow="0" w:firstColumn="1" w:lastColumn="0" w:noHBand="0" w:noVBand="1"/>
      </w:tblPr>
      <w:tblGrid>
        <w:gridCol w:w="1739"/>
        <w:gridCol w:w="1189"/>
        <w:gridCol w:w="1148"/>
        <w:gridCol w:w="807"/>
        <w:gridCol w:w="802"/>
        <w:gridCol w:w="797"/>
        <w:gridCol w:w="1157"/>
        <w:gridCol w:w="1108"/>
      </w:tblGrid>
      <w:tr w:rsidR="002D3664" w:rsidRPr="002C7CE9" w:rsidTr="00902A38">
        <w:trPr>
          <w:trHeight w:val="315"/>
        </w:trPr>
        <w:tc>
          <w:tcPr>
            <w:tcW w:w="0" w:type="auto"/>
            <w:gridSpan w:val="8"/>
            <w:tcBorders>
              <w:top w:val="nil"/>
              <w:left w:val="nil"/>
              <w:bottom w:val="nil"/>
              <w:right w:val="nil"/>
            </w:tcBorders>
            <w:shd w:val="clear" w:color="000000" w:fill="FFC300"/>
            <w:noWrap/>
            <w:vAlign w:val="center"/>
            <w:hideMark/>
          </w:tcPr>
          <w:p w:rsidR="002D3664" w:rsidRPr="002C7CE9" w:rsidRDefault="002D3664" w:rsidP="002D3664">
            <w:pPr>
              <w:spacing w:before="0" w:after="0"/>
              <w:jc w:val="center"/>
              <w:rPr>
                <w:rFonts w:cs="Arial"/>
                <w:b/>
                <w:bCs/>
                <w:color w:val="000000"/>
                <w:szCs w:val="18"/>
                <w:lang w:eastAsia="en-AU"/>
              </w:rPr>
            </w:pPr>
            <w:r w:rsidRPr="002C7CE9">
              <w:rPr>
                <w:rFonts w:cs="Arial"/>
                <w:b/>
                <w:bCs/>
                <w:color w:val="000000"/>
                <w:szCs w:val="18"/>
                <w:lang w:eastAsia="en-AU"/>
              </w:rPr>
              <w:t>AM Peak Direction (7:01-10:00) May Non-Cordon Loads - 2015 to 2017</w:t>
            </w:r>
          </w:p>
        </w:tc>
      </w:tr>
      <w:tr w:rsidR="002D3664" w:rsidRPr="002C7CE9" w:rsidTr="00902A38">
        <w:trPr>
          <w:trHeight w:val="1200"/>
        </w:trPr>
        <w:tc>
          <w:tcPr>
            <w:tcW w:w="0" w:type="auto"/>
            <w:tcBorders>
              <w:top w:val="single" w:sz="8" w:space="0" w:color="auto"/>
              <w:left w:val="single" w:sz="8" w:space="0" w:color="auto"/>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Location</w:t>
            </w:r>
          </w:p>
        </w:tc>
        <w:tc>
          <w:tcPr>
            <w:tcW w:w="0" w:type="auto"/>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Routes</w:t>
            </w:r>
          </w:p>
        </w:tc>
        <w:tc>
          <w:tcPr>
            <w:tcW w:w="0" w:type="auto"/>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Direction</w:t>
            </w:r>
          </w:p>
        </w:tc>
        <w:tc>
          <w:tcPr>
            <w:tcW w:w="0" w:type="auto"/>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2015</w:t>
            </w:r>
          </w:p>
        </w:tc>
        <w:tc>
          <w:tcPr>
            <w:tcW w:w="0" w:type="auto"/>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2016</w:t>
            </w:r>
          </w:p>
        </w:tc>
        <w:tc>
          <w:tcPr>
            <w:tcW w:w="0" w:type="auto"/>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2017</w:t>
            </w:r>
          </w:p>
        </w:tc>
        <w:tc>
          <w:tcPr>
            <w:tcW w:w="0" w:type="auto"/>
            <w:tcBorders>
              <w:top w:val="single" w:sz="8" w:space="0" w:color="auto"/>
              <w:left w:val="nil"/>
              <w:bottom w:val="single" w:sz="8" w:space="0" w:color="auto"/>
              <w:right w:val="nil"/>
            </w:tcBorders>
            <w:shd w:val="clear" w:color="000000" w:fill="FFFFFF"/>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 xml:space="preserve">% Change </w:t>
            </w:r>
            <w:proofErr w:type="gramStart"/>
            <w:r w:rsidRPr="002C7CE9">
              <w:rPr>
                <w:rFonts w:cs="Arial"/>
                <w:b/>
                <w:bCs/>
                <w:color w:val="000000"/>
                <w:sz w:val="16"/>
                <w:szCs w:val="16"/>
                <w:lang w:eastAsia="en-AU"/>
              </w:rPr>
              <w:t>In</w:t>
            </w:r>
            <w:proofErr w:type="gramEnd"/>
            <w:r w:rsidRPr="002C7CE9">
              <w:rPr>
                <w:rFonts w:cs="Arial"/>
                <w:b/>
                <w:bCs/>
                <w:color w:val="000000"/>
                <w:sz w:val="16"/>
                <w:szCs w:val="16"/>
                <w:lang w:eastAsia="en-AU"/>
              </w:rPr>
              <w:t xml:space="preserve"> Load From 2015 to 2016</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 xml:space="preserve">% Change </w:t>
            </w:r>
            <w:proofErr w:type="gramStart"/>
            <w:r w:rsidRPr="002C7CE9">
              <w:rPr>
                <w:rFonts w:cs="Arial"/>
                <w:b/>
                <w:bCs/>
                <w:color w:val="000000"/>
                <w:sz w:val="16"/>
                <w:szCs w:val="16"/>
                <w:lang w:eastAsia="en-AU"/>
              </w:rPr>
              <w:t>In</w:t>
            </w:r>
            <w:proofErr w:type="gramEnd"/>
            <w:r w:rsidRPr="002C7CE9">
              <w:rPr>
                <w:rFonts w:cs="Arial"/>
                <w:b/>
                <w:bCs/>
                <w:color w:val="000000"/>
                <w:sz w:val="16"/>
                <w:szCs w:val="16"/>
                <w:lang w:eastAsia="en-AU"/>
              </w:rPr>
              <w:t xml:space="preserve"> Load From 2016 to 2017</w:t>
            </w:r>
          </w:p>
        </w:tc>
      </w:tr>
      <w:tr w:rsidR="002D3664" w:rsidRPr="002C7CE9" w:rsidTr="00902A38">
        <w:trPr>
          <w:trHeight w:val="499"/>
        </w:trPr>
        <w:tc>
          <w:tcPr>
            <w:tcW w:w="0" w:type="auto"/>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Domain Interchange (St Kilda Rd)</w:t>
            </w:r>
          </w:p>
        </w:tc>
        <w:tc>
          <w:tcPr>
            <w:tcW w:w="0" w:type="auto"/>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58*^,16, 64, 67, 72</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6,279</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5,919</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5,572</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-5.7</w:t>
            </w:r>
          </w:p>
        </w:tc>
        <w:tc>
          <w:tcPr>
            <w:tcW w:w="0" w:type="auto"/>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-5.9</w:t>
            </w:r>
          </w:p>
        </w:tc>
      </w:tr>
      <w:tr w:rsidR="002D3664" w:rsidRPr="002C7CE9" w:rsidTr="00902A38">
        <w:trPr>
          <w:trHeight w:val="499"/>
        </w:trPr>
        <w:tc>
          <w:tcPr>
            <w:tcW w:w="0" w:type="auto"/>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Domain Interchange (St Kilda Rd)</w:t>
            </w:r>
          </w:p>
        </w:tc>
        <w:tc>
          <w:tcPr>
            <w:tcW w:w="0" w:type="auto"/>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58*^,16, 64, 67, 72</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6,880</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6,347</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7,165</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-8</w:t>
            </w:r>
          </w:p>
        </w:tc>
        <w:tc>
          <w:tcPr>
            <w:tcW w:w="0" w:type="auto"/>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12.9</w:t>
            </w:r>
          </w:p>
        </w:tc>
      </w:tr>
      <w:tr w:rsidR="002D3664" w:rsidRPr="002C7CE9" w:rsidTr="00902A38">
        <w:trPr>
          <w:trHeight w:val="499"/>
        </w:trPr>
        <w:tc>
          <w:tcPr>
            <w:tcW w:w="0" w:type="auto"/>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Collins St West End (Southern Cross Station)</w:t>
            </w:r>
          </w:p>
        </w:tc>
        <w:tc>
          <w:tcPr>
            <w:tcW w:w="0" w:type="auto"/>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11*</w:t>
            </w:r>
            <w:proofErr w:type="gramStart"/>
            <w:r w:rsidRPr="002C7CE9">
              <w:rPr>
                <w:rFonts w:cs="Arial"/>
                <w:color w:val="000000"/>
                <w:sz w:val="16"/>
                <w:szCs w:val="16"/>
                <w:lang w:eastAsia="en-AU"/>
              </w:rPr>
              <w:t>,  48</w:t>
            </w:r>
            <w:proofErr w:type="gramEnd"/>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West</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2,846</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Clarendon St (Crown Casino)</w:t>
            </w:r>
          </w:p>
        </w:tc>
        <w:tc>
          <w:tcPr>
            <w:tcW w:w="0" w:type="auto"/>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 96, 109</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4,076</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Dandenong Rd / Hornby St</w:t>
            </w:r>
          </w:p>
        </w:tc>
        <w:tc>
          <w:tcPr>
            <w:tcW w:w="0" w:type="auto"/>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5, 64</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West</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1,695</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1,758</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1,905</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3.7</w:t>
            </w:r>
          </w:p>
        </w:tc>
        <w:tc>
          <w:tcPr>
            <w:tcW w:w="0" w:type="auto"/>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8.4</w:t>
            </w:r>
          </w:p>
        </w:tc>
      </w:tr>
      <w:tr w:rsidR="002D3664" w:rsidRPr="002C7CE9" w:rsidTr="00902A38">
        <w:trPr>
          <w:trHeight w:val="499"/>
        </w:trPr>
        <w:tc>
          <w:tcPr>
            <w:tcW w:w="0" w:type="auto"/>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proofErr w:type="spellStart"/>
            <w:r w:rsidRPr="002C7CE9">
              <w:rPr>
                <w:rFonts w:cs="Arial"/>
                <w:color w:val="000000"/>
                <w:sz w:val="16"/>
                <w:szCs w:val="16"/>
                <w:lang w:eastAsia="en-AU"/>
              </w:rPr>
              <w:t>Lygon</w:t>
            </w:r>
            <w:proofErr w:type="spellEnd"/>
            <w:r w:rsidRPr="002C7CE9">
              <w:rPr>
                <w:rFonts w:cs="Arial"/>
                <w:color w:val="000000"/>
                <w:sz w:val="16"/>
                <w:szCs w:val="16"/>
                <w:lang w:eastAsia="en-AU"/>
              </w:rPr>
              <w:t xml:space="preserve"> St / Brunswick Rd</w:t>
            </w:r>
          </w:p>
        </w:tc>
        <w:tc>
          <w:tcPr>
            <w:tcW w:w="0" w:type="auto"/>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1, 8</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2,285</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2,422</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6.0</w:t>
            </w:r>
          </w:p>
        </w:tc>
      </w:tr>
      <w:tr w:rsidR="002D3664" w:rsidRPr="002C7CE9" w:rsidTr="00902A38">
        <w:trPr>
          <w:trHeight w:val="499"/>
        </w:trPr>
        <w:tc>
          <w:tcPr>
            <w:tcW w:w="0" w:type="auto"/>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St Kilda Rd / Commercial Rd</w:t>
            </w:r>
          </w:p>
        </w:tc>
        <w:tc>
          <w:tcPr>
            <w:tcW w:w="0" w:type="auto"/>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16, 64, 67, 72</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5,361</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5,845</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6,549</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9.0</w:t>
            </w:r>
          </w:p>
        </w:tc>
        <w:tc>
          <w:tcPr>
            <w:tcW w:w="0" w:type="auto"/>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12.0</w:t>
            </w:r>
          </w:p>
        </w:tc>
      </w:tr>
      <w:tr w:rsidR="002D3664" w:rsidRPr="002C7CE9" w:rsidTr="00902A38">
        <w:trPr>
          <w:trHeight w:val="499"/>
        </w:trPr>
        <w:tc>
          <w:tcPr>
            <w:tcW w:w="0" w:type="auto"/>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St Kilda Rd / Commercial Rd</w:t>
            </w:r>
          </w:p>
        </w:tc>
        <w:tc>
          <w:tcPr>
            <w:tcW w:w="0" w:type="auto"/>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16, 64, 67, 72</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2,475</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St Kilda Rd / High St</w:t>
            </w:r>
          </w:p>
        </w:tc>
        <w:tc>
          <w:tcPr>
            <w:tcW w:w="0" w:type="auto"/>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3, 5, 6, 16, 64, 67</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4,814</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4,777</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5,426</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-0.8</w:t>
            </w:r>
          </w:p>
        </w:tc>
        <w:tc>
          <w:tcPr>
            <w:tcW w:w="0" w:type="auto"/>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13.6</w:t>
            </w:r>
          </w:p>
        </w:tc>
      </w:tr>
      <w:tr w:rsidR="002D3664" w:rsidRPr="002C7CE9" w:rsidTr="00902A38">
        <w:trPr>
          <w:trHeight w:val="499"/>
        </w:trPr>
        <w:tc>
          <w:tcPr>
            <w:tcW w:w="0" w:type="auto"/>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St Kilda Rd / High St</w:t>
            </w:r>
          </w:p>
        </w:tc>
        <w:tc>
          <w:tcPr>
            <w:tcW w:w="0" w:type="auto"/>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3, 5, 6, 16, 64, 67</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1,295</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Park St / Toorak Rd</w:t>
            </w:r>
          </w:p>
        </w:tc>
        <w:tc>
          <w:tcPr>
            <w:tcW w:w="0" w:type="auto"/>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58^</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217</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Smith St / Johnston St</w:t>
            </w:r>
          </w:p>
        </w:tc>
        <w:tc>
          <w:tcPr>
            <w:tcW w:w="0" w:type="auto"/>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86</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2,220</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2,256</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1.6</w:t>
            </w:r>
          </w:p>
        </w:tc>
      </w:tr>
      <w:tr w:rsidR="002D3664" w:rsidRPr="002C7CE9" w:rsidTr="00902A38">
        <w:trPr>
          <w:trHeight w:val="499"/>
        </w:trPr>
        <w:tc>
          <w:tcPr>
            <w:tcW w:w="0" w:type="auto"/>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Abbotsford St Interchange</w:t>
            </w:r>
          </w:p>
        </w:tc>
        <w:tc>
          <w:tcPr>
            <w:tcW w:w="0" w:type="auto"/>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57</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923</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Flemington Rd / Abbotsford St</w:t>
            </w:r>
          </w:p>
        </w:tc>
        <w:tc>
          <w:tcPr>
            <w:tcW w:w="0" w:type="auto"/>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58^, 59</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4,803</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Bridge Rd / Yarra Blvd</w:t>
            </w:r>
          </w:p>
        </w:tc>
        <w:tc>
          <w:tcPr>
            <w:tcW w:w="0" w:type="auto"/>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48, 75</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West</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2,008</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Clarendon St / Park St</w:t>
            </w:r>
          </w:p>
        </w:tc>
        <w:tc>
          <w:tcPr>
            <w:tcW w:w="0" w:type="auto"/>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752</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Park St / Clarendon St</w:t>
            </w:r>
          </w:p>
        </w:tc>
        <w:tc>
          <w:tcPr>
            <w:tcW w:w="0" w:type="auto"/>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772</w:t>
            </w:r>
          </w:p>
        </w:tc>
        <w:tc>
          <w:tcPr>
            <w:tcW w:w="0" w:type="auto"/>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499"/>
        </w:trPr>
        <w:tc>
          <w:tcPr>
            <w:tcW w:w="0" w:type="auto"/>
            <w:tcBorders>
              <w:top w:val="nil"/>
              <w:left w:val="single" w:sz="8" w:space="0" w:color="auto"/>
              <w:bottom w:val="single" w:sz="8" w:space="0" w:color="auto"/>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Sydney Rd / Brunswick Rd</w:t>
            </w:r>
          </w:p>
        </w:tc>
        <w:tc>
          <w:tcPr>
            <w:tcW w:w="0" w:type="auto"/>
            <w:tcBorders>
              <w:top w:val="nil"/>
              <w:left w:val="nil"/>
              <w:bottom w:val="single" w:sz="8" w:space="0" w:color="auto"/>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19</w:t>
            </w:r>
          </w:p>
        </w:tc>
        <w:tc>
          <w:tcPr>
            <w:tcW w:w="0" w:type="auto"/>
            <w:tcBorders>
              <w:top w:val="nil"/>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0" w:type="auto"/>
            <w:tcBorders>
              <w:top w:val="nil"/>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0" w:type="auto"/>
            <w:tcBorders>
              <w:top w:val="nil"/>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2,393</w:t>
            </w:r>
          </w:p>
        </w:tc>
        <w:tc>
          <w:tcPr>
            <w:tcW w:w="0" w:type="auto"/>
            <w:tcBorders>
              <w:top w:val="nil"/>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0" w:type="auto"/>
            <w:tcBorders>
              <w:top w:val="nil"/>
              <w:left w:val="nil"/>
              <w:bottom w:val="single" w:sz="8" w:space="0" w:color="auto"/>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902A38">
        <w:trPr>
          <w:trHeight w:val="731"/>
        </w:trPr>
        <w:tc>
          <w:tcPr>
            <w:tcW w:w="0" w:type="auto"/>
            <w:gridSpan w:val="8"/>
            <w:tcBorders>
              <w:top w:val="nil"/>
              <w:left w:val="nil"/>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^From May 1</w:t>
            </w:r>
            <w:r w:rsidR="003F7E0D" w:rsidRPr="002C7CE9">
              <w:rPr>
                <w:rFonts w:cs="Arial"/>
                <w:color w:val="000000"/>
                <w:sz w:val="16"/>
                <w:szCs w:val="16"/>
                <w:lang w:eastAsia="en-AU"/>
              </w:rPr>
              <w:t>, 2017</w:t>
            </w:r>
            <w:r w:rsidRPr="002C7CE9">
              <w:rPr>
                <w:rFonts w:cs="Arial"/>
                <w:color w:val="000000"/>
                <w:sz w:val="16"/>
                <w:szCs w:val="16"/>
                <w:lang w:eastAsia="en-AU"/>
              </w:rPr>
              <w:t xml:space="preserve"> route 55 and 8 were discontinued.  Route 58 was introduced covering the Domain to Toorak section of previous route 8 and the Domain to West Coburg of previous route 55.  The northern section of route 8 is serviced by extending route 6 to terminate at Moreland Station.</w:t>
            </w:r>
          </w:p>
        </w:tc>
      </w:tr>
      <w:tr w:rsidR="002D3664" w:rsidRPr="002C7CE9" w:rsidTr="00902A38">
        <w:trPr>
          <w:trHeight w:val="559"/>
        </w:trPr>
        <w:tc>
          <w:tcPr>
            <w:tcW w:w="0" w:type="auto"/>
            <w:gridSpan w:val="8"/>
            <w:tcBorders>
              <w:top w:val="nil"/>
              <w:left w:val="nil"/>
              <w:bottom w:val="nil"/>
              <w:right w:val="nil"/>
            </w:tcBorders>
            <w:shd w:val="clear" w:color="000000" w:fill="FFFFFF"/>
            <w:noWrap/>
            <w:vAlign w:val="center"/>
            <w:hideMark/>
          </w:tcPr>
          <w:p w:rsidR="002D3664" w:rsidRPr="002C7CE9" w:rsidRDefault="003F7E0D" w:rsidP="002D3664">
            <w:pPr>
              <w:spacing w:before="0" w:after="0"/>
              <w:rPr>
                <w:rFonts w:cs="Arial"/>
                <w:color w:val="000000"/>
                <w:sz w:val="16"/>
                <w:szCs w:val="16"/>
                <w:lang w:eastAsia="en-AU"/>
              </w:rPr>
            </w:pPr>
            <w:r w:rsidRPr="002C7CE9">
              <w:rPr>
                <w:rFonts w:cs="Arial"/>
                <w:color w:val="000000"/>
                <w:sz w:val="16"/>
                <w:szCs w:val="16"/>
                <w:lang w:eastAsia="en-AU"/>
              </w:rPr>
              <w:t>*From July 2015</w:t>
            </w:r>
            <w:r>
              <w:rPr>
                <w:rFonts w:cs="Arial"/>
                <w:color w:val="000000"/>
                <w:sz w:val="16"/>
                <w:szCs w:val="16"/>
                <w:lang w:eastAsia="en-AU"/>
              </w:rPr>
              <w:t>,</w:t>
            </w:r>
            <w:r w:rsidRPr="002C7CE9">
              <w:rPr>
                <w:rFonts w:cs="Arial"/>
                <w:color w:val="000000"/>
                <w:sz w:val="16"/>
                <w:szCs w:val="16"/>
                <w:lang w:eastAsia="en-AU"/>
              </w:rPr>
              <w:t xml:space="preserve"> route 112 was discontinued and routes 11 and 12 were introduced which have similar network coverage.</w:t>
            </w:r>
          </w:p>
        </w:tc>
      </w:tr>
      <w:tr w:rsidR="002D3664" w:rsidRPr="002C7CE9" w:rsidTr="00902A38">
        <w:trPr>
          <w:trHeight w:val="553"/>
        </w:trPr>
        <w:tc>
          <w:tcPr>
            <w:tcW w:w="0" w:type="auto"/>
            <w:gridSpan w:val="4"/>
            <w:tcBorders>
              <w:top w:val="nil"/>
              <w:left w:val="nil"/>
              <w:bottom w:val="nil"/>
              <w:right w:val="nil"/>
            </w:tcBorders>
            <w:shd w:val="clear" w:color="000000" w:fill="FFFFFF"/>
            <w:noWrap/>
            <w:vAlign w:val="center"/>
            <w:hideMark/>
          </w:tcPr>
          <w:p w:rsidR="002D3664" w:rsidRPr="003E780E" w:rsidRDefault="002D3664" w:rsidP="002D3664">
            <w:pPr>
              <w:spacing w:before="0" w:after="0"/>
              <w:rPr>
                <w:rFonts w:cs="Arial"/>
                <w:color w:val="auto"/>
                <w:sz w:val="16"/>
                <w:szCs w:val="16"/>
                <w:lang w:eastAsia="en-AU"/>
              </w:rPr>
            </w:pPr>
            <w:r w:rsidRPr="003E780E">
              <w:rPr>
                <w:rFonts w:cs="Arial"/>
                <w:color w:val="auto"/>
                <w:sz w:val="16"/>
                <w:szCs w:val="16"/>
                <w:lang w:eastAsia="en-AU"/>
              </w:rPr>
              <w:t>*^ Route 58 was not counted in 2017 at Domain Interchange</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 </w:t>
            </w:r>
          </w:p>
        </w:tc>
      </w:tr>
      <w:tr w:rsidR="002D3664" w:rsidRPr="002C7CE9" w:rsidTr="00902A38">
        <w:trPr>
          <w:trHeight w:val="288"/>
        </w:trPr>
        <w:tc>
          <w:tcPr>
            <w:tcW w:w="0" w:type="auto"/>
            <w:gridSpan w:val="2"/>
            <w:tcBorders>
              <w:top w:val="nil"/>
              <w:left w:val="nil"/>
              <w:bottom w:val="nil"/>
              <w:right w:val="nil"/>
            </w:tcBorders>
            <w:shd w:val="clear" w:color="000000" w:fill="FFFFFF"/>
            <w:noWrap/>
            <w:vAlign w:val="center"/>
            <w:hideMark/>
          </w:tcPr>
          <w:p w:rsidR="002D3664" w:rsidRPr="003E780E" w:rsidRDefault="002D3664" w:rsidP="002D3664">
            <w:pPr>
              <w:spacing w:before="0" w:after="0"/>
              <w:rPr>
                <w:rFonts w:cs="Arial"/>
                <w:color w:val="auto"/>
                <w:sz w:val="16"/>
                <w:szCs w:val="16"/>
                <w:lang w:eastAsia="en-AU"/>
              </w:rPr>
            </w:pPr>
            <w:r w:rsidRPr="003E780E">
              <w:rPr>
                <w:rFonts w:cs="Arial"/>
                <w:color w:val="auto"/>
                <w:sz w:val="16"/>
                <w:szCs w:val="16"/>
                <w:lang w:eastAsia="en-AU"/>
              </w:rPr>
              <w:t>X = Not surveyed in this year</w:t>
            </w:r>
          </w:p>
        </w:tc>
        <w:tc>
          <w:tcPr>
            <w:tcW w:w="0" w:type="auto"/>
            <w:tcBorders>
              <w:top w:val="nil"/>
              <w:left w:val="nil"/>
              <w:bottom w:val="nil"/>
              <w:right w:val="nil"/>
            </w:tcBorders>
            <w:shd w:val="clear" w:color="000000" w:fill="FFFFFF"/>
            <w:noWrap/>
            <w:vAlign w:val="center"/>
            <w:hideMark/>
          </w:tcPr>
          <w:p w:rsidR="002D3664" w:rsidRPr="003E780E" w:rsidRDefault="002D3664" w:rsidP="002D3664">
            <w:pPr>
              <w:spacing w:before="0" w:after="0"/>
              <w:rPr>
                <w:rFonts w:ascii="Calibri" w:hAnsi="Calibri"/>
                <w:color w:val="auto"/>
                <w:sz w:val="22"/>
                <w:szCs w:val="22"/>
                <w:lang w:eastAsia="en-AU"/>
              </w:rPr>
            </w:pPr>
            <w:r w:rsidRPr="003E780E">
              <w:rPr>
                <w:rFonts w:ascii="Calibri" w:hAnsi="Calibri"/>
                <w:color w:val="auto"/>
                <w:sz w:val="22"/>
                <w:szCs w:val="22"/>
                <w:lang w:eastAsia="en-AU"/>
              </w:rPr>
              <w:t> </w:t>
            </w:r>
          </w:p>
        </w:tc>
        <w:tc>
          <w:tcPr>
            <w:tcW w:w="0" w:type="auto"/>
            <w:tcBorders>
              <w:top w:val="nil"/>
              <w:left w:val="nil"/>
              <w:bottom w:val="nil"/>
              <w:right w:val="nil"/>
            </w:tcBorders>
            <w:shd w:val="clear" w:color="000000" w:fill="FFFFFF"/>
            <w:noWrap/>
            <w:vAlign w:val="center"/>
            <w:hideMark/>
          </w:tcPr>
          <w:p w:rsidR="002D3664" w:rsidRPr="003E780E" w:rsidRDefault="002D3664" w:rsidP="002D3664">
            <w:pPr>
              <w:spacing w:before="0" w:after="0"/>
              <w:rPr>
                <w:rFonts w:ascii="Calibri" w:hAnsi="Calibri"/>
                <w:color w:val="auto"/>
                <w:sz w:val="22"/>
                <w:szCs w:val="22"/>
                <w:lang w:eastAsia="en-AU"/>
              </w:rPr>
            </w:pPr>
            <w:r w:rsidRPr="003E780E">
              <w:rPr>
                <w:rFonts w:ascii="Calibri" w:hAnsi="Calibri"/>
                <w:color w:val="auto"/>
                <w:sz w:val="22"/>
                <w:szCs w:val="22"/>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rPr>
                <w:rFonts w:ascii="Calibri" w:hAnsi="Calibri"/>
                <w:color w:val="000000"/>
                <w:sz w:val="22"/>
                <w:szCs w:val="22"/>
                <w:lang w:eastAsia="en-AU"/>
              </w:rPr>
            </w:pPr>
            <w:r w:rsidRPr="002C7CE9">
              <w:rPr>
                <w:rFonts w:ascii="Calibri" w:hAnsi="Calibri"/>
                <w:color w:val="000000"/>
                <w:sz w:val="22"/>
                <w:szCs w:val="22"/>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rPr>
                <w:rFonts w:ascii="Calibri" w:hAnsi="Calibri"/>
                <w:color w:val="000000"/>
                <w:sz w:val="22"/>
                <w:szCs w:val="22"/>
                <w:lang w:eastAsia="en-AU"/>
              </w:rPr>
            </w:pPr>
            <w:r w:rsidRPr="002C7CE9">
              <w:rPr>
                <w:rFonts w:ascii="Calibri" w:hAnsi="Calibri"/>
                <w:color w:val="000000"/>
                <w:sz w:val="22"/>
                <w:szCs w:val="22"/>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rPr>
                <w:rFonts w:ascii="Calibri" w:hAnsi="Calibri"/>
                <w:color w:val="000000"/>
                <w:sz w:val="22"/>
                <w:szCs w:val="22"/>
                <w:lang w:eastAsia="en-AU"/>
              </w:rPr>
            </w:pPr>
            <w:r w:rsidRPr="002C7CE9">
              <w:rPr>
                <w:rFonts w:ascii="Calibri" w:hAnsi="Calibri"/>
                <w:color w:val="000000"/>
                <w:sz w:val="22"/>
                <w:szCs w:val="22"/>
                <w:lang w:eastAsia="en-AU"/>
              </w:rPr>
              <w:t> </w:t>
            </w:r>
          </w:p>
        </w:tc>
        <w:tc>
          <w:tcPr>
            <w:tcW w:w="0" w:type="auto"/>
            <w:tcBorders>
              <w:top w:val="nil"/>
              <w:left w:val="nil"/>
              <w:bottom w:val="nil"/>
              <w:right w:val="nil"/>
            </w:tcBorders>
            <w:shd w:val="clear" w:color="000000" w:fill="FFFFFF"/>
            <w:noWrap/>
            <w:vAlign w:val="center"/>
            <w:hideMark/>
          </w:tcPr>
          <w:p w:rsidR="002D3664" w:rsidRPr="002C7CE9" w:rsidRDefault="002D3664" w:rsidP="002D3664">
            <w:pPr>
              <w:spacing w:before="0" w:after="0"/>
              <w:rPr>
                <w:rFonts w:ascii="Calibri" w:hAnsi="Calibri"/>
                <w:color w:val="000000"/>
                <w:sz w:val="22"/>
                <w:szCs w:val="22"/>
                <w:lang w:eastAsia="en-AU"/>
              </w:rPr>
            </w:pPr>
            <w:r w:rsidRPr="002C7CE9">
              <w:rPr>
                <w:rFonts w:ascii="Calibri" w:hAnsi="Calibri"/>
                <w:color w:val="000000"/>
                <w:sz w:val="22"/>
                <w:szCs w:val="22"/>
                <w:lang w:eastAsia="en-AU"/>
              </w:rPr>
              <w:t> </w:t>
            </w:r>
          </w:p>
        </w:tc>
      </w:tr>
    </w:tbl>
    <w:p w:rsidR="002D3664" w:rsidRPr="001845A2" w:rsidRDefault="002D3664" w:rsidP="00045260">
      <w:pPr>
        <w:pStyle w:val="Heading3"/>
        <w:spacing w:before="400" w:after="120"/>
        <w:ind w:left="709"/>
      </w:pPr>
      <w:bookmarkStart w:id="276" w:name="_Toc461635615"/>
      <w:bookmarkStart w:id="277" w:name="_Toc489273148"/>
      <w:r>
        <w:lastRenderedPageBreak/>
        <w:t>PM</w:t>
      </w:r>
      <w:r w:rsidRPr="008879B4">
        <w:t xml:space="preserve"> Peak</w:t>
      </w:r>
      <w:r>
        <w:t xml:space="preserve"> Observed Loads</w:t>
      </w:r>
      <w:bookmarkEnd w:id="276"/>
      <w:bookmarkEnd w:id="277"/>
    </w:p>
    <w:p w:rsidR="002D3664" w:rsidRPr="007B366C" w:rsidRDefault="002D3664" w:rsidP="002D3664">
      <w:pPr>
        <w:rPr>
          <w:color w:val="auto"/>
          <w:sz w:val="20"/>
          <w:lang w:eastAsia="x-none"/>
        </w:rPr>
      </w:pPr>
      <w:r w:rsidRPr="007B366C">
        <w:rPr>
          <w:color w:val="auto"/>
          <w:sz w:val="20"/>
          <w:lang w:eastAsia="x-none"/>
        </w:rPr>
        <w:t xml:space="preserve">14 </w:t>
      </w:r>
      <w:r w:rsidR="005670B6" w:rsidRPr="007B366C">
        <w:rPr>
          <w:color w:val="auto"/>
          <w:sz w:val="20"/>
          <w:lang w:eastAsia="x-none"/>
        </w:rPr>
        <w:t>non-cordon</w:t>
      </w:r>
      <w:r w:rsidRPr="007B366C">
        <w:rPr>
          <w:color w:val="auto"/>
          <w:sz w:val="20"/>
          <w:lang w:eastAsia="x-none"/>
        </w:rPr>
        <w:t xml:space="preserve"> locations were surveyed in the PM</w:t>
      </w:r>
      <w:r w:rsidRPr="007B366C">
        <w:rPr>
          <w:rFonts w:cs="Arial"/>
          <w:color w:val="auto"/>
          <w:sz w:val="20"/>
        </w:rPr>
        <w:t xml:space="preserve"> Peak </w:t>
      </w:r>
      <w:r w:rsidRPr="007B366C">
        <w:rPr>
          <w:color w:val="auto"/>
          <w:sz w:val="20"/>
          <w:lang w:eastAsia="x-none"/>
        </w:rPr>
        <w:t>du</w:t>
      </w:r>
      <w:r w:rsidR="003E780E" w:rsidRPr="007B366C">
        <w:rPr>
          <w:color w:val="auto"/>
          <w:sz w:val="20"/>
          <w:lang w:eastAsia="x-none"/>
        </w:rPr>
        <w:t xml:space="preserve">ring the May 2017 Tram Load </w:t>
      </w:r>
      <w:r w:rsidRPr="007B366C">
        <w:rPr>
          <w:color w:val="auto"/>
          <w:sz w:val="20"/>
          <w:lang w:eastAsia="x-none"/>
        </w:rPr>
        <w:t>Survey.</w:t>
      </w:r>
    </w:p>
    <w:p w:rsidR="00902A38" w:rsidRPr="007B366C" w:rsidRDefault="00390A1C" w:rsidP="002D3664">
      <w:pPr>
        <w:rPr>
          <w:color w:val="auto"/>
          <w:sz w:val="20"/>
          <w:lang w:eastAsia="x-none"/>
        </w:rPr>
      </w:pPr>
      <w:r w:rsidRPr="007B366C">
        <w:rPr>
          <w:color w:val="auto"/>
          <w:sz w:val="20"/>
          <w:lang w:eastAsia="x-none"/>
        </w:rPr>
        <w:t>Generally</w:t>
      </w:r>
      <w:r w:rsidR="003F7E0D" w:rsidRPr="007B366C">
        <w:rPr>
          <w:color w:val="auto"/>
          <w:sz w:val="20"/>
          <w:lang w:eastAsia="x-none"/>
        </w:rPr>
        <w:t>, where</w:t>
      </w:r>
      <w:r w:rsidRPr="007B366C">
        <w:rPr>
          <w:color w:val="auto"/>
          <w:sz w:val="20"/>
          <w:lang w:eastAsia="x-none"/>
        </w:rPr>
        <w:t xml:space="preserve"> comparable data existed in 2016</w:t>
      </w:r>
      <w:r w:rsidR="003F7E0D" w:rsidRPr="007B366C">
        <w:rPr>
          <w:color w:val="auto"/>
          <w:sz w:val="20"/>
          <w:lang w:eastAsia="x-none"/>
        </w:rPr>
        <w:t>, growth</w:t>
      </w:r>
      <w:r w:rsidRPr="007B366C">
        <w:rPr>
          <w:color w:val="auto"/>
          <w:sz w:val="20"/>
          <w:lang w:eastAsia="x-none"/>
        </w:rPr>
        <w:t xml:space="preserve"> was moderate at best</w:t>
      </w:r>
      <w:r w:rsidR="003E780E" w:rsidRPr="007B366C">
        <w:rPr>
          <w:color w:val="auto"/>
          <w:sz w:val="20"/>
          <w:lang w:eastAsia="x-none"/>
        </w:rPr>
        <w:t xml:space="preserve">. The most striking decrease in </w:t>
      </w:r>
      <w:r w:rsidR="003F7E0D" w:rsidRPr="007B366C">
        <w:rPr>
          <w:color w:val="auto"/>
          <w:sz w:val="20"/>
          <w:lang w:eastAsia="x-none"/>
        </w:rPr>
        <w:t xml:space="preserve">demand occurred at </w:t>
      </w:r>
      <w:r w:rsidR="003F7E0D" w:rsidRPr="00627087">
        <w:rPr>
          <w:i/>
          <w:color w:val="auto"/>
          <w:sz w:val="20"/>
          <w:lang w:eastAsia="x-none"/>
        </w:rPr>
        <w:t>Domain</w:t>
      </w:r>
      <w:r w:rsidRPr="007B366C">
        <w:rPr>
          <w:i/>
          <w:color w:val="auto"/>
          <w:sz w:val="20"/>
          <w:lang w:eastAsia="x-none"/>
        </w:rPr>
        <w:t xml:space="preserve"> Interchange (St Kilda Rd)</w:t>
      </w:r>
      <w:r w:rsidRPr="007B366C">
        <w:rPr>
          <w:color w:val="auto"/>
          <w:sz w:val="20"/>
          <w:lang w:eastAsia="x-none"/>
        </w:rPr>
        <w:t xml:space="preserve"> (North Bound routes 3, 5, 6, 58, 16, 64, 67, 72</w:t>
      </w:r>
      <w:r w:rsidR="003F7E0D" w:rsidRPr="007B366C">
        <w:rPr>
          <w:color w:val="auto"/>
          <w:sz w:val="20"/>
          <w:lang w:eastAsia="x-none"/>
        </w:rPr>
        <w:t>) from</w:t>
      </w:r>
      <w:r w:rsidRPr="007B366C">
        <w:rPr>
          <w:color w:val="auto"/>
          <w:sz w:val="20"/>
          <w:lang w:eastAsia="x-none"/>
        </w:rPr>
        <w:t xml:space="preserve"> </w:t>
      </w:r>
      <w:r w:rsidR="003E780E" w:rsidRPr="007B366C">
        <w:rPr>
          <w:color w:val="auto"/>
          <w:sz w:val="20"/>
          <w:lang w:eastAsia="x-none"/>
        </w:rPr>
        <w:t>strong</w:t>
      </w:r>
      <w:r w:rsidRPr="007B366C">
        <w:rPr>
          <w:color w:val="auto"/>
          <w:sz w:val="20"/>
          <w:lang w:eastAsia="x-none"/>
        </w:rPr>
        <w:t xml:space="preserve"> growth of 24</w:t>
      </w:r>
      <w:r w:rsidR="00627087">
        <w:rPr>
          <w:color w:val="auto"/>
          <w:sz w:val="20"/>
          <w:lang w:eastAsia="x-none"/>
        </w:rPr>
        <w:t xml:space="preserve"> </w:t>
      </w:r>
      <w:r w:rsidR="00467010" w:rsidRPr="007B366C">
        <w:rPr>
          <w:color w:val="auto"/>
          <w:sz w:val="20"/>
          <w:lang w:eastAsia="x-none"/>
        </w:rPr>
        <w:t>per cent</w:t>
      </w:r>
      <w:r w:rsidRPr="007B366C">
        <w:rPr>
          <w:color w:val="auto"/>
          <w:sz w:val="20"/>
          <w:lang w:eastAsia="x-none"/>
        </w:rPr>
        <w:t xml:space="preserve"> in 2016 back to 2015 </w:t>
      </w:r>
      <w:r w:rsidR="00627087">
        <w:rPr>
          <w:color w:val="auto"/>
          <w:sz w:val="20"/>
          <w:lang w:eastAsia="x-none"/>
        </w:rPr>
        <w:t>levels</w:t>
      </w:r>
      <w:r w:rsidR="003E780E" w:rsidRPr="007B366C">
        <w:rPr>
          <w:color w:val="auto"/>
          <w:sz w:val="20"/>
          <w:lang w:eastAsia="x-none"/>
        </w:rPr>
        <w:t xml:space="preserve"> by 2017</w:t>
      </w:r>
      <w:r w:rsidRPr="007B366C">
        <w:rPr>
          <w:color w:val="auto"/>
          <w:sz w:val="20"/>
          <w:lang w:eastAsia="x-none"/>
        </w:rPr>
        <w:t>.</w:t>
      </w:r>
    </w:p>
    <w:p w:rsidR="00902A38" w:rsidRDefault="00902A38">
      <w:pPr>
        <w:spacing w:before="0" w:after="200" w:line="276" w:lineRule="auto"/>
        <w:rPr>
          <w:color w:val="auto"/>
          <w:lang w:eastAsia="x-none"/>
        </w:rPr>
      </w:pPr>
      <w:r>
        <w:rPr>
          <w:color w:val="auto"/>
          <w:lang w:eastAsia="x-none"/>
        </w:rPr>
        <w:br w:type="page"/>
      </w:r>
    </w:p>
    <w:p w:rsidR="002D3664" w:rsidRPr="003E780E" w:rsidRDefault="002D3664" w:rsidP="002D3664">
      <w:pPr>
        <w:spacing w:before="0" w:after="0"/>
        <w:jc w:val="center"/>
        <w:rPr>
          <w:rFonts w:cs="Arial"/>
          <w:b/>
          <w:color w:val="auto"/>
          <w:sz w:val="22"/>
          <w:szCs w:val="22"/>
        </w:rPr>
      </w:pPr>
      <w:r w:rsidRPr="003E780E">
        <w:rPr>
          <w:b/>
          <w:color w:val="auto"/>
          <w:sz w:val="22"/>
          <w:szCs w:val="22"/>
        </w:rPr>
        <w:lastRenderedPageBreak/>
        <w:t xml:space="preserve">Table </w:t>
      </w:r>
      <w:r w:rsidRPr="003E780E">
        <w:rPr>
          <w:b/>
          <w:color w:val="auto"/>
          <w:sz w:val="22"/>
          <w:szCs w:val="22"/>
        </w:rPr>
        <w:fldChar w:fldCharType="begin"/>
      </w:r>
      <w:r w:rsidRPr="003E780E">
        <w:rPr>
          <w:b/>
          <w:color w:val="auto"/>
          <w:sz w:val="22"/>
          <w:szCs w:val="22"/>
        </w:rPr>
        <w:instrText xml:space="preserve"> SEQ Table \* ARABIC </w:instrText>
      </w:r>
      <w:r w:rsidRPr="003E780E">
        <w:rPr>
          <w:b/>
          <w:color w:val="auto"/>
          <w:sz w:val="22"/>
          <w:szCs w:val="22"/>
        </w:rPr>
        <w:fldChar w:fldCharType="separate"/>
      </w:r>
      <w:r w:rsidR="00AE6B10">
        <w:rPr>
          <w:b/>
          <w:noProof/>
          <w:color w:val="auto"/>
          <w:sz w:val="22"/>
          <w:szCs w:val="22"/>
        </w:rPr>
        <w:t>9</w:t>
      </w:r>
      <w:r w:rsidRPr="003E780E">
        <w:rPr>
          <w:b/>
          <w:noProof/>
          <w:color w:val="auto"/>
          <w:sz w:val="22"/>
          <w:szCs w:val="22"/>
        </w:rPr>
        <w:fldChar w:fldCharType="end"/>
      </w:r>
      <w:r w:rsidRPr="003E780E">
        <w:rPr>
          <w:b/>
          <w:color w:val="auto"/>
          <w:sz w:val="22"/>
          <w:szCs w:val="22"/>
        </w:rPr>
        <w:t xml:space="preserve"> - May </w:t>
      </w:r>
      <w:r w:rsidR="005670B6" w:rsidRPr="003E780E">
        <w:rPr>
          <w:b/>
          <w:color w:val="auto"/>
          <w:sz w:val="22"/>
          <w:szCs w:val="22"/>
        </w:rPr>
        <w:t>Non-</w:t>
      </w:r>
      <w:proofErr w:type="gramStart"/>
      <w:r w:rsidR="005670B6" w:rsidRPr="003E780E">
        <w:rPr>
          <w:b/>
          <w:color w:val="auto"/>
          <w:sz w:val="22"/>
          <w:szCs w:val="22"/>
        </w:rPr>
        <w:t>cordon</w:t>
      </w:r>
      <w:proofErr w:type="gramEnd"/>
      <w:r w:rsidRPr="003E780E">
        <w:rPr>
          <w:b/>
          <w:color w:val="auto"/>
          <w:sz w:val="22"/>
          <w:szCs w:val="22"/>
        </w:rPr>
        <w:t xml:space="preserve"> Passenger Loads </w:t>
      </w:r>
      <w:r w:rsidR="003F7E0D" w:rsidRPr="003E780E">
        <w:rPr>
          <w:b/>
          <w:color w:val="auto"/>
          <w:sz w:val="22"/>
          <w:szCs w:val="22"/>
        </w:rPr>
        <w:t>by</w:t>
      </w:r>
      <w:r w:rsidRPr="003E780E">
        <w:rPr>
          <w:b/>
          <w:color w:val="auto"/>
          <w:sz w:val="22"/>
          <w:szCs w:val="22"/>
        </w:rPr>
        <w:t xml:space="preserve"> Location </w:t>
      </w:r>
      <w:r w:rsidR="003F7E0D" w:rsidRPr="003E780E">
        <w:rPr>
          <w:b/>
          <w:color w:val="auto"/>
          <w:sz w:val="22"/>
          <w:szCs w:val="22"/>
        </w:rPr>
        <w:t>with</w:t>
      </w:r>
      <w:r w:rsidRPr="003E780E">
        <w:rPr>
          <w:b/>
          <w:color w:val="auto"/>
          <w:sz w:val="22"/>
          <w:szCs w:val="22"/>
        </w:rPr>
        <w:t xml:space="preserve"> Growth Rate - PM Peak - From 2015 to 2017</w:t>
      </w:r>
    </w:p>
    <w:tbl>
      <w:tblPr>
        <w:tblW w:w="9180" w:type="dxa"/>
        <w:tblInd w:w="98" w:type="dxa"/>
        <w:tblLook w:val="04A0" w:firstRow="1" w:lastRow="0" w:firstColumn="1" w:lastColumn="0" w:noHBand="0" w:noVBand="1"/>
      </w:tblPr>
      <w:tblGrid>
        <w:gridCol w:w="2195"/>
        <w:gridCol w:w="1433"/>
        <w:gridCol w:w="1034"/>
        <w:gridCol w:w="745"/>
        <w:gridCol w:w="730"/>
        <w:gridCol w:w="730"/>
        <w:gridCol w:w="1153"/>
        <w:gridCol w:w="1160"/>
      </w:tblGrid>
      <w:tr w:rsidR="002D3664" w:rsidRPr="002C7CE9" w:rsidTr="002D3664">
        <w:trPr>
          <w:trHeight w:val="402"/>
        </w:trPr>
        <w:tc>
          <w:tcPr>
            <w:tcW w:w="9180" w:type="dxa"/>
            <w:gridSpan w:val="8"/>
            <w:tcBorders>
              <w:top w:val="single" w:sz="8" w:space="0" w:color="auto"/>
              <w:left w:val="single" w:sz="8" w:space="0" w:color="auto"/>
              <w:bottom w:val="nil"/>
              <w:right w:val="single" w:sz="8" w:space="0" w:color="000000"/>
            </w:tcBorders>
            <w:shd w:val="clear" w:color="000000" w:fill="1F497D"/>
            <w:noWrap/>
            <w:vAlign w:val="center"/>
            <w:hideMark/>
          </w:tcPr>
          <w:p w:rsidR="002D3664" w:rsidRPr="002C7CE9" w:rsidRDefault="002D3664" w:rsidP="002D3664">
            <w:pPr>
              <w:spacing w:before="0" w:after="0"/>
              <w:jc w:val="center"/>
              <w:rPr>
                <w:rFonts w:cs="Arial"/>
                <w:b/>
                <w:bCs/>
                <w:color w:val="FFFFFF"/>
                <w:szCs w:val="18"/>
                <w:lang w:eastAsia="en-AU"/>
              </w:rPr>
            </w:pPr>
            <w:bookmarkStart w:id="278" w:name="_Toc461635616"/>
            <w:r w:rsidRPr="002C7CE9">
              <w:rPr>
                <w:rFonts w:cs="Arial"/>
                <w:b/>
                <w:bCs/>
                <w:color w:val="FFFFFF"/>
                <w:szCs w:val="18"/>
                <w:lang w:eastAsia="en-AU"/>
              </w:rPr>
              <w:t>PM Peak Direction (15:01-19:00) May Non-Cordon Loads -  2015 to 2017</w:t>
            </w:r>
          </w:p>
        </w:tc>
      </w:tr>
      <w:tr w:rsidR="002D3664" w:rsidRPr="002C7CE9" w:rsidTr="00627087">
        <w:tc>
          <w:tcPr>
            <w:tcW w:w="2195" w:type="dxa"/>
            <w:tcBorders>
              <w:top w:val="single" w:sz="8" w:space="0" w:color="auto"/>
              <w:left w:val="single" w:sz="8" w:space="0" w:color="auto"/>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Location</w:t>
            </w:r>
          </w:p>
        </w:tc>
        <w:tc>
          <w:tcPr>
            <w:tcW w:w="1433" w:type="dxa"/>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Routes</w:t>
            </w:r>
          </w:p>
        </w:tc>
        <w:tc>
          <w:tcPr>
            <w:tcW w:w="1034" w:type="dxa"/>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Direction</w:t>
            </w:r>
          </w:p>
        </w:tc>
        <w:tc>
          <w:tcPr>
            <w:tcW w:w="745" w:type="dxa"/>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2015</w:t>
            </w:r>
          </w:p>
        </w:tc>
        <w:tc>
          <w:tcPr>
            <w:tcW w:w="730" w:type="dxa"/>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2016</w:t>
            </w:r>
          </w:p>
        </w:tc>
        <w:tc>
          <w:tcPr>
            <w:tcW w:w="730" w:type="dxa"/>
            <w:tcBorders>
              <w:top w:val="single" w:sz="8" w:space="0" w:color="auto"/>
              <w:left w:val="nil"/>
              <w:bottom w:val="single" w:sz="8" w:space="0" w:color="auto"/>
              <w:right w:val="nil"/>
            </w:tcBorders>
            <w:shd w:val="clear" w:color="000000" w:fill="FFFFFF"/>
            <w:noWrap/>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2017</w:t>
            </w:r>
          </w:p>
        </w:tc>
        <w:tc>
          <w:tcPr>
            <w:tcW w:w="1153" w:type="dxa"/>
            <w:tcBorders>
              <w:top w:val="single" w:sz="8" w:space="0" w:color="auto"/>
              <w:left w:val="nil"/>
              <w:bottom w:val="single" w:sz="8" w:space="0" w:color="auto"/>
              <w:right w:val="nil"/>
            </w:tcBorders>
            <w:shd w:val="clear" w:color="000000" w:fill="FFFFFF"/>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 xml:space="preserve">% Change </w:t>
            </w:r>
            <w:proofErr w:type="gramStart"/>
            <w:r w:rsidRPr="002C7CE9">
              <w:rPr>
                <w:rFonts w:cs="Arial"/>
                <w:b/>
                <w:bCs/>
                <w:color w:val="000000"/>
                <w:sz w:val="16"/>
                <w:szCs w:val="16"/>
                <w:lang w:eastAsia="en-AU"/>
              </w:rPr>
              <w:t>In</w:t>
            </w:r>
            <w:proofErr w:type="gramEnd"/>
            <w:r w:rsidRPr="002C7CE9">
              <w:rPr>
                <w:rFonts w:cs="Arial"/>
                <w:b/>
                <w:bCs/>
                <w:color w:val="000000"/>
                <w:sz w:val="16"/>
                <w:szCs w:val="16"/>
                <w:lang w:eastAsia="en-AU"/>
              </w:rPr>
              <w:t xml:space="preserve"> Load From 2015 to 2016</w:t>
            </w:r>
          </w:p>
        </w:tc>
        <w:tc>
          <w:tcPr>
            <w:tcW w:w="1160" w:type="dxa"/>
            <w:tcBorders>
              <w:top w:val="single" w:sz="8" w:space="0" w:color="auto"/>
              <w:left w:val="nil"/>
              <w:bottom w:val="single" w:sz="8" w:space="0" w:color="auto"/>
              <w:right w:val="single" w:sz="8" w:space="0" w:color="auto"/>
            </w:tcBorders>
            <w:shd w:val="clear" w:color="000000" w:fill="FFFFFF"/>
            <w:vAlign w:val="center"/>
            <w:hideMark/>
          </w:tcPr>
          <w:p w:rsidR="002D3664" w:rsidRPr="002C7CE9" w:rsidRDefault="002D3664" w:rsidP="002D3664">
            <w:pPr>
              <w:spacing w:before="0" w:after="0"/>
              <w:jc w:val="center"/>
              <w:rPr>
                <w:rFonts w:cs="Arial"/>
                <w:b/>
                <w:bCs/>
                <w:color w:val="000000"/>
                <w:sz w:val="16"/>
                <w:szCs w:val="16"/>
                <w:lang w:eastAsia="en-AU"/>
              </w:rPr>
            </w:pPr>
            <w:r w:rsidRPr="002C7CE9">
              <w:rPr>
                <w:rFonts w:cs="Arial"/>
                <w:b/>
                <w:bCs/>
                <w:color w:val="000000"/>
                <w:sz w:val="16"/>
                <w:szCs w:val="16"/>
                <w:lang w:eastAsia="en-AU"/>
              </w:rPr>
              <w:t xml:space="preserve">% Change </w:t>
            </w:r>
            <w:proofErr w:type="gramStart"/>
            <w:r w:rsidRPr="002C7CE9">
              <w:rPr>
                <w:rFonts w:cs="Arial"/>
                <w:b/>
                <w:bCs/>
                <w:color w:val="000000"/>
                <w:sz w:val="16"/>
                <w:szCs w:val="16"/>
                <w:lang w:eastAsia="en-AU"/>
              </w:rPr>
              <w:t>In</w:t>
            </w:r>
            <w:proofErr w:type="gramEnd"/>
            <w:r w:rsidRPr="002C7CE9">
              <w:rPr>
                <w:rFonts w:cs="Arial"/>
                <w:b/>
                <w:bCs/>
                <w:color w:val="000000"/>
                <w:sz w:val="16"/>
                <w:szCs w:val="16"/>
                <w:lang w:eastAsia="en-AU"/>
              </w:rPr>
              <w:t xml:space="preserve"> Load From 2016 to 2017</w:t>
            </w:r>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Collins St West End (Southern Cross Station)</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11*</w:t>
            </w:r>
            <w:proofErr w:type="gramStart"/>
            <w:r w:rsidRPr="002C7CE9">
              <w:rPr>
                <w:rFonts w:cs="Arial"/>
                <w:color w:val="000000"/>
                <w:sz w:val="16"/>
                <w:szCs w:val="16"/>
                <w:lang w:eastAsia="en-AU"/>
              </w:rPr>
              <w:t>,  48</w:t>
            </w:r>
            <w:proofErr w:type="gramEnd"/>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East</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4,194</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4,848</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5,056</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15.6</w:t>
            </w:r>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4.3</w:t>
            </w:r>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 xml:space="preserve">Swanston St / Flinders St (Federation </w:t>
            </w:r>
            <w:proofErr w:type="spellStart"/>
            <w:r w:rsidRPr="002C7CE9">
              <w:rPr>
                <w:rFonts w:cs="Arial"/>
                <w:color w:val="000000"/>
                <w:sz w:val="16"/>
                <w:szCs w:val="16"/>
                <w:lang w:eastAsia="en-AU"/>
              </w:rPr>
              <w:t>Sq</w:t>
            </w:r>
            <w:proofErr w:type="spellEnd"/>
            <w:r w:rsidRPr="002C7CE9">
              <w:rPr>
                <w:rFonts w:cs="Arial"/>
                <w:color w:val="000000"/>
                <w:sz w:val="16"/>
                <w:szCs w:val="16"/>
                <w:lang w:eastAsia="en-AU"/>
              </w:rPr>
              <w:t>)</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 3, 5, 6^, 16, 64, 67, 72</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12,036</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13,430</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11,908</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11.6</w:t>
            </w:r>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-11.3</w:t>
            </w:r>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Domain Interchange (St Kilda Rd)</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58*^,16, 64, 67, 72</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9,815</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12,141</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9,888</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23.7</w:t>
            </w:r>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-18.6</w:t>
            </w:r>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Domain Interchange (St Kilda Rd)</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16, 64, 58*^ 67, 72</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7,958</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7,699</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7,286</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-3.3</w:t>
            </w:r>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-5.4</w:t>
            </w:r>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St Kilda Rd / Commercial Rd</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16, 64, 67, 72</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6,275</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7,137</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7,054</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13.7</w:t>
            </w:r>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w:t>
            </w:r>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St Kilda Rd / Commercial Rd</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16, 64, 67, 72</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5,553</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St Kilda Rd / High St</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16, 64, 67</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5,353</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5,569</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6,216</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4.0</w:t>
            </w:r>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11.6</w:t>
            </w:r>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St Kilda Rd / High St</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 5, 6^, 16, 64, 67</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3,100</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Dandenong Rd / Hornby St</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5, 64</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East</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1,815</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1,856</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1,919</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2.3</w:t>
            </w:r>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3.4</w:t>
            </w:r>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proofErr w:type="spellStart"/>
            <w:r w:rsidRPr="002C7CE9">
              <w:rPr>
                <w:rFonts w:cs="Arial"/>
                <w:color w:val="000000"/>
                <w:sz w:val="16"/>
                <w:szCs w:val="16"/>
                <w:lang w:eastAsia="en-AU"/>
              </w:rPr>
              <w:t>Lygon</w:t>
            </w:r>
            <w:proofErr w:type="spellEnd"/>
            <w:r w:rsidRPr="002C7CE9">
              <w:rPr>
                <w:rFonts w:cs="Arial"/>
                <w:color w:val="000000"/>
                <w:sz w:val="16"/>
                <w:szCs w:val="16"/>
                <w:lang w:eastAsia="en-AU"/>
              </w:rPr>
              <w:t xml:space="preserve"> St / Brunswick Rd</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1, 8</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2,492</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2,378</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Abbotsford St Interchange</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57</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966</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Bridge Rd / Yarra Blvd</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48, 75</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East</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2,245</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Clarendon St (Crown Casino)</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 96, 109</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5,481</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Clarendon St / Park St</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799</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Dandenong Rd / Hornby St</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5, 64</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East</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1,865</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1,919</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2.9</w:t>
            </w:r>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Flemington Rd / Abbotsford St</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58^, 59</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5,056</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proofErr w:type="spellStart"/>
            <w:r w:rsidRPr="002C7CE9">
              <w:rPr>
                <w:rFonts w:cs="Arial"/>
                <w:color w:val="000000"/>
                <w:sz w:val="16"/>
                <w:szCs w:val="16"/>
                <w:lang w:eastAsia="en-AU"/>
              </w:rPr>
              <w:t>Lygon</w:t>
            </w:r>
            <w:proofErr w:type="spellEnd"/>
            <w:r w:rsidRPr="002C7CE9">
              <w:rPr>
                <w:rFonts w:cs="Arial"/>
                <w:color w:val="000000"/>
                <w:sz w:val="16"/>
                <w:szCs w:val="16"/>
                <w:lang w:eastAsia="en-AU"/>
              </w:rPr>
              <w:t xml:space="preserve"> St / Brunswick Rd</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 6^</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2,492</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2,378</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-4.6</w:t>
            </w:r>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Park St / Clarendon St</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12*</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851</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Park St / Toorak Rd</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58*</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South</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765</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Queen Vic Market / Elizabeth St</w:t>
            </w:r>
          </w:p>
        </w:tc>
        <w:tc>
          <w:tcPr>
            <w:tcW w:w="1433" w:type="dxa"/>
            <w:tcBorders>
              <w:top w:val="nil"/>
              <w:left w:val="nil"/>
              <w:bottom w:val="nil"/>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19, 57, 59</w:t>
            </w:r>
          </w:p>
        </w:tc>
        <w:tc>
          <w:tcPr>
            <w:tcW w:w="1034"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9,117</w:t>
            </w:r>
          </w:p>
        </w:tc>
        <w:tc>
          <w:tcPr>
            <w:tcW w:w="1153" w:type="dxa"/>
            <w:tcBorders>
              <w:top w:val="nil"/>
              <w:left w:val="nil"/>
              <w:bottom w:val="nil"/>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nil"/>
              <w:right w:val="nil"/>
            </w:tcBorders>
            <w:shd w:val="clear" w:color="000000" w:fill="FFFFFF"/>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Smith St / Johnston St</w:t>
            </w:r>
          </w:p>
        </w:tc>
        <w:tc>
          <w:tcPr>
            <w:tcW w:w="1433" w:type="dxa"/>
            <w:tcBorders>
              <w:top w:val="nil"/>
              <w:left w:val="nil"/>
              <w:bottom w:val="nil"/>
              <w:right w:val="nil"/>
            </w:tcBorders>
            <w:shd w:val="clear" w:color="000000" w:fill="FFFFFF"/>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86</w:t>
            </w:r>
          </w:p>
        </w:tc>
        <w:tc>
          <w:tcPr>
            <w:tcW w:w="1034"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2,184</w:t>
            </w:r>
          </w:p>
        </w:tc>
        <w:tc>
          <w:tcPr>
            <w:tcW w:w="1153" w:type="dxa"/>
            <w:tcBorders>
              <w:top w:val="nil"/>
              <w:left w:val="nil"/>
              <w:bottom w:val="nil"/>
              <w:right w:val="nil"/>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nil"/>
              <w:right w:val="single" w:sz="8" w:space="0" w:color="auto"/>
            </w:tcBorders>
            <w:shd w:val="clear" w:color="000000" w:fill="FFFFFF"/>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rPr>
          <w:trHeight w:val="454"/>
        </w:trPr>
        <w:tc>
          <w:tcPr>
            <w:tcW w:w="2195" w:type="dxa"/>
            <w:tcBorders>
              <w:top w:val="nil"/>
              <w:left w:val="single" w:sz="8" w:space="0" w:color="auto"/>
              <w:bottom w:val="single" w:sz="8" w:space="0" w:color="auto"/>
              <w:right w:val="nil"/>
            </w:tcBorders>
            <w:shd w:val="clear" w:color="000000" w:fill="D9D9D9"/>
            <w:vAlign w:val="center"/>
            <w:hideMark/>
          </w:tcPr>
          <w:p w:rsidR="002D3664" w:rsidRPr="002C7CE9" w:rsidRDefault="002D3664" w:rsidP="002D3664">
            <w:pPr>
              <w:spacing w:before="0" w:after="0"/>
              <w:rPr>
                <w:rFonts w:cs="Arial"/>
                <w:color w:val="000000"/>
                <w:sz w:val="16"/>
                <w:szCs w:val="16"/>
                <w:lang w:eastAsia="en-AU"/>
              </w:rPr>
            </w:pPr>
            <w:r w:rsidRPr="002C7CE9">
              <w:rPr>
                <w:rFonts w:cs="Arial"/>
                <w:color w:val="000000"/>
                <w:sz w:val="16"/>
                <w:szCs w:val="16"/>
                <w:lang w:eastAsia="en-AU"/>
              </w:rPr>
              <w:t>Sydney Rd / Brunswick Rd</w:t>
            </w:r>
          </w:p>
        </w:tc>
        <w:tc>
          <w:tcPr>
            <w:tcW w:w="1433" w:type="dxa"/>
            <w:tcBorders>
              <w:top w:val="nil"/>
              <w:left w:val="nil"/>
              <w:bottom w:val="single" w:sz="8" w:space="0" w:color="auto"/>
              <w:right w:val="nil"/>
            </w:tcBorders>
            <w:shd w:val="clear" w:color="000000" w:fill="D9D9D9"/>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19</w:t>
            </w:r>
          </w:p>
        </w:tc>
        <w:tc>
          <w:tcPr>
            <w:tcW w:w="1034" w:type="dxa"/>
            <w:tcBorders>
              <w:top w:val="nil"/>
              <w:left w:val="nil"/>
              <w:bottom w:val="single" w:sz="8" w:space="0" w:color="auto"/>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North</w:t>
            </w:r>
          </w:p>
        </w:tc>
        <w:tc>
          <w:tcPr>
            <w:tcW w:w="745" w:type="dxa"/>
            <w:tcBorders>
              <w:top w:val="nil"/>
              <w:left w:val="single" w:sz="8" w:space="0" w:color="auto"/>
              <w:bottom w:val="single" w:sz="8" w:space="0" w:color="auto"/>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single" w:sz="8" w:space="0" w:color="auto"/>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X</w:t>
            </w:r>
          </w:p>
        </w:tc>
        <w:tc>
          <w:tcPr>
            <w:tcW w:w="730" w:type="dxa"/>
            <w:tcBorders>
              <w:top w:val="nil"/>
              <w:left w:val="nil"/>
              <w:bottom w:val="single" w:sz="8" w:space="0" w:color="auto"/>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r w:rsidRPr="002C7CE9">
              <w:rPr>
                <w:rFonts w:cs="Arial"/>
                <w:color w:val="000000"/>
                <w:sz w:val="16"/>
                <w:szCs w:val="16"/>
                <w:lang w:eastAsia="en-AU"/>
              </w:rPr>
              <w:t>2,713</w:t>
            </w:r>
          </w:p>
        </w:tc>
        <w:tc>
          <w:tcPr>
            <w:tcW w:w="1153" w:type="dxa"/>
            <w:tcBorders>
              <w:top w:val="nil"/>
              <w:left w:val="nil"/>
              <w:bottom w:val="single" w:sz="8" w:space="0" w:color="auto"/>
              <w:right w:val="nil"/>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c>
          <w:tcPr>
            <w:tcW w:w="1160" w:type="dxa"/>
            <w:tcBorders>
              <w:top w:val="nil"/>
              <w:left w:val="nil"/>
              <w:bottom w:val="single" w:sz="8" w:space="0" w:color="auto"/>
              <w:right w:val="single" w:sz="8" w:space="0" w:color="auto"/>
            </w:tcBorders>
            <w:shd w:val="clear" w:color="000000" w:fill="D9D9D9"/>
            <w:noWrap/>
            <w:vAlign w:val="center"/>
            <w:hideMark/>
          </w:tcPr>
          <w:p w:rsidR="002D3664" w:rsidRPr="002C7CE9" w:rsidRDefault="002D3664" w:rsidP="002D3664">
            <w:pPr>
              <w:spacing w:before="0" w:after="0"/>
              <w:jc w:val="center"/>
              <w:rPr>
                <w:rFonts w:cs="Arial"/>
                <w:color w:val="000000"/>
                <w:sz w:val="16"/>
                <w:szCs w:val="16"/>
                <w:lang w:eastAsia="en-AU"/>
              </w:rPr>
            </w:pPr>
            <w:proofErr w:type="spellStart"/>
            <w:r w:rsidRPr="002C7CE9">
              <w:rPr>
                <w:rFonts w:cs="Arial"/>
                <w:color w:val="000000"/>
                <w:sz w:val="16"/>
                <w:szCs w:val="16"/>
                <w:lang w:eastAsia="en-AU"/>
              </w:rPr>
              <w:t>na</w:t>
            </w:r>
            <w:proofErr w:type="spellEnd"/>
          </w:p>
        </w:tc>
      </w:tr>
      <w:tr w:rsidR="002D3664" w:rsidRPr="002C7CE9" w:rsidTr="00627087">
        <w:tc>
          <w:tcPr>
            <w:tcW w:w="9180" w:type="dxa"/>
            <w:gridSpan w:val="8"/>
            <w:tcBorders>
              <w:top w:val="nil"/>
              <w:left w:val="nil"/>
              <w:bottom w:val="nil"/>
              <w:right w:val="nil"/>
            </w:tcBorders>
            <w:shd w:val="clear" w:color="000000" w:fill="FFFFFF"/>
            <w:vAlign w:val="center"/>
            <w:hideMark/>
          </w:tcPr>
          <w:p w:rsidR="002D3664" w:rsidRPr="002C7CE9" w:rsidRDefault="002D3664" w:rsidP="00627087">
            <w:pPr>
              <w:spacing w:before="0"/>
              <w:rPr>
                <w:rFonts w:cs="Arial"/>
                <w:color w:val="000000"/>
                <w:sz w:val="16"/>
                <w:szCs w:val="16"/>
                <w:lang w:eastAsia="en-AU"/>
              </w:rPr>
            </w:pPr>
            <w:r w:rsidRPr="002C7CE9">
              <w:rPr>
                <w:rFonts w:cs="Arial"/>
                <w:color w:val="000000"/>
                <w:sz w:val="16"/>
                <w:szCs w:val="16"/>
                <w:lang w:eastAsia="en-AU"/>
              </w:rPr>
              <w:t>^From May 1</w:t>
            </w:r>
            <w:r w:rsidR="003F7E0D" w:rsidRPr="002C7CE9">
              <w:rPr>
                <w:rFonts w:cs="Arial"/>
                <w:color w:val="000000"/>
                <w:sz w:val="16"/>
                <w:szCs w:val="16"/>
                <w:lang w:eastAsia="en-AU"/>
              </w:rPr>
              <w:t>, 2017</w:t>
            </w:r>
            <w:r w:rsidRPr="002C7CE9">
              <w:rPr>
                <w:rFonts w:cs="Arial"/>
                <w:color w:val="000000"/>
                <w:sz w:val="16"/>
                <w:szCs w:val="16"/>
                <w:lang w:eastAsia="en-AU"/>
              </w:rPr>
              <w:t xml:space="preserve"> route 55 and 8 were discontinued.  Route 58 was introduced covering the Domain to Toorak section of previous route 8 and the Domain to West Coburg of previous route 55.  The northern section of route 8 is serviced by extending route 6 to terminate at Moreland Station.</w:t>
            </w:r>
          </w:p>
        </w:tc>
      </w:tr>
      <w:tr w:rsidR="002D3664" w:rsidRPr="002C7CE9" w:rsidTr="00627087">
        <w:tc>
          <w:tcPr>
            <w:tcW w:w="9180" w:type="dxa"/>
            <w:gridSpan w:val="8"/>
            <w:tcBorders>
              <w:top w:val="nil"/>
              <w:left w:val="nil"/>
              <w:bottom w:val="nil"/>
              <w:right w:val="nil"/>
            </w:tcBorders>
            <w:shd w:val="clear" w:color="000000" w:fill="FFFFFF"/>
            <w:noWrap/>
            <w:vAlign w:val="center"/>
            <w:hideMark/>
          </w:tcPr>
          <w:p w:rsidR="002D3664" w:rsidRPr="002C7CE9" w:rsidRDefault="003F7E0D" w:rsidP="00627087">
            <w:pPr>
              <w:spacing w:before="0"/>
              <w:rPr>
                <w:rFonts w:cs="Arial"/>
                <w:color w:val="000000"/>
                <w:sz w:val="16"/>
                <w:szCs w:val="16"/>
                <w:lang w:eastAsia="en-AU"/>
              </w:rPr>
            </w:pPr>
            <w:r w:rsidRPr="002C7CE9">
              <w:rPr>
                <w:rFonts w:cs="Arial"/>
                <w:color w:val="000000"/>
                <w:sz w:val="16"/>
                <w:szCs w:val="16"/>
                <w:lang w:eastAsia="en-AU"/>
              </w:rPr>
              <w:t>*From July 2015 route</w:t>
            </w:r>
            <w:r>
              <w:rPr>
                <w:rFonts w:cs="Arial"/>
                <w:color w:val="000000"/>
                <w:sz w:val="16"/>
                <w:szCs w:val="16"/>
                <w:lang w:eastAsia="en-AU"/>
              </w:rPr>
              <w:t>,</w:t>
            </w:r>
            <w:r w:rsidRPr="002C7CE9">
              <w:rPr>
                <w:rFonts w:cs="Arial"/>
                <w:color w:val="000000"/>
                <w:sz w:val="16"/>
                <w:szCs w:val="16"/>
                <w:lang w:eastAsia="en-AU"/>
              </w:rPr>
              <w:t xml:space="preserve"> 112 was discontinued and routes 11 and 12 were introduced which have similar network coverage.</w:t>
            </w:r>
          </w:p>
        </w:tc>
      </w:tr>
      <w:tr w:rsidR="002D3664" w:rsidRPr="002C7CE9" w:rsidTr="00627087">
        <w:tc>
          <w:tcPr>
            <w:tcW w:w="9180" w:type="dxa"/>
            <w:gridSpan w:val="8"/>
            <w:tcBorders>
              <w:top w:val="nil"/>
              <w:left w:val="nil"/>
              <w:bottom w:val="nil"/>
              <w:right w:val="nil"/>
            </w:tcBorders>
            <w:shd w:val="clear" w:color="000000" w:fill="FFFFFF"/>
            <w:noWrap/>
            <w:vAlign w:val="center"/>
            <w:hideMark/>
          </w:tcPr>
          <w:p w:rsidR="002D3664" w:rsidRPr="002C7CE9" w:rsidRDefault="002D3664" w:rsidP="00627087">
            <w:pPr>
              <w:spacing w:before="0"/>
              <w:rPr>
                <w:rFonts w:cs="Arial"/>
                <w:color w:val="000000"/>
                <w:sz w:val="16"/>
                <w:szCs w:val="16"/>
                <w:lang w:eastAsia="en-AU"/>
              </w:rPr>
            </w:pPr>
            <w:r w:rsidRPr="002C7CE9">
              <w:rPr>
                <w:rFonts w:cs="Arial"/>
                <w:color w:val="000000"/>
                <w:sz w:val="16"/>
                <w:szCs w:val="16"/>
                <w:lang w:eastAsia="en-AU"/>
              </w:rPr>
              <w:t>*^ Route 58 was not counted in 2017 at Domain Interchange</w:t>
            </w:r>
          </w:p>
        </w:tc>
      </w:tr>
      <w:tr w:rsidR="002D3664" w:rsidRPr="002C7CE9" w:rsidTr="00627087">
        <w:tc>
          <w:tcPr>
            <w:tcW w:w="9180" w:type="dxa"/>
            <w:gridSpan w:val="8"/>
            <w:tcBorders>
              <w:top w:val="nil"/>
              <w:left w:val="nil"/>
              <w:bottom w:val="nil"/>
              <w:right w:val="nil"/>
            </w:tcBorders>
            <w:shd w:val="clear" w:color="000000" w:fill="FFFFFF"/>
            <w:noWrap/>
            <w:vAlign w:val="center"/>
            <w:hideMark/>
          </w:tcPr>
          <w:p w:rsidR="002D3664" w:rsidRPr="002C7CE9" w:rsidRDefault="002D3664" w:rsidP="00627087">
            <w:pPr>
              <w:spacing w:before="0"/>
              <w:rPr>
                <w:rFonts w:cs="Arial"/>
                <w:color w:val="000000"/>
                <w:sz w:val="16"/>
                <w:szCs w:val="16"/>
                <w:lang w:eastAsia="en-AU"/>
              </w:rPr>
            </w:pPr>
            <w:r w:rsidRPr="002C7CE9">
              <w:rPr>
                <w:rFonts w:cs="Arial"/>
                <w:color w:val="000000"/>
                <w:sz w:val="16"/>
                <w:szCs w:val="16"/>
                <w:lang w:eastAsia="en-AU"/>
              </w:rPr>
              <w:t>X = Not surveyed in this year</w:t>
            </w:r>
          </w:p>
        </w:tc>
      </w:tr>
    </w:tbl>
    <w:p w:rsidR="002D3664" w:rsidRDefault="002D3664" w:rsidP="002D3664">
      <w:pPr>
        <w:spacing w:before="0" w:after="0"/>
        <w:rPr>
          <w:rFonts w:ascii="Helvetica" w:hAnsi="Helvetica"/>
          <w:color w:val="FF3333"/>
          <w:sz w:val="28"/>
          <w:szCs w:val="28"/>
          <w:lang w:val="x-none" w:eastAsia="x-none"/>
        </w:rPr>
      </w:pPr>
    </w:p>
    <w:p w:rsidR="002D3664" w:rsidRDefault="002D3664" w:rsidP="00045260">
      <w:pPr>
        <w:pStyle w:val="Heading2"/>
      </w:pPr>
      <w:bookmarkStart w:id="279" w:name="_Toc489273149"/>
      <w:r>
        <w:lastRenderedPageBreak/>
        <w:t>Data Collection and Analysis</w:t>
      </w:r>
      <w:bookmarkEnd w:id="278"/>
      <w:bookmarkEnd w:id="279"/>
    </w:p>
    <w:p w:rsidR="002D3664" w:rsidRPr="007B366C" w:rsidRDefault="002D3664" w:rsidP="002D3664">
      <w:pPr>
        <w:jc w:val="both"/>
        <w:rPr>
          <w:rFonts w:cs="Arial"/>
          <w:color w:val="auto"/>
          <w:sz w:val="20"/>
        </w:rPr>
      </w:pPr>
      <w:r w:rsidRPr="007B366C">
        <w:rPr>
          <w:rFonts w:cs="Arial"/>
          <w:color w:val="auto"/>
          <w:sz w:val="20"/>
        </w:rPr>
        <w:t xml:space="preserve">Data was collected </w:t>
      </w:r>
      <w:r w:rsidR="00390A1C" w:rsidRPr="007B366C">
        <w:rPr>
          <w:rFonts w:cs="Arial"/>
          <w:color w:val="auto"/>
          <w:sz w:val="20"/>
        </w:rPr>
        <w:t>over weekdays between the 1st</w:t>
      </w:r>
      <w:r w:rsidR="00E2126F" w:rsidRPr="007B366C">
        <w:rPr>
          <w:rFonts w:cs="Arial"/>
          <w:color w:val="auto"/>
          <w:sz w:val="20"/>
        </w:rPr>
        <w:t xml:space="preserve"> of May to the 26</w:t>
      </w:r>
      <w:r w:rsidRPr="007B366C">
        <w:rPr>
          <w:rFonts w:cs="Arial"/>
          <w:color w:val="auto"/>
          <w:sz w:val="20"/>
          <w:vertAlign w:val="superscript"/>
        </w:rPr>
        <w:t>th</w:t>
      </w:r>
      <w:r w:rsidR="00390A1C" w:rsidRPr="007B366C">
        <w:rPr>
          <w:rFonts w:cs="Arial"/>
          <w:color w:val="auto"/>
          <w:sz w:val="20"/>
        </w:rPr>
        <w:t xml:space="preserve"> of May 2017</w:t>
      </w:r>
      <w:r w:rsidRPr="007B366C">
        <w:rPr>
          <w:rFonts w:cs="Arial"/>
          <w:color w:val="auto"/>
          <w:sz w:val="20"/>
        </w:rPr>
        <w:t xml:space="preserve"> on Tuesdays, Wednesdays and Thursdays, by independent surveyors from a contracted labour supply company.</w:t>
      </w:r>
    </w:p>
    <w:p w:rsidR="002D3664" w:rsidRPr="007B366C" w:rsidRDefault="002D3664" w:rsidP="00B60BA8">
      <w:pPr>
        <w:jc w:val="both"/>
        <w:rPr>
          <w:rFonts w:cs="Arial"/>
          <w:i/>
          <w:color w:val="auto"/>
          <w:sz w:val="20"/>
        </w:rPr>
      </w:pPr>
      <w:r w:rsidRPr="007B366C">
        <w:rPr>
          <w:rFonts w:cs="Arial"/>
          <w:color w:val="auto"/>
          <w:sz w:val="20"/>
        </w:rPr>
        <w:t>Passenger counts were undertaken between 7.00 am and 10.00 am and between 3.00 pm and 7.00 pm at selected tram stops across the network, with all services under the Master Timetable surveyed.</w:t>
      </w:r>
      <w:r w:rsidR="00390A1C" w:rsidRPr="007B366C">
        <w:rPr>
          <w:rFonts w:cs="Arial"/>
          <w:color w:val="auto"/>
          <w:sz w:val="20"/>
        </w:rPr>
        <w:t xml:space="preserve"> In addition, </w:t>
      </w:r>
      <w:r w:rsidR="00B60BA8" w:rsidRPr="007B366C">
        <w:rPr>
          <w:rFonts w:cs="Arial"/>
          <w:color w:val="auto"/>
          <w:sz w:val="20"/>
        </w:rPr>
        <w:t xml:space="preserve">late pm counts </w:t>
      </w:r>
      <w:r w:rsidR="00E2126F" w:rsidRPr="007B366C">
        <w:rPr>
          <w:rFonts w:cs="Arial"/>
          <w:color w:val="auto"/>
          <w:sz w:val="20"/>
        </w:rPr>
        <w:t>(</w:t>
      </w:r>
      <w:r w:rsidR="00B60BA8" w:rsidRPr="007B366C">
        <w:rPr>
          <w:rFonts w:cs="Arial"/>
          <w:color w:val="auto"/>
          <w:sz w:val="20"/>
        </w:rPr>
        <w:t>7:00 pm and 9:00 pm</w:t>
      </w:r>
      <w:r w:rsidR="00E2126F" w:rsidRPr="007B366C">
        <w:rPr>
          <w:rFonts w:cs="Arial"/>
          <w:color w:val="auto"/>
          <w:sz w:val="20"/>
        </w:rPr>
        <w:t>) were also recorded</w:t>
      </w:r>
      <w:r w:rsidR="00B60BA8" w:rsidRPr="007B366C">
        <w:rPr>
          <w:rFonts w:cs="Arial"/>
          <w:color w:val="auto"/>
          <w:sz w:val="20"/>
        </w:rPr>
        <w:t xml:space="preserve"> at the</w:t>
      </w:r>
      <w:r w:rsidR="0092010B" w:rsidRPr="007B366C">
        <w:rPr>
          <w:rFonts w:cs="Arial"/>
          <w:color w:val="auto"/>
          <w:sz w:val="20"/>
        </w:rPr>
        <w:t xml:space="preserve"> following</w:t>
      </w:r>
      <w:r w:rsidR="00B60BA8" w:rsidRPr="007B366C">
        <w:rPr>
          <w:rFonts w:cs="Arial"/>
          <w:color w:val="auto"/>
          <w:sz w:val="20"/>
        </w:rPr>
        <w:t xml:space="preserve"> 5 stops</w:t>
      </w:r>
      <w:r w:rsidR="00B60BA8" w:rsidRPr="007B366C">
        <w:rPr>
          <w:rFonts w:cs="Arial"/>
          <w:i/>
          <w:color w:val="auto"/>
          <w:sz w:val="20"/>
        </w:rPr>
        <w:t xml:space="preserve">, Bourke St / Spring St, Elgin St / </w:t>
      </w:r>
      <w:proofErr w:type="spellStart"/>
      <w:r w:rsidR="00B60BA8" w:rsidRPr="007B366C">
        <w:rPr>
          <w:rFonts w:cs="Arial"/>
          <w:i/>
          <w:color w:val="auto"/>
          <w:sz w:val="20"/>
        </w:rPr>
        <w:t>Lygon</w:t>
      </w:r>
      <w:proofErr w:type="spellEnd"/>
      <w:r w:rsidR="00B60BA8" w:rsidRPr="007B366C">
        <w:rPr>
          <w:rFonts w:cs="Arial"/>
          <w:i/>
          <w:color w:val="auto"/>
          <w:sz w:val="20"/>
        </w:rPr>
        <w:t xml:space="preserve"> St, Queen Vic</w:t>
      </w:r>
      <w:r w:rsidR="00231E96">
        <w:rPr>
          <w:rFonts w:cs="Arial"/>
          <w:i/>
          <w:color w:val="auto"/>
          <w:sz w:val="20"/>
        </w:rPr>
        <w:t>toria</w:t>
      </w:r>
      <w:r w:rsidR="00B60BA8" w:rsidRPr="007B366C">
        <w:rPr>
          <w:rFonts w:cs="Arial"/>
          <w:i/>
          <w:color w:val="auto"/>
          <w:sz w:val="20"/>
        </w:rPr>
        <w:t xml:space="preserve"> Market / Elizabeth St, Swanston St / Flinders St (Federation </w:t>
      </w:r>
      <w:proofErr w:type="spellStart"/>
      <w:r w:rsidR="00B60BA8" w:rsidRPr="007B366C">
        <w:rPr>
          <w:rFonts w:cs="Arial"/>
          <w:i/>
          <w:color w:val="auto"/>
          <w:sz w:val="20"/>
        </w:rPr>
        <w:t>Sq</w:t>
      </w:r>
      <w:proofErr w:type="spellEnd"/>
      <w:r w:rsidR="00B60BA8" w:rsidRPr="007B366C">
        <w:rPr>
          <w:rFonts w:cs="Arial"/>
          <w:i/>
          <w:color w:val="auto"/>
          <w:sz w:val="20"/>
        </w:rPr>
        <w:t xml:space="preserve">) and St </w:t>
      </w:r>
      <w:r w:rsidR="003F7E0D" w:rsidRPr="007B366C">
        <w:rPr>
          <w:rFonts w:cs="Arial"/>
          <w:i/>
          <w:color w:val="auto"/>
          <w:sz w:val="20"/>
        </w:rPr>
        <w:t>Vincent’s</w:t>
      </w:r>
      <w:r w:rsidR="00B60BA8" w:rsidRPr="007B366C">
        <w:rPr>
          <w:rFonts w:cs="Arial"/>
          <w:i/>
          <w:color w:val="auto"/>
          <w:sz w:val="20"/>
        </w:rPr>
        <w:t xml:space="preserve"> Plaza</w:t>
      </w:r>
      <w:r w:rsidR="00E2126F" w:rsidRPr="007B366C">
        <w:rPr>
          <w:rFonts w:cs="Arial"/>
          <w:i/>
          <w:color w:val="auto"/>
          <w:sz w:val="20"/>
        </w:rPr>
        <w:t xml:space="preserve"> </w:t>
      </w:r>
      <w:r w:rsidR="00E2126F" w:rsidRPr="007B366C">
        <w:rPr>
          <w:rFonts w:cs="Arial"/>
          <w:color w:val="auto"/>
          <w:sz w:val="20"/>
        </w:rPr>
        <w:t>in 2017.</w:t>
      </w:r>
    </w:p>
    <w:p w:rsidR="002D3664" w:rsidRPr="007B366C" w:rsidRDefault="002D3664" w:rsidP="002D3664">
      <w:pPr>
        <w:jc w:val="both"/>
        <w:rPr>
          <w:rFonts w:cs="Arial"/>
          <w:color w:val="auto"/>
          <w:sz w:val="20"/>
        </w:rPr>
      </w:pPr>
      <w:r w:rsidRPr="007B366C">
        <w:rPr>
          <w:rFonts w:cs="Arial"/>
          <w:color w:val="auto"/>
          <w:sz w:val="20"/>
        </w:rPr>
        <w:t xml:space="preserve">In accordance with the Agreement each survey location was surveyed at least three times, on different weekdays, to form a Sampled Service Set. </w:t>
      </w:r>
    </w:p>
    <w:p w:rsidR="002D3664" w:rsidRPr="007B366C" w:rsidRDefault="002D3664" w:rsidP="002D3664">
      <w:pPr>
        <w:jc w:val="both"/>
        <w:rPr>
          <w:rFonts w:cs="Arial"/>
          <w:color w:val="auto"/>
          <w:sz w:val="20"/>
        </w:rPr>
      </w:pPr>
      <w:r w:rsidRPr="007B366C">
        <w:rPr>
          <w:rFonts w:cs="Arial"/>
          <w:color w:val="auto"/>
          <w:sz w:val="20"/>
        </w:rPr>
        <w:t>At most locations passenger counts were conducted in the direction of heading into the city in the morning and heading out of the city in the evening. However, at specific locations where high bi-directional passenger loads are known to occur, surveying was conducted in both directions.</w:t>
      </w:r>
    </w:p>
    <w:p w:rsidR="002D3664" w:rsidRPr="007B366C" w:rsidRDefault="002D3664" w:rsidP="002D3664">
      <w:pPr>
        <w:jc w:val="both"/>
        <w:rPr>
          <w:rFonts w:cs="Arial"/>
          <w:color w:val="auto"/>
          <w:sz w:val="20"/>
        </w:rPr>
      </w:pPr>
      <w:r w:rsidRPr="007B366C">
        <w:rPr>
          <w:rFonts w:cs="Arial"/>
          <w:color w:val="auto"/>
          <w:sz w:val="20"/>
        </w:rPr>
        <w:t>Between one and six surveyors counted loads at each tram stop, depending on the frequency and volume of services at the stop. If more than one surveyor was present, surveyors worked in pairs with one recording the information and the other conducting the passenger count.</w:t>
      </w:r>
    </w:p>
    <w:p w:rsidR="002D3664" w:rsidRPr="007B366C" w:rsidRDefault="002D3664" w:rsidP="002D3664">
      <w:pPr>
        <w:jc w:val="both"/>
        <w:rPr>
          <w:rFonts w:cs="Arial"/>
          <w:color w:val="auto"/>
          <w:sz w:val="20"/>
        </w:rPr>
      </w:pPr>
      <w:r w:rsidRPr="007B366C">
        <w:rPr>
          <w:rFonts w:cs="Arial"/>
          <w:color w:val="auto"/>
          <w:sz w:val="20"/>
        </w:rPr>
        <w:t xml:space="preserve">The surveyors recorded the tram number, route number, arrival time and arrival or departure load. Arrival loads were recorded for morning shifts and departure loads for evening shifts, except at selected locations as specified by stakeholders, where exceptions to this rule applied. (See Appendix 2 for a list of survey locations) </w:t>
      </w:r>
    </w:p>
    <w:p w:rsidR="002D3664" w:rsidRPr="007B366C" w:rsidRDefault="002D3664" w:rsidP="002D3664">
      <w:pPr>
        <w:jc w:val="both"/>
        <w:rPr>
          <w:rFonts w:cs="Arial"/>
          <w:color w:val="auto"/>
          <w:sz w:val="20"/>
        </w:rPr>
      </w:pPr>
      <w:r w:rsidRPr="007B366C">
        <w:rPr>
          <w:rFonts w:cs="Arial"/>
          <w:color w:val="auto"/>
          <w:sz w:val="20"/>
        </w:rPr>
        <w:t>On lightly loaded trams, each passenger was counted. On heavily loaded trams, the number of people standing and the empty seats were counted. The number of standing passengers was added to the known number of seats on the tram and the number of empty seats subtracted. Information on the seating capacity of each tram type is included in the table at Appendix 4.</w:t>
      </w:r>
    </w:p>
    <w:p w:rsidR="002D3664" w:rsidRPr="007B366C" w:rsidRDefault="002D3664" w:rsidP="002D3664">
      <w:pPr>
        <w:jc w:val="both"/>
        <w:rPr>
          <w:rFonts w:cs="Arial"/>
          <w:color w:val="auto"/>
          <w:sz w:val="20"/>
        </w:rPr>
      </w:pPr>
      <w:r w:rsidRPr="007B366C">
        <w:rPr>
          <w:rFonts w:cs="Arial"/>
          <w:color w:val="auto"/>
          <w:sz w:val="20"/>
        </w:rPr>
        <w:t>Most routes passing through the CBD, and other routes that share substantial sections of track, have been combined into corridors. A list of the routes aggregated into corridors is at Appendix 3.</w:t>
      </w:r>
    </w:p>
    <w:p w:rsidR="002D3664" w:rsidRPr="007B366C" w:rsidRDefault="002D3664" w:rsidP="002D3664">
      <w:pPr>
        <w:jc w:val="both"/>
        <w:rPr>
          <w:rFonts w:cs="Arial"/>
          <w:color w:val="auto"/>
          <w:sz w:val="20"/>
        </w:rPr>
      </w:pPr>
      <w:r w:rsidRPr="007B366C">
        <w:rPr>
          <w:rFonts w:cs="Arial"/>
          <w:color w:val="auto"/>
          <w:sz w:val="20"/>
        </w:rPr>
        <w:t>The average load for a route or corridor at each survey location was calculated by adding together the total number of passengers on each service surveyed in a rolling hour, and dividing that by the number of services in that rolling hour. The average passenger loads are then measured against desired load standards.</w:t>
      </w:r>
    </w:p>
    <w:p w:rsidR="002D3664" w:rsidRPr="007B366C" w:rsidRDefault="002D3664" w:rsidP="002D3664">
      <w:pPr>
        <w:jc w:val="both"/>
        <w:rPr>
          <w:rFonts w:cs="Arial"/>
          <w:color w:val="auto"/>
          <w:sz w:val="20"/>
        </w:rPr>
      </w:pPr>
      <w:r w:rsidRPr="007B366C">
        <w:rPr>
          <w:rFonts w:cs="Arial"/>
          <w:color w:val="auto"/>
          <w:sz w:val="20"/>
        </w:rPr>
        <w:t>The average maximum capacity is calculated by totalling the individual maximum capacities of each service on each route and dividing that by the number of services for each rolling hour. Maximum capacity for each tram class is considered greater at CBD locations than at non-CBD locations (refer to Appendix 4).</w:t>
      </w:r>
    </w:p>
    <w:p w:rsidR="002D3664" w:rsidRPr="001E54F8" w:rsidRDefault="002D3664" w:rsidP="00045260">
      <w:pPr>
        <w:pStyle w:val="Heading2"/>
      </w:pPr>
      <w:bookmarkStart w:id="280" w:name="_Toc461635617"/>
      <w:bookmarkStart w:id="281" w:name="_Toc489273150"/>
      <w:r w:rsidRPr="001E54F8">
        <w:t xml:space="preserve">Limitations of </w:t>
      </w:r>
      <w:r>
        <w:t>manual counts for determining loads</w:t>
      </w:r>
      <w:bookmarkEnd w:id="280"/>
      <w:bookmarkEnd w:id="281"/>
    </w:p>
    <w:p w:rsidR="002D3664" w:rsidRPr="007B366C" w:rsidRDefault="002D3664" w:rsidP="002D3664">
      <w:pPr>
        <w:rPr>
          <w:rFonts w:cs="Arial"/>
          <w:color w:val="auto"/>
          <w:sz w:val="20"/>
        </w:rPr>
      </w:pPr>
      <w:r w:rsidRPr="007B366C">
        <w:rPr>
          <w:rFonts w:cs="Arial"/>
          <w:color w:val="auto"/>
          <w:sz w:val="20"/>
        </w:rPr>
        <w:t xml:space="preserve">Loads for each vehicle (train or tram) are estimated by surveyors, and thus subjective.  Factors such as glare, advertising signage, and variations of seating capacity within otherwise identical rolling stock create additional challenges to estimate occupancy accurately.  Services impacted by disruptions can exhibit unusually high or low loads and these are therefore excluded from the results, and this limits the reliability of the estimated load based on the remaining data points.  </w:t>
      </w:r>
    </w:p>
    <w:p w:rsidR="00140589" w:rsidRPr="00056040" w:rsidRDefault="002D3664" w:rsidP="00056040">
      <w:pPr>
        <w:rPr>
          <w:rFonts w:cs="Arial"/>
          <w:color w:val="auto"/>
          <w:sz w:val="20"/>
        </w:rPr>
      </w:pPr>
      <w:r w:rsidRPr="007B366C">
        <w:rPr>
          <w:rFonts w:cs="Arial"/>
          <w:color w:val="auto"/>
          <w:sz w:val="20"/>
        </w:rPr>
        <w:t>The future of load standard reporting requires moving away from manual counts, and instead using technology.  Vehicle loads can be inferred from analysis of myki transactions, or in some cases measured directly with automatic passenger counters.  In addition to addressing the limitation of manual counts outlined above, technology based solutions have the advantage of providing information on loads all year round, on any given day, and at any location in the network.  TFV have started development of automated load standard models for metropolitan train, tram and bus and will continue to invest in these technologies with a view to replacing manual counts by 2018.</w:t>
      </w:r>
    </w:p>
    <w:p w:rsidR="00140589" w:rsidRPr="007B366C" w:rsidRDefault="00140589" w:rsidP="007A2264">
      <w:pPr>
        <w:pStyle w:val="Heading1"/>
        <w:spacing w:before="120"/>
        <w:rPr>
          <w:sz w:val="20"/>
          <w:szCs w:val="20"/>
        </w:rPr>
        <w:sectPr w:rsidR="00140589" w:rsidRPr="007B366C" w:rsidSect="00E46AFC">
          <w:headerReference w:type="default" r:id="rId12"/>
          <w:footerReference w:type="default" r:id="rId13"/>
          <w:pgSz w:w="11899" w:h="16838" w:code="9"/>
          <w:pgMar w:top="1701" w:right="2126" w:bottom="1440" w:left="1134" w:header="709" w:footer="595" w:gutter="0"/>
          <w:cols w:space="708"/>
          <w:docGrid w:linePitch="272"/>
        </w:sectPr>
      </w:pPr>
      <w:bookmarkStart w:id="282" w:name="_Toc314822267"/>
      <w:bookmarkStart w:id="283" w:name="_Toc315765098"/>
      <w:bookmarkEnd w:id="21"/>
    </w:p>
    <w:p w:rsidR="004371F6" w:rsidRPr="0092010B" w:rsidRDefault="004371F6" w:rsidP="00AB35C6">
      <w:pPr>
        <w:pStyle w:val="Heading1"/>
        <w:spacing w:before="0" w:after="0"/>
        <w:rPr>
          <w:color w:val="0070C0"/>
        </w:rPr>
      </w:pPr>
      <w:bookmarkStart w:id="284" w:name="_Toc489273151"/>
      <w:r w:rsidRPr="0092010B">
        <w:rPr>
          <w:color w:val="0070C0"/>
        </w:rPr>
        <w:lastRenderedPageBreak/>
        <w:t>Appendi</w:t>
      </w:r>
      <w:bookmarkEnd w:id="282"/>
      <w:r w:rsidRPr="0092010B">
        <w:rPr>
          <w:color w:val="0070C0"/>
        </w:rPr>
        <w:t>ces</w:t>
      </w:r>
      <w:bookmarkEnd w:id="283"/>
      <w:bookmarkEnd w:id="284"/>
    </w:p>
    <w:p w:rsidR="002D3664" w:rsidRDefault="00AB35C6" w:rsidP="002D3664">
      <w:pPr>
        <w:pStyle w:val="Appendix"/>
      </w:pPr>
      <w:bookmarkStart w:id="285" w:name="_Toc310235576"/>
      <w:bookmarkStart w:id="286" w:name="_Toc331427255"/>
      <w:bookmarkStart w:id="287" w:name="_Toc461635618"/>
      <w:r w:rsidRPr="0092010B">
        <w:rPr>
          <w:color w:val="0070C0"/>
          <w:szCs w:val="26"/>
        </w:rPr>
        <w:t>Map of S</w:t>
      </w:r>
      <w:r w:rsidR="002D3664" w:rsidRPr="0092010B">
        <w:rPr>
          <w:color w:val="0070C0"/>
          <w:szCs w:val="26"/>
        </w:rPr>
        <w:t xml:space="preserve">urvey </w:t>
      </w:r>
      <w:r w:rsidRPr="0092010B">
        <w:rPr>
          <w:color w:val="0070C0"/>
          <w:szCs w:val="26"/>
        </w:rPr>
        <w:t>L</w:t>
      </w:r>
      <w:r w:rsidR="002D3664" w:rsidRPr="0092010B">
        <w:rPr>
          <w:color w:val="0070C0"/>
          <w:szCs w:val="26"/>
        </w:rPr>
        <w:t>ocations</w:t>
      </w:r>
      <w:bookmarkEnd w:id="285"/>
      <w:bookmarkEnd w:id="286"/>
      <w:bookmarkEnd w:id="287"/>
    </w:p>
    <w:p w:rsidR="00512442" w:rsidRPr="0065557F" w:rsidRDefault="00056040" w:rsidP="00512442">
      <w:pPr>
        <w:spacing w:after="0"/>
        <w:ind w:left="2160" w:firstLine="720"/>
        <w:rPr>
          <w:rFonts w:cs="Arial"/>
          <w:szCs w:val="18"/>
        </w:rPr>
      </w:pPr>
      <w:r>
        <w:rPr>
          <w:noProof/>
          <w:lang w:eastAsia="en-AU"/>
        </w:rPr>
        <w:drawing>
          <wp:anchor distT="0" distB="0" distL="114300" distR="114300" simplePos="0" relativeHeight="251669504" behindDoc="1" locked="0" layoutInCell="1" allowOverlap="1" wp14:anchorId="749D7476" wp14:editId="5789DAB6">
            <wp:simplePos x="0" y="0"/>
            <wp:positionH relativeFrom="column">
              <wp:posOffset>104775</wp:posOffset>
            </wp:positionH>
            <wp:positionV relativeFrom="paragraph">
              <wp:posOffset>151130</wp:posOffset>
            </wp:positionV>
            <wp:extent cx="7484110" cy="5295900"/>
            <wp:effectExtent l="0" t="0" r="2540" b="0"/>
            <wp:wrapNone/>
            <wp:docPr id="18" name="Picture 18" title="Survey Locat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484110" cy="5295900"/>
                    </a:xfrm>
                    <a:prstGeom prst="rect">
                      <a:avLst/>
                    </a:prstGeom>
                  </pic:spPr>
                </pic:pic>
              </a:graphicData>
            </a:graphic>
            <wp14:sizeRelH relativeFrom="page">
              <wp14:pctWidth>0</wp14:pctWidth>
            </wp14:sizeRelH>
            <wp14:sizeRelV relativeFrom="page">
              <wp14:pctHeight>0</wp14:pctHeight>
            </wp14:sizeRelV>
          </wp:anchor>
        </w:drawing>
      </w:r>
      <w:r w:rsidR="00512442" w:rsidRPr="0065557F">
        <w:rPr>
          <w:rFonts w:cs="Arial"/>
          <w:color w:val="00B050"/>
          <w:sz w:val="28"/>
          <w:szCs w:val="28"/>
        </w:rPr>
        <w:t xml:space="preserve">● </w:t>
      </w:r>
      <w:r w:rsidR="00512442" w:rsidRPr="0065557F">
        <w:rPr>
          <w:rFonts w:cs="Arial"/>
          <w:color w:val="auto"/>
          <w:szCs w:val="18"/>
        </w:rPr>
        <w:t>Cordon Location</w:t>
      </w:r>
      <w:r w:rsidR="00512442">
        <w:rPr>
          <w:rFonts w:cs="Arial"/>
          <w:szCs w:val="18"/>
        </w:rPr>
        <w:tab/>
      </w:r>
      <w:r w:rsidR="00512442" w:rsidRPr="0015282E">
        <w:rPr>
          <w:rFonts w:ascii="Wingdings" w:hAnsi="Wingdings" w:cs="Arial"/>
          <w:color w:val="4F81BD" w:themeColor="accent1"/>
          <w:szCs w:val="18"/>
        </w:rPr>
        <w:t></w:t>
      </w:r>
      <w:r w:rsidR="00512442" w:rsidRPr="0065557F">
        <w:rPr>
          <w:rFonts w:cs="Arial"/>
          <w:color w:val="00B050"/>
          <w:sz w:val="28"/>
          <w:szCs w:val="28"/>
        </w:rPr>
        <w:t xml:space="preserve"> </w:t>
      </w:r>
      <w:r w:rsidR="00512442" w:rsidRPr="0065557F">
        <w:rPr>
          <w:rFonts w:cs="Arial"/>
          <w:szCs w:val="18"/>
        </w:rPr>
        <w:t>New Locations</w:t>
      </w:r>
      <w:r w:rsidR="00512442">
        <w:rPr>
          <w:rFonts w:cs="Arial"/>
          <w:szCs w:val="18"/>
        </w:rPr>
        <w:tab/>
      </w:r>
      <w:r w:rsidR="00512442">
        <w:rPr>
          <w:rFonts w:cs="Arial"/>
          <w:szCs w:val="18"/>
        </w:rPr>
        <w:tab/>
      </w:r>
      <w:r w:rsidR="00512442" w:rsidRPr="0065557F">
        <w:rPr>
          <w:rFonts w:cs="Arial"/>
          <w:color w:val="0070C0"/>
          <w:sz w:val="28"/>
          <w:szCs w:val="28"/>
        </w:rPr>
        <w:t>●</w:t>
      </w:r>
      <w:r w:rsidR="00512442" w:rsidRPr="0065557F">
        <w:rPr>
          <w:rFonts w:cs="Arial"/>
          <w:color w:val="00B050"/>
          <w:sz w:val="28"/>
          <w:szCs w:val="28"/>
        </w:rPr>
        <w:t xml:space="preserve"> </w:t>
      </w:r>
      <w:r w:rsidR="00512442" w:rsidRPr="0065557F">
        <w:rPr>
          <w:rFonts w:cs="Arial"/>
          <w:color w:val="auto"/>
          <w:szCs w:val="18"/>
        </w:rPr>
        <w:t>Non-Cordon Location</w:t>
      </w:r>
    </w:p>
    <w:p w:rsidR="001E555F" w:rsidRDefault="001E555F" w:rsidP="002D3664">
      <w:pPr>
        <w:sectPr w:rsidR="001E555F" w:rsidSect="00140589">
          <w:pgSz w:w="16838" w:h="11899" w:orient="landscape" w:code="9"/>
          <w:pgMar w:top="1134" w:right="2268" w:bottom="1440" w:left="1440" w:header="709" w:footer="595" w:gutter="0"/>
          <w:cols w:space="708"/>
          <w:docGrid w:linePitch="272"/>
        </w:sectPr>
      </w:pPr>
    </w:p>
    <w:p w:rsidR="002D3664" w:rsidRPr="0092010B" w:rsidRDefault="002D3664" w:rsidP="002D3664">
      <w:pPr>
        <w:pStyle w:val="Appendix"/>
        <w:ind w:left="3119" w:hanging="1701"/>
        <w:rPr>
          <w:color w:val="0070C0"/>
          <w:szCs w:val="28"/>
        </w:rPr>
      </w:pPr>
      <w:r w:rsidRPr="0092010B">
        <w:rPr>
          <w:color w:val="0070C0"/>
          <w:lang w:eastAsia="en-AU"/>
        </w:rPr>
        <w:lastRenderedPageBreak/>
        <w:t xml:space="preserve"> </w:t>
      </w:r>
      <w:bookmarkStart w:id="288" w:name="_Toc461635619"/>
      <w:r w:rsidRPr="0092010B">
        <w:rPr>
          <w:color w:val="0070C0"/>
          <w:lang w:eastAsia="en-AU"/>
        </w:rPr>
        <w:t>List of</w:t>
      </w:r>
      <w:r w:rsidRPr="0092010B">
        <w:rPr>
          <w:color w:val="0070C0"/>
          <w:szCs w:val="28"/>
        </w:rPr>
        <w:t xml:space="preserve"> survey locations</w:t>
      </w:r>
      <w:bookmarkEnd w:id="288"/>
    </w:p>
    <w:p w:rsidR="002D3664" w:rsidRDefault="002D3664" w:rsidP="002D3664"/>
    <w:p w:rsidR="002D3664" w:rsidRPr="00DB7161" w:rsidRDefault="002D3664" w:rsidP="002D3664">
      <w:pPr>
        <w:sectPr w:rsidR="002D3664" w:rsidRPr="00DB7161" w:rsidSect="00140589">
          <w:headerReference w:type="default" r:id="rId15"/>
          <w:pgSz w:w="11899" w:h="16838" w:code="9"/>
          <w:pgMar w:top="2268" w:right="1440" w:bottom="1440" w:left="1440" w:header="709" w:footer="596" w:gutter="0"/>
          <w:cols w:space="708"/>
          <w:docGrid w:linePitch="272"/>
        </w:sectPr>
      </w:pPr>
      <w:r w:rsidRPr="00E23BD3">
        <w:rPr>
          <w:noProof/>
          <w:lang w:eastAsia="en-AU"/>
        </w:rPr>
        <w:drawing>
          <wp:inline distT="0" distB="0" distL="0" distR="0" wp14:anchorId="773D1A8C" wp14:editId="7E307620">
            <wp:extent cx="5485765" cy="7476117"/>
            <wp:effectExtent l="0" t="0" r="635" b="0"/>
            <wp:docPr id="8" name="Picture 8" title="List of Survey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5765" cy="7476117"/>
                    </a:xfrm>
                    <a:prstGeom prst="rect">
                      <a:avLst/>
                    </a:prstGeom>
                    <a:noFill/>
                    <a:ln>
                      <a:noFill/>
                    </a:ln>
                  </pic:spPr>
                </pic:pic>
              </a:graphicData>
            </a:graphic>
          </wp:inline>
        </w:drawing>
      </w:r>
    </w:p>
    <w:p w:rsidR="002D3664" w:rsidRPr="0092010B" w:rsidRDefault="002D3664" w:rsidP="002D3664">
      <w:pPr>
        <w:pStyle w:val="Appendix"/>
        <w:tabs>
          <w:tab w:val="num" w:pos="426"/>
          <w:tab w:val="left" w:pos="3119"/>
        </w:tabs>
        <w:ind w:left="3119" w:hanging="1701"/>
        <w:rPr>
          <w:color w:val="0070C0"/>
        </w:rPr>
      </w:pPr>
      <w:bookmarkStart w:id="289" w:name="_Toc310235579"/>
      <w:bookmarkStart w:id="290" w:name="_Toc331427257"/>
      <w:bookmarkStart w:id="291" w:name="_Toc461635620"/>
      <w:r w:rsidRPr="0092010B">
        <w:rPr>
          <w:color w:val="0070C0"/>
          <w:lang w:eastAsia="en-AU"/>
        </w:rPr>
        <w:lastRenderedPageBreak/>
        <w:t>Locations</w:t>
      </w:r>
      <w:r w:rsidRPr="0092010B">
        <w:rPr>
          <w:color w:val="0070C0"/>
        </w:rPr>
        <w:t xml:space="preserve"> where routes are combined into corridors</w:t>
      </w:r>
      <w:bookmarkEnd w:id="289"/>
      <w:bookmarkEnd w:id="290"/>
      <w:r w:rsidRPr="0092010B">
        <w:rPr>
          <w:color w:val="0070C0"/>
        </w:rPr>
        <w:t xml:space="preserve"> for breach reporting</w:t>
      </w:r>
      <w:bookmarkEnd w:id="291"/>
    </w:p>
    <w:tbl>
      <w:tblPr>
        <w:tblW w:w="8980" w:type="dxa"/>
        <w:tblInd w:w="103" w:type="dxa"/>
        <w:tblLook w:val="04A0" w:firstRow="1" w:lastRow="0" w:firstColumn="1" w:lastColumn="0" w:noHBand="0" w:noVBand="1"/>
      </w:tblPr>
      <w:tblGrid>
        <w:gridCol w:w="2980"/>
        <w:gridCol w:w="4140"/>
        <w:gridCol w:w="1860"/>
      </w:tblGrid>
      <w:tr w:rsidR="002D3664" w:rsidRPr="00CE4630" w:rsidTr="002D3664">
        <w:trPr>
          <w:trHeight w:val="630"/>
        </w:trPr>
        <w:tc>
          <w:tcPr>
            <w:tcW w:w="2980"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b/>
                <w:bCs/>
                <w:color w:val="000000"/>
                <w:szCs w:val="18"/>
                <w:lang w:eastAsia="en-AU"/>
              </w:rPr>
            </w:pPr>
            <w:r w:rsidRPr="00A2436C">
              <w:rPr>
                <w:rFonts w:ascii="Calibri" w:hAnsi="Calibri"/>
                <w:b/>
                <w:bCs/>
                <w:color w:val="000000"/>
                <w:szCs w:val="18"/>
                <w:lang w:eastAsia="en-AU"/>
              </w:rPr>
              <w:t>Corridor Routes</w:t>
            </w:r>
          </w:p>
        </w:tc>
        <w:tc>
          <w:tcPr>
            <w:tcW w:w="4140" w:type="dxa"/>
            <w:tcBorders>
              <w:top w:val="single" w:sz="4" w:space="0" w:color="auto"/>
              <w:left w:val="nil"/>
              <w:bottom w:val="single" w:sz="8"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b/>
                <w:bCs/>
                <w:color w:val="000000"/>
                <w:szCs w:val="18"/>
                <w:lang w:eastAsia="en-AU"/>
              </w:rPr>
            </w:pPr>
            <w:r w:rsidRPr="00A2436C">
              <w:rPr>
                <w:rFonts w:ascii="Calibri" w:hAnsi="Calibri"/>
                <w:b/>
                <w:bCs/>
                <w:color w:val="000000"/>
                <w:szCs w:val="18"/>
                <w:lang w:eastAsia="en-AU"/>
              </w:rPr>
              <w:t>Location</w:t>
            </w:r>
          </w:p>
        </w:tc>
        <w:tc>
          <w:tcPr>
            <w:tcW w:w="1860" w:type="dxa"/>
            <w:tcBorders>
              <w:top w:val="single" w:sz="4" w:space="0" w:color="auto"/>
              <w:left w:val="nil"/>
              <w:bottom w:val="single" w:sz="8"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b/>
                <w:bCs/>
                <w:color w:val="000000"/>
                <w:szCs w:val="18"/>
                <w:lang w:eastAsia="en-AU"/>
              </w:rPr>
            </w:pPr>
            <w:r w:rsidRPr="00A2436C">
              <w:rPr>
                <w:rFonts w:ascii="Calibri" w:hAnsi="Calibri"/>
                <w:b/>
                <w:bCs/>
                <w:color w:val="000000"/>
                <w:szCs w:val="18"/>
                <w:lang w:eastAsia="en-AU"/>
              </w:rPr>
              <w:t>CBD</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All Routes - CBD Locations</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Bourke St / Spring St</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All Routes - CBD Locations</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Clarendon St (Crown Casino)</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All Routes - CBD Locations</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Collins St West End (Southern Cross Station)</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All Routes - CBD Locations</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Docklands (Flinders St West End)</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All Routes - CBD Locations</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Docklands (</w:t>
            </w:r>
            <w:proofErr w:type="spellStart"/>
            <w:r w:rsidRPr="00A2436C">
              <w:rPr>
                <w:rFonts w:ascii="Calibri" w:hAnsi="Calibri"/>
                <w:color w:val="000000"/>
                <w:szCs w:val="18"/>
                <w:lang w:eastAsia="en-AU"/>
              </w:rPr>
              <w:t>LaTrobe</w:t>
            </w:r>
            <w:proofErr w:type="spellEnd"/>
            <w:r w:rsidRPr="00A2436C">
              <w:rPr>
                <w:rFonts w:ascii="Calibri" w:hAnsi="Calibri"/>
                <w:color w:val="000000"/>
                <w:szCs w:val="18"/>
                <w:lang w:eastAsia="en-AU"/>
              </w:rPr>
              <w:t xml:space="preserve"> St West End)</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All Routes - CBD Locations</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Domain Interchange (St Kilda Rd)</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All Routes - CBD Locations</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Flinders St / Russell St</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All Routes - CBD Locations</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 xml:space="preserve">Swanston St / Flinders St (Federation </w:t>
            </w:r>
            <w:proofErr w:type="spellStart"/>
            <w:r w:rsidRPr="00A2436C">
              <w:rPr>
                <w:rFonts w:ascii="Calibri" w:hAnsi="Calibri"/>
                <w:color w:val="000000"/>
                <w:szCs w:val="18"/>
                <w:lang w:eastAsia="en-AU"/>
              </w:rPr>
              <w:t>Sq</w:t>
            </w:r>
            <w:proofErr w:type="spellEnd"/>
            <w:r w:rsidRPr="00A2436C">
              <w:rPr>
                <w:rFonts w:ascii="Calibri" w:hAnsi="Calibri"/>
                <w:color w:val="000000"/>
                <w:szCs w:val="18"/>
                <w:lang w:eastAsia="en-AU"/>
              </w:rPr>
              <w:t>)</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Pr>
                <w:rFonts w:ascii="Calibri" w:hAnsi="Calibri"/>
                <w:color w:val="000000"/>
                <w:szCs w:val="18"/>
                <w:lang w:eastAsia="en-AU"/>
              </w:rPr>
              <w:t>Routes 1 and 6</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 xml:space="preserve">Elgin St / </w:t>
            </w:r>
            <w:proofErr w:type="spellStart"/>
            <w:r w:rsidRPr="00A2436C">
              <w:rPr>
                <w:rFonts w:ascii="Calibri" w:hAnsi="Calibri"/>
                <w:color w:val="000000"/>
                <w:szCs w:val="18"/>
                <w:lang w:eastAsia="en-AU"/>
              </w:rPr>
              <w:t>Lygon</w:t>
            </w:r>
            <w:proofErr w:type="spellEnd"/>
            <w:r w:rsidRPr="00A2436C">
              <w:rPr>
                <w:rFonts w:ascii="Calibri" w:hAnsi="Calibri"/>
                <w:color w:val="000000"/>
                <w:szCs w:val="18"/>
                <w:lang w:eastAsia="en-AU"/>
              </w:rPr>
              <w:t xml:space="preserve"> St</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No</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Pr>
                <w:rFonts w:ascii="Calibri" w:hAnsi="Calibri"/>
                <w:color w:val="000000"/>
                <w:szCs w:val="18"/>
                <w:lang w:eastAsia="en-AU"/>
              </w:rPr>
              <w:t>Routes 1 and 6</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proofErr w:type="spellStart"/>
            <w:r w:rsidRPr="00A2436C">
              <w:rPr>
                <w:rFonts w:ascii="Calibri" w:hAnsi="Calibri"/>
                <w:color w:val="000000"/>
                <w:szCs w:val="18"/>
                <w:lang w:eastAsia="en-AU"/>
              </w:rPr>
              <w:t>Lygon</w:t>
            </w:r>
            <w:proofErr w:type="spellEnd"/>
            <w:r w:rsidRPr="00A2436C">
              <w:rPr>
                <w:rFonts w:ascii="Calibri" w:hAnsi="Calibri"/>
                <w:color w:val="000000"/>
                <w:szCs w:val="18"/>
                <w:lang w:eastAsia="en-AU"/>
              </w:rPr>
              <w:t xml:space="preserve"> St / Brunswick Rd</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No</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Routes 12 and 109</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 xml:space="preserve">St </w:t>
            </w:r>
            <w:r w:rsidR="003F7E0D" w:rsidRPr="00A2436C">
              <w:rPr>
                <w:rFonts w:ascii="Calibri" w:hAnsi="Calibri"/>
                <w:color w:val="000000"/>
                <w:szCs w:val="18"/>
                <w:lang w:eastAsia="en-AU"/>
              </w:rPr>
              <w:t>Vincent’s</w:t>
            </w:r>
            <w:r w:rsidRPr="00A2436C">
              <w:rPr>
                <w:rFonts w:ascii="Calibri" w:hAnsi="Calibri"/>
                <w:color w:val="000000"/>
                <w:szCs w:val="18"/>
                <w:lang w:eastAsia="en-AU"/>
              </w:rPr>
              <w:t xml:space="preserve"> Plaza</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No</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 xml:space="preserve">Routes 12 </w:t>
            </w:r>
            <w:proofErr w:type="gramStart"/>
            <w:r w:rsidRPr="00A2436C">
              <w:rPr>
                <w:rFonts w:ascii="Calibri" w:hAnsi="Calibri"/>
                <w:color w:val="000000"/>
                <w:szCs w:val="18"/>
                <w:lang w:eastAsia="en-AU"/>
              </w:rPr>
              <w:t>and  109</w:t>
            </w:r>
            <w:proofErr w:type="gramEnd"/>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 xml:space="preserve">St </w:t>
            </w:r>
            <w:r w:rsidR="003F7E0D" w:rsidRPr="00A2436C">
              <w:rPr>
                <w:rFonts w:ascii="Calibri" w:hAnsi="Calibri"/>
                <w:color w:val="000000"/>
                <w:szCs w:val="18"/>
                <w:lang w:eastAsia="en-AU"/>
              </w:rPr>
              <w:t>Vincent’s</w:t>
            </w:r>
            <w:r w:rsidRPr="00A2436C">
              <w:rPr>
                <w:rFonts w:ascii="Calibri" w:hAnsi="Calibri"/>
                <w:color w:val="000000"/>
                <w:szCs w:val="18"/>
                <w:lang w:eastAsia="en-AU"/>
              </w:rPr>
              <w:t xml:space="preserve"> Plaza</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No</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Routes 3, 5, 16, 64, 67</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St Kilda Rd / Commercial Rd</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No</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Routes 3, 5, 16, 64, 67</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St Kilda Rd / High St</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No</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Routes 3, 5, 6, 16, 64, 67, 72</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Domain Interchange (St Kilda Rd)</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lastRenderedPageBreak/>
              <w:t>Routes 3, 5, 6, 16, 64, 67, 72</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 xml:space="preserve">Swanston St / Flinders St (Federation </w:t>
            </w:r>
            <w:proofErr w:type="spellStart"/>
            <w:r w:rsidRPr="00A2436C">
              <w:rPr>
                <w:rFonts w:ascii="Calibri" w:hAnsi="Calibri"/>
                <w:color w:val="000000"/>
                <w:szCs w:val="18"/>
                <w:lang w:eastAsia="en-AU"/>
              </w:rPr>
              <w:t>Sq</w:t>
            </w:r>
            <w:proofErr w:type="spellEnd"/>
            <w:r w:rsidRPr="00A2436C">
              <w:rPr>
                <w:rFonts w:ascii="Calibri" w:hAnsi="Calibri"/>
                <w:color w:val="000000"/>
                <w:szCs w:val="18"/>
                <w:lang w:eastAsia="en-AU"/>
              </w:rPr>
              <w:t>)</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Yes</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Routes 48 and 75</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 xml:space="preserve">Wellington </w:t>
            </w:r>
            <w:proofErr w:type="spellStart"/>
            <w:r w:rsidRPr="00A2436C">
              <w:rPr>
                <w:rFonts w:ascii="Calibri" w:hAnsi="Calibri"/>
                <w:color w:val="000000"/>
                <w:szCs w:val="18"/>
                <w:lang w:eastAsia="en-AU"/>
              </w:rPr>
              <w:t>Pde</w:t>
            </w:r>
            <w:proofErr w:type="spellEnd"/>
            <w:r w:rsidRPr="00A2436C">
              <w:rPr>
                <w:rFonts w:ascii="Calibri" w:hAnsi="Calibri"/>
                <w:color w:val="000000"/>
                <w:szCs w:val="18"/>
                <w:lang w:eastAsia="en-AU"/>
              </w:rPr>
              <w:t xml:space="preserve"> / Jolimont Rd</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No</w:t>
            </w:r>
          </w:p>
        </w:tc>
      </w:tr>
      <w:tr w:rsidR="002D3664" w:rsidRPr="00CE4630" w:rsidTr="002D3664">
        <w:trPr>
          <w:trHeight w:val="49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Routes 5 and 64</w:t>
            </w:r>
          </w:p>
        </w:tc>
        <w:tc>
          <w:tcPr>
            <w:tcW w:w="414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Dandenong Rd / Hornby St</w:t>
            </w:r>
          </w:p>
        </w:tc>
        <w:tc>
          <w:tcPr>
            <w:tcW w:w="1860" w:type="dxa"/>
            <w:tcBorders>
              <w:top w:val="nil"/>
              <w:left w:val="nil"/>
              <w:bottom w:val="single" w:sz="4" w:space="0" w:color="auto"/>
              <w:right w:val="single" w:sz="4" w:space="0" w:color="auto"/>
            </w:tcBorders>
            <w:shd w:val="clear" w:color="000000" w:fill="FFFFFF"/>
            <w:noWrap/>
            <w:vAlign w:val="center"/>
            <w:hideMark/>
          </w:tcPr>
          <w:p w:rsidR="002D3664" w:rsidRPr="00A2436C" w:rsidRDefault="002D3664" w:rsidP="002D3664">
            <w:pPr>
              <w:spacing w:before="0" w:after="0"/>
              <w:jc w:val="center"/>
              <w:rPr>
                <w:rFonts w:ascii="Calibri" w:hAnsi="Calibri"/>
                <w:color w:val="000000"/>
                <w:szCs w:val="18"/>
                <w:lang w:eastAsia="en-AU"/>
              </w:rPr>
            </w:pPr>
            <w:r w:rsidRPr="00A2436C">
              <w:rPr>
                <w:rFonts w:ascii="Calibri" w:hAnsi="Calibri"/>
                <w:color w:val="000000"/>
                <w:szCs w:val="18"/>
                <w:lang w:eastAsia="en-AU"/>
              </w:rPr>
              <w:t>No</w:t>
            </w:r>
          </w:p>
        </w:tc>
      </w:tr>
    </w:tbl>
    <w:p w:rsidR="002D3664" w:rsidRDefault="002D3664" w:rsidP="002D3664">
      <w:pPr>
        <w:spacing w:before="0" w:after="0"/>
        <w:rPr>
          <w:lang w:eastAsia="x-none"/>
        </w:rPr>
      </w:pPr>
      <w:r>
        <w:rPr>
          <w:lang w:eastAsia="x-none"/>
        </w:rPr>
        <w:br w:type="page"/>
      </w:r>
    </w:p>
    <w:p w:rsidR="002D3664" w:rsidRDefault="002D3664" w:rsidP="002D3664">
      <w:pPr>
        <w:spacing w:before="0" w:after="0"/>
        <w:rPr>
          <w:lang w:eastAsia="x-none"/>
        </w:rPr>
      </w:pPr>
    </w:p>
    <w:p w:rsidR="002D3664" w:rsidRPr="0092010B" w:rsidRDefault="002D3664" w:rsidP="002D3664">
      <w:pPr>
        <w:pStyle w:val="Appendix"/>
        <w:tabs>
          <w:tab w:val="num" w:pos="1985"/>
        </w:tabs>
        <w:ind w:left="3119" w:hanging="1701"/>
        <w:rPr>
          <w:color w:val="0070C0"/>
          <w:lang w:eastAsia="en-AU"/>
        </w:rPr>
      </w:pPr>
      <w:bookmarkStart w:id="292" w:name="_Toc310235580"/>
      <w:bookmarkStart w:id="293" w:name="_Toc331427258"/>
      <w:bookmarkStart w:id="294" w:name="_Ref363640627"/>
      <w:bookmarkStart w:id="295" w:name="_Toc461635621"/>
      <w:r w:rsidRPr="0092010B">
        <w:rPr>
          <w:color w:val="0070C0"/>
          <w:lang w:eastAsia="en-AU"/>
        </w:rPr>
        <w:t xml:space="preserve">Maximum capacities by </w:t>
      </w:r>
      <w:bookmarkEnd w:id="292"/>
      <w:bookmarkEnd w:id="293"/>
      <w:r w:rsidRPr="0092010B">
        <w:rPr>
          <w:color w:val="0070C0"/>
          <w:lang w:eastAsia="en-AU"/>
        </w:rPr>
        <w:t>tram type</w:t>
      </w:r>
      <w:bookmarkEnd w:id="294"/>
      <w:bookmarkEnd w:id="2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937"/>
        <w:gridCol w:w="1937"/>
        <w:gridCol w:w="1937"/>
      </w:tblGrid>
      <w:tr w:rsidR="002D3664" w:rsidRPr="00F51EE6" w:rsidTr="002D3664">
        <w:trPr>
          <w:trHeight w:val="680"/>
        </w:trPr>
        <w:tc>
          <w:tcPr>
            <w:tcW w:w="2802" w:type="dxa"/>
            <w:shd w:val="clear" w:color="auto" w:fill="FFFFFF"/>
            <w:vAlign w:val="center"/>
          </w:tcPr>
          <w:p w:rsidR="002D3664" w:rsidRPr="00F51EE6" w:rsidRDefault="002D3664" w:rsidP="002D3664">
            <w:pPr>
              <w:jc w:val="center"/>
              <w:rPr>
                <w:rFonts w:cs="Arial"/>
                <w:b/>
                <w:color w:val="auto"/>
                <w:sz w:val="16"/>
                <w:szCs w:val="16"/>
              </w:rPr>
            </w:pPr>
            <w:r w:rsidRPr="00F51EE6">
              <w:rPr>
                <w:rFonts w:cs="Arial"/>
                <w:b/>
                <w:color w:val="auto"/>
                <w:sz w:val="16"/>
                <w:szCs w:val="16"/>
              </w:rPr>
              <w:t>Tram type</w:t>
            </w:r>
          </w:p>
        </w:tc>
        <w:tc>
          <w:tcPr>
            <w:tcW w:w="1937" w:type="dxa"/>
            <w:shd w:val="clear" w:color="auto" w:fill="FFFFFF"/>
            <w:vAlign w:val="center"/>
          </w:tcPr>
          <w:p w:rsidR="002D3664" w:rsidRPr="00F51EE6" w:rsidRDefault="002D3664" w:rsidP="002D3664">
            <w:pPr>
              <w:jc w:val="center"/>
              <w:rPr>
                <w:rFonts w:cs="Arial"/>
                <w:b/>
                <w:color w:val="auto"/>
                <w:sz w:val="16"/>
                <w:szCs w:val="16"/>
              </w:rPr>
            </w:pPr>
            <w:r w:rsidRPr="00F51EE6">
              <w:rPr>
                <w:rFonts w:cs="Arial"/>
                <w:b/>
                <w:color w:val="auto"/>
                <w:sz w:val="16"/>
                <w:szCs w:val="16"/>
              </w:rPr>
              <w:t>Seating Capacity</w:t>
            </w:r>
          </w:p>
        </w:tc>
        <w:tc>
          <w:tcPr>
            <w:tcW w:w="1937" w:type="dxa"/>
            <w:shd w:val="clear" w:color="auto" w:fill="FFFFFF"/>
            <w:vAlign w:val="center"/>
          </w:tcPr>
          <w:p w:rsidR="002D3664" w:rsidRPr="00F51EE6" w:rsidRDefault="002D3664" w:rsidP="002D3664">
            <w:pPr>
              <w:jc w:val="center"/>
              <w:rPr>
                <w:rFonts w:cs="Arial"/>
                <w:b/>
                <w:color w:val="auto"/>
                <w:sz w:val="16"/>
                <w:szCs w:val="16"/>
              </w:rPr>
            </w:pPr>
            <w:r w:rsidRPr="00F51EE6">
              <w:rPr>
                <w:rFonts w:cs="Arial"/>
                <w:b/>
                <w:color w:val="auto"/>
                <w:sz w:val="16"/>
                <w:szCs w:val="16"/>
              </w:rPr>
              <w:t>Non-CBD maximum capacity</w:t>
            </w:r>
          </w:p>
        </w:tc>
        <w:tc>
          <w:tcPr>
            <w:tcW w:w="1937" w:type="dxa"/>
            <w:shd w:val="clear" w:color="auto" w:fill="FFFFFF"/>
            <w:vAlign w:val="center"/>
          </w:tcPr>
          <w:p w:rsidR="002D3664" w:rsidRPr="00F51EE6" w:rsidRDefault="002D3664" w:rsidP="002D3664">
            <w:pPr>
              <w:jc w:val="center"/>
              <w:rPr>
                <w:rFonts w:cs="Arial"/>
                <w:b/>
                <w:color w:val="auto"/>
                <w:sz w:val="16"/>
                <w:szCs w:val="16"/>
              </w:rPr>
            </w:pPr>
            <w:r w:rsidRPr="00F51EE6">
              <w:rPr>
                <w:rFonts w:cs="Arial"/>
                <w:b/>
                <w:color w:val="auto"/>
                <w:sz w:val="16"/>
                <w:szCs w:val="16"/>
              </w:rPr>
              <w:t>CBD maximum capacity</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r w:rsidRPr="00F51EE6">
              <w:rPr>
                <w:rFonts w:cs="Arial"/>
                <w:color w:val="auto"/>
                <w:sz w:val="16"/>
                <w:szCs w:val="16"/>
              </w:rPr>
              <w:t>A-Class</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42</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55</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65</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r w:rsidRPr="00F51EE6">
              <w:rPr>
                <w:rFonts w:cs="Arial"/>
                <w:color w:val="auto"/>
                <w:sz w:val="16"/>
                <w:szCs w:val="16"/>
              </w:rPr>
              <w:t>Z-Class</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42</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60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70</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r w:rsidRPr="00F51EE6">
              <w:rPr>
                <w:rFonts w:cs="Arial"/>
                <w:color w:val="auto"/>
                <w:sz w:val="16"/>
                <w:szCs w:val="16"/>
              </w:rPr>
              <w:t>W-Class</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46</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65</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75</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r w:rsidRPr="00F51EE6">
              <w:rPr>
                <w:rFonts w:cs="Arial"/>
                <w:color w:val="auto"/>
                <w:sz w:val="16"/>
                <w:szCs w:val="16"/>
              </w:rPr>
              <w:t>B-Class</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52</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110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120</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r w:rsidRPr="00F51EE6">
              <w:rPr>
                <w:rFonts w:cs="Arial"/>
                <w:color w:val="auto"/>
                <w:sz w:val="16"/>
                <w:szCs w:val="16"/>
              </w:rPr>
              <w:t xml:space="preserve">Three section C-Class </w:t>
            </w:r>
            <w:proofErr w:type="spellStart"/>
            <w:r w:rsidRPr="00F51EE6">
              <w:rPr>
                <w:rFonts w:cs="Arial"/>
                <w:color w:val="auto"/>
                <w:sz w:val="16"/>
                <w:szCs w:val="16"/>
              </w:rPr>
              <w:t>Citadis</w:t>
            </w:r>
            <w:proofErr w:type="spellEnd"/>
            <w:r w:rsidRPr="00F51EE6">
              <w:rPr>
                <w:rFonts w:cs="Arial"/>
                <w:color w:val="auto"/>
                <w:sz w:val="16"/>
                <w:szCs w:val="16"/>
              </w:rPr>
              <w:t xml:space="preserve"> </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40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100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110</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r w:rsidRPr="00F51EE6">
              <w:rPr>
                <w:rFonts w:cs="Arial"/>
                <w:color w:val="auto"/>
                <w:sz w:val="16"/>
                <w:szCs w:val="16"/>
              </w:rPr>
              <w:t xml:space="preserve">Three section D-Class </w:t>
            </w:r>
            <w:proofErr w:type="spellStart"/>
            <w:r w:rsidRPr="00F51EE6">
              <w:rPr>
                <w:rFonts w:cs="Arial"/>
                <w:color w:val="auto"/>
                <w:sz w:val="16"/>
                <w:szCs w:val="16"/>
              </w:rPr>
              <w:t>Combino</w:t>
            </w:r>
            <w:proofErr w:type="spellEnd"/>
            <w:r w:rsidRPr="00F51EE6">
              <w:rPr>
                <w:rFonts w:cs="Arial"/>
                <w:color w:val="auto"/>
                <w:sz w:val="16"/>
                <w:szCs w:val="16"/>
              </w:rPr>
              <w:t xml:space="preserve"> </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36</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80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90</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r w:rsidRPr="00F51EE6">
              <w:rPr>
                <w:rFonts w:cs="Arial"/>
                <w:color w:val="auto"/>
                <w:sz w:val="16"/>
                <w:szCs w:val="16"/>
              </w:rPr>
              <w:t xml:space="preserve">Five section D-Class </w:t>
            </w:r>
            <w:proofErr w:type="spellStart"/>
            <w:r w:rsidRPr="00F51EE6">
              <w:rPr>
                <w:rFonts w:cs="Arial"/>
                <w:color w:val="auto"/>
                <w:sz w:val="16"/>
                <w:szCs w:val="16"/>
              </w:rPr>
              <w:t>Combino</w:t>
            </w:r>
            <w:proofErr w:type="spellEnd"/>
            <w:r w:rsidRPr="00F51EE6">
              <w:rPr>
                <w:rFonts w:cs="Arial"/>
                <w:color w:val="auto"/>
                <w:sz w:val="16"/>
                <w:szCs w:val="16"/>
              </w:rPr>
              <w:t xml:space="preserve"> </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58</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120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130</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r w:rsidRPr="00F51EE6">
              <w:rPr>
                <w:rFonts w:cs="Arial"/>
                <w:color w:val="auto"/>
                <w:sz w:val="16"/>
                <w:szCs w:val="16"/>
              </w:rPr>
              <w:t>B-Class Modified (Apollo)</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40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110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120</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r w:rsidRPr="00F51EE6">
              <w:rPr>
                <w:rFonts w:cs="Arial"/>
                <w:color w:val="auto"/>
                <w:sz w:val="16"/>
                <w:szCs w:val="16"/>
              </w:rPr>
              <w:t xml:space="preserve">Five section C2-Class </w:t>
            </w:r>
            <w:proofErr w:type="spellStart"/>
            <w:r w:rsidRPr="00F51EE6">
              <w:rPr>
                <w:rFonts w:cs="Arial"/>
                <w:color w:val="auto"/>
                <w:sz w:val="16"/>
                <w:szCs w:val="16"/>
              </w:rPr>
              <w:t>Citadis</w:t>
            </w:r>
            <w:proofErr w:type="spellEnd"/>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54</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130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150</w:t>
            </w:r>
          </w:p>
        </w:tc>
      </w:tr>
      <w:tr w:rsidR="002D3664" w:rsidRPr="00F51EE6" w:rsidTr="002D3664">
        <w:trPr>
          <w:trHeight w:val="340"/>
        </w:trPr>
        <w:tc>
          <w:tcPr>
            <w:tcW w:w="2802" w:type="dxa"/>
            <w:shd w:val="clear" w:color="auto" w:fill="auto"/>
            <w:vAlign w:val="center"/>
          </w:tcPr>
          <w:p w:rsidR="002D3664" w:rsidRPr="00F51EE6" w:rsidRDefault="002D3664" w:rsidP="002D3664">
            <w:pPr>
              <w:rPr>
                <w:rFonts w:cs="Arial"/>
                <w:color w:val="auto"/>
                <w:sz w:val="16"/>
                <w:szCs w:val="16"/>
              </w:rPr>
            </w:pPr>
            <w:bookmarkStart w:id="296" w:name="_Toc310235581"/>
            <w:bookmarkStart w:id="297" w:name="_Toc331427259"/>
            <w:r w:rsidRPr="00F51EE6">
              <w:rPr>
                <w:rFonts w:cs="Arial"/>
                <w:color w:val="auto"/>
                <w:sz w:val="16"/>
                <w:szCs w:val="16"/>
              </w:rPr>
              <w:t>E-Class</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64</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180</w:t>
            </w:r>
          </w:p>
        </w:tc>
        <w:tc>
          <w:tcPr>
            <w:tcW w:w="1937" w:type="dxa"/>
            <w:shd w:val="clear" w:color="auto" w:fill="auto"/>
            <w:vAlign w:val="center"/>
          </w:tcPr>
          <w:p w:rsidR="002D3664" w:rsidRPr="00F51EE6" w:rsidRDefault="002D3664" w:rsidP="002D3664">
            <w:pPr>
              <w:jc w:val="center"/>
              <w:rPr>
                <w:rFonts w:cs="Arial"/>
                <w:color w:val="auto"/>
                <w:sz w:val="16"/>
                <w:szCs w:val="16"/>
              </w:rPr>
            </w:pPr>
            <w:r w:rsidRPr="00F51EE6">
              <w:rPr>
                <w:rFonts w:cs="Arial"/>
                <w:color w:val="auto"/>
                <w:sz w:val="16"/>
                <w:szCs w:val="16"/>
              </w:rPr>
              <w:t>180</w:t>
            </w:r>
          </w:p>
        </w:tc>
      </w:tr>
    </w:tbl>
    <w:p w:rsidR="002D3664" w:rsidRDefault="002D3664" w:rsidP="002D3664">
      <w:pPr>
        <w:spacing w:before="0" w:after="0"/>
        <w:rPr>
          <w:lang w:eastAsia="en-AU"/>
        </w:rPr>
      </w:pPr>
    </w:p>
    <w:p w:rsidR="002D3664" w:rsidRDefault="002D3664" w:rsidP="002D3664">
      <w:pPr>
        <w:spacing w:before="0" w:after="0"/>
        <w:rPr>
          <w:lang w:eastAsia="en-AU"/>
        </w:rPr>
      </w:pPr>
      <w:r>
        <w:rPr>
          <w:lang w:eastAsia="en-AU"/>
        </w:rPr>
        <w:br w:type="page"/>
      </w:r>
    </w:p>
    <w:p w:rsidR="002D3664" w:rsidRPr="0092010B" w:rsidRDefault="002D3664" w:rsidP="002D3664">
      <w:pPr>
        <w:pStyle w:val="Appendix"/>
        <w:tabs>
          <w:tab w:val="num" w:pos="2268"/>
        </w:tabs>
        <w:spacing w:before="0" w:after="0"/>
        <w:ind w:left="567" w:firstLine="0"/>
        <w:rPr>
          <w:color w:val="0070C0"/>
        </w:rPr>
      </w:pPr>
      <w:bookmarkStart w:id="298" w:name="_Toc458443458"/>
      <w:bookmarkStart w:id="299" w:name="_Toc458443822"/>
      <w:bookmarkStart w:id="300" w:name="_Toc458443459"/>
      <w:bookmarkStart w:id="301" w:name="_Toc458443823"/>
      <w:bookmarkStart w:id="302" w:name="_Toc458443460"/>
      <w:bookmarkStart w:id="303" w:name="_Toc458443824"/>
      <w:bookmarkStart w:id="304" w:name="_Toc458443461"/>
      <w:bookmarkStart w:id="305" w:name="_Toc458443825"/>
      <w:bookmarkStart w:id="306" w:name="_Toc458443462"/>
      <w:bookmarkStart w:id="307" w:name="_Toc458443826"/>
      <w:bookmarkStart w:id="308" w:name="_Toc458443463"/>
      <w:bookmarkStart w:id="309" w:name="_Toc458443827"/>
      <w:bookmarkEnd w:id="298"/>
      <w:bookmarkEnd w:id="299"/>
      <w:bookmarkEnd w:id="300"/>
      <w:bookmarkEnd w:id="301"/>
      <w:bookmarkEnd w:id="302"/>
      <w:bookmarkEnd w:id="303"/>
      <w:bookmarkEnd w:id="304"/>
      <w:bookmarkEnd w:id="305"/>
      <w:bookmarkEnd w:id="306"/>
      <w:bookmarkEnd w:id="307"/>
      <w:bookmarkEnd w:id="308"/>
      <w:bookmarkEnd w:id="309"/>
      <w:r w:rsidRPr="0092010B">
        <w:rPr>
          <w:color w:val="0070C0"/>
        </w:rPr>
        <w:lastRenderedPageBreak/>
        <w:t xml:space="preserve"> </w:t>
      </w:r>
      <w:bookmarkStart w:id="310" w:name="_Toc461635622"/>
      <w:r w:rsidRPr="0092010B">
        <w:rPr>
          <w:color w:val="0070C0"/>
        </w:rPr>
        <w:t>Load Standards data by route and rolling hour (charts)</w:t>
      </w:r>
      <w:bookmarkEnd w:id="296"/>
      <w:bookmarkEnd w:id="297"/>
      <w:bookmarkEnd w:id="310"/>
    </w:p>
    <w:p w:rsidR="002D3664" w:rsidRPr="0092010B" w:rsidRDefault="002D3664" w:rsidP="002D3664">
      <w:pPr>
        <w:rPr>
          <w:color w:val="0070C0"/>
        </w:rPr>
      </w:pPr>
    </w:p>
    <w:p w:rsidR="002D3664" w:rsidRPr="0092010B" w:rsidRDefault="002D3664" w:rsidP="002D3664">
      <w:pPr>
        <w:pStyle w:val="Appendix"/>
        <w:tabs>
          <w:tab w:val="num" w:pos="2268"/>
        </w:tabs>
        <w:spacing w:before="0" w:after="0"/>
        <w:ind w:left="567" w:firstLine="0"/>
        <w:rPr>
          <w:color w:val="0070C0"/>
        </w:rPr>
      </w:pPr>
      <w:r w:rsidRPr="0092010B">
        <w:rPr>
          <w:color w:val="0070C0"/>
        </w:rPr>
        <w:t>Load Standards data by route and rolling hour (tables)</w:t>
      </w:r>
    </w:p>
    <w:p w:rsidR="002D3664" w:rsidRDefault="002D3664" w:rsidP="002D3664">
      <w:pPr>
        <w:ind w:left="567"/>
      </w:pPr>
    </w:p>
    <w:p w:rsidR="002D3664" w:rsidRPr="00BE541B" w:rsidRDefault="002D3664" w:rsidP="002D3664">
      <w:pPr>
        <w:ind w:left="567"/>
      </w:pPr>
    </w:p>
    <w:p w:rsidR="005D08D8" w:rsidRDefault="002D3664" w:rsidP="005D08D8">
      <w:pPr>
        <w:pStyle w:val="Appendix"/>
        <w:numPr>
          <w:ilvl w:val="0"/>
          <w:numId w:val="0"/>
        </w:numPr>
        <w:spacing w:before="0" w:after="0"/>
        <w:ind w:left="567"/>
        <w:sectPr w:rsidR="005D08D8" w:rsidSect="00D90574">
          <w:headerReference w:type="default" r:id="rId17"/>
          <w:footerReference w:type="default" r:id="rId18"/>
          <w:pgSz w:w="16838" w:h="11899" w:orient="landscape" w:code="9"/>
          <w:pgMar w:top="1440" w:right="1440" w:bottom="1440" w:left="1440" w:header="709" w:footer="136" w:gutter="0"/>
          <w:cols w:space="708"/>
          <w:titlePg/>
          <w:docGrid w:linePitch="360"/>
        </w:sectPr>
      </w:pPr>
      <w:r w:rsidRPr="00231E96">
        <w:t xml:space="preserve">Available on request or by accessing the Tram dashboard with Power BI. </w:t>
      </w:r>
      <w:r w:rsidR="002D15F8" w:rsidRPr="00231E96">
        <w:t xml:space="preserve"> Please contact</w:t>
      </w:r>
    </w:p>
    <w:p w:rsidR="00B55A48" w:rsidRPr="00231E96" w:rsidRDefault="00B55A48" w:rsidP="005D08D8">
      <w:pPr>
        <w:pStyle w:val="Appendix"/>
        <w:numPr>
          <w:ilvl w:val="0"/>
          <w:numId w:val="0"/>
        </w:numPr>
        <w:spacing w:before="0" w:after="0"/>
        <w:ind w:left="567"/>
      </w:pPr>
    </w:p>
    <w:p w:rsidR="00B55A48" w:rsidRPr="00231E96" w:rsidRDefault="00B55A48" w:rsidP="00B55A48">
      <w:pPr>
        <w:ind w:left="2268"/>
        <w:rPr>
          <w:bCs/>
          <w:color w:val="auto"/>
          <w:sz w:val="24"/>
          <w:szCs w:val="24"/>
        </w:rPr>
      </w:pPr>
      <w:r w:rsidRPr="00231E96">
        <w:rPr>
          <w:bCs/>
          <w:color w:val="auto"/>
          <w:sz w:val="24"/>
          <w:szCs w:val="24"/>
        </w:rPr>
        <w:t>Transport Demand Analysis and Economics</w:t>
      </w:r>
    </w:p>
    <w:p w:rsidR="00B55A48" w:rsidRPr="00231E96" w:rsidRDefault="00B55A48" w:rsidP="00B55A48">
      <w:pPr>
        <w:ind w:left="2268"/>
        <w:rPr>
          <w:bCs/>
          <w:color w:val="auto"/>
          <w:sz w:val="24"/>
          <w:szCs w:val="24"/>
        </w:rPr>
      </w:pPr>
      <w:r w:rsidRPr="00231E96">
        <w:rPr>
          <w:bCs/>
          <w:color w:val="auto"/>
          <w:sz w:val="24"/>
          <w:szCs w:val="24"/>
        </w:rPr>
        <w:t>Transport Analysis and Assessment</w:t>
      </w:r>
    </w:p>
    <w:p w:rsidR="005D08D8" w:rsidRDefault="00B55A48" w:rsidP="00B55A48">
      <w:pPr>
        <w:ind w:left="2268"/>
        <w:rPr>
          <w:bCs/>
          <w:color w:val="auto"/>
          <w:sz w:val="24"/>
          <w:szCs w:val="24"/>
        </w:rPr>
      </w:pPr>
      <w:r w:rsidRPr="00231E96">
        <w:rPr>
          <w:bCs/>
          <w:color w:val="auto"/>
          <w:sz w:val="24"/>
          <w:szCs w:val="24"/>
        </w:rPr>
        <w:t>Policy and Reform Division</w:t>
      </w:r>
    </w:p>
    <w:p w:rsidR="005D08D8" w:rsidRDefault="00B55A48" w:rsidP="00B55A48">
      <w:pPr>
        <w:ind w:left="2268"/>
        <w:rPr>
          <w:bCs/>
          <w:color w:val="auto"/>
          <w:sz w:val="24"/>
          <w:szCs w:val="24"/>
        </w:rPr>
      </w:pPr>
      <w:r w:rsidRPr="00231E96">
        <w:rPr>
          <w:bCs/>
          <w:color w:val="auto"/>
          <w:sz w:val="24"/>
          <w:szCs w:val="24"/>
        </w:rPr>
        <w:t xml:space="preserve">Transport </w:t>
      </w:r>
      <w:proofErr w:type="gramStart"/>
      <w:r w:rsidRPr="00231E96">
        <w:rPr>
          <w:bCs/>
          <w:color w:val="auto"/>
          <w:sz w:val="24"/>
          <w:szCs w:val="24"/>
        </w:rPr>
        <w:t>For</w:t>
      </w:r>
      <w:proofErr w:type="gramEnd"/>
      <w:r w:rsidRPr="00231E96">
        <w:rPr>
          <w:bCs/>
          <w:color w:val="auto"/>
          <w:sz w:val="24"/>
          <w:szCs w:val="24"/>
        </w:rPr>
        <w:t xml:space="preserve"> Victoria</w:t>
      </w:r>
    </w:p>
    <w:p w:rsidR="00B55A48" w:rsidRPr="00231E96" w:rsidRDefault="00B55A48" w:rsidP="00B55A48">
      <w:pPr>
        <w:ind w:left="2268"/>
        <w:rPr>
          <w:bCs/>
          <w:color w:val="auto"/>
          <w:sz w:val="24"/>
          <w:szCs w:val="24"/>
        </w:rPr>
      </w:pPr>
      <w:r w:rsidRPr="00231E96">
        <w:rPr>
          <w:bCs/>
          <w:color w:val="auto"/>
          <w:sz w:val="24"/>
          <w:szCs w:val="24"/>
        </w:rPr>
        <w:t xml:space="preserve">PO Box 2392 </w:t>
      </w:r>
    </w:p>
    <w:p w:rsidR="005D08D8" w:rsidRDefault="00B55A48" w:rsidP="005D08D8">
      <w:pPr>
        <w:ind w:left="2268"/>
        <w:rPr>
          <w:bCs/>
          <w:color w:val="auto"/>
          <w:sz w:val="24"/>
          <w:szCs w:val="24"/>
        </w:rPr>
      </w:pPr>
      <w:r w:rsidRPr="00231E96">
        <w:rPr>
          <w:bCs/>
          <w:color w:val="auto"/>
          <w:sz w:val="24"/>
          <w:szCs w:val="24"/>
        </w:rPr>
        <w:t>Melbourne, Victoria 3001</w:t>
      </w:r>
    </w:p>
    <w:p w:rsidR="00B55A48" w:rsidRPr="00231E96" w:rsidRDefault="00B55A48" w:rsidP="005D08D8">
      <w:pPr>
        <w:ind w:left="2268"/>
        <w:rPr>
          <w:bCs/>
          <w:color w:val="auto"/>
          <w:sz w:val="24"/>
          <w:szCs w:val="24"/>
        </w:rPr>
      </w:pPr>
      <w:r w:rsidRPr="00231E96">
        <w:rPr>
          <w:bCs/>
          <w:color w:val="auto"/>
          <w:sz w:val="24"/>
          <w:szCs w:val="24"/>
        </w:rPr>
        <w:t xml:space="preserve"> </w:t>
      </w:r>
    </w:p>
    <w:p w:rsidR="004371F6" w:rsidRPr="00034053" w:rsidRDefault="00B55A48" w:rsidP="005D08D8">
      <w:pPr>
        <w:ind w:left="2268"/>
      </w:pPr>
      <w:r w:rsidRPr="00231E96">
        <w:rPr>
          <w:bCs/>
          <w:color w:val="auto"/>
          <w:sz w:val="24"/>
          <w:szCs w:val="24"/>
        </w:rPr>
        <w:t>(03) 9651 9999</w:t>
      </w:r>
    </w:p>
    <w:p w:rsidR="004371F6" w:rsidRDefault="004371F6" w:rsidP="004371F6">
      <w:pPr>
        <w:spacing w:before="0" w:after="200" w:line="276" w:lineRule="auto"/>
        <w:rPr>
          <w:rFonts w:ascii="Times New Roman" w:hAnsi="Times New Roman"/>
          <w:noProof/>
          <w:color w:val="FFFFFF"/>
          <w:sz w:val="24"/>
          <w:szCs w:val="24"/>
          <w:lang w:eastAsia="en-AU"/>
        </w:rPr>
      </w:pPr>
      <w:r>
        <w:rPr>
          <w:rFonts w:ascii="Times New Roman" w:hAnsi="Times New Roman"/>
          <w:noProof/>
          <w:color w:val="FFFFFF"/>
          <w:sz w:val="24"/>
          <w:szCs w:val="24"/>
          <w:lang w:eastAsia="en-AU"/>
        </w:rPr>
        <w:br w:type="page"/>
      </w:r>
    </w:p>
    <w:p w:rsidR="00027CEE" w:rsidRPr="0092010B" w:rsidRDefault="00027CEE" w:rsidP="00027CEE">
      <w:pPr>
        <w:pStyle w:val="Caption"/>
        <w:jc w:val="center"/>
        <w:rPr>
          <w:color w:val="0070C0"/>
        </w:rPr>
      </w:pPr>
      <w:r w:rsidRPr="0092010B">
        <w:rPr>
          <w:color w:val="0070C0"/>
        </w:rPr>
        <w:lastRenderedPageBreak/>
        <w:t xml:space="preserve">Appendix </w:t>
      </w:r>
      <w:r w:rsidR="00231E96">
        <w:rPr>
          <w:color w:val="0070C0"/>
        </w:rPr>
        <w:t>7</w:t>
      </w:r>
      <w:r w:rsidRPr="0092010B">
        <w:rPr>
          <w:color w:val="0070C0"/>
        </w:rPr>
        <w:t xml:space="preserve"> </w:t>
      </w:r>
      <w:r w:rsidR="00966E97" w:rsidRPr="0092010B">
        <w:rPr>
          <w:color w:val="0070C0"/>
        </w:rPr>
        <w:t>Cordon Locations</w:t>
      </w:r>
    </w:p>
    <w:p w:rsidR="00027CEE" w:rsidRPr="0092010B" w:rsidRDefault="00027CEE" w:rsidP="00027CEE">
      <w:pPr>
        <w:pStyle w:val="Caption"/>
        <w:jc w:val="center"/>
        <w:rPr>
          <w:color w:val="0070C0"/>
        </w:rPr>
      </w:pPr>
      <w:r w:rsidRPr="0092010B">
        <w:rPr>
          <w:color w:val="0070C0"/>
        </w:rPr>
        <w:t>Comparison of routes and locations/directions with rolling hour average loads above and within 10% desired standards, May 2016 and 2017</w:t>
      </w:r>
    </w:p>
    <w:tbl>
      <w:tblPr>
        <w:tblW w:w="3600" w:type="dxa"/>
        <w:tblInd w:w="93" w:type="dxa"/>
        <w:tblLook w:val="04A0" w:firstRow="1" w:lastRow="0" w:firstColumn="1" w:lastColumn="0" w:noHBand="0" w:noVBand="1"/>
      </w:tblPr>
      <w:tblGrid>
        <w:gridCol w:w="960"/>
        <w:gridCol w:w="2640"/>
      </w:tblGrid>
      <w:tr w:rsidR="00D261EF" w:rsidRPr="00D261EF" w:rsidTr="00D261EF">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261EF" w:rsidRPr="00D261EF" w:rsidRDefault="00D261EF" w:rsidP="00D261EF">
            <w:pPr>
              <w:spacing w:before="0" w:after="0"/>
              <w:rPr>
                <w:rFonts w:ascii="Calibri" w:hAnsi="Calibri"/>
                <w:color w:val="000000"/>
                <w:sz w:val="22"/>
                <w:szCs w:val="22"/>
                <w:lang w:eastAsia="en-AU"/>
              </w:rPr>
            </w:pPr>
            <w:r w:rsidRPr="00D261EF">
              <w:rPr>
                <w:rFonts w:ascii="Calibri" w:hAnsi="Calibri"/>
                <w:color w:val="000000"/>
                <w:sz w:val="22"/>
                <w:szCs w:val="22"/>
                <w:lang w:eastAsia="en-AU"/>
              </w:rPr>
              <w:t> </w:t>
            </w:r>
          </w:p>
        </w:tc>
        <w:tc>
          <w:tcPr>
            <w:tcW w:w="2640" w:type="dxa"/>
            <w:tcBorders>
              <w:top w:val="single" w:sz="4" w:space="0" w:color="auto"/>
              <w:left w:val="nil"/>
              <w:bottom w:val="single" w:sz="4" w:space="0" w:color="auto"/>
              <w:right w:val="single" w:sz="4" w:space="0" w:color="auto"/>
            </w:tcBorders>
            <w:shd w:val="clear" w:color="auto" w:fill="auto"/>
            <w:noWrap/>
            <w:vAlign w:val="center"/>
            <w:hideMark/>
          </w:tcPr>
          <w:p w:rsidR="00D261EF" w:rsidRPr="00D261EF" w:rsidRDefault="00D261EF" w:rsidP="00D261EF">
            <w:pPr>
              <w:spacing w:before="0" w:after="0"/>
              <w:rPr>
                <w:rFonts w:cs="Arial"/>
                <w:color w:val="000000"/>
                <w:szCs w:val="18"/>
                <w:lang w:eastAsia="en-AU"/>
              </w:rPr>
            </w:pPr>
            <w:r w:rsidRPr="00D261EF">
              <w:rPr>
                <w:rFonts w:cs="Arial"/>
                <w:color w:val="000000"/>
                <w:szCs w:val="18"/>
                <w:lang w:eastAsia="en-AU"/>
              </w:rPr>
              <w:t>Within 20% of Load Standard</w:t>
            </w:r>
          </w:p>
        </w:tc>
      </w:tr>
      <w:tr w:rsidR="00D261EF" w:rsidRPr="00D261EF" w:rsidTr="00D261EF">
        <w:trPr>
          <w:trHeight w:val="315"/>
        </w:trPr>
        <w:tc>
          <w:tcPr>
            <w:tcW w:w="960" w:type="dxa"/>
            <w:tcBorders>
              <w:top w:val="nil"/>
              <w:left w:val="single" w:sz="4" w:space="0" w:color="auto"/>
              <w:bottom w:val="single" w:sz="4" w:space="0" w:color="auto"/>
              <w:right w:val="single" w:sz="4" w:space="0" w:color="auto"/>
            </w:tcBorders>
            <w:shd w:val="clear" w:color="000000" w:fill="FFC000"/>
            <w:noWrap/>
            <w:vAlign w:val="bottom"/>
            <w:hideMark/>
          </w:tcPr>
          <w:p w:rsidR="00D261EF" w:rsidRPr="00D261EF" w:rsidRDefault="00D261EF" w:rsidP="00D261EF">
            <w:pPr>
              <w:spacing w:before="0" w:after="0"/>
              <w:rPr>
                <w:rFonts w:ascii="Calibri" w:hAnsi="Calibri"/>
                <w:color w:val="000000"/>
                <w:sz w:val="22"/>
                <w:szCs w:val="22"/>
                <w:lang w:eastAsia="en-AU"/>
              </w:rPr>
            </w:pPr>
            <w:r w:rsidRPr="00D261EF">
              <w:rPr>
                <w:rFonts w:ascii="Calibri" w:hAnsi="Calibri"/>
                <w:color w:val="000000"/>
                <w:sz w:val="22"/>
                <w:szCs w:val="22"/>
                <w:lang w:eastAsia="en-AU"/>
              </w:rPr>
              <w:t> </w:t>
            </w:r>
          </w:p>
        </w:tc>
        <w:tc>
          <w:tcPr>
            <w:tcW w:w="2640" w:type="dxa"/>
            <w:tcBorders>
              <w:top w:val="nil"/>
              <w:left w:val="nil"/>
              <w:bottom w:val="single" w:sz="4" w:space="0" w:color="auto"/>
              <w:right w:val="single" w:sz="4" w:space="0" w:color="auto"/>
            </w:tcBorders>
            <w:shd w:val="clear" w:color="auto" w:fill="auto"/>
            <w:noWrap/>
            <w:vAlign w:val="center"/>
            <w:hideMark/>
          </w:tcPr>
          <w:p w:rsidR="00D261EF" w:rsidRPr="00D261EF" w:rsidRDefault="00D261EF" w:rsidP="00D261EF">
            <w:pPr>
              <w:spacing w:before="0" w:after="0"/>
              <w:rPr>
                <w:rFonts w:cs="Arial"/>
                <w:color w:val="000000"/>
                <w:szCs w:val="18"/>
                <w:lang w:eastAsia="en-AU"/>
              </w:rPr>
            </w:pPr>
            <w:r w:rsidRPr="00D261EF">
              <w:rPr>
                <w:rFonts w:cs="Arial"/>
                <w:color w:val="000000"/>
                <w:szCs w:val="18"/>
                <w:lang w:eastAsia="en-AU"/>
              </w:rPr>
              <w:t>Within 10% of Load Standard</w:t>
            </w:r>
          </w:p>
        </w:tc>
      </w:tr>
      <w:tr w:rsidR="00D261EF" w:rsidRPr="00D261EF" w:rsidTr="00D261EF">
        <w:trPr>
          <w:trHeight w:val="315"/>
        </w:trPr>
        <w:tc>
          <w:tcPr>
            <w:tcW w:w="960" w:type="dxa"/>
            <w:tcBorders>
              <w:top w:val="nil"/>
              <w:left w:val="single" w:sz="4" w:space="0" w:color="auto"/>
              <w:bottom w:val="single" w:sz="4" w:space="0" w:color="auto"/>
              <w:right w:val="single" w:sz="4" w:space="0" w:color="auto"/>
            </w:tcBorders>
            <w:shd w:val="clear" w:color="000000" w:fill="FF5050"/>
            <w:noWrap/>
            <w:vAlign w:val="bottom"/>
            <w:hideMark/>
          </w:tcPr>
          <w:p w:rsidR="00D261EF" w:rsidRPr="00D261EF" w:rsidRDefault="00D261EF" w:rsidP="00D261EF">
            <w:pPr>
              <w:spacing w:before="0" w:after="0"/>
              <w:rPr>
                <w:rFonts w:ascii="Calibri" w:hAnsi="Calibri"/>
                <w:color w:val="000000"/>
                <w:sz w:val="22"/>
                <w:szCs w:val="22"/>
                <w:lang w:eastAsia="en-AU"/>
              </w:rPr>
            </w:pPr>
            <w:r w:rsidRPr="00D261EF">
              <w:rPr>
                <w:rFonts w:ascii="Calibri" w:hAnsi="Calibri"/>
                <w:color w:val="000000"/>
                <w:sz w:val="22"/>
                <w:szCs w:val="22"/>
                <w:lang w:eastAsia="en-AU"/>
              </w:rPr>
              <w:t> </w:t>
            </w:r>
          </w:p>
        </w:tc>
        <w:tc>
          <w:tcPr>
            <w:tcW w:w="2640" w:type="dxa"/>
            <w:tcBorders>
              <w:top w:val="nil"/>
              <w:left w:val="nil"/>
              <w:bottom w:val="single" w:sz="4" w:space="0" w:color="auto"/>
              <w:right w:val="single" w:sz="4" w:space="0" w:color="auto"/>
            </w:tcBorders>
            <w:shd w:val="clear" w:color="auto" w:fill="auto"/>
            <w:noWrap/>
            <w:vAlign w:val="center"/>
            <w:hideMark/>
          </w:tcPr>
          <w:p w:rsidR="00D261EF" w:rsidRPr="00D261EF" w:rsidRDefault="00D261EF" w:rsidP="00D261EF">
            <w:pPr>
              <w:spacing w:before="0" w:after="0"/>
              <w:rPr>
                <w:rFonts w:cs="Arial"/>
                <w:color w:val="000000"/>
                <w:szCs w:val="18"/>
                <w:lang w:eastAsia="en-AU"/>
              </w:rPr>
            </w:pPr>
            <w:r w:rsidRPr="00D261EF">
              <w:rPr>
                <w:rFonts w:cs="Arial"/>
                <w:color w:val="000000"/>
                <w:szCs w:val="18"/>
                <w:lang w:eastAsia="en-AU"/>
              </w:rPr>
              <w:t>Load Standard Breach</w:t>
            </w:r>
          </w:p>
        </w:tc>
      </w:tr>
    </w:tbl>
    <w:p w:rsidR="000D2D49" w:rsidRPr="000D2D49" w:rsidRDefault="000D2D49" w:rsidP="000D2D49">
      <w:pPr>
        <w:pStyle w:val="bodyCopy"/>
      </w:pPr>
    </w:p>
    <w:tbl>
      <w:tblPr>
        <w:tblW w:w="13039" w:type="dxa"/>
        <w:tblInd w:w="93" w:type="dxa"/>
        <w:tblLook w:val="04A0" w:firstRow="1" w:lastRow="0" w:firstColumn="1" w:lastColumn="0" w:noHBand="0" w:noVBand="1"/>
      </w:tblPr>
      <w:tblGrid>
        <w:gridCol w:w="1347"/>
        <w:gridCol w:w="726"/>
        <w:gridCol w:w="997"/>
        <w:gridCol w:w="1320"/>
        <w:gridCol w:w="960"/>
        <w:gridCol w:w="1047"/>
        <w:gridCol w:w="1047"/>
        <w:gridCol w:w="267"/>
        <w:gridCol w:w="960"/>
        <w:gridCol w:w="1047"/>
        <w:gridCol w:w="1047"/>
        <w:gridCol w:w="267"/>
        <w:gridCol w:w="960"/>
        <w:gridCol w:w="497"/>
        <w:gridCol w:w="550"/>
      </w:tblGrid>
      <w:tr w:rsidR="00A857D3" w:rsidRPr="00A857D3" w:rsidTr="00BC65C4">
        <w:trPr>
          <w:trHeight w:val="1455"/>
          <w:tblHeader/>
        </w:trPr>
        <w:tc>
          <w:tcPr>
            <w:tcW w:w="13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Location</w:t>
            </w:r>
          </w:p>
        </w:tc>
        <w:tc>
          <w:tcPr>
            <w:tcW w:w="726"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Route</w:t>
            </w:r>
          </w:p>
        </w:tc>
        <w:tc>
          <w:tcPr>
            <w:tcW w:w="997"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Direction</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Rolling Hour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Rolling Hour Average Load 2016</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Average Maximum Capacity 2016</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Average Maximum Capacity 2016</w:t>
            </w:r>
          </w:p>
        </w:tc>
        <w:tc>
          <w:tcPr>
            <w:tcW w:w="267"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Rolling Hour Average Load 2017</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Average Maximum Capacity 2017</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Average Maximum Capacity 2017</w:t>
            </w:r>
          </w:p>
        </w:tc>
        <w:tc>
          <w:tcPr>
            <w:tcW w:w="267"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2017 - Change in Rolling Hour Average Load</w:t>
            </w:r>
          </w:p>
        </w:tc>
        <w:tc>
          <w:tcPr>
            <w:tcW w:w="1047" w:type="dxa"/>
            <w:gridSpan w:val="2"/>
            <w:tcBorders>
              <w:top w:val="single" w:sz="8" w:space="0" w:color="auto"/>
              <w:left w:val="nil"/>
              <w:bottom w:val="single" w:sz="8" w:space="0" w:color="auto"/>
              <w:right w:val="single" w:sz="8" w:space="0" w:color="auto"/>
            </w:tcBorders>
            <w:shd w:val="clear" w:color="auto" w:fill="auto"/>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2017 -Change in Average Maximum Capacity</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c>
          <w:tcPr>
            <w:tcW w:w="104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c>
          <w:tcPr>
            <w:tcW w:w="104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c>
          <w:tcPr>
            <w:tcW w:w="26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c>
          <w:tcPr>
            <w:tcW w:w="960"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c>
          <w:tcPr>
            <w:tcW w:w="104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c>
          <w:tcPr>
            <w:tcW w:w="104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c>
          <w:tcPr>
            <w:tcW w:w="26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b/>
                <w:bCs/>
                <w:color w:val="000000"/>
                <w:szCs w:val="18"/>
                <w:lang w:eastAsia="en-AU"/>
              </w:rPr>
            </w:pPr>
            <w:r w:rsidRPr="00A857D3">
              <w:rPr>
                <w:rFonts w:cs="Arial"/>
                <w:b/>
                <w:bCs/>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Bourke St / Spring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86, 96</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143.7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146.5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155.2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121.0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148.6</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147.7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149.6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148.5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154.6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Bourke St / Spring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86, 96</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121.2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145.3</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145.0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Clarendon St (Crown Casino)</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12</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31.7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90.1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32.6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Clarendon St (Crown Casino)</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96</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31.9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175.3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173.6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Clarendon St (Crown Casino)</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109</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Clarendon St (Crown Casino)</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12</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65.2</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65.2</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Clarendon St (Crown Casino)</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96</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172.2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38.9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104.2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171.9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119.3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100.1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176.0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Clarendon St (Crown Casino)</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109</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Collins St West End (Southern Cross Station)</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11, 48</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32.3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122.8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32.9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121.0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31.0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120.8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Collins St West End (Southern Cross </w:t>
            </w:r>
            <w:r w:rsidRPr="00A857D3">
              <w:rPr>
                <w:rFonts w:cs="Arial"/>
                <w:color w:val="000000"/>
                <w:szCs w:val="18"/>
                <w:lang w:eastAsia="en-AU"/>
              </w:rPr>
              <w:lastRenderedPageBreak/>
              <w:t>Station)</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lastRenderedPageBreak/>
              <w:t>11, 48</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140.3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129.9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143.2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124.4</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129.3</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115.4</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135.2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Collins St West End (Southern Cross Station)</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11, 48</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119.9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130.2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131.7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121.7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132.9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Collins St West End (Southern Cross Station)</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11, 48</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124.2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122.2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121.1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34.2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130.4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123.7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137.3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122.6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Docklands (Flinders St West End)</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35, 70, 75</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Docklands (Flinders St West End)</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35, 70, 75</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90.2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Docklands (</w:t>
            </w:r>
            <w:proofErr w:type="spellStart"/>
            <w:r w:rsidRPr="00A857D3">
              <w:rPr>
                <w:rFonts w:cs="Arial"/>
                <w:color w:val="000000"/>
                <w:szCs w:val="18"/>
                <w:lang w:eastAsia="en-AU"/>
              </w:rPr>
              <w:t>LaTrobe</w:t>
            </w:r>
            <w:proofErr w:type="spellEnd"/>
            <w:r w:rsidRPr="00A857D3">
              <w:rPr>
                <w:rFonts w:cs="Arial"/>
                <w:color w:val="000000"/>
                <w:szCs w:val="18"/>
                <w:lang w:eastAsia="en-AU"/>
              </w:rPr>
              <w:t xml:space="preserve"> St West End)</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30, 35, 86</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Docklands (</w:t>
            </w:r>
            <w:proofErr w:type="spellStart"/>
            <w:r w:rsidRPr="00A857D3">
              <w:rPr>
                <w:rFonts w:cs="Arial"/>
                <w:color w:val="000000"/>
                <w:szCs w:val="18"/>
                <w:lang w:eastAsia="en-AU"/>
              </w:rPr>
              <w:t>LaTrobe</w:t>
            </w:r>
            <w:proofErr w:type="spellEnd"/>
            <w:r w:rsidRPr="00A857D3">
              <w:rPr>
                <w:rFonts w:cs="Arial"/>
                <w:color w:val="000000"/>
                <w:szCs w:val="18"/>
                <w:lang w:eastAsia="en-AU"/>
              </w:rPr>
              <w:t xml:space="preserve"> St West End)</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30, 35, 86</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105.5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Elgin St / </w:t>
            </w:r>
            <w:proofErr w:type="spellStart"/>
            <w:r w:rsidRPr="00A857D3">
              <w:rPr>
                <w:rFonts w:cs="Arial"/>
                <w:color w:val="000000"/>
                <w:szCs w:val="18"/>
                <w:lang w:eastAsia="en-AU"/>
              </w:rPr>
              <w:t>Lygon</w:t>
            </w:r>
            <w:proofErr w:type="spellEnd"/>
            <w:r w:rsidRPr="00A857D3">
              <w:rPr>
                <w:rFonts w:cs="Arial"/>
                <w:color w:val="000000"/>
                <w:szCs w:val="18"/>
                <w:lang w:eastAsia="en-AU"/>
              </w:rPr>
              <w:t xml:space="preserve">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w:t>
            </w:r>
            <w:r w:rsidR="007A7501">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81.9</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84.2</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88.1</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83.6</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117.0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76.7</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114.5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83.8</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103.1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72.1</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78.1</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84.2</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Elgin St / </w:t>
            </w:r>
            <w:proofErr w:type="spellStart"/>
            <w:r w:rsidRPr="00A857D3">
              <w:rPr>
                <w:rFonts w:cs="Arial"/>
                <w:color w:val="000000"/>
                <w:szCs w:val="18"/>
                <w:lang w:eastAsia="en-AU"/>
              </w:rPr>
              <w:t>Lygon</w:t>
            </w:r>
            <w:proofErr w:type="spellEnd"/>
            <w:r w:rsidRPr="00A857D3">
              <w:rPr>
                <w:rFonts w:cs="Arial"/>
                <w:color w:val="000000"/>
                <w:szCs w:val="18"/>
                <w:lang w:eastAsia="en-AU"/>
              </w:rPr>
              <w:t xml:space="preserve">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w:t>
            </w:r>
            <w:r w:rsidR="007A7501">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78.3</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81.4</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86.3</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83.6</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104.8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82.0</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Errol St / Victoria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57</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Errol St / Victoria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57</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Flinders St / Russell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35, 70, 75</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89.1</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Flinders St / Russell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35, 70, 75</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Haymarket (Elizabeth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19</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119.2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119.8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121.2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119.1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Haymarket (Elizabeth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59</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107.1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106.3</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114.7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113.7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Haymarket (Elizabeth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19</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119.1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119.4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Haymarket (Elizabeth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59</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Peel St / Victoria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58</w:t>
            </w:r>
            <w:r w:rsidR="007A7501">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94.6</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90.6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82.8</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95.4</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84.9</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84.2</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104.6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85.6</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98.5</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84.6</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Peel St / Victoria 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58</w:t>
            </w:r>
            <w:r w:rsidR="007A7501">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88.8</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83.5</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Queensbridge St (Casino East)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58</w:t>
            </w:r>
            <w:r w:rsidR="00BC65C4">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95.0</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104.4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86.5</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Queensbridge St (Casino East)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58</w:t>
            </w:r>
            <w:r w:rsidR="007A7501">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102.4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31.6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38.5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35.6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34.8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Wellington </w:t>
            </w:r>
            <w:proofErr w:type="spellStart"/>
            <w:r w:rsidRPr="00A857D3">
              <w:rPr>
                <w:rFonts w:cs="Arial"/>
                <w:color w:val="000000"/>
                <w:szCs w:val="18"/>
                <w:lang w:eastAsia="en-AU"/>
              </w:rPr>
              <w:t>Pde</w:t>
            </w:r>
            <w:proofErr w:type="spellEnd"/>
            <w:r w:rsidRPr="00A857D3">
              <w:rPr>
                <w:rFonts w:cs="Arial"/>
                <w:color w:val="000000"/>
                <w:szCs w:val="18"/>
                <w:lang w:eastAsia="en-AU"/>
              </w:rPr>
              <w:t xml:space="preserve"> / Jolimont Rd</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48</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63.2</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65.8</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115.8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71.9</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70.0</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119.0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73.3</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112.4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66.7</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Wellington </w:t>
            </w:r>
            <w:proofErr w:type="spellStart"/>
            <w:r w:rsidRPr="00A857D3">
              <w:rPr>
                <w:rFonts w:cs="Arial"/>
                <w:color w:val="000000"/>
                <w:szCs w:val="18"/>
                <w:lang w:eastAsia="en-AU"/>
              </w:rPr>
              <w:t>Pde</w:t>
            </w:r>
            <w:proofErr w:type="spellEnd"/>
            <w:r w:rsidRPr="00A857D3">
              <w:rPr>
                <w:rFonts w:cs="Arial"/>
                <w:color w:val="000000"/>
                <w:szCs w:val="18"/>
                <w:lang w:eastAsia="en-AU"/>
              </w:rPr>
              <w:t xml:space="preserve"> / Jolimont Rd</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75</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106.9</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107.5</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106.6</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109.0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90.8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103.9</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86.7</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92.6</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Wellington </w:t>
            </w:r>
            <w:proofErr w:type="spellStart"/>
            <w:r w:rsidRPr="00A857D3">
              <w:rPr>
                <w:rFonts w:cs="Arial"/>
                <w:color w:val="000000"/>
                <w:szCs w:val="18"/>
                <w:lang w:eastAsia="en-AU"/>
              </w:rPr>
              <w:t>Pde</w:t>
            </w:r>
            <w:proofErr w:type="spellEnd"/>
            <w:r w:rsidRPr="00A857D3">
              <w:rPr>
                <w:rFonts w:cs="Arial"/>
                <w:color w:val="000000"/>
                <w:szCs w:val="18"/>
                <w:lang w:eastAsia="en-AU"/>
              </w:rPr>
              <w:t xml:space="preserve"> / Jolimont Rd</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48</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66.3</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105.3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67.5</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69.3</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122.5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63.2</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122.5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67.1</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116.8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76.7</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63.0</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100.6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Wellington </w:t>
            </w:r>
            <w:proofErr w:type="spellStart"/>
            <w:r w:rsidRPr="00A857D3">
              <w:rPr>
                <w:rFonts w:cs="Arial"/>
                <w:color w:val="000000"/>
                <w:szCs w:val="18"/>
                <w:lang w:eastAsia="en-AU"/>
              </w:rPr>
              <w:t>Pde</w:t>
            </w:r>
            <w:proofErr w:type="spellEnd"/>
            <w:r w:rsidRPr="00A857D3">
              <w:rPr>
                <w:rFonts w:cs="Arial"/>
                <w:color w:val="000000"/>
                <w:szCs w:val="18"/>
                <w:lang w:eastAsia="en-AU"/>
              </w:rPr>
              <w:t xml:space="preserve"> / Jolimont Rd</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75</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100.8</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100.4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102.8</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99.5</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726"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85.7</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89.7</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34290F" w:rsidP="00A857D3">
            <w:pPr>
              <w:spacing w:before="0" w:after="0"/>
              <w:jc w:val="center"/>
              <w:rPr>
                <w:rFonts w:cs="Arial"/>
                <w:color w:val="000000"/>
                <w:szCs w:val="18"/>
                <w:lang w:eastAsia="en-AU"/>
              </w:rPr>
            </w:pPr>
            <w:r>
              <w:rPr>
                <w:rFonts w:cs="Arial"/>
                <w:color w:val="000000"/>
                <w:szCs w:val="18"/>
                <w:lang w:eastAsia="en-AU"/>
              </w:rPr>
              <w:t>3, 5</w:t>
            </w:r>
            <w:r w:rsidR="00A857D3" w:rsidRPr="00A857D3">
              <w:rPr>
                <w:rFonts w:cs="Arial"/>
                <w:color w:val="000000"/>
                <w:szCs w:val="18"/>
                <w:lang w:eastAsia="en-AU"/>
              </w:rPr>
              <w:t>, 16, 64, 67, 72</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82.6</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86.2</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85.5</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85.0</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114.3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79.5</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83.8</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90.8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lastRenderedPageBreak/>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lastRenderedPageBreak/>
              <w:t>6</w:t>
            </w:r>
            <w:r w:rsidR="00BC65C4">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78.8</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82.1</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114.9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87.6</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105.4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93.5</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90.6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89.8</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34290F">
            <w:pPr>
              <w:spacing w:before="0" w:after="0"/>
              <w:jc w:val="center"/>
              <w:rPr>
                <w:rFonts w:cs="Arial"/>
                <w:color w:val="000000"/>
                <w:szCs w:val="18"/>
                <w:lang w:eastAsia="en-AU"/>
              </w:rPr>
            </w:pPr>
            <w:r w:rsidRPr="00A857D3">
              <w:rPr>
                <w:rFonts w:cs="Arial"/>
                <w:color w:val="000000"/>
                <w:szCs w:val="18"/>
                <w:lang w:eastAsia="en-AU"/>
              </w:rPr>
              <w:t>3, 5, 16, 64, 67, 72</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41.0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38.3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6</w:t>
            </w:r>
            <w:r w:rsidR="00BC65C4">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South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90.2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34290F" w:rsidP="0034290F">
            <w:pPr>
              <w:spacing w:before="0" w:after="0"/>
              <w:jc w:val="center"/>
              <w:rPr>
                <w:rFonts w:cs="Arial"/>
                <w:color w:val="000000"/>
                <w:szCs w:val="18"/>
                <w:lang w:eastAsia="en-AU"/>
              </w:rPr>
            </w:pPr>
            <w:r>
              <w:rPr>
                <w:rFonts w:cs="Arial"/>
                <w:color w:val="000000"/>
                <w:szCs w:val="18"/>
                <w:lang w:eastAsia="en-AU"/>
              </w:rPr>
              <w:t>3,</w:t>
            </w:r>
            <w:r w:rsidR="00A857D3" w:rsidRPr="00A857D3">
              <w:rPr>
                <w:rFonts w:cs="Arial"/>
                <w:color w:val="000000"/>
                <w:szCs w:val="18"/>
                <w:lang w:eastAsia="en-AU"/>
              </w:rPr>
              <w:t xml:space="preserve"> 6</w:t>
            </w:r>
            <w:r w:rsidR="00BC65C4">
              <w:rPr>
                <w:rFonts w:cs="Arial"/>
                <w:color w:val="000000"/>
                <w:szCs w:val="18"/>
                <w:lang w:eastAsia="en-AU"/>
              </w:rPr>
              <w:t>*</w:t>
            </w:r>
            <w:r w:rsidR="00A857D3" w:rsidRPr="00A857D3">
              <w:rPr>
                <w:rFonts w:cs="Arial"/>
                <w:color w:val="000000"/>
                <w:szCs w:val="18"/>
                <w:lang w:eastAsia="en-AU"/>
              </w:rPr>
              <w:t>, 16, 64, 67, 72</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32.9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38.0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32.8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34.9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6</w:t>
            </w:r>
            <w:r w:rsidR="00BC65C4">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34.2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48.2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34290F">
            <w:pPr>
              <w:spacing w:before="0" w:after="0"/>
              <w:jc w:val="center"/>
              <w:rPr>
                <w:rFonts w:cs="Arial"/>
                <w:color w:val="000000"/>
                <w:szCs w:val="18"/>
                <w:lang w:eastAsia="en-AU"/>
              </w:rPr>
            </w:pPr>
            <w:r w:rsidRPr="00A857D3">
              <w:rPr>
                <w:rFonts w:cs="Arial"/>
                <w:color w:val="000000"/>
                <w:szCs w:val="18"/>
                <w:lang w:eastAsia="en-AU"/>
              </w:rPr>
              <w:t>3, 5, 16, 64, 67, 72</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82.8</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82.1</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111.7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85.2</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79.7</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105.6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86.2</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80.4</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102.6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85.2</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98.9</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94.5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100.4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Swanston St / Flinders St (Federation </w:t>
            </w:r>
            <w:proofErr w:type="spellStart"/>
            <w:r w:rsidRPr="00A857D3">
              <w:rPr>
                <w:rFonts w:cs="Arial"/>
                <w:color w:val="000000"/>
                <w:szCs w:val="18"/>
                <w:lang w:eastAsia="en-AU"/>
              </w:rPr>
              <w:t>Sq</w:t>
            </w:r>
            <w:proofErr w:type="spellEnd"/>
            <w:r w:rsidRPr="00A857D3">
              <w:rPr>
                <w:rFonts w:cs="Arial"/>
                <w:color w:val="000000"/>
                <w:szCs w:val="18"/>
                <w:lang w:eastAsia="en-AU"/>
              </w:rPr>
              <w:t>)</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6</w:t>
            </w:r>
            <w:r w:rsidR="00BC65C4">
              <w:rPr>
                <w:rFonts w:cs="Arial"/>
                <w:color w:val="000000"/>
                <w:szCs w:val="18"/>
                <w:lang w:eastAsia="en-AU"/>
              </w:rPr>
              <w:t>*</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North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83.3</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99.6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86.6</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79.4</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121.3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86.8</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79.3</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100.9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82.4</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78.3</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86.7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65.4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75.4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85.7</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88.7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90.8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AM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St </w:t>
            </w:r>
            <w:r w:rsidR="003F7E0D" w:rsidRPr="00A857D3">
              <w:rPr>
                <w:rFonts w:cs="Arial"/>
                <w:color w:val="000000"/>
                <w:szCs w:val="18"/>
                <w:lang w:eastAsia="en-AU"/>
              </w:rPr>
              <w:t>Vincent’s</w:t>
            </w:r>
            <w:r w:rsidRPr="00A857D3">
              <w:rPr>
                <w:rFonts w:cs="Arial"/>
                <w:color w:val="000000"/>
                <w:szCs w:val="18"/>
                <w:lang w:eastAsia="en-AU"/>
              </w:rPr>
              <w:t xml:space="preserve"> Plaza</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12, 109</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81.5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68.6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74.4</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130.4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000000" w:fill="FF00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105.5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35.3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-26</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St </w:t>
            </w:r>
            <w:r w:rsidR="003F7E0D" w:rsidRPr="00A857D3">
              <w:rPr>
                <w:rFonts w:cs="Arial"/>
                <w:color w:val="000000"/>
                <w:szCs w:val="18"/>
                <w:lang w:eastAsia="en-AU"/>
              </w:rPr>
              <w:t>Vincent’s</w:t>
            </w:r>
            <w:r w:rsidRPr="00A857D3">
              <w:rPr>
                <w:rFonts w:cs="Arial"/>
                <w:color w:val="000000"/>
                <w:szCs w:val="18"/>
                <w:lang w:eastAsia="en-AU"/>
              </w:rPr>
              <w:t xml:space="preserve"> Plaza</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11</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157.6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172.1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157.5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91.0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173.0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52.6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100.2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97.2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168.3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152.9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166.9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72.6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171.9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38.4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lastRenderedPageBreak/>
              <w:t xml:space="preserve">St </w:t>
            </w:r>
            <w:r w:rsidR="003F7E0D" w:rsidRPr="00A857D3">
              <w:rPr>
                <w:rFonts w:cs="Arial"/>
                <w:color w:val="000000"/>
                <w:szCs w:val="18"/>
                <w:lang w:eastAsia="en-AU"/>
              </w:rPr>
              <w:t>Vincent’s</w:t>
            </w:r>
            <w:r w:rsidRPr="00A857D3">
              <w:rPr>
                <w:rFonts w:cs="Arial"/>
                <w:color w:val="000000"/>
                <w:szCs w:val="18"/>
                <w:lang w:eastAsia="en-AU"/>
              </w:rPr>
              <w:t xml:space="preserve"> Plaza</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30</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West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7:01-8:00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7:31-8:30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19.3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8:01-9:00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8:31-9:30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21.5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xml:space="preserve"> 9:01-10:00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49.3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50.1</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726"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PM Peak</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St </w:t>
            </w:r>
            <w:r w:rsidR="003F7E0D" w:rsidRPr="00A857D3">
              <w:rPr>
                <w:rFonts w:cs="Arial"/>
                <w:color w:val="000000"/>
                <w:szCs w:val="18"/>
                <w:lang w:eastAsia="en-AU"/>
              </w:rPr>
              <w:t>Vincent’s</w:t>
            </w:r>
            <w:r w:rsidRPr="00A857D3">
              <w:rPr>
                <w:rFonts w:cs="Arial"/>
                <w:color w:val="000000"/>
                <w:szCs w:val="18"/>
                <w:lang w:eastAsia="en-AU"/>
              </w:rPr>
              <w:t xml:space="preserve"> Plaza</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12, 109</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44.8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39.4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-22</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46.4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79.4</w:t>
            </w:r>
          </w:p>
        </w:tc>
        <w:tc>
          <w:tcPr>
            <w:tcW w:w="1047" w:type="dxa"/>
            <w:tcBorders>
              <w:top w:val="nil"/>
              <w:left w:val="nil"/>
              <w:bottom w:val="single" w:sz="8" w:space="0" w:color="auto"/>
              <w:right w:val="single" w:sz="8" w:space="0" w:color="auto"/>
            </w:tcBorders>
            <w:shd w:val="clear" w:color="000000" w:fill="FFFF00"/>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89.3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000000" w:fill="F79646"/>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-27</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-31</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61.3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78.7</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42.9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78.0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58.9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34.3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62.3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-29</w:t>
            </w:r>
          </w:p>
        </w:tc>
      </w:tr>
      <w:tr w:rsidR="00A857D3" w:rsidRPr="00A857D3" w:rsidTr="00BC65C4">
        <w:trPr>
          <w:trHeight w:val="315"/>
        </w:trPr>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xml:space="preserve">St </w:t>
            </w:r>
            <w:r w:rsidR="003F7E0D" w:rsidRPr="00A857D3">
              <w:rPr>
                <w:rFonts w:cs="Arial"/>
                <w:color w:val="000000"/>
                <w:szCs w:val="18"/>
                <w:lang w:eastAsia="en-AU"/>
              </w:rPr>
              <w:t>Vincent’s</w:t>
            </w:r>
            <w:r w:rsidRPr="00A857D3">
              <w:rPr>
                <w:rFonts w:cs="Arial"/>
                <w:color w:val="000000"/>
                <w:szCs w:val="18"/>
                <w:lang w:eastAsia="en-AU"/>
              </w:rPr>
              <w:t xml:space="preserve"> Plaza</w:t>
            </w:r>
          </w:p>
        </w:tc>
        <w:tc>
          <w:tcPr>
            <w:tcW w:w="726"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11</w:t>
            </w:r>
          </w:p>
        </w:tc>
        <w:tc>
          <w:tcPr>
            <w:tcW w:w="997" w:type="dxa"/>
            <w:vMerge w:val="restart"/>
            <w:tcBorders>
              <w:top w:val="nil"/>
              <w:left w:val="single" w:sz="8" w:space="0" w:color="auto"/>
              <w:bottom w:val="single" w:sz="8" w:space="0" w:color="000000"/>
              <w:right w:val="single" w:sz="8" w:space="0" w:color="auto"/>
            </w:tcBorders>
            <w:shd w:val="clear" w:color="auto" w:fill="auto"/>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East Bound</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16:01-17:00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92.2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63.6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84.7</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180.0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47.0</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24</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16:31-17:30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95.4</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160.6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59.4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80.8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176.5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45.8</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-15</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17:01-18:00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104.0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161.6</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64.4</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172.2</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54.2</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17:31-18:30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146.8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73.6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123.5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171.8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71.9</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w:t>
            </w:r>
          </w:p>
        </w:tc>
      </w:tr>
      <w:tr w:rsidR="00A857D3" w:rsidRPr="00A857D3" w:rsidTr="00BC65C4">
        <w:trPr>
          <w:trHeight w:val="315"/>
        </w:trPr>
        <w:tc>
          <w:tcPr>
            <w:tcW w:w="134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726"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997" w:type="dxa"/>
            <w:vMerge/>
            <w:tcBorders>
              <w:top w:val="nil"/>
              <w:left w:val="single" w:sz="8" w:space="0" w:color="auto"/>
              <w:bottom w:val="single" w:sz="8" w:space="0" w:color="000000"/>
              <w:right w:val="single" w:sz="8" w:space="0" w:color="auto"/>
            </w:tcBorders>
            <w:vAlign w:val="center"/>
            <w:hideMark/>
          </w:tcPr>
          <w:p w:rsidR="00A857D3" w:rsidRPr="00A857D3" w:rsidRDefault="00A857D3" w:rsidP="00A857D3">
            <w:pPr>
              <w:spacing w:before="0" w:after="0"/>
              <w:rPr>
                <w:rFonts w:cs="Arial"/>
                <w:color w:val="000000"/>
                <w:szCs w:val="18"/>
                <w:lang w:eastAsia="en-AU"/>
              </w:rPr>
            </w:pP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color w:val="000000"/>
                <w:szCs w:val="18"/>
                <w:lang w:eastAsia="en-AU"/>
              </w:rPr>
            </w:pPr>
            <w:r w:rsidRPr="00A857D3">
              <w:rPr>
                <w:rFonts w:cs="Arial"/>
                <w:color w:val="000000"/>
                <w:szCs w:val="18"/>
                <w:lang w:eastAsia="en-AU"/>
              </w:rPr>
              <w:t>18:01-19:00</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102.0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145.0</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70.3</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98.1</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173.3</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56.6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Times New Roman" w:hAnsi="Times New Roman"/>
                <w:color w:val="000000"/>
                <w:szCs w:val="18"/>
                <w:lang w:eastAsia="en-AU"/>
              </w:rPr>
            </w:pPr>
            <w:r w:rsidRPr="00A857D3">
              <w:rPr>
                <w:rFonts w:ascii="Times New Roman" w:hAnsi="Times New Roman"/>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-4</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20</w:t>
            </w:r>
          </w:p>
        </w:tc>
      </w:tr>
      <w:tr w:rsidR="00A857D3" w:rsidRPr="00A857D3" w:rsidTr="00BC65C4">
        <w:trPr>
          <w:trHeight w:val="315"/>
        </w:trPr>
        <w:tc>
          <w:tcPr>
            <w:tcW w:w="1347" w:type="dxa"/>
            <w:tcBorders>
              <w:top w:val="nil"/>
              <w:left w:val="single" w:sz="8" w:space="0" w:color="auto"/>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ascii="Calibri" w:hAnsi="Calibri"/>
                <w:color w:val="000000"/>
                <w:szCs w:val="18"/>
                <w:lang w:eastAsia="en-AU"/>
              </w:rPr>
            </w:pPr>
            <w:r w:rsidRPr="00A857D3">
              <w:rPr>
                <w:rFonts w:ascii="Calibri" w:hAnsi="Calibri"/>
                <w:color w:val="000000"/>
                <w:szCs w:val="18"/>
                <w:lang w:eastAsia="en-AU"/>
              </w:rPr>
              <w:t> </w:t>
            </w:r>
          </w:p>
        </w:tc>
        <w:tc>
          <w:tcPr>
            <w:tcW w:w="726"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Calibri" w:hAnsi="Calibri"/>
                <w:color w:val="000000"/>
                <w:szCs w:val="18"/>
                <w:lang w:eastAsia="en-AU"/>
              </w:rPr>
            </w:pPr>
            <w:r w:rsidRPr="00A857D3">
              <w:rPr>
                <w:rFonts w:ascii="Calibri" w:hAnsi="Calibri"/>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ascii="Calibri" w:hAnsi="Calibri"/>
                <w:color w:val="000000"/>
                <w:szCs w:val="18"/>
                <w:lang w:eastAsia="en-AU"/>
              </w:rPr>
            </w:pPr>
            <w:r w:rsidRPr="00A857D3">
              <w:rPr>
                <w:rFonts w:ascii="Calibri" w:hAnsi="Calibri"/>
                <w:color w:val="000000"/>
                <w:szCs w:val="18"/>
                <w:lang w:eastAsia="en-AU"/>
              </w:rPr>
              <w:t> </w:t>
            </w:r>
          </w:p>
        </w:tc>
        <w:tc>
          <w:tcPr>
            <w:tcW w:w="132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center"/>
              <w:rPr>
                <w:rFonts w:cs="Arial"/>
                <w:b/>
                <w:bCs/>
                <w:color w:val="000000"/>
                <w:szCs w:val="18"/>
                <w:lang w:eastAsia="en-AU"/>
              </w:rPr>
            </w:pPr>
            <w:r w:rsidRPr="00A857D3">
              <w:rPr>
                <w:rFonts w:cs="Arial"/>
                <w:b/>
                <w:bCs/>
                <w:color w:val="000000"/>
                <w:szCs w:val="18"/>
                <w:lang w:eastAsia="en-AU"/>
              </w:rPr>
              <w:t>Total Ave</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77.8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113.8</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69.5</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69.5</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114.9</w:t>
            </w:r>
          </w:p>
        </w:tc>
        <w:tc>
          <w:tcPr>
            <w:tcW w:w="104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66.6</w:t>
            </w:r>
          </w:p>
        </w:tc>
        <w:tc>
          <w:tcPr>
            <w:tcW w:w="267"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rPr>
                <w:rFonts w:cs="Arial"/>
                <w:color w:val="000000"/>
                <w:szCs w:val="18"/>
                <w:lang w:eastAsia="en-AU"/>
              </w:rPr>
            </w:pPr>
            <w:r w:rsidRPr="00A857D3">
              <w:rPr>
                <w:rFonts w:cs="Arial"/>
                <w:color w:val="000000"/>
                <w:szCs w:val="18"/>
                <w:lang w:eastAsia="en-AU"/>
              </w:rPr>
              <w:t> </w:t>
            </w:r>
          </w:p>
        </w:tc>
        <w:tc>
          <w:tcPr>
            <w:tcW w:w="960" w:type="dxa"/>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-13</w:t>
            </w:r>
          </w:p>
        </w:tc>
        <w:tc>
          <w:tcPr>
            <w:tcW w:w="1047" w:type="dxa"/>
            <w:gridSpan w:val="2"/>
            <w:tcBorders>
              <w:top w:val="nil"/>
              <w:left w:val="nil"/>
              <w:bottom w:val="single" w:sz="8" w:space="0" w:color="auto"/>
              <w:right w:val="single" w:sz="8" w:space="0" w:color="auto"/>
            </w:tcBorders>
            <w:shd w:val="clear" w:color="auto" w:fill="auto"/>
            <w:noWrap/>
            <w:vAlign w:val="center"/>
            <w:hideMark/>
          </w:tcPr>
          <w:p w:rsidR="00A857D3" w:rsidRPr="00A857D3" w:rsidRDefault="00A857D3" w:rsidP="00A857D3">
            <w:pPr>
              <w:spacing w:before="0" w:after="0"/>
              <w:jc w:val="right"/>
              <w:rPr>
                <w:rFonts w:cs="Arial"/>
                <w:color w:val="000000"/>
                <w:szCs w:val="18"/>
                <w:lang w:eastAsia="en-AU"/>
              </w:rPr>
            </w:pPr>
            <w:r w:rsidRPr="00A857D3">
              <w:rPr>
                <w:rFonts w:cs="Arial"/>
                <w:color w:val="000000"/>
                <w:szCs w:val="18"/>
                <w:lang w:eastAsia="en-AU"/>
              </w:rPr>
              <w:t>-6</w:t>
            </w:r>
          </w:p>
        </w:tc>
      </w:tr>
      <w:tr w:rsidR="00BC65C4" w:rsidRPr="00450B6B" w:rsidTr="00BC65C4">
        <w:trPr>
          <w:gridAfter w:val="1"/>
          <w:wAfter w:w="550" w:type="dxa"/>
          <w:trHeight w:val="885"/>
        </w:trPr>
        <w:tc>
          <w:tcPr>
            <w:tcW w:w="12489" w:type="dxa"/>
            <w:gridSpan w:val="14"/>
            <w:tcBorders>
              <w:top w:val="single" w:sz="8" w:space="0" w:color="auto"/>
              <w:left w:val="nil"/>
              <w:bottom w:val="nil"/>
              <w:right w:val="nil"/>
            </w:tcBorders>
            <w:shd w:val="clear" w:color="000000" w:fill="FFFFFF"/>
            <w:vAlign w:val="center"/>
            <w:hideMark/>
          </w:tcPr>
          <w:p w:rsidR="00BC65C4" w:rsidRPr="00450B6B" w:rsidRDefault="00BC65C4" w:rsidP="00A0393D">
            <w:pPr>
              <w:spacing w:before="0" w:after="0"/>
              <w:ind w:right="-4417"/>
              <w:rPr>
                <w:rFonts w:cs="Arial"/>
                <w:color w:val="000000"/>
                <w:sz w:val="16"/>
                <w:szCs w:val="16"/>
                <w:lang w:eastAsia="en-AU"/>
              </w:rPr>
            </w:pPr>
            <w:r>
              <w:rPr>
                <w:rFonts w:cs="Arial"/>
                <w:color w:val="000000"/>
                <w:sz w:val="16"/>
                <w:szCs w:val="16"/>
                <w:lang w:eastAsia="en-AU"/>
              </w:rPr>
              <w:t>*</w:t>
            </w:r>
            <w:r w:rsidRPr="00450B6B">
              <w:rPr>
                <w:rFonts w:cs="Arial"/>
                <w:color w:val="000000"/>
                <w:sz w:val="16"/>
                <w:szCs w:val="16"/>
                <w:lang w:eastAsia="en-AU"/>
              </w:rPr>
              <w:t>From May 1, 2017 route 55 and 8 were discontinued.  Route 58 was introduced covering the Domain to Toorak section of previous route 8 and the Domain to West Coburg of previous route 55.  The northern section of route 8 is serviced by extending route 6 to terminate at Moreland Station.</w:t>
            </w:r>
          </w:p>
        </w:tc>
      </w:tr>
    </w:tbl>
    <w:p w:rsidR="005D08D8" w:rsidRDefault="005D08D8" w:rsidP="00A37C54">
      <w:pPr>
        <w:pStyle w:val="Caption"/>
        <w:jc w:val="center"/>
        <w:rPr>
          <w:color w:val="0070C0"/>
        </w:rPr>
      </w:pPr>
    </w:p>
    <w:p w:rsidR="00A37C54" w:rsidRPr="0092010B" w:rsidRDefault="00A37C54" w:rsidP="00A37C54">
      <w:pPr>
        <w:pStyle w:val="Caption"/>
        <w:jc w:val="center"/>
        <w:rPr>
          <w:color w:val="0070C0"/>
        </w:rPr>
      </w:pPr>
      <w:r w:rsidRPr="0092010B">
        <w:rPr>
          <w:color w:val="0070C0"/>
        </w:rPr>
        <w:lastRenderedPageBreak/>
        <w:t xml:space="preserve">Appendix </w:t>
      </w:r>
      <w:r w:rsidR="00231E96">
        <w:rPr>
          <w:color w:val="0070C0"/>
        </w:rPr>
        <w:t>8</w:t>
      </w:r>
      <w:r w:rsidR="003F7E0D" w:rsidRPr="0092010B">
        <w:rPr>
          <w:color w:val="0070C0"/>
        </w:rPr>
        <w:t xml:space="preserve"> Non</w:t>
      </w:r>
      <w:r w:rsidRPr="0092010B">
        <w:rPr>
          <w:color w:val="0070C0"/>
        </w:rPr>
        <w:t>-Cordon Locations</w:t>
      </w:r>
    </w:p>
    <w:p w:rsidR="00A37C54" w:rsidRPr="0092010B" w:rsidRDefault="00A37C54" w:rsidP="00A37C54">
      <w:pPr>
        <w:pStyle w:val="Caption"/>
        <w:jc w:val="center"/>
        <w:rPr>
          <w:color w:val="0070C0"/>
        </w:rPr>
      </w:pPr>
      <w:r w:rsidRPr="0092010B">
        <w:rPr>
          <w:color w:val="0070C0"/>
        </w:rPr>
        <w:t>Comparison of routes and locations/directions with rolling hour average loads above and within 10% desired standards, May 2016 and 2017</w:t>
      </w:r>
    </w:p>
    <w:p w:rsidR="00A37C54" w:rsidRDefault="00A37C54">
      <w:pPr>
        <w:spacing w:before="0" w:after="200" w:line="276" w:lineRule="auto"/>
      </w:pPr>
    </w:p>
    <w:tbl>
      <w:tblPr>
        <w:tblW w:w="12937" w:type="dxa"/>
        <w:tblInd w:w="93" w:type="dxa"/>
        <w:tblLayout w:type="fixed"/>
        <w:tblLook w:val="04A0" w:firstRow="1" w:lastRow="0" w:firstColumn="1" w:lastColumn="0" w:noHBand="0" w:noVBand="1"/>
      </w:tblPr>
      <w:tblGrid>
        <w:gridCol w:w="1177"/>
        <w:gridCol w:w="979"/>
        <w:gridCol w:w="831"/>
        <w:gridCol w:w="1286"/>
        <w:gridCol w:w="980"/>
        <w:gridCol w:w="1047"/>
        <w:gridCol w:w="997"/>
        <w:gridCol w:w="267"/>
        <w:gridCol w:w="980"/>
        <w:gridCol w:w="1047"/>
        <w:gridCol w:w="1047"/>
        <w:gridCol w:w="267"/>
        <w:gridCol w:w="980"/>
        <w:gridCol w:w="604"/>
        <w:gridCol w:w="448"/>
      </w:tblGrid>
      <w:tr w:rsidR="006E2F2D" w:rsidRPr="006E2F2D" w:rsidTr="007A7501">
        <w:trPr>
          <w:trHeight w:val="1665"/>
          <w:tblHeader/>
        </w:trPr>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bookmarkStart w:id="311" w:name="RANGE!A1:N207"/>
            <w:r w:rsidRPr="006E2F2D">
              <w:rPr>
                <w:rFonts w:cs="Arial"/>
                <w:b/>
                <w:bCs/>
                <w:color w:val="000000"/>
                <w:szCs w:val="18"/>
                <w:lang w:eastAsia="en-AU"/>
              </w:rPr>
              <w:t>Location</w:t>
            </w:r>
            <w:bookmarkEnd w:id="311"/>
          </w:p>
        </w:tc>
        <w:tc>
          <w:tcPr>
            <w:tcW w:w="979"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Route</w:t>
            </w:r>
          </w:p>
        </w:tc>
        <w:tc>
          <w:tcPr>
            <w:tcW w:w="831"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Direction</w:t>
            </w:r>
          </w:p>
        </w:tc>
        <w:tc>
          <w:tcPr>
            <w:tcW w:w="1286"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Rolling Hour</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Rolling Hour Average Load 2016</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Average Maximum Capacity 2016</w:t>
            </w:r>
          </w:p>
        </w:tc>
        <w:tc>
          <w:tcPr>
            <w:tcW w:w="997" w:type="dxa"/>
            <w:tcBorders>
              <w:top w:val="single" w:sz="8" w:space="0" w:color="auto"/>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Average Maximum Capacity 2016</w:t>
            </w:r>
          </w:p>
        </w:tc>
        <w:tc>
          <w:tcPr>
            <w:tcW w:w="267" w:type="dxa"/>
            <w:tcBorders>
              <w:top w:val="single" w:sz="8" w:space="0" w:color="auto"/>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Rolling Hour Average Load 2017</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Average Maximum Capacity 2017</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 Average Maximum Capacity 2017</w:t>
            </w:r>
          </w:p>
        </w:tc>
        <w:tc>
          <w:tcPr>
            <w:tcW w:w="267"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 </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2017 - % Change in Rolling Hour Average Load</w:t>
            </w:r>
          </w:p>
        </w:tc>
        <w:tc>
          <w:tcPr>
            <w:tcW w:w="1052" w:type="dxa"/>
            <w:gridSpan w:val="2"/>
            <w:tcBorders>
              <w:top w:val="single" w:sz="8" w:space="0" w:color="auto"/>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2017 - % Change in Average Maximum Capacity</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 </w:t>
            </w:r>
          </w:p>
        </w:tc>
        <w:tc>
          <w:tcPr>
            <w:tcW w:w="1047"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 </w:t>
            </w:r>
          </w:p>
        </w:tc>
        <w:tc>
          <w:tcPr>
            <w:tcW w:w="1047"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 </w:t>
            </w:r>
          </w:p>
        </w:tc>
        <w:tc>
          <w:tcPr>
            <w:tcW w:w="980"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b/>
                <w:bCs/>
                <w:color w:val="000000"/>
                <w:szCs w:val="18"/>
                <w:lang w:eastAsia="en-AU"/>
              </w:rPr>
            </w:pPr>
            <w:r w:rsidRPr="006E2F2D">
              <w:rPr>
                <w:rFonts w:cs="Arial"/>
                <w:b/>
                <w:bCs/>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Collins St West End (Southern Cross Station)</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11, 48</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West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119.9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45.0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136.2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33.0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13.6</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123.3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130.2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118.9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63.7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133.9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12.6</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118.7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132.7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127.9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131.7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121.7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132.9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9.2</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Collins St West End (Southern Cross Station)</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11, 48</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East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124.9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140.3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59.0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12.4</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95.1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129.9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101.6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143.2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10.3</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107.0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124.4</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108.5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129.3</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4.0</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95.7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115.4</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122.1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120.5</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59.9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135.2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12.2</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123.0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134.0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9.0</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Domain Interchange (St Kilda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3, 5, 6</w:t>
            </w:r>
            <w:r w:rsidR="00BC65C4">
              <w:rPr>
                <w:rFonts w:cs="Arial"/>
                <w:color w:val="000000"/>
                <w:szCs w:val="18"/>
                <w:lang w:eastAsia="en-AU"/>
              </w:rPr>
              <w:t>*</w:t>
            </w:r>
            <w:r w:rsidRPr="006E2F2D">
              <w:rPr>
                <w:rFonts w:cs="Arial"/>
                <w:color w:val="000000"/>
                <w:szCs w:val="18"/>
                <w:lang w:eastAsia="en-AU"/>
              </w:rPr>
              <w:t>, 16, 64, 67, 72</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85.4</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35.0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33.5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-3.2</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-3.5</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63.0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79.4</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36.0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32.4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38.3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w:t>
            </w:r>
          </w:p>
        </w:tc>
      </w:tr>
      <w:tr w:rsidR="006E2F2D" w:rsidRPr="006E2F2D" w:rsidTr="007A7501">
        <w:trPr>
          <w:trHeight w:val="360"/>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Domain Interchange (St Kilda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7A7501" w:rsidP="006E2F2D">
            <w:pPr>
              <w:spacing w:before="0" w:after="0"/>
              <w:jc w:val="center"/>
              <w:rPr>
                <w:rFonts w:cs="Arial"/>
                <w:color w:val="000000"/>
                <w:szCs w:val="18"/>
                <w:lang w:eastAsia="en-AU"/>
              </w:rPr>
            </w:pPr>
            <w:r>
              <w:rPr>
                <w:rFonts w:cs="Arial"/>
                <w:color w:val="000000"/>
                <w:szCs w:val="18"/>
                <w:lang w:eastAsia="en-AU"/>
              </w:rPr>
              <w:t>6</w:t>
            </w:r>
            <w:r w:rsidR="00BC65C4">
              <w:rPr>
                <w:rFonts w:cs="Arial"/>
                <w:color w:val="000000"/>
                <w:szCs w:val="18"/>
                <w:lang w:eastAsia="en-AU"/>
              </w:rPr>
              <w:t>*</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90.9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32.5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33.8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40.7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23.5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26.5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36.9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Domain Interchange (St Kilda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3, 5, 6</w:t>
            </w:r>
            <w:r w:rsidR="00BC65C4">
              <w:rPr>
                <w:rFonts w:cs="Arial"/>
                <w:color w:val="000000"/>
                <w:szCs w:val="18"/>
                <w:lang w:eastAsia="en-AU"/>
              </w:rPr>
              <w:t>*</w:t>
            </w:r>
            <w:r w:rsidRPr="006E2F2D">
              <w:rPr>
                <w:rFonts w:cs="Arial"/>
                <w:color w:val="000000"/>
                <w:szCs w:val="18"/>
                <w:lang w:eastAsia="en-AU"/>
              </w:rPr>
              <w:t>, 16, 64, 67, 72</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80.1</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9.9</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82.1</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0.2</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81.9</w:t>
            </w:r>
          </w:p>
        </w:tc>
        <w:tc>
          <w:tcPr>
            <w:tcW w:w="997" w:type="dxa"/>
            <w:tcBorders>
              <w:top w:val="nil"/>
              <w:left w:val="nil"/>
              <w:bottom w:val="single" w:sz="8" w:space="0" w:color="auto"/>
              <w:right w:val="single" w:sz="8" w:space="0" w:color="auto"/>
            </w:tcBorders>
            <w:shd w:val="clear" w:color="000000" w:fill="FF00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100.1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83.2</w:t>
            </w:r>
          </w:p>
        </w:tc>
        <w:tc>
          <w:tcPr>
            <w:tcW w:w="1047" w:type="dxa"/>
            <w:tcBorders>
              <w:top w:val="nil"/>
              <w:left w:val="nil"/>
              <w:bottom w:val="single" w:sz="8" w:space="0" w:color="auto"/>
              <w:right w:val="single" w:sz="8" w:space="0" w:color="auto"/>
            </w:tcBorders>
            <w:shd w:val="clear" w:color="000000" w:fill="F79646"/>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95.7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80.2</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0.6</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11.1</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Domain Interchange (St Kilda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58</w:t>
            </w:r>
            <w:r w:rsidR="007A7501">
              <w:rPr>
                <w:rFonts w:cs="Arial"/>
                <w:color w:val="000000"/>
                <w:szCs w:val="18"/>
                <w:lang w:eastAsia="en-AU"/>
              </w:rPr>
              <w:t>*</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34.0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33.0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108.9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31.5</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97.8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-17.0</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10.7</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85.8</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85.0</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-0.9</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79.4</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92.2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16.1</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96.7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29.4</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81.5</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91.1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11.9</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lastRenderedPageBreak/>
              <w:t>Domain Interchange (St Kilda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3, 5, 6</w:t>
            </w:r>
            <w:r w:rsidR="00BC65C4">
              <w:rPr>
                <w:rFonts w:cs="Arial"/>
                <w:color w:val="000000"/>
                <w:szCs w:val="18"/>
                <w:lang w:eastAsia="en-AU"/>
              </w:rPr>
              <w:t>*</w:t>
            </w:r>
            <w:r w:rsidRPr="006E2F2D">
              <w:rPr>
                <w:rFonts w:cs="Arial"/>
                <w:color w:val="000000"/>
                <w:szCs w:val="18"/>
                <w:lang w:eastAsia="en-AU"/>
              </w:rPr>
              <w:t>, 16, 64, 67, 72</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79.8</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86.0</w:t>
            </w:r>
          </w:p>
        </w:tc>
        <w:tc>
          <w:tcPr>
            <w:tcW w:w="997" w:type="dxa"/>
            <w:tcBorders>
              <w:top w:val="nil"/>
              <w:left w:val="nil"/>
              <w:bottom w:val="single" w:sz="8" w:space="0" w:color="auto"/>
              <w:right w:val="single" w:sz="8" w:space="0" w:color="auto"/>
            </w:tcBorders>
            <w:shd w:val="clear" w:color="000000" w:fill="F79646"/>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99.9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85.5</w:t>
            </w:r>
          </w:p>
        </w:tc>
        <w:tc>
          <w:tcPr>
            <w:tcW w:w="1047" w:type="dxa"/>
            <w:tcBorders>
              <w:top w:val="nil"/>
              <w:left w:val="nil"/>
              <w:bottom w:val="single" w:sz="8" w:space="0" w:color="auto"/>
              <w:right w:val="single" w:sz="8" w:space="0" w:color="auto"/>
            </w:tcBorders>
            <w:shd w:val="clear" w:color="000000" w:fill="F79646"/>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96.4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-4.0</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-0.5</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82.3</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-2.8</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1.9</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11.1</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Domain Interchange (St Kilda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58</w:t>
            </w:r>
            <w:r w:rsidR="007A7501">
              <w:rPr>
                <w:rFonts w:cs="Arial"/>
                <w:color w:val="000000"/>
                <w:szCs w:val="18"/>
                <w:lang w:eastAsia="en-AU"/>
              </w:rPr>
              <w:t>*</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24.8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37.2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25.4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92.5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27.9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13.1</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91.3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101.7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31.1</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11.4</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45.1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88.1</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83.1</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36.8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41.8</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63.8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Domain Interchange (St Kilda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3, 5, 6</w:t>
            </w:r>
            <w:r w:rsidR="00BC65C4">
              <w:rPr>
                <w:rFonts w:cs="Arial"/>
                <w:color w:val="000000"/>
                <w:szCs w:val="18"/>
                <w:lang w:eastAsia="en-AU"/>
              </w:rPr>
              <w:t>*</w:t>
            </w:r>
            <w:r w:rsidRPr="006E2F2D">
              <w:rPr>
                <w:rFonts w:cs="Arial"/>
                <w:color w:val="000000"/>
                <w:szCs w:val="18"/>
                <w:lang w:eastAsia="en-AU"/>
              </w:rPr>
              <w:t>, 16, 64, 67, 72</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38.9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79.1</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1.7</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4.5</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58</w:t>
            </w:r>
            <w:r w:rsidR="007A7501">
              <w:rPr>
                <w:rFonts w:cs="Arial"/>
                <w:color w:val="000000"/>
                <w:szCs w:val="18"/>
                <w:lang w:eastAsia="en-AU"/>
              </w:rPr>
              <w:t>*</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89.2</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37.2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38.6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92.5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19.7</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101.7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29.0</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77.5</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9.7</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45.5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80.6</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Dandenong Rd / Hornby St</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5, 64</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West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78.1</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59.2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73.9</w:t>
            </w:r>
          </w:p>
        </w:tc>
        <w:tc>
          <w:tcPr>
            <w:tcW w:w="997" w:type="dxa"/>
            <w:tcBorders>
              <w:top w:val="nil"/>
              <w:left w:val="nil"/>
              <w:bottom w:val="single" w:sz="8" w:space="0" w:color="auto"/>
              <w:right w:val="single" w:sz="8" w:space="0" w:color="auto"/>
            </w:tcBorders>
            <w:shd w:val="clear" w:color="000000" w:fill="F79646"/>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97.8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78.6</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61.3</w:t>
            </w:r>
          </w:p>
        </w:tc>
        <w:tc>
          <w:tcPr>
            <w:tcW w:w="997" w:type="dxa"/>
            <w:tcBorders>
              <w:top w:val="nil"/>
              <w:left w:val="nil"/>
              <w:bottom w:val="single" w:sz="8" w:space="0" w:color="auto"/>
              <w:right w:val="single" w:sz="8" w:space="0" w:color="auto"/>
            </w:tcBorders>
            <w:shd w:val="clear" w:color="000000" w:fill="FF00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121.0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84.8</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38.4</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59.3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26.4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28.3</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28.9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34.5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0.7</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73.4</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59.1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15.4</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Dandenong Rd / Hornby St</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5, 64</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East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27.9</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30.1</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66.6</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63.2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30.2</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72.0</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15.4</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73.1</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10.4</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63.8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22.8</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Lygon</w:t>
            </w:r>
            <w:proofErr w:type="spellEnd"/>
            <w:r w:rsidRPr="006E2F2D">
              <w:rPr>
                <w:rFonts w:cs="Arial"/>
                <w:color w:val="000000"/>
                <w:szCs w:val="18"/>
                <w:lang w:eastAsia="en-AU"/>
              </w:rPr>
              <w:t xml:space="preserve"> St / Brunswick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1, 6</w:t>
            </w:r>
            <w:r w:rsidR="007A7501">
              <w:rPr>
                <w:rFonts w:cs="Arial"/>
                <w:color w:val="000000"/>
                <w:szCs w:val="18"/>
                <w:lang w:eastAsia="en-AU"/>
              </w:rPr>
              <w:t>*</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72.1</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85.4</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0.9</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86.3</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87.9</w:t>
            </w:r>
          </w:p>
        </w:tc>
        <w:tc>
          <w:tcPr>
            <w:tcW w:w="1047" w:type="dxa"/>
            <w:tcBorders>
              <w:top w:val="nil"/>
              <w:left w:val="nil"/>
              <w:bottom w:val="single" w:sz="8" w:space="0" w:color="auto"/>
              <w:right w:val="single" w:sz="8" w:space="0" w:color="auto"/>
            </w:tcBorders>
            <w:shd w:val="clear" w:color="000000" w:fill="F79646"/>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90.9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15.3</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36.2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31.0</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12.4</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Lygon</w:t>
            </w:r>
            <w:proofErr w:type="spellEnd"/>
            <w:r w:rsidRPr="006E2F2D">
              <w:rPr>
                <w:rFonts w:cs="Arial"/>
                <w:color w:val="000000"/>
                <w:szCs w:val="18"/>
                <w:lang w:eastAsia="en-AU"/>
              </w:rPr>
              <w:t xml:space="preserve"> St / Brunswick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1, 6</w:t>
            </w:r>
            <w:r w:rsidR="007A7501">
              <w:rPr>
                <w:rFonts w:cs="Arial"/>
                <w:color w:val="000000"/>
                <w:szCs w:val="18"/>
                <w:lang w:eastAsia="en-AU"/>
              </w:rPr>
              <w:t>*</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32.7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36.6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40.2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13.4</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9.2</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59.1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-2.0</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-0.1</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Abbotsford St Interchange</w:t>
            </w:r>
          </w:p>
        </w:tc>
        <w:tc>
          <w:tcPr>
            <w:tcW w:w="979" w:type="dxa"/>
            <w:vMerge w:val="restart"/>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57</w:t>
            </w:r>
          </w:p>
        </w:tc>
        <w:tc>
          <w:tcPr>
            <w:tcW w:w="831" w:type="dxa"/>
            <w:vMerge w:val="restart"/>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34.7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36.7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Abbotsford St Interchange</w:t>
            </w:r>
          </w:p>
        </w:tc>
        <w:tc>
          <w:tcPr>
            <w:tcW w:w="9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57</w:t>
            </w:r>
          </w:p>
        </w:tc>
        <w:tc>
          <w:tcPr>
            <w:tcW w:w="8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34.9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33.3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28.0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lastRenderedPageBreak/>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St Kilda Rd / Commercial Rd</w:t>
            </w:r>
          </w:p>
        </w:tc>
        <w:tc>
          <w:tcPr>
            <w:tcW w:w="979" w:type="dxa"/>
            <w:vMerge w:val="restart"/>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3, 5, 16, 64, 67</w:t>
            </w:r>
          </w:p>
        </w:tc>
        <w:tc>
          <w:tcPr>
            <w:tcW w:w="831" w:type="dxa"/>
            <w:vMerge w:val="restart"/>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76.1</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28.5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0.6</w:t>
            </w:r>
          </w:p>
        </w:tc>
      </w:tr>
      <w:tr w:rsidR="006E2F2D" w:rsidRPr="006E2F2D" w:rsidTr="007A7501">
        <w:trPr>
          <w:trHeight w:val="315"/>
        </w:trPr>
        <w:tc>
          <w:tcPr>
            <w:tcW w:w="1177"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72.2</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74.0</w:t>
            </w:r>
          </w:p>
        </w:tc>
        <w:tc>
          <w:tcPr>
            <w:tcW w:w="1047" w:type="dxa"/>
            <w:tcBorders>
              <w:top w:val="nil"/>
              <w:left w:val="nil"/>
              <w:bottom w:val="single" w:sz="8" w:space="0" w:color="auto"/>
              <w:right w:val="single" w:sz="8" w:space="0" w:color="auto"/>
            </w:tcBorders>
            <w:shd w:val="clear" w:color="000000" w:fill="FF00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101.5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2.5</w:t>
            </w:r>
          </w:p>
        </w:tc>
      </w:tr>
      <w:tr w:rsidR="006E2F2D" w:rsidRPr="006E2F2D" w:rsidTr="007A7501">
        <w:trPr>
          <w:trHeight w:val="315"/>
        </w:trPr>
        <w:tc>
          <w:tcPr>
            <w:tcW w:w="1177"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66.1</w:t>
            </w:r>
          </w:p>
        </w:tc>
        <w:tc>
          <w:tcPr>
            <w:tcW w:w="997" w:type="dxa"/>
            <w:tcBorders>
              <w:top w:val="nil"/>
              <w:left w:val="nil"/>
              <w:bottom w:val="single" w:sz="8" w:space="0" w:color="auto"/>
              <w:right w:val="single" w:sz="8" w:space="0" w:color="auto"/>
            </w:tcBorders>
            <w:shd w:val="clear" w:color="000000" w:fill="FF00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104.8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84.1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77.5</w:t>
            </w:r>
          </w:p>
        </w:tc>
        <w:tc>
          <w:tcPr>
            <w:tcW w:w="1047" w:type="dxa"/>
            <w:tcBorders>
              <w:top w:val="nil"/>
              <w:left w:val="nil"/>
              <w:bottom w:val="single" w:sz="8" w:space="0" w:color="auto"/>
              <w:right w:val="single" w:sz="8" w:space="0" w:color="auto"/>
            </w:tcBorders>
            <w:shd w:val="clear" w:color="000000" w:fill="FF00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108.5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17.2</w:t>
            </w:r>
          </w:p>
        </w:tc>
      </w:tr>
      <w:tr w:rsidR="006E2F2D" w:rsidRPr="006E2F2D" w:rsidTr="007A7501">
        <w:trPr>
          <w:trHeight w:val="315"/>
        </w:trPr>
        <w:tc>
          <w:tcPr>
            <w:tcW w:w="1177"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66.4</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24.0</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21.5</w:t>
            </w:r>
          </w:p>
        </w:tc>
      </w:tr>
      <w:tr w:rsidR="006E2F2D" w:rsidRPr="006E2F2D" w:rsidTr="007A7501">
        <w:trPr>
          <w:trHeight w:val="315"/>
        </w:trPr>
        <w:tc>
          <w:tcPr>
            <w:tcW w:w="1177"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nil"/>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40.6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70.5</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20.9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11.8</w:t>
            </w:r>
          </w:p>
        </w:tc>
      </w:tr>
      <w:tr w:rsidR="006E2F2D" w:rsidRPr="006E2F2D" w:rsidTr="007A7501">
        <w:trPr>
          <w:trHeight w:val="315"/>
        </w:trPr>
        <w:tc>
          <w:tcPr>
            <w:tcW w:w="1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St Kilda Rd / Commercial Rd</w:t>
            </w:r>
          </w:p>
        </w:tc>
        <w:tc>
          <w:tcPr>
            <w:tcW w:w="9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72</w:t>
            </w:r>
          </w:p>
        </w:tc>
        <w:tc>
          <w:tcPr>
            <w:tcW w:w="8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-2.5</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70.0</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66.3</w:t>
            </w:r>
          </w:p>
        </w:tc>
        <w:tc>
          <w:tcPr>
            <w:tcW w:w="1047" w:type="dxa"/>
            <w:tcBorders>
              <w:top w:val="nil"/>
              <w:left w:val="nil"/>
              <w:bottom w:val="single" w:sz="8" w:space="0" w:color="auto"/>
              <w:right w:val="single" w:sz="8" w:space="0" w:color="auto"/>
            </w:tcBorders>
            <w:shd w:val="clear" w:color="000000" w:fill="F79646"/>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98.5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66.2</w:t>
            </w:r>
          </w:p>
        </w:tc>
        <w:tc>
          <w:tcPr>
            <w:tcW w:w="997" w:type="dxa"/>
            <w:tcBorders>
              <w:top w:val="nil"/>
              <w:left w:val="nil"/>
              <w:bottom w:val="single" w:sz="8" w:space="0" w:color="auto"/>
              <w:right w:val="single" w:sz="8" w:space="0" w:color="auto"/>
            </w:tcBorders>
            <w:shd w:val="clear" w:color="000000" w:fill="FF00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113.1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68.0</w:t>
            </w:r>
          </w:p>
        </w:tc>
        <w:tc>
          <w:tcPr>
            <w:tcW w:w="1047" w:type="dxa"/>
            <w:tcBorders>
              <w:top w:val="nil"/>
              <w:left w:val="nil"/>
              <w:bottom w:val="single" w:sz="8" w:space="0" w:color="auto"/>
              <w:right w:val="single" w:sz="8" w:space="0" w:color="auto"/>
            </w:tcBorders>
            <w:shd w:val="clear" w:color="000000" w:fill="FF00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101.8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2.7</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62.9</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35.1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69.2</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59.7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71.9</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St Kilda Rd / Commercial Rd</w:t>
            </w:r>
          </w:p>
        </w:tc>
        <w:tc>
          <w:tcPr>
            <w:tcW w:w="9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3, 5, 16, 64, 67</w:t>
            </w:r>
          </w:p>
        </w:tc>
        <w:tc>
          <w:tcPr>
            <w:tcW w:w="8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68.4</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15.3</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68.2</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59.1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15.2</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70.8</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71.8</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St Kilda Rd / Commercial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6</w:t>
            </w:r>
            <w:r w:rsidR="00BC65C4">
              <w:rPr>
                <w:rFonts w:cs="Arial"/>
                <w:color w:val="000000"/>
                <w:szCs w:val="18"/>
                <w:lang w:eastAsia="en-AU"/>
              </w:rPr>
              <w:t>*</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70.6</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30.4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-26.9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45.7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38.0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-16.8</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66.7</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21.9</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69.1</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68.2</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34.3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-31.8</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12.4</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St Kilda Rd / Commercial Rd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72</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69.3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-14.5</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62.1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-17.1</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-13.5</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74.7</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65.6</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-12.2</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56.3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63.2</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-11.4</w:t>
            </w:r>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-9.3</w:t>
            </w:r>
          </w:p>
        </w:tc>
      </w:tr>
      <w:tr w:rsidR="006E2F2D" w:rsidRPr="006E2F2D" w:rsidTr="007A7501">
        <w:trPr>
          <w:trHeight w:val="315"/>
        </w:trPr>
        <w:tc>
          <w:tcPr>
            <w:tcW w:w="1177" w:type="dxa"/>
            <w:tcBorders>
              <w:top w:val="nil"/>
              <w:left w:val="nil"/>
              <w:bottom w:val="single" w:sz="8" w:space="0" w:color="auto"/>
              <w:right w:val="nil"/>
            </w:tcBorders>
            <w:shd w:val="clear" w:color="auto" w:fill="auto"/>
            <w:noWrap/>
            <w:vAlign w:val="bottom"/>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979" w:type="dxa"/>
            <w:tcBorders>
              <w:top w:val="nil"/>
              <w:left w:val="single" w:sz="8" w:space="0" w:color="auto"/>
              <w:bottom w:val="single" w:sz="8" w:space="0" w:color="auto"/>
              <w:right w:val="single" w:sz="8" w:space="0" w:color="auto"/>
            </w:tcBorders>
            <w:shd w:val="clear" w:color="auto" w:fill="auto"/>
            <w:noWrap/>
            <w:vAlign w:val="bottom"/>
            <w:hideMark/>
          </w:tcPr>
          <w:p w:rsidR="006E2F2D" w:rsidRPr="006E2F2D" w:rsidRDefault="006E2F2D" w:rsidP="006E2F2D">
            <w:pPr>
              <w:spacing w:before="0" w:after="0"/>
              <w:jc w:val="center"/>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831" w:type="dxa"/>
            <w:tcBorders>
              <w:top w:val="nil"/>
              <w:left w:val="nil"/>
              <w:bottom w:val="single" w:sz="8" w:space="0" w:color="auto"/>
              <w:right w:val="single" w:sz="8" w:space="0" w:color="auto"/>
            </w:tcBorders>
            <w:shd w:val="clear" w:color="auto" w:fill="auto"/>
            <w:noWrap/>
            <w:vAlign w:val="bottom"/>
            <w:hideMark/>
          </w:tcPr>
          <w:p w:rsidR="006E2F2D" w:rsidRPr="006E2F2D" w:rsidRDefault="006E2F2D" w:rsidP="006E2F2D">
            <w:pPr>
              <w:spacing w:before="0" w:after="0"/>
              <w:jc w:val="center"/>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-9.0</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2.8</w:t>
            </w:r>
          </w:p>
        </w:tc>
      </w:tr>
      <w:tr w:rsidR="006E2F2D" w:rsidRPr="006E2F2D" w:rsidTr="007A7501">
        <w:trPr>
          <w:trHeight w:val="315"/>
        </w:trPr>
        <w:tc>
          <w:tcPr>
            <w:tcW w:w="1177" w:type="dxa"/>
            <w:tcBorders>
              <w:top w:val="nil"/>
              <w:left w:val="single" w:sz="8" w:space="0" w:color="auto"/>
              <w:bottom w:val="nil"/>
              <w:right w:val="nil"/>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979"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St Kilda Rd / High St</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3, 5, 6</w:t>
            </w:r>
            <w:r w:rsidR="00BC65C4">
              <w:rPr>
                <w:rFonts w:cs="Arial"/>
                <w:color w:val="000000"/>
                <w:szCs w:val="18"/>
                <w:lang w:eastAsia="en-AU"/>
              </w:rPr>
              <w:t>*</w:t>
            </w:r>
            <w:r w:rsidRPr="006E2F2D">
              <w:rPr>
                <w:rFonts w:cs="Arial"/>
                <w:color w:val="000000"/>
                <w:szCs w:val="18"/>
                <w:lang w:eastAsia="en-AU"/>
              </w:rPr>
              <w:t>, 16, 64, 67</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77.8</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45.4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13.6</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-3.3</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63.5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72.1</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71.9</w:t>
            </w:r>
          </w:p>
        </w:tc>
        <w:tc>
          <w:tcPr>
            <w:tcW w:w="1047" w:type="dxa"/>
            <w:tcBorders>
              <w:top w:val="nil"/>
              <w:left w:val="nil"/>
              <w:bottom w:val="single" w:sz="8" w:space="0" w:color="auto"/>
              <w:right w:val="single" w:sz="8" w:space="0" w:color="auto"/>
            </w:tcBorders>
            <w:shd w:val="clear" w:color="000000" w:fill="F79646"/>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93.0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-0.3</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64.5</w:t>
            </w:r>
          </w:p>
        </w:tc>
        <w:tc>
          <w:tcPr>
            <w:tcW w:w="997" w:type="dxa"/>
            <w:tcBorders>
              <w:top w:val="nil"/>
              <w:left w:val="nil"/>
              <w:bottom w:val="single" w:sz="8" w:space="0" w:color="auto"/>
              <w:right w:val="single" w:sz="8" w:space="0" w:color="auto"/>
            </w:tcBorders>
            <w:shd w:val="clear" w:color="000000" w:fill="FF00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101.1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77.6</w:t>
            </w:r>
          </w:p>
        </w:tc>
        <w:tc>
          <w:tcPr>
            <w:tcW w:w="1047" w:type="dxa"/>
            <w:tcBorders>
              <w:top w:val="nil"/>
              <w:left w:val="nil"/>
              <w:bottom w:val="single" w:sz="8" w:space="0" w:color="auto"/>
              <w:right w:val="single" w:sz="8" w:space="0" w:color="auto"/>
            </w:tcBorders>
            <w:shd w:val="clear" w:color="000000" w:fill="F79646"/>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97.6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16.2</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20.3</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66.4</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19.0</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23.1</w:t>
            </w:r>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34.5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72.9</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19.3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w:t>
            </w:r>
          </w:p>
        </w:tc>
      </w:tr>
      <w:tr w:rsidR="006E2F2D" w:rsidRPr="006E2F2D" w:rsidTr="007A7501">
        <w:trPr>
          <w:trHeight w:val="315"/>
        </w:trPr>
        <w:tc>
          <w:tcPr>
            <w:tcW w:w="1177" w:type="dxa"/>
            <w:tcBorders>
              <w:top w:val="nil"/>
              <w:left w:val="nil"/>
              <w:bottom w:val="nil"/>
              <w:right w:val="nil"/>
            </w:tcBorders>
            <w:shd w:val="clear" w:color="auto" w:fill="auto"/>
            <w:noWrap/>
            <w:vAlign w:val="bottom"/>
            <w:hideMark/>
          </w:tcPr>
          <w:p w:rsidR="006E2F2D" w:rsidRPr="006E2F2D" w:rsidRDefault="006E2F2D" w:rsidP="006E2F2D">
            <w:pPr>
              <w:spacing w:before="0" w:after="0"/>
              <w:rPr>
                <w:rFonts w:ascii="Calibri" w:hAnsi="Calibri" w:cs="Arial"/>
                <w:color w:val="000000"/>
                <w:sz w:val="22"/>
                <w:szCs w:val="22"/>
                <w:lang w:eastAsia="en-AU"/>
              </w:rPr>
            </w:pPr>
          </w:p>
        </w:tc>
        <w:tc>
          <w:tcPr>
            <w:tcW w:w="979" w:type="dxa"/>
            <w:tcBorders>
              <w:top w:val="nil"/>
              <w:left w:val="single" w:sz="8" w:space="0" w:color="auto"/>
              <w:bottom w:val="nil"/>
              <w:right w:val="single" w:sz="8" w:space="0" w:color="auto"/>
            </w:tcBorders>
            <w:shd w:val="clear" w:color="auto" w:fill="auto"/>
            <w:noWrap/>
            <w:vAlign w:val="bottom"/>
            <w:hideMark/>
          </w:tcPr>
          <w:p w:rsidR="006E2F2D" w:rsidRPr="006E2F2D" w:rsidRDefault="006E2F2D" w:rsidP="006E2F2D">
            <w:pPr>
              <w:spacing w:before="0" w:after="0"/>
              <w:jc w:val="center"/>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831" w:type="dxa"/>
            <w:tcBorders>
              <w:top w:val="nil"/>
              <w:left w:val="nil"/>
              <w:bottom w:val="nil"/>
              <w:right w:val="single" w:sz="8" w:space="0" w:color="auto"/>
            </w:tcBorders>
            <w:shd w:val="clear" w:color="auto" w:fill="auto"/>
            <w:noWrap/>
            <w:vAlign w:val="bottom"/>
            <w:hideMark/>
          </w:tcPr>
          <w:p w:rsidR="006E2F2D" w:rsidRPr="006E2F2D" w:rsidRDefault="006E2F2D" w:rsidP="006E2F2D">
            <w:pPr>
              <w:spacing w:before="0" w:after="0"/>
              <w:jc w:val="center"/>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70.7</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9.2</w:t>
            </w:r>
          </w:p>
        </w:tc>
      </w:tr>
      <w:tr w:rsidR="006E2F2D" w:rsidRPr="006E2F2D" w:rsidTr="007A7501">
        <w:trPr>
          <w:trHeight w:val="315"/>
        </w:trPr>
        <w:tc>
          <w:tcPr>
            <w:tcW w:w="1177" w:type="dxa"/>
            <w:tcBorders>
              <w:top w:val="nil"/>
              <w:left w:val="single" w:sz="8" w:space="0" w:color="auto"/>
              <w:bottom w:val="nil"/>
              <w:right w:val="nil"/>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979"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single" w:sz="8" w:space="0" w:color="auto"/>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St Kilda Rd / High St</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3, 5, 6</w:t>
            </w:r>
            <w:r w:rsidR="00BC65C4">
              <w:rPr>
                <w:rFonts w:cs="Arial"/>
                <w:color w:val="000000"/>
                <w:szCs w:val="18"/>
                <w:lang w:eastAsia="en-AU"/>
              </w:rPr>
              <w:t>*</w:t>
            </w:r>
            <w:r w:rsidRPr="006E2F2D">
              <w:rPr>
                <w:rFonts w:cs="Arial"/>
                <w:color w:val="000000"/>
                <w:szCs w:val="18"/>
                <w:lang w:eastAsia="en-AU"/>
              </w:rPr>
              <w:t>, 16, 64, 67</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68.5</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13.0</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11.9</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68.6</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12.8</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ascii="Calibri" w:hAnsi="Calibri" w:cs="Arial"/>
                <w:color w:val="000000"/>
                <w:sz w:val="22"/>
                <w:szCs w:val="22"/>
                <w:lang w:eastAsia="en-AU"/>
              </w:rPr>
            </w:pPr>
            <w:r w:rsidRPr="006E2F2D">
              <w:rPr>
                <w:rFonts w:ascii="Calibri" w:hAnsi="Calibri" w:cs="Arial"/>
                <w:color w:val="000000"/>
                <w:sz w:val="22"/>
                <w:szCs w:val="22"/>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59.8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70.0</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0.3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10.6</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73.3</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72.3</w:t>
            </w:r>
          </w:p>
        </w:tc>
        <w:tc>
          <w:tcPr>
            <w:tcW w:w="104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85.2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14.7</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lastRenderedPageBreak/>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72.2</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63.9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16.2</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70.5</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71.2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7.9</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St Kilda Rd / High St</w:t>
            </w:r>
          </w:p>
        </w:tc>
        <w:tc>
          <w:tcPr>
            <w:tcW w:w="9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3, 5, 6</w:t>
            </w:r>
            <w:r w:rsidR="00BC65C4">
              <w:rPr>
                <w:rFonts w:cs="Arial"/>
                <w:color w:val="000000"/>
                <w:szCs w:val="18"/>
                <w:lang w:eastAsia="en-AU"/>
              </w:rPr>
              <w:t>*</w:t>
            </w:r>
            <w:r w:rsidRPr="006E2F2D">
              <w:rPr>
                <w:rFonts w:cs="Arial"/>
                <w:color w:val="000000"/>
                <w:szCs w:val="18"/>
                <w:lang w:eastAsia="en-AU"/>
              </w:rPr>
              <w:t>, 16, 64, 67</w:t>
            </w:r>
          </w:p>
        </w:tc>
        <w:tc>
          <w:tcPr>
            <w:tcW w:w="8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83.5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17.8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20.3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27.0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22.6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single" w:sz="8" w:space="0" w:color="auto"/>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19.3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St Kilda Rd / High St</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3, 5, 6</w:t>
            </w:r>
            <w:r w:rsidR="00BC65C4">
              <w:rPr>
                <w:rFonts w:cs="Arial"/>
                <w:color w:val="000000"/>
                <w:szCs w:val="18"/>
                <w:lang w:eastAsia="en-AU"/>
              </w:rPr>
              <w:t>*</w:t>
            </w:r>
            <w:r w:rsidRPr="006E2F2D">
              <w:rPr>
                <w:rFonts w:cs="Arial"/>
                <w:color w:val="000000"/>
                <w:szCs w:val="18"/>
                <w:lang w:eastAsia="en-AU"/>
              </w:rPr>
              <w:t>, 16, 64, 67</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22.5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77.2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29.1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33.1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27.4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35.1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25.0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78.3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31.9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27.8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76.8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36.3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Bridge Rd / Yarra Blvd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11, 48</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West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67.1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93.0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39.9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96.0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41.5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90.6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57.5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Bridge Rd / Yarra Blvd</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72</w:t>
            </w:r>
          </w:p>
        </w:tc>
        <w:tc>
          <w:tcPr>
            <w:tcW w:w="831" w:type="dxa"/>
            <w:vMerge w:val="restart"/>
            <w:tcBorders>
              <w:top w:val="nil"/>
              <w:left w:val="single" w:sz="8" w:space="0" w:color="auto"/>
              <w:bottom w:val="single" w:sz="8" w:space="0" w:color="000000"/>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East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40.2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44.9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47.9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90.9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52.7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51.2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58.6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49.8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81.1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979"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831" w:type="dxa"/>
            <w:vMerge/>
            <w:tcBorders>
              <w:top w:val="nil"/>
              <w:left w:val="single" w:sz="8" w:space="0" w:color="auto"/>
              <w:bottom w:val="single" w:sz="8" w:space="0" w:color="000000"/>
              <w:right w:val="single" w:sz="8" w:space="0" w:color="auto"/>
            </w:tcBorders>
            <w:vAlign w:val="center"/>
            <w:hideMark/>
          </w:tcPr>
          <w:p w:rsidR="006E2F2D" w:rsidRPr="006E2F2D" w:rsidRDefault="006E2F2D" w:rsidP="006E2F2D">
            <w:pPr>
              <w:spacing w:before="0" w:after="0"/>
              <w:rPr>
                <w:rFonts w:cs="Arial"/>
                <w:color w:val="000000"/>
                <w:szCs w:val="18"/>
                <w:lang w:eastAsia="en-AU"/>
              </w:rPr>
            </w:pP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42.5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46.3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53.2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Park St / Toorak Rd</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58</w:t>
            </w:r>
            <w:r w:rsidR="007A7501">
              <w:rPr>
                <w:rFonts w:cs="Arial"/>
                <w:color w:val="000000"/>
                <w:szCs w:val="18"/>
                <w:lang w:eastAsia="en-AU"/>
              </w:rPr>
              <w:t>*</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North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18.4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24.1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28.0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20.2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23.3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16.1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17.5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20.1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Park St / Toorak Rd</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58</w:t>
            </w:r>
            <w:r w:rsidR="007A7501">
              <w:rPr>
                <w:rFonts w:cs="Arial"/>
                <w:color w:val="000000"/>
                <w:szCs w:val="18"/>
                <w:lang w:eastAsia="en-AU"/>
              </w:rPr>
              <w:t>*</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18.2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19.1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24.6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22.7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86.2</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26.3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lastRenderedPageBreak/>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23.1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26.5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24.1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Park St / Toorak Rd</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58</w:t>
            </w:r>
            <w:r w:rsidR="007A7501">
              <w:rPr>
                <w:rFonts w:cs="Arial"/>
                <w:color w:val="000000"/>
                <w:szCs w:val="18"/>
                <w:lang w:eastAsia="en-AU"/>
              </w:rPr>
              <w:t>*</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66.7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110.0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147.9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34.5</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88.3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110.0</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97.1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129.3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9.9</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17.6</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95.9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110.0</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87.2</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91.8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126.5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15.0</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89.0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110.0</w:t>
            </w:r>
          </w:p>
        </w:tc>
        <w:tc>
          <w:tcPr>
            <w:tcW w:w="997" w:type="dxa"/>
            <w:tcBorders>
              <w:top w:val="nil"/>
              <w:left w:val="nil"/>
              <w:bottom w:val="single" w:sz="8" w:space="0" w:color="auto"/>
              <w:right w:val="single" w:sz="8" w:space="0" w:color="auto"/>
            </w:tcBorders>
            <w:shd w:val="clear" w:color="000000" w:fill="FFFF00"/>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134.1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-17.3</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21.9</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110.0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64.4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18.2</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979"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831"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ascii="Times New Roman" w:hAnsi="Times New Roman"/>
                <w:color w:val="000000"/>
                <w:szCs w:val="18"/>
                <w:lang w:eastAsia="en-AU"/>
              </w:rPr>
            </w:pPr>
            <w:r w:rsidRPr="006E2F2D">
              <w:rPr>
                <w:rFonts w:ascii="Times New Roman" w:hAnsi="Times New Roman"/>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Total Ave</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82.1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110.0</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74.6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133.6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60.8</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21.4</w:t>
            </w:r>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PM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Smith St / Johnston St</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86</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16:01-17:00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128.3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50.7</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16:31-17:30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70.1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128.8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54.4</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17:01-18:00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80.7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132.4</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61.0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17:31-18:30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131.5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55.3</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18:01-19:00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136.6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48.0</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b/>
                <w:bCs/>
                <w:color w:val="000000"/>
                <w:szCs w:val="18"/>
                <w:lang w:eastAsia="en-AU"/>
              </w:rPr>
            </w:pPr>
            <w:r w:rsidRPr="006E2F2D">
              <w:rPr>
                <w:rFonts w:cs="Arial"/>
                <w:b/>
                <w:bCs/>
                <w:color w:val="000000"/>
                <w:szCs w:val="18"/>
                <w:lang w:eastAsia="en-AU"/>
              </w:rPr>
              <w:t>AM Peak</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r>
      <w:tr w:rsidR="006E2F2D" w:rsidRPr="006E2F2D" w:rsidTr="007A7501">
        <w:trPr>
          <w:trHeight w:val="49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Park St / Toorak Rd</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58</w:t>
            </w:r>
            <w:r w:rsidR="007A7501">
              <w:rPr>
                <w:rFonts w:cs="Arial"/>
                <w:color w:val="000000"/>
                <w:szCs w:val="18"/>
                <w:lang w:eastAsia="en-AU"/>
              </w:rPr>
              <w:t>*</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South Bound</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7:01-8:00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147.9</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7:31-8:30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97.1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129.3</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75.1</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8:01-9:00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91.8</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126.5</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72.6</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nil"/>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79"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nil"/>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8:31-9:30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73.6</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134.1</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54.9</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6E2F2D" w:rsidRPr="006E2F2D" w:rsidTr="007A7501">
        <w:trPr>
          <w:trHeight w:val="315"/>
        </w:trPr>
        <w:tc>
          <w:tcPr>
            <w:tcW w:w="1177" w:type="dxa"/>
            <w:tcBorders>
              <w:top w:val="nil"/>
              <w:left w:val="single" w:sz="8" w:space="0" w:color="auto"/>
              <w:bottom w:val="single" w:sz="8" w:space="0" w:color="auto"/>
              <w:right w:val="single" w:sz="8" w:space="0" w:color="auto"/>
            </w:tcBorders>
            <w:shd w:val="clear" w:color="auto" w:fill="auto"/>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lastRenderedPageBreak/>
              <w:t> </w:t>
            </w:r>
          </w:p>
        </w:tc>
        <w:tc>
          <w:tcPr>
            <w:tcW w:w="979"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831" w:type="dxa"/>
            <w:tcBorders>
              <w:top w:val="nil"/>
              <w:left w:val="nil"/>
              <w:bottom w:val="single" w:sz="8" w:space="0" w:color="auto"/>
              <w:right w:val="single" w:sz="8" w:space="0" w:color="auto"/>
            </w:tcBorders>
            <w:shd w:val="clear" w:color="auto" w:fill="auto"/>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w:t>
            </w:r>
          </w:p>
        </w:tc>
        <w:tc>
          <w:tcPr>
            <w:tcW w:w="1286"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center"/>
              <w:rPr>
                <w:rFonts w:cs="Arial"/>
                <w:color w:val="000000"/>
                <w:szCs w:val="18"/>
                <w:lang w:eastAsia="en-AU"/>
              </w:rPr>
            </w:pPr>
            <w:r w:rsidRPr="006E2F2D">
              <w:rPr>
                <w:rFonts w:cs="Arial"/>
                <w:color w:val="000000"/>
                <w:szCs w:val="18"/>
                <w:lang w:eastAsia="en-AU"/>
              </w:rPr>
              <w:t xml:space="preserve"> 9:01-10:00</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99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65.7</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130.0</w:t>
            </w:r>
          </w:p>
        </w:tc>
        <w:tc>
          <w:tcPr>
            <w:tcW w:w="104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jc w:val="right"/>
              <w:rPr>
                <w:rFonts w:cs="Arial"/>
                <w:color w:val="000000"/>
                <w:szCs w:val="18"/>
                <w:lang w:eastAsia="en-AU"/>
              </w:rPr>
            </w:pPr>
            <w:r w:rsidRPr="006E2F2D">
              <w:rPr>
                <w:rFonts w:cs="Arial"/>
                <w:color w:val="000000"/>
                <w:szCs w:val="18"/>
                <w:lang w:eastAsia="en-AU"/>
              </w:rPr>
              <w:t>50.5</w:t>
            </w:r>
          </w:p>
        </w:tc>
        <w:tc>
          <w:tcPr>
            <w:tcW w:w="267"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r w:rsidRPr="006E2F2D">
              <w:rPr>
                <w:rFonts w:cs="Arial"/>
                <w:color w:val="000000"/>
                <w:szCs w:val="18"/>
                <w:lang w:eastAsia="en-AU"/>
              </w:rPr>
              <w:t> </w:t>
            </w:r>
          </w:p>
        </w:tc>
        <w:tc>
          <w:tcPr>
            <w:tcW w:w="980" w:type="dxa"/>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c>
          <w:tcPr>
            <w:tcW w:w="1052" w:type="dxa"/>
            <w:gridSpan w:val="2"/>
            <w:tcBorders>
              <w:top w:val="nil"/>
              <w:left w:val="nil"/>
              <w:bottom w:val="single" w:sz="8" w:space="0" w:color="auto"/>
              <w:right w:val="single" w:sz="8" w:space="0" w:color="auto"/>
            </w:tcBorders>
            <w:shd w:val="clear" w:color="auto" w:fill="auto"/>
            <w:noWrap/>
            <w:vAlign w:val="center"/>
            <w:hideMark/>
          </w:tcPr>
          <w:p w:rsidR="006E2F2D" w:rsidRPr="006E2F2D" w:rsidRDefault="006E2F2D" w:rsidP="006E2F2D">
            <w:pPr>
              <w:spacing w:before="0" w:after="0"/>
              <w:rPr>
                <w:rFonts w:cs="Arial"/>
                <w:color w:val="000000"/>
                <w:szCs w:val="18"/>
                <w:lang w:eastAsia="en-AU"/>
              </w:rPr>
            </w:pPr>
            <w:proofErr w:type="spellStart"/>
            <w:r w:rsidRPr="006E2F2D">
              <w:rPr>
                <w:rFonts w:cs="Arial"/>
                <w:color w:val="000000"/>
                <w:szCs w:val="18"/>
                <w:lang w:eastAsia="en-AU"/>
              </w:rPr>
              <w:t>na</w:t>
            </w:r>
            <w:proofErr w:type="spellEnd"/>
          </w:p>
        </w:tc>
      </w:tr>
      <w:tr w:rsidR="007A7501" w:rsidRPr="00450B6B" w:rsidTr="007A7501">
        <w:trPr>
          <w:gridAfter w:val="1"/>
          <w:wAfter w:w="448" w:type="dxa"/>
          <w:trHeight w:val="885"/>
        </w:trPr>
        <w:tc>
          <w:tcPr>
            <w:tcW w:w="12489" w:type="dxa"/>
            <w:gridSpan w:val="14"/>
            <w:tcBorders>
              <w:top w:val="single" w:sz="8" w:space="0" w:color="auto"/>
              <w:left w:val="nil"/>
              <w:bottom w:val="nil"/>
              <w:right w:val="nil"/>
            </w:tcBorders>
            <w:shd w:val="clear" w:color="000000" w:fill="FFFFFF"/>
            <w:vAlign w:val="center"/>
            <w:hideMark/>
          </w:tcPr>
          <w:p w:rsidR="007A7501" w:rsidRPr="00450B6B" w:rsidRDefault="00BC65C4" w:rsidP="007A7501">
            <w:pPr>
              <w:spacing w:before="0" w:after="0"/>
              <w:ind w:right="-4417"/>
              <w:rPr>
                <w:rFonts w:cs="Arial"/>
                <w:color w:val="000000"/>
                <w:sz w:val="16"/>
                <w:szCs w:val="16"/>
                <w:lang w:eastAsia="en-AU"/>
              </w:rPr>
            </w:pPr>
            <w:r>
              <w:rPr>
                <w:rFonts w:cs="Arial"/>
                <w:color w:val="000000"/>
                <w:sz w:val="16"/>
                <w:szCs w:val="16"/>
                <w:lang w:eastAsia="en-AU"/>
              </w:rPr>
              <w:t>*</w:t>
            </w:r>
            <w:r w:rsidR="007A7501" w:rsidRPr="00450B6B">
              <w:rPr>
                <w:rFonts w:cs="Arial"/>
                <w:color w:val="000000"/>
                <w:sz w:val="16"/>
                <w:szCs w:val="16"/>
                <w:lang w:eastAsia="en-AU"/>
              </w:rPr>
              <w:t>From May 1, 2017 route 55 and 8 were discontinued.  Route 58 was introduced covering the Domain to Toorak section of previous route 8 and the Domain to West Coburg of previous route 55.  The northern section of route 8 is serviced by extending route 6 to terminate at Moreland Station.</w:t>
            </w:r>
          </w:p>
        </w:tc>
      </w:tr>
    </w:tbl>
    <w:p w:rsidR="00D76844" w:rsidRPr="004371F6" w:rsidRDefault="00D76844" w:rsidP="004371F6"/>
    <w:sectPr w:rsidR="00D76844" w:rsidRPr="004371F6" w:rsidSect="005D08D8">
      <w:type w:val="continuous"/>
      <w:pgSz w:w="16838" w:h="11899" w:orient="landscape" w:code="9"/>
      <w:pgMar w:top="1440" w:right="1440" w:bottom="1440" w:left="1440" w:header="709" w:footer="136"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1C2" w:rsidRDefault="00F171C2" w:rsidP="00BF2BA6">
      <w:pPr>
        <w:spacing w:before="0" w:after="0"/>
      </w:pPr>
      <w:r>
        <w:separator/>
      </w:r>
    </w:p>
  </w:endnote>
  <w:endnote w:type="continuationSeparator" w:id="0">
    <w:p w:rsidR="00F171C2" w:rsidRDefault="00F171C2" w:rsidP="00BF2B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7A2" w:rsidRDefault="00B857A2" w:rsidP="00D90574">
    <w:pPr>
      <w:pStyle w:val="Footer"/>
      <w:tabs>
        <w:tab w:val="clear" w:pos="8640"/>
        <w:tab w:val="right" w:pos="9072"/>
      </w:tabs>
      <w:jc w:val="center"/>
      <w:rPr>
        <w:color w:val="000000"/>
      </w:rPr>
    </w:pPr>
  </w:p>
  <w:sdt>
    <w:sdtPr>
      <w:rPr>
        <w:color w:val="000000"/>
      </w:rPr>
      <w:id w:val="-1860265447"/>
      <w:docPartObj>
        <w:docPartGallery w:val="Page Numbers (Top of Page)"/>
        <w:docPartUnique/>
      </w:docPartObj>
    </w:sdtPr>
    <w:sdtEndPr>
      <w:rPr>
        <w:color w:val="53565A"/>
        <w:sz w:val="16"/>
        <w:szCs w:val="16"/>
      </w:rPr>
    </w:sdtEndPr>
    <w:sdtContent>
      <w:p w:rsidR="00B857A2" w:rsidRDefault="00B857A2" w:rsidP="00D90574">
        <w:pPr>
          <w:pStyle w:val="Footer"/>
          <w:tabs>
            <w:tab w:val="clear" w:pos="8640"/>
            <w:tab w:val="right" w:pos="9072"/>
          </w:tabs>
          <w:jc w:val="center"/>
          <w:rPr>
            <w:b/>
            <w:bCs/>
            <w:sz w:val="24"/>
            <w:szCs w:val="24"/>
          </w:rPr>
        </w:pPr>
        <w:r>
          <w:rPr>
            <w:sz w:val="16"/>
            <w:szCs w:val="16"/>
          </w:rPr>
          <w:tab/>
        </w:r>
        <w:r>
          <w:rPr>
            <w:sz w:val="16"/>
            <w:szCs w:val="16"/>
          </w:rPr>
          <w:tab/>
        </w:r>
        <w:r>
          <w:rPr>
            <w:b/>
            <w:bCs/>
            <w:sz w:val="24"/>
            <w:szCs w:val="24"/>
          </w:rPr>
          <w:fldChar w:fldCharType="begin"/>
        </w:r>
        <w:r>
          <w:rPr>
            <w:b/>
            <w:bCs/>
          </w:rPr>
          <w:instrText xml:space="preserve"> PAGE </w:instrText>
        </w:r>
        <w:r>
          <w:rPr>
            <w:b/>
            <w:bCs/>
            <w:sz w:val="24"/>
            <w:szCs w:val="24"/>
          </w:rPr>
          <w:fldChar w:fldCharType="separate"/>
        </w:r>
        <w:r w:rsidR="00AE6B10">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6B10">
          <w:rPr>
            <w:b/>
            <w:bCs/>
            <w:noProof/>
          </w:rPr>
          <w:t>47</w:t>
        </w:r>
        <w:r>
          <w:rPr>
            <w:b/>
            <w:bCs/>
            <w:sz w:val="24"/>
            <w:szCs w:val="24"/>
          </w:rPr>
          <w:fldChar w:fldCharType="end"/>
        </w:r>
      </w:p>
      <w:p w:rsidR="00B857A2" w:rsidRPr="00D90574" w:rsidRDefault="00F171C2" w:rsidP="00D90574">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7A2" w:rsidRPr="00917055" w:rsidRDefault="00B857A2" w:rsidP="002D3664">
    <w:pPr>
      <w:ind w:right="-8"/>
      <w:jc w:val="right"/>
      <w:rPr>
        <w:rStyle w:val="PageNumber"/>
      </w:rPr>
    </w:pPr>
    <w:r>
      <w:rPr>
        <w:noProof/>
        <w:lang w:eastAsia="en-AU"/>
      </w:rPr>
      <w:drawing>
        <wp:anchor distT="0" distB="0" distL="114300" distR="114300" simplePos="0" relativeHeight="251657728" behindDoc="0" locked="0" layoutInCell="1" allowOverlap="1" wp14:anchorId="06CC17AB" wp14:editId="5EB4B231">
          <wp:simplePos x="0" y="0"/>
          <wp:positionH relativeFrom="column">
            <wp:posOffset>12278360</wp:posOffset>
          </wp:positionH>
          <wp:positionV relativeFrom="paragraph">
            <wp:posOffset>-340360</wp:posOffset>
          </wp:positionV>
          <wp:extent cx="1143000" cy="1111250"/>
          <wp:effectExtent l="0" t="0" r="0" b="0"/>
          <wp:wrapNone/>
          <wp:docPr id="24" name="Picture 24" descr="Word Doc Follower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 Doc Follower_8"/>
                  <pic:cNvPicPr>
                    <a:picLocks noChangeAspect="1" noChangeArrowheads="1"/>
                  </pic:cNvPicPr>
                </pic:nvPicPr>
                <pic:blipFill>
                  <a:blip r:embed="rId1">
                    <a:extLst>
                      <a:ext uri="{28A0092B-C50C-407E-A947-70E740481C1C}">
                        <a14:useLocalDpi xmlns:a14="http://schemas.microsoft.com/office/drawing/2010/main" val="0"/>
                      </a:ext>
                    </a:extLst>
                  </a:blip>
                  <a:srcRect l="86125" t="89627" r="-1648"/>
                  <a:stretch>
                    <a:fillRect/>
                  </a:stretch>
                </pic:blipFill>
                <pic:spPr bwMode="auto">
                  <a:xfrm>
                    <a:off x="0" y="0"/>
                    <a:ext cx="1143000" cy="1111250"/>
                  </a:xfrm>
                  <a:prstGeom prst="rect">
                    <a:avLst/>
                  </a:prstGeom>
                  <a:noFill/>
                </pic:spPr>
              </pic:pic>
            </a:graphicData>
          </a:graphic>
          <wp14:sizeRelH relativeFrom="page">
            <wp14:pctWidth>0</wp14:pctWidth>
          </wp14:sizeRelH>
          <wp14:sizeRelV relativeFrom="page">
            <wp14:pctHeight>0</wp14:pctHeight>
          </wp14:sizeRelV>
        </wp:anchor>
      </w:drawing>
    </w:r>
    <w:r>
      <w:tab/>
    </w:r>
    <w:r w:rsidRPr="00917055">
      <w:rPr>
        <w:rStyle w:val="PageNumber"/>
      </w:rPr>
      <w:t xml:space="preserve">Page </w:t>
    </w:r>
    <w:r w:rsidRPr="00917055">
      <w:rPr>
        <w:rStyle w:val="PageNumber"/>
      </w:rPr>
      <w:fldChar w:fldCharType="begin"/>
    </w:r>
    <w:r w:rsidRPr="00917055">
      <w:rPr>
        <w:rStyle w:val="PageNumber"/>
      </w:rPr>
      <w:instrText xml:space="preserve"> PAGE </w:instrText>
    </w:r>
    <w:r w:rsidRPr="00917055">
      <w:rPr>
        <w:rStyle w:val="PageNumber"/>
      </w:rPr>
      <w:fldChar w:fldCharType="separate"/>
    </w:r>
    <w:r w:rsidR="00AE6B10">
      <w:rPr>
        <w:rStyle w:val="PageNumber"/>
        <w:noProof/>
      </w:rPr>
      <w:t>17</w:t>
    </w:r>
    <w:r w:rsidRPr="00917055">
      <w:rPr>
        <w:rStyle w:val="PageNumber"/>
      </w:rPr>
      <w:fldChar w:fldCharType="end"/>
    </w:r>
    <w:r w:rsidRPr="00917055">
      <w:rPr>
        <w:rStyle w:val="PageNumber"/>
      </w:rPr>
      <w:t xml:space="preserve"> of </w:t>
    </w:r>
    <w:r w:rsidRPr="00917055">
      <w:rPr>
        <w:rStyle w:val="PageNumber"/>
      </w:rPr>
      <w:fldChar w:fldCharType="begin"/>
    </w:r>
    <w:r w:rsidRPr="00917055">
      <w:rPr>
        <w:rStyle w:val="PageNumber"/>
      </w:rPr>
      <w:instrText xml:space="preserve"> NUMPAGES </w:instrText>
    </w:r>
    <w:r w:rsidRPr="00917055">
      <w:rPr>
        <w:rStyle w:val="PageNumber"/>
      </w:rPr>
      <w:fldChar w:fldCharType="separate"/>
    </w:r>
    <w:r w:rsidR="00AE6B10">
      <w:rPr>
        <w:rStyle w:val="PageNumber"/>
        <w:noProof/>
      </w:rPr>
      <w:t>47</w:t>
    </w:r>
    <w:r w:rsidRPr="00917055">
      <w:rPr>
        <w:rStyle w:val="PageNumber"/>
      </w:rPr>
      <w:fldChar w:fldCharType="end"/>
    </w:r>
  </w:p>
  <w:p w:rsidR="00B857A2" w:rsidRDefault="00B857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rPr>
      <w:id w:val="937943594"/>
      <w:docPartObj>
        <w:docPartGallery w:val="Page Numbers (Bottom of Page)"/>
        <w:docPartUnique/>
      </w:docPartObj>
    </w:sdtPr>
    <w:sdtEndPr>
      <w:rPr>
        <w:color w:val="53565A"/>
        <w:sz w:val="16"/>
        <w:szCs w:val="16"/>
      </w:rPr>
    </w:sdtEndPr>
    <w:sdtContent>
      <w:sdt>
        <w:sdtPr>
          <w:rPr>
            <w:color w:val="000000"/>
          </w:rPr>
          <w:id w:val="-493257307"/>
          <w:docPartObj>
            <w:docPartGallery w:val="Page Numbers (Top of Page)"/>
            <w:docPartUnique/>
          </w:docPartObj>
        </w:sdtPr>
        <w:sdtEndPr>
          <w:rPr>
            <w:color w:val="53565A"/>
            <w:sz w:val="16"/>
            <w:szCs w:val="16"/>
          </w:rPr>
        </w:sdtEndPr>
        <w:sdtContent>
          <w:p w:rsidR="00B857A2" w:rsidRDefault="00B857A2" w:rsidP="000F34B6">
            <w:pPr>
              <w:pStyle w:val="Footer"/>
              <w:tabs>
                <w:tab w:val="clear" w:pos="8640"/>
                <w:tab w:val="right" w:pos="9072"/>
              </w:tabs>
              <w:jc w:val="center"/>
              <w:rPr>
                <w:b/>
                <w:bCs/>
                <w:sz w:val="24"/>
                <w:szCs w:val="24"/>
              </w:rPr>
            </w:pPr>
            <w:r>
              <w:rPr>
                <w:sz w:val="16"/>
                <w:szCs w:val="16"/>
              </w:rPr>
              <w:tab/>
            </w:r>
            <w:r>
              <w:rPr>
                <w:sz w:val="16"/>
                <w:szCs w:val="16"/>
              </w:rPr>
              <w:tab/>
            </w:r>
            <w:r>
              <w:rPr>
                <w:b/>
                <w:bCs/>
                <w:sz w:val="24"/>
                <w:szCs w:val="24"/>
              </w:rPr>
              <w:fldChar w:fldCharType="begin"/>
            </w:r>
            <w:r>
              <w:rPr>
                <w:b/>
                <w:bCs/>
              </w:rPr>
              <w:instrText xml:space="preserve"> PAGE </w:instrText>
            </w:r>
            <w:r>
              <w:rPr>
                <w:b/>
                <w:bCs/>
                <w:sz w:val="24"/>
                <w:szCs w:val="24"/>
              </w:rPr>
              <w:fldChar w:fldCharType="separate"/>
            </w:r>
            <w:r w:rsidR="00AE6B10">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6B10">
              <w:rPr>
                <w:b/>
                <w:bCs/>
                <w:noProof/>
              </w:rPr>
              <w:t>47</w:t>
            </w:r>
            <w:r>
              <w:rPr>
                <w:b/>
                <w:bCs/>
                <w:sz w:val="24"/>
                <w:szCs w:val="24"/>
              </w:rPr>
              <w:fldChar w:fldCharType="end"/>
            </w:r>
          </w:p>
          <w:p w:rsidR="00B857A2" w:rsidRPr="00133F06" w:rsidRDefault="00F171C2" w:rsidP="007646AA">
            <w:pPr>
              <w:pStyle w:val="footerinfo"/>
              <w:tabs>
                <w:tab w:val="right" w:pos="8931"/>
              </w:tabs>
              <w:rPr>
                <w:sz w:val="16"/>
                <w:szCs w:val="16"/>
              </w:rPr>
            </w:pPr>
          </w:p>
        </w:sdtContent>
      </w:sdt>
    </w:sdtContent>
  </w:sdt>
  <w:p w:rsidR="00B857A2" w:rsidRDefault="00B857A2" w:rsidP="009E692C">
    <w:pPr>
      <w:pStyle w:val="Footer"/>
      <w:tabs>
        <w:tab w:val="clear" w:pos="4320"/>
        <w:tab w:val="clear" w:pos="8640"/>
        <w:tab w:val="left" w:pos="56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1C2" w:rsidRDefault="00F171C2" w:rsidP="00BF2BA6">
      <w:pPr>
        <w:spacing w:before="0" w:after="0"/>
      </w:pPr>
      <w:r>
        <w:separator/>
      </w:r>
    </w:p>
  </w:footnote>
  <w:footnote w:type="continuationSeparator" w:id="0">
    <w:p w:rsidR="00F171C2" w:rsidRDefault="00F171C2" w:rsidP="00BF2B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7A2" w:rsidRDefault="00B857A2"/>
  <w:p w:rsidR="00B857A2" w:rsidRDefault="00B857A2">
    <w:r>
      <w:rPr>
        <w:noProof/>
        <w:lang w:eastAsia="en-AU"/>
      </w:rPr>
      <w:drawing>
        <wp:inline distT="0" distB="0" distL="0" distR="0" wp14:anchorId="08756E55" wp14:editId="1C165892">
          <wp:extent cx="5219700" cy="7381875"/>
          <wp:effectExtent l="0" t="0" r="0" b="9525"/>
          <wp:docPr id="23" name="Picture 23" descr="Word Fol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ord Foll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0" cy="7381875"/>
                  </a:xfrm>
                  <a:prstGeom prst="rect">
                    <a:avLst/>
                  </a:prstGeom>
                  <a:noFill/>
                  <a:ln>
                    <a:noFill/>
                  </a:ln>
                </pic:spPr>
              </pic:pic>
            </a:graphicData>
          </a:graphic>
        </wp:inline>
      </w:drawing>
    </w:r>
  </w:p>
  <w:p w:rsidR="00B857A2" w:rsidRDefault="00B8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7A2" w:rsidRDefault="00B857A2">
    <w:r>
      <w:rPr>
        <w:noProof/>
        <w:lang w:eastAsia="en-AU"/>
      </w:rPr>
      <w:drawing>
        <wp:anchor distT="0" distB="0" distL="114300" distR="114300" simplePos="0" relativeHeight="251657728" behindDoc="0" locked="0" layoutInCell="1" allowOverlap="1" wp14:anchorId="00600E53" wp14:editId="0012392F">
          <wp:simplePos x="0" y="0"/>
          <wp:positionH relativeFrom="column">
            <wp:posOffset>8218805</wp:posOffset>
          </wp:positionH>
          <wp:positionV relativeFrom="paragraph">
            <wp:posOffset>-259080</wp:posOffset>
          </wp:positionV>
          <wp:extent cx="1043940" cy="765175"/>
          <wp:effectExtent l="0" t="0" r="3810" b="0"/>
          <wp:wrapNone/>
          <wp:docPr id="2" name="Picture 2" descr="PT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65175"/>
                  </a:xfrm>
                  <a:prstGeom prst="rect">
                    <a:avLst/>
                  </a:prstGeom>
                  <a:noFill/>
                </pic:spPr>
              </pic:pic>
            </a:graphicData>
          </a:graphic>
          <wp14:sizeRelH relativeFrom="page">
            <wp14:pctWidth>0</wp14:pctWidth>
          </wp14:sizeRelH>
          <wp14:sizeRelV relativeFrom="page">
            <wp14:pctHeight>0</wp14:pctHeight>
          </wp14:sizeRelV>
        </wp:anchor>
      </w:drawing>
    </w:r>
  </w:p>
  <w:p w:rsidR="00B857A2" w:rsidRDefault="00B857A2">
    <w:r>
      <w:rPr>
        <w:noProof/>
        <w:lang w:eastAsia="en-AU"/>
      </w:rPr>
      <w:drawing>
        <wp:inline distT="0" distB="0" distL="0" distR="0" wp14:anchorId="562867F0" wp14:editId="67283C50">
          <wp:extent cx="5219700" cy="7381875"/>
          <wp:effectExtent l="0" t="0" r="0" b="9525"/>
          <wp:docPr id="17" name="Picture 17" descr="Word Fol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ord Follow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700" cy="7381875"/>
                  </a:xfrm>
                  <a:prstGeom prst="rect">
                    <a:avLst/>
                  </a:prstGeom>
                  <a:noFill/>
                  <a:ln>
                    <a:noFill/>
                  </a:ln>
                </pic:spPr>
              </pic:pic>
            </a:graphicData>
          </a:graphic>
        </wp:inline>
      </w:drawing>
    </w:r>
  </w:p>
  <w:p w:rsidR="00B857A2" w:rsidRDefault="00B857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7A2" w:rsidRPr="00914E64" w:rsidRDefault="00B857A2" w:rsidP="00914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4D4E"/>
    <w:multiLevelType w:val="hybridMultilevel"/>
    <w:tmpl w:val="7D84A11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5A0345B"/>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45856E2"/>
    <w:multiLevelType w:val="multilevel"/>
    <w:tmpl w:val="93CED2D0"/>
    <w:lvl w:ilvl="0">
      <w:start w:val="1"/>
      <w:numFmt w:val="decimal"/>
      <w:pStyle w:val="Appendix"/>
      <w:lvlText w:val="Appendix %1"/>
      <w:lvlJc w:val="left"/>
      <w:pPr>
        <w:tabs>
          <w:tab w:val="num" w:pos="4401"/>
        </w:tabs>
        <w:ind w:left="4402" w:hanging="432"/>
      </w:pPr>
      <w:rPr>
        <w:rFonts w:hint="default"/>
        <w:color w:val="0070C0"/>
      </w:rPr>
    </w:lvl>
    <w:lvl w:ilvl="1">
      <w:start w:val="1"/>
      <w:numFmt w:val="decimal"/>
      <w:lvlText w:val="%1.%2"/>
      <w:lvlJc w:val="left"/>
      <w:pPr>
        <w:ind w:left="3128" w:hanging="576"/>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3416" w:hanging="864"/>
      </w:pPr>
      <w:rPr>
        <w:rFonts w:hint="default"/>
      </w:rPr>
    </w:lvl>
    <w:lvl w:ilvl="4">
      <w:start w:val="1"/>
      <w:numFmt w:val="decimal"/>
      <w:lvlText w:val="%1.%2.%3.%4.%5"/>
      <w:lvlJc w:val="left"/>
      <w:pPr>
        <w:ind w:left="3560" w:hanging="1008"/>
      </w:pPr>
      <w:rPr>
        <w:rFonts w:hint="default"/>
      </w:rPr>
    </w:lvl>
    <w:lvl w:ilvl="5">
      <w:start w:val="1"/>
      <w:numFmt w:val="decimal"/>
      <w:lvlText w:val="%1.%2.%3.%4.%5.%6"/>
      <w:lvlJc w:val="left"/>
      <w:pPr>
        <w:ind w:left="3704" w:hanging="1152"/>
      </w:pPr>
      <w:rPr>
        <w:rFonts w:hint="default"/>
      </w:rPr>
    </w:lvl>
    <w:lvl w:ilvl="6">
      <w:start w:val="1"/>
      <w:numFmt w:val="decimal"/>
      <w:lvlText w:val="%1.%2.%3.%4.%5.%6.%7"/>
      <w:lvlJc w:val="left"/>
      <w:pPr>
        <w:ind w:left="3848" w:hanging="1296"/>
      </w:pPr>
      <w:rPr>
        <w:rFonts w:hint="default"/>
      </w:rPr>
    </w:lvl>
    <w:lvl w:ilvl="7">
      <w:start w:val="1"/>
      <w:numFmt w:val="decimal"/>
      <w:lvlText w:val="%1.%2.%3.%4.%5.%6.%7.%8"/>
      <w:lvlJc w:val="left"/>
      <w:pPr>
        <w:ind w:left="3992" w:hanging="1440"/>
      </w:pPr>
      <w:rPr>
        <w:rFonts w:hint="default"/>
      </w:rPr>
    </w:lvl>
    <w:lvl w:ilvl="8">
      <w:start w:val="1"/>
      <w:numFmt w:val="decimal"/>
      <w:lvlText w:val="%1.%2.%3.%4.%5.%6.%7.%8.%9"/>
      <w:lvlJc w:val="left"/>
      <w:pPr>
        <w:ind w:left="4136" w:hanging="1584"/>
      </w:pPr>
      <w:rPr>
        <w:rFonts w:hint="default"/>
      </w:rPr>
    </w:lvl>
  </w:abstractNum>
  <w:abstractNum w:abstractNumId="3" w15:restartNumberingAfterBreak="0">
    <w:nsid w:val="400123AA"/>
    <w:multiLevelType w:val="hybridMultilevel"/>
    <w:tmpl w:val="4C7210A6"/>
    <w:lvl w:ilvl="0" w:tplc="FF006E40">
      <w:start w:val="1"/>
      <w:numFmt w:val="bullet"/>
      <w:pStyle w:val="bulletL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55DB68FC"/>
    <w:multiLevelType w:val="hybridMultilevel"/>
    <w:tmpl w:val="098CB3D8"/>
    <w:lvl w:ilvl="0" w:tplc="2C16D78E">
      <w:start w:val="1"/>
      <w:numFmt w:val="bullet"/>
      <w:pStyle w:val="bulletL1"/>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1"/>
  </w:num>
  <w:num w:numId="7">
    <w:abstractNumId w:val="1"/>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CD"/>
    <w:rsid w:val="000018E3"/>
    <w:rsid w:val="0000762E"/>
    <w:rsid w:val="00027CEE"/>
    <w:rsid w:val="00034053"/>
    <w:rsid w:val="0004322F"/>
    <w:rsid w:val="00044DC5"/>
    <w:rsid w:val="00045260"/>
    <w:rsid w:val="00047116"/>
    <w:rsid w:val="00056040"/>
    <w:rsid w:val="00056BBD"/>
    <w:rsid w:val="00060302"/>
    <w:rsid w:val="000664EC"/>
    <w:rsid w:val="000809CD"/>
    <w:rsid w:val="00082096"/>
    <w:rsid w:val="0008308C"/>
    <w:rsid w:val="00083F3A"/>
    <w:rsid w:val="000A0790"/>
    <w:rsid w:val="000A47F8"/>
    <w:rsid w:val="000A4871"/>
    <w:rsid w:val="000B2BD7"/>
    <w:rsid w:val="000B5CE2"/>
    <w:rsid w:val="000D2D49"/>
    <w:rsid w:val="000F0296"/>
    <w:rsid w:val="000F07EF"/>
    <w:rsid w:val="000F34B6"/>
    <w:rsid w:val="000F7643"/>
    <w:rsid w:val="00105097"/>
    <w:rsid w:val="00106B24"/>
    <w:rsid w:val="001266CB"/>
    <w:rsid w:val="001268DE"/>
    <w:rsid w:val="00133F06"/>
    <w:rsid w:val="00135B6F"/>
    <w:rsid w:val="00140589"/>
    <w:rsid w:val="001417FE"/>
    <w:rsid w:val="0015282E"/>
    <w:rsid w:val="00162CEF"/>
    <w:rsid w:val="00164461"/>
    <w:rsid w:val="00164987"/>
    <w:rsid w:val="00166869"/>
    <w:rsid w:val="00167CD4"/>
    <w:rsid w:val="001774D2"/>
    <w:rsid w:val="001858C2"/>
    <w:rsid w:val="00186B61"/>
    <w:rsid w:val="00190A16"/>
    <w:rsid w:val="001A653B"/>
    <w:rsid w:val="001A7647"/>
    <w:rsid w:val="001E555F"/>
    <w:rsid w:val="001F0A49"/>
    <w:rsid w:val="001F76F6"/>
    <w:rsid w:val="001F7FE5"/>
    <w:rsid w:val="0021262D"/>
    <w:rsid w:val="00222897"/>
    <w:rsid w:val="00231E96"/>
    <w:rsid w:val="00240644"/>
    <w:rsid w:val="00241E99"/>
    <w:rsid w:val="00246D59"/>
    <w:rsid w:val="00270CB2"/>
    <w:rsid w:val="00275C41"/>
    <w:rsid w:val="00277A1E"/>
    <w:rsid w:val="00277E4F"/>
    <w:rsid w:val="002848F0"/>
    <w:rsid w:val="00292254"/>
    <w:rsid w:val="00294079"/>
    <w:rsid w:val="002A56CF"/>
    <w:rsid w:val="002A72B2"/>
    <w:rsid w:val="002B0A79"/>
    <w:rsid w:val="002B5841"/>
    <w:rsid w:val="002C1F2A"/>
    <w:rsid w:val="002C2F1F"/>
    <w:rsid w:val="002C33B0"/>
    <w:rsid w:val="002D15F8"/>
    <w:rsid w:val="002D3664"/>
    <w:rsid w:val="002D4AED"/>
    <w:rsid w:val="002E04F8"/>
    <w:rsid w:val="002E3A1A"/>
    <w:rsid w:val="002E3C2C"/>
    <w:rsid w:val="002F27B7"/>
    <w:rsid w:val="00300D80"/>
    <w:rsid w:val="00311E13"/>
    <w:rsid w:val="003219ED"/>
    <w:rsid w:val="00322AE7"/>
    <w:rsid w:val="0034290F"/>
    <w:rsid w:val="00342A82"/>
    <w:rsid w:val="003507EC"/>
    <w:rsid w:val="00353D57"/>
    <w:rsid w:val="003603BD"/>
    <w:rsid w:val="003628E3"/>
    <w:rsid w:val="00375F08"/>
    <w:rsid w:val="003778D0"/>
    <w:rsid w:val="0038297E"/>
    <w:rsid w:val="00390A1C"/>
    <w:rsid w:val="00391A43"/>
    <w:rsid w:val="00391FB7"/>
    <w:rsid w:val="003A4B59"/>
    <w:rsid w:val="003B31C0"/>
    <w:rsid w:val="003B37BD"/>
    <w:rsid w:val="003B4F2D"/>
    <w:rsid w:val="003B771A"/>
    <w:rsid w:val="003D44AD"/>
    <w:rsid w:val="003E5ECD"/>
    <w:rsid w:val="003E690A"/>
    <w:rsid w:val="003E746F"/>
    <w:rsid w:val="003E780E"/>
    <w:rsid w:val="003F7E0D"/>
    <w:rsid w:val="00401498"/>
    <w:rsid w:val="0040418B"/>
    <w:rsid w:val="00412227"/>
    <w:rsid w:val="00421E8D"/>
    <w:rsid w:val="00422F1C"/>
    <w:rsid w:val="004239DD"/>
    <w:rsid w:val="00431CED"/>
    <w:rsid w:val="00435FCF"/>
    <w:rsid w:val="004371F6"/>
    <w:rsid w:val="00440DF0"/>
    <w:rsid w:val="0044226D"/>
    <w:rsid w:val="004477B6"/>
    <w:rsid w:val="00450B6B"/>
    <w:rsid w:val="004602BE"/>
    <w:rsid w:val="00461A97"/>
    <w:rsid w:val="004621A0"/>
    <w:rsid w:val="00467010"/>
    <w:rsid w:val="00481C49"/>
    <w:rsid w:val="00485684"/>
    <w:rsid w:val="004A147F"/>
    <w:rsid w:val="004B3FC2"/>
    <w:rsid w:val="004C5942"/>
    <w:rsid w:val="004D653B"/>
    <w:rsid w:val="004E73C0"/>
    <w:rsid w:val="004E7A81"/>
    <w:rsid w:val="004F1E91"/>
    <w:rsid w:val="004F33CB"/>
    <w:rsid w:val="005001F0"/>
    <w:rsid w:val="00500F19"/>
    <w:rsid w:val="00506A93"/>
    <w:rsid w:val="005104E6"/>
    <w:rsid w:val="00512442"/>
    <w:rsid w:val="005163FE"/>
    <w:rsid w:val="005276EB"/>
    <w:rsid w:val="00531D95"/>
    <w:rsid w:val="0053523F"/>
    <w:rsid w:val="00537F3D"/>
    <w:rsid w:val="005656A1"/>
    <w:rsid w:val="005670B6"/>
    <w:rsid w:val="00585115"/>
    <w:rsid w:val="00591895"/>
    <w:rsid w:val="00595615"/>
    <w:rsid w:val="005A3273"/>
    <w:rsid w:val="005B0813"/>
    <w:rsid w:val="005B2879"/>
    <w:rsid w:val="005B62BE"/>
    <w:rsid w:val="005C21DD"/>
    <w:rsid w:val="005D08D8"/>
    <w:rsid w:val="005D4B13"/>
    <w:rsid w:val="005E1537"/>
    <w:rsid w:val="005E76AB"/>
    <w:rsid w:val="005F294A"/>
    <w:rsid w:val="005F655D"/>
    <w:rsid w:val="00604D7C"/>
    <w:rsid w:val="00612E6F"/>
    <w:rsid w:val="00615382"/>
    <w:rsid w:val="00625114"/>
    <w:rsid w:val="00627087"/>
    <w:rsid w:val="0063295B"/>
    <w:rsid w:val="0064636E"/>
    <w:rsid w:val="006468E3"/>
    <w:rsid w:val="006509F8"/>
    <w:rsid w:val="006664B6"/>
    <w:rsid w:val="00677E57"/>
    <w:rsid w:val="00687148"/>
    <w:rsid w:val="006905F9"/>
    <w:rsid w:val="00696044"/>
    <w:rsid w:val="00696640"/>
    <w:rsid w:val="006A2FFA"/>
    <w:rsid w:val="006A6607"/>
    <w:rsid w:val="006B778A"/>
    <w:rsid w:val="006C082B"/>
    <w:rsid w:val="006C0F74"/>
    <w:rsid w:val="006C6732"/>
    <w:rsid w:val="006C7DEC"/>
    <w:rsid w:val="006D1B08"/>
    <w:rsid w:val="006E2F2D"/>
    <w:rsid w:val="006E6885"/>
    <w:rsid w:val="006F01F2"/>
    <w:rsid w:val="006F0E7E"/>
    <w:rsid w:val="006F0ECE"/>
    <w:rsid w:val="006F1AA2"/>
    <w:rsid w:val="006F6135"/>
    <w:rsid w:val="006F725A"/>
    <w:rsid w:val="00700B64"/>
    <w:rsid w:val="00704AF9"/>
    <w:rsid w:val="00707F05"/>
    <w:rsid w:val="00710763"/>
    <w:rsid w:val="0072425B"/>
    <w:rsid w:val="00730369"/>
    <w:rsid w:val="00734911"/>
    <w:rsid w:val="00740629"/>
    <w:rsid w:val="007431E7"/>
    <w:rsid w:val="007444DD"/>
    <w:rsid w:val="00752ECF"/>
    <w:rsid w:val="007646AA"/>
    <w:rsid w:val="00770803"/>
    <w:rsid w:val="007709E6"/>
    <w:rsid w:val="00771777"/>
    <w:rsid w:val="00781FA0"/>
    <w:rsid w:val="00797D51"/>
    <w:rsid w:val="007A05B5"/>
    <w:rsid w:val="007A2264"/>
    <w:rsid w:val="007A7501"/>
    <w:rsid w:val="007B366C"/>
    <w:rsid w:val="007B6482"/>
    <w:rsid w:val="007C766C"/>
    <w:rsid w:val="007D47DE"/>
    <w:rsid w:val="007D7311"/>
    <w:rsid w:val="007E01B3"/>
    <w:rsid w:val="007E7AB9"/>
    <w:rsid w:val="008027EC"/>
    <w:rsid w:val="008059CC"/>
    <w:rsid w:val="00805E7C"/>
    <w:rsid w:val="00814984"/>
    <w:rsid w:val="008151D9"/>
    <w:rsid w:val="00821D06"/>
    <w:rsid w:val="00831B68"/>
    <w:rsid w:val="008513D2"/>
    <w:rsid w:val="00855D60"/>
    <w:rsid w:val="008571B4"/>
    <w:rsid w:val="00864B2F"/>
    <w:rsid w:val="0087121B"/>
    <w:rsid w:val="008730BD"/>
    <w:rsid w:val="008856BF"/>
    <w:rsid w:val="00887045"/>
    <w:rsid w:val="008879B4"/>
    <w:rsid w:val="00892F06"/>
    <w:rsid w:val="00894A98"/>
    <w:rsid w:val="00897B81"/>
    <w:rsid w:val="008B7663"/>
    <w:rsid w:val="008D1E0B"/>
    <w:rsid w:val="008E34C0"/>
    <w:rsid w:val="008E45EE"/>
    <w:rsid w:val="008E4A82"/>
    <w:rsid w:val="00901818"/>
    <w:rsid w:val="00902A38"/>
    <w:rsid w:val="00907F21"/>
    <w:rsid w:val="00913117"/>
    <w:rsid w:val="00913A18"/>
    <w:rsid w:val="00914E64"/>
    <w:rsid w:val="0092010B"/>
    <w:rsid w:val="0093205D"/>
    <w:rsid w:val="00936D57"/>
    <w:rsid w:val="00942086"/>
    <w:rsid w:val="00961C45"/>
    <w:rsid w:val="00961E35"/>
    <w:rsid w:val="00965A99"/>
    <w:rsid w:val="00965E6E"/>
    <w:rsid w:val="00966E97"/>
    <w:rsid w:val="00974135"/>
    <w:rsid w:val="00975F0E"/>
    <w:rsid w:val="0098118D"/>
    <w:rsid w:val="00982043"/>
    <w:rsid w:val="00983FCB"/>
    <w:rsid w:val="009913F7"/>
    <w:rsid w:val="009960AA"/>
    <w:rsid w:val="009B079D"/>
    <w:rsid w:val="009B083A"/>
    <w:rsid w:val="009B2F88"/>
    <w:rsid w:val="009C2EAA"/>
    <w:rsid w:val="009D44FC"/>
    <w:rsid w:val="009E692C"/>
    <w:rsid w:val="00A013D3"/>
    <w:rsid w:val="00A0393D"/>
    <w:rsid w:val="00A05CE2"/>
    <w:rsid w:val="00A0687D"/>
    <w:rsid w:val="00A11752"/>
    <w:rsid w:val="00A1590C"/>
    <w:rsid w:val="00A22F97"/>
    <w:rsid w:val="00A34096"/>
    <w:rsid w:val="00A37C54"/>
    <w:rsid w:val="00A41A0F"/>
    <w:rsid w:val="00A45088"/>
    <w:rsid w:val="00A465E3"/>
    <w:rsid w:val="00A52815"/>
    <w:rsid w:val="00A529EA"/>
    <w:rsid w:val="00A57427"/>
    <w:rsid w:val="00A6196F"/>
    <w:rsid w:val="00A857D3"/>
    <w:rsid w:val="00A94CD5"/>
    <w:rsid w:val="00AA44D7"/>
    <w:rsid w:val="00AB2E25"/>
    <w:rsid w:val="00AB35C6"/>
    <w:rsid w:val="00AD211E"/>
    <w:rsid w:val="00AD7309"/>
    <w:rsid w:val="00AE4046"/>
    <w:rsid w:val="00AE6758"/>
    <w:rsid w:val="00AE6B10"/>
    <w:rsid w:val="00AF152C"/>
    <w:rsid w:val="00B03B5F"/>
    <w:rsid w:val="00B33D08"/>
    <w:rsid w:val="00B349EC"/>
    <w:rsid w:val="00B5046E"/>
    <w:rsid w:val="00B55A48"/>
    <w:rsid w:val="00B60BA8"/>
    <w:rsid w:val="00B62A2A"/>
    <w:rsid w:val="00B83FEC"/>
    <w:rsid w:val="00B857A2"/>
    <w:rsid w:val="00B863CD"/>
    <w:rsid w:val="00B938A7"/>
    <w:rsid w:val="00B93FD6"/>
    <w:rsid w:val="00B973EE"/>
    <w:rsid w:val="00BA390F"/>
    <w:rsid w:val="00BB5CD1"/>
    <w:rsid w:val="00BC1785"/>
    <w:rsid w:val="00BC24DC"/>
    <w:rsid w:val="00BC40ED"/>
    <w:rsid w:val="00BC4ABE"/>
    <w:rsid w:val="00BC4B89"/>
    <w:rsid w:val="00BC65C4"/>
    <w:rsid w:val="00BC677A"/>
    <w:rsid w:val="00BE131F"/>
    <w:rsid w:val="00BE50FB"/>
    <w:rsid w:val="00BF2BA6"/>
    <w:rsid w:val="00BF533D"/>
    <w:rsid w:val="00C122E4"/>
    <w:rsid w:val="00C2184B"/>
    <w:rsid w:val="00C73282"/>
    <w:rsid w:val="00C80E10"/>
    <w:rsid w:val="00C829C6"/>
    <w:rsid w:val="00C83E7A"/>
    <w:rsid w:val="00C96CF9"/>
    <w:rsid w:val="00CA09F2"/>
    <w:rsid w:val="00CB0A1F"/>
    <w:rsid w:val="00CB4A0F"/>
    <w:rsid w:val="00CC5967"/>
    <w:rsid w:val="00CC72D9"/>
    <w:rsid w:val="00CD7E6A"/>
    <w:rsid w:val="00CE520B"/>
    <w:rsid w:val="00CE5C76"/>
    <w:rsid w:val="00CF6EB4"/>
    <w:rsid w:val="00D120F8"/>
    <w:rsid w:val="00D178DC"/>
    <w:rsid w:val="00D25DC9"/>
    <w:rsid w:val="00D261EF"/>
    <w:rsid w:val="00D651F4"/>
    <w:rsid w:val="00D729FA"/>
    <w:rsid w:val="00D76844"/>
    <w:rsid w:val="00D8542D"/>
    <w:rsid w:val="00D90574"/>
    <w:rsid w:val="00DA6EFC"/>
    <w:rsid w:val="00DB0DED"/>
    <w:rsid w:val="00DB1E27"/>
    <w:rsid w:val="00DC4912"/>
    <w:rsid w:val="00DD6732"/>
    <w:rsid w:val="00DE18B1"/>
    <w:rsid w:val="00DE4F74"/>
    <w:rsid w:val="00DE5D59"/>
    <w:rsid w:val="00DE623C"/>
    <w:rsid w:val="00DF6190"/>
    <w:rsid w:val="00E017A7"/>
    <w:rsid w:val="00E06D21"/>
    <w:rsid w:val="00E10C62"/>
    <w:rsid w:val="00E1358A"/>
    <w:rsid w:val="00E2126F"/>
    <w:rsid w:val="00E2142B"/>
    <w:rsid w:val="00E22A18"/>
    <w:rsid w:val="00E25444"/>
    <w:rsid w:val="00E25978"/>
    <w:rsid w:val="00E354A3"/>
    <w:rsid w:val="00E45D83"/>
    <w:rsid w:val="00E46AFC"/>
    <w:rsid w:val="00E5567F"/>
    <w:rsid w:val="00E57C8F"/>
    <w:rsid w:val="00E701F0"/>
    <w:rsid w:val="00E72A0D"/>
    <w:rsid w:val="00E806E9"/>
    <w:rsid w:val="00E85CDC"/>
    <w:rsid w:val="00EB5CE6"/>
    <w:rsid w:val="00ED5C66"/>
    <w:rsid w:val="00ED7FC5"/>
    <w:rsid w:val="00EE00A0"/>
    <w:rsid w:val="00EE1BC7"/>
    <w:rsid w:val="00EF4851"/>
    <w:rsid w:val="00F06025"/>
    <w:rsid w:val="00F06655"/>
    <w:rsid w:val="00F171C2"/>
    <w:rsid w:val="00F20AD8"/>
    <w:rsid w:val="00F21D80"/>
    <w:rsid w:val="00F32F0D"/>
    <w:rsid w:val="00F4268D"/>
    <w:rsid w:val="00F4526C"/>
    <w:rsid w:val="00F45D9E"/>
    <w:rsid w:val="00F51EE6"/>
    <w:rsid w:val="00F67529"/>
    <w:rsid w:val="00F732CD"/>
    <w:rsid w:val="00F824C0"/>
    <w:rsid w:val="00F9423E"/>
    <w:rsid w:val="00FB11D1"/>
    <w:rsid w:val="00FB7E74"/>
    <w:rsid w:val="00FE0570"/>
    <w:rsid w:val="00FE13BF"/>
    <w:rsid w:val="00FF03FE"/>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78A"/>
    <w:pPr>
      <w:spacing w:before="120" w:after="120" w:line="240" w:lineRule="auto"/>
    </w:pPr>
    <w:rPr>
      <w:rFonts w:ascii="Arial" w:eastAsia="Times New Roman" w:hAnsi="Arial" w:cs="Times New Roman"/>
      <w:color w:val="53565A"/>
      <w:sz w:val="18"/>
      <w:szCs w:val="20"/>
    </w:rPr>
  </w:style>
  <w:style w:type="paragraph" w:styleId="Heading1">
    <w:name w:val="heading 1"/>
    <w:basedOn w:val="Normal"/>
    <w:next w:val="bodyCopy"/>
    <w:link w:val="Heading1Char"/>
    <w:uiPriority w:val="9"/>
    <w:qFormat/>
    <w:rsid w:val="00A41A0F"/>
    <w:pPr>
      <w:keepNext/>
      <w:keepLines/>
      <w:numPr>
        <w:numId w:val="5"/>
      </w:numPr>
      <w:spacing w:before="520" w:after="480"/>
      <w:outlineLvl w:val="0"/>
    </w:pPr>
    <w:rPr>
      <w:b/>
      <w:bCs/>
      <w:color w:val="064EA8"/>
      <w:sz w:val="36"/>
      <w:szCs w:val="32"/>
    </w:rPr>
  </w:style>
  <w:style w:type="paragraph" w:styleId="Heading2">
    <w:name w:val="heading 2"/>
    <w:basedOn w:val="Normal"/>
    <w:next w:val="bodyCopy"/>
    <w:link w:val="Heading2Char"/>
    <w:uiPriority w:val="9"/>
    <w:qFormat/>
    <w:rsid w:val="00914E64"/>
    <w:pPr>
      <w:keepNext/>
      <w:keepLines/>
      <w:numPr>
        <w:ilvl w:val="1"/>
        <w:numId w:val="5"/>
      </w:numPr>
      <w:spacing w:before="400" w:after="200"/>
      <w:outlineLvl w:val="1"/>
    </w:pPr>
    <w:rPr>
      <w:bCs/>
      <w:color w:val="064EA8"/>
      <w:sz w:val="28"/>
      <w:szCs w:val="26"/>
    </w:rPr>
  </w:style>
  <w:style w:type="paragraph" w:styleId="Heading3">
    <w:name w:val="heading 3"/>
    <w:basedOn w:val="Normal"/>
    <w:next w:val="bodyCopy"/>
    <w:link w:val="Heading3Char"/>
    <w:uiPriority w:val="9"/>
    <w:qFormat/>
    <w:rsid w:val="00914E64"/>
    <w:pPr>
      <w:keepNext/>
      <w:keepLines/>
      <w:numPr>
        <w:ilvl w:val="2"/>
        <w:numId w:val="5"/>
      </w:numPr>
      <w:spacing w:before="320" w:after="160"/>
      <w:outlineLvl w:val="2"/>
    </w:pPr>
    <w:rPr>
      <w:b/>
      <w:bCs/>
      <w:color w:val="064EA8"/>
      <w:sz w:val="22"/>
    </w:rPr>
  </w:style>
  <w:style w:type="paragraph" w:styleId="Heading4">
    <w:name w:val="heading 4"/>
    <w:basedOn w:val="Normal"/>
    <w:next w:val="bodyCopy"/>
    <w:link w:val="Heading4Char"/>
    <w:uiPriority w:val="9"/>
    <w:unhideWhenUsed/>
    <w:qFormat/>
    <w:rsid w:val="006B778A"/>
    <w:pPr>
      <w:keepNext/>
      <w:keepLines/>
      <w:numPr>
        <w:ilvl w:val="3"/>
        <w:numId w:val="5"/>
      </w:numPr>
      <w:spacing w:before="280" w:after="0"/>
      <w:outlineLvl w:val="3"/>
    </w:pPr>
    <w:rPr>
      <w:rFonts w:eastAsiaTheme="majorEastAsia" w:cstheme="majorBidi"/>
      <w:b/>
      <w:bCs/>
      <w:iCs/>
      <w:color w:val="000000" w:themeColor="text1"/>
    </w:rPr>
  </w:style>
  <w:style w:type="paragraph" w:styleId="Heading5">
    <w:name w:val="heading 5"/>
    <w:basedOn w:val="Normal"/>
    <w:next w:val="bodyCopy"/>
    <w:link w:val="Heading5Char"/>
    <w:uiPriority w:val="9"/>
    <w:unhideWhenUsed/>
    <w:qFormat/>
    <w:rsid w:val="00892F06"/>
    <w:pPr>
      <w:keepNext/>
      <w:keepLines/>
      <w:numPr>
        <w:ilvl w:val="4"/>
        <w:numId w:val="5"/>
      </w:numPr>
      <w:spacing w:before="28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DB0DED"/>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B0DE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5"/>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5"/>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  body Copy"/>
    <w:basedOn w:val="Normal"/>
    <w:rsid w:val="00707F05"/>
    <w:pPr>
      <w:spacing w:after="200"/>
    </w:pPr>
  </w:style>
  <w:style w:type="character" w:customStyle="1" w:styleId="Heading1Char">
    <w:name w:val="Heading 1 Char"/>
    <w:basedOn w:val="DefaultParagraphFont"/>
    <w:link w:val="Heading1"/>
    <w:uiPriority w:val="9"/>
    <w:rsid w:val="00A41A0F"/>
    <w:rPr>
      <w:rFonts w:ascii="Arial" w:eastAsia="Times New Roman" w:hAnsi="Arial" w:cs="Times New Roman"/>
      <w:b/>
      <w:bCs/>
      <w:color w:val="064EA8"/>
      <w:sz w:val="36"/>
      <w:szCs w:val="32"/>
    </w:rPr>
  </w:style>
  <w:style w:type="character" w:customStyle="1" w:styleId="Heading2Char">
    <w:name w:val="Heading 2 Char"/>
    <w:basedOn w:val="DefaultParagraphFont"/>
    <w:link w:val="Heading2"/>
    <w:uiPriority w:val="9"/>
    <w:rsid w:val="00914E64"/>
    <w:rPr>
      <w:rFonts w:ascii="Arial" w:eastAsia="Times New Roman" w:hAnsi="Arial" w:cs="Times New Roman"/>
      <w:bCs/>
      <w:color w:val="064EA8"/>
      <w:sz w:val="28"/>
      <w:szCs w:val="26"/>
    </w:rPr>
  </w:style>
  <w:style w:type="character" w:customStyle="1" w:styleId="Heading3Char">
    <w:name w:val="Heading 3 Char"/>
    <w:basedOn w:val="DefaultParagraphFont"/>
    <w:link w:val="Heading3"/>
    <w:uiPriority w:val="9"/>
    <w:rsid w:val="00914E64"/>
    <w:rPr>
      <w:rFonts w:ascii="Arial" w:eastAsia="Times New Roman" w:hAnsi="Arial" w:cs="Times New Roman"/>
      <w:b/>
      <w:bCs/>
      <w:color w:val="064EA8"/>
      <w:szCs w:val="20"/>
    </w:rPr>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000000" w:themeColor="text1"/>
      <w:sz w:val="18"/>
      <w:szCs w:val="20"/>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18"/>
      <w:szCs w:val="20"/>
    </w:rPr>
  </w:style>
  <w:style w:type="character" w:customStyle="1" w:styleId="Heading6Char">
    <w:name w:val="Heading 6 Char"/>
    <w:basedOn w:val="DefaultParagraphFont"/>
    <w:link w:val="Heading6"/>
    <w:uiPriority w:val="9"/>
    <w:semiHidden/>
    <w:rsid w:val="00DB0DED"/>
    <w:rPr>
      <w:rFonts w:asciiTheme="majorHAnsi" w:eastAsiaTheme="majorEastAsia" w:hAnsiTheme="majorHAnsi" w:cstheme="majorBidi"/>
      <w:i/>
      <w:iCs/>
      <w:color w:val="243F60" w:themeColor="accent1" w:themeShade="7F"/>
      <w:sz w:val="18"/>
      <w:szCs w:val="20"/>
    </w:rPr>
  </w:style>
  <w:style w:type="character" w:customStyle="1" w:styleId="Heading7Char">
    <w:name w:val="Heading 7 Char"/>
    <w:basedOn w:val="DefaultParagraphFont"/>
    <w:link w:val="Heading7"/>
    <w:uiPriority w:val="9"/>
    <w:rsid w:val="00DB0DED"/>
    <w:rPr>
      <w:rFonts w:asciiTheme="majorHAnsi" w:eastAsiaTheme="majorEastAsia" w:hAnsiTheme="majorHAnsi" w:cstheme="majorBidi"/>
      <w:i/>
      <w:iCs/>
      <w:color w:val="404040" w:themeColor="text1" w:themeTint="BF"/>
      <w:sz w:val="18"/>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18"/>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18"/>
      <w:szCs w:val="20"/>
    </w:rPr>
  </w:style>
  <w:style w:type="paragraph" w:styleId="DocumentMap">
    <w:name w:val="Document Map"/>
    <w:basedOn w:val="Normal"/>
    <w:link w:val="DocumentMapChar"/>
    <w:semiHidden/>
    <w:rsid w:val="00135B6F"/>
    <w:pPr>
      <w:shd w:val="clear" w:color="auto" w:fill="C6D5EC"/>
    </w:pPr>
    <w:rPr>
      <w:rFonts w:ascii="Lucida Grande" w:hAnsi="Lucida Grande"/>
      <w:szCs w:val="24"/>
    </w:rPr>
  </w:style>
  <w:style w:type="character" w:customStyle="1" w:styleId="DocumentMapChar">
    <w:name w:val="Document Map Char"/>
    <w:basedOn w:val="DefaultParagraphFont"/>
    <w:link w:val="DocumentMap"/>
    <w:semiHidden/>
    <w:rsid w:val="00135B6F"/>
    <w:rPr>
      <w:rFonts w:ascii="Lucida Grande" w:eastAsia="Times New Roman" w:hAnsi="Lucida Grande" w:cs="Times New Roman"/>
      <w:sz w:val="20"/>
      <w:szCs w:val="24"/>
      <w:shd w:val="clear" w:color="auto" w:fill="C6D5EC"/>
    </w:rPr>
  </w:style>
  <w:style w:type="paragraph" w:customStyle="1" w:styleId="bulletL1">
    <w:name w:val="# bullet L1"/>
    <w:basedOn w:val="Normal"/>
    <w:rsid w:val="001A653B"/>
    <w:pPr>
      <w:numPr>
        <w:numId w:val="1"/>
      </w:numPr>
      <w:spacing w:before="0" w:after="60"/>
    </w:pPr>
  </w:style>
  <w:style w:type="paragraph" w:customStyle="1" w:styleId="bulletL2">
    <w:name w:val="# bullet L2"/>
    <w:basedOn w:val="Normal"/>
    <w:rsid w:val="001A653B"/>
    <w:pPr>
      <w:numPr>
        <w:numId w:val="2"/>
      </w:numPr>
      <w:spacing w:before="0" w:after="60"/>
      <w:ind w:left="851" w:hanging="425"/>
    </w:pPr>
  </w:style>
  <w:style w:type="character" w:styleId="FollowedHyperlink">
    <w:name w:val="FollowedHyperlink"/>
    <w:basedOn w:val="DefaultParagraphFont"/>
    <w:uiPriority w:val="99"/>
    <w:rsid w:val="007444DD"/>
    <w:rPr>
      <w:rFonts w:ascii="Tahoma" w:hAnsi="Tahoma"/>
      <w:color w:val="auto"/>
      <w:u w:val="single"/>
    </w:rPr>
  </w:style>
  <w:style w:type="paragraph" w:styleId="Footer">
    <w:name w:val="footer"/>
    <w:basedOn w:val="Normal"/>
    <w:link w:val="FooterChar"/>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F732CD"/>
    <w:rPr>
      <w:color w:val="595959" w:themeColor="text1" w:themeTint="A6"/>
      <w:u w:val="single"/>
    </w:rPr>
  </w:style>
  <w:style w:type="character" w:styleId="PageNumber">
    <w:name w:val="page number"/>
    <w:basedOn w:val="DefaultParagraphFont"/>
    <w:uiPriority w:val="99"/>
    <w:unhideWhenUsed/>
    <w:rsid w:val="00135B6F"/>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customStyle="1" w:styleId="appendices">
    <w:name w:val="# appendices"/>
    <w:basedOn w:val="Normal"/>
    <w:link w:val="appendicesChar"/>
    <w:qFormat/>
    <w:rsid w:val="001858C2"/>
    <w:pPr>
      <w:spacing w:before="0" w:after="400"/>
    </w:pPr>
    <w:rPr>
      <w:b/>
      <w:caps/>
      <w:sz w:val="36"/>
    </w:rPr>
  </w:style>
  <w:style w:type="character" w:customStyle="1" w:styleId="appendicesChar">
    <w:name w:val="# appendices Char"/>
    <w:basedOn w:val="DefaultParagraphFont"/>
    <w:link w:val="appendices"/>
    <w:rsid w:val="001858C2"/>
    <w:rPr>
      <w:rFonts w:ascii="Arial" w:eastAsia="Times New Roman" w:hAnsi="Arial" w:cs="Times New Roman"/>
      <w:b/>
      <w:caps/>
      <w:color w:val="53565A"/>
      <w:sz w:val="36"/>
      <w:szCs w:val="20"/>
    </w:rPr>
  </w:style>
  <w:style w:type="paragraph" w:styleId="TOCHeading">
    <w:name w:val="TOC Heading"/>
    <w:basedOn w:val="Heading1"/>
    <w:next w:val="Normal"/>
    <w:uiPriority w:val="39"/>
    <w:unhideWhenUsed/>
    <w:qFormat/>
    <w:rsid w:val="00440DF0"/>
    <w:pPr>
      <w:numPr>
        <w:numId w:val="0"/>
      </w:numPr>
      <w:spacing w:before="480" w:after="0" w:line="276" w:lineRule="auto"/>
      <w:outlineLvl w:val="9"/>
    </w:pPr>
    <w:rPr>
      <w:rFonts w:asciiTheme="majorHAnsi" w:eastAsiaTheme="majorEastAsia" w:hAnsiTheme="majorHAnsi" w:cstheme="majorBidi"/>
      <w:b w:val="0"/>
      <w:color w:val="365F91" w:themeColor="accent1" w:themeShade="BF"/>
      <w:sz w:val="28"/>
      <w:szCs w:val="28"/>
      <w:lang w:val="en-US" w:eastAsia="ja-JP"/>
    </w:rPr>
  </w:style>
  <w:style w:type="paragraph" w:customStyle="1" w:styleId="contentfiguresheading">
    <w:name w:val="# content/figures heading"/>
    <w:basedOn w:val="Normal"/>
    <w:link w:val="contentfiguresheadingChar"/>
    <w:qFormat/>
    <w:rsid w:val="001858C2"/>
    <w:pPr>
      <w:spacing w:before="0" w:after="400"/>
    </w:pPr>
    <w:rPr>
      <w:b/>
      <w:caps/>
      <w:sz w:val="36"/>
      <w:szCs w:val="48"/>
    </w:rPr>
  </w:style>
  <w:style w:type="character" w:customStyle="1" w:styleId="contentfiguresheadingChar">
    <w:name w:val="# content/figures heading Char"/>
    <w:basedOn w:val="DefaultParagraphFont"/>
    <w:link w:val="contentfiguresheading"/>
    <w:rsid w:val="001858C2"/>
    <w:rPr>
      <w:rFonts w:ascii="Arial" w:eastAsia="Times New Roman" w:hAnsi="Arial" w:cs="Times New Roman"/>
      <w:b/>
      <w:caps/>
      <w:color w:val="53565A"/>
      <w:sz w:val="36"/>
      <w:szCs w:val="48"/>
    </w:rPr>
  </w:style>
  <w:style w:type="paragraph" w:customStyle="1" w:styleId="instructions">
    <w:name w:val="# instructions"/>
    <w:basedOn w:val="Normal"/>
    <w:link w:val="instructionsChar"/>
    <w:qFormat/>
    <w:rsid w:val="00BC4B89"/>
    <w:pPr>
      <w:spacing w:before="60"/>
    </w:pPr>
    <w:rPr>
      <w:color w:val="C0504D" w:themeColor="accent2"/>
    </w:rPr>
  </w:style>
  <w:style w:type="character" w:customStyle="1" w:styleId="instructionsChar">
    <w:name w:val="# instructions Char"/>
    <w:basedOn w:val="DefaultParagraphFont"/>
    <w:link w:val="instructions"/>
    <w:rsid w:val="00BC4B89"/>
    <w:rPr>
      <w:rFonts w:ascii="Verdana" w:eastAsia="Times New Roman" w:hAnsi="Verdana" w:cs="Times New Roman"/>
      <w:color w:val="C0504D" w:themeColor="accent2"/>
      <w:sz w:val="20"/>
      <w:szCs w:val="20"/>
    </w:rPr>
  </w:style>
  <w:style w:type="table" w:styleId="TableGrid">
    <w:name w:val="Table Grid"/>
    <w:basedOn w:val="TableNormal"/>
    <w:uiPriority w:val="5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EEECE1"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bodyCopy"/>
    <w:uiPriority w:val="35"/>
    <w:unhideWhenUsed/>
    <w:qFormat/>
    <w:rsid w:val="008027EC"/>
    <w:pPr>
      <w:spacing w:after="200"/>
    </w:pPr>
    <w:rPr>
      <w:b/>
      <w:bCs/>
      <w:szCs w:val="18"/>
    </w:rPr>
  </w:style>
  <w:style w:type="paragraph" w:styleId="TOC1">
    <w:name w:val="toc 1"/>
    <w:basedOn w:val="Normal"/>
    <w:next w:val="Normal"/>
    <w:autoRedefine/>
    <w:uiPriority w:val="39"/>
    <w:unhideWhenUsed/>
    <w:qFormat/>
    <w:rsid w:val="0015282E"/>
    <w:pPr>
      <w:tabs>
        <w:tab w:val="left" w:pos="600"/>
        <w:tab w:val="right" w:leader="dot" w:pos="9016"/>
      </w:tabs>
      <w:spacing w:after="100"/>
      <w:ind w:left="142" w:right="-433"/>
    </w:pPr>
  </w:style>
  <w:style w:type="paragraph" w:styleId="TOC2">
    <w:name w:val="toc 2"/>
    <w:basedOn w:val="Normal"/>
    <w:next w:val="Normal"/>
    <w:autoRedefine/>
    <w:uiPriority w:val="39"/>
    <w:unhideWhenUsed/>
    <w:qFormat/>
    <w:rsid w:val="002D4AED"/>
    <w:pPr>
      <w:tabs>
        <w:tab w:val="left" w:pos="851"/>
        <w:tab w:val="right" w:leader="dot" w:pos="9016"/>
      </w:tabs>
      <w:spacing w:after="100"/>
      <w:ind w:left="142"/>
    </w:pPr>
  </w:style>
  <w:style w:type="paragraph" w:styleId="TOC3">
    <w:name w:val="toc 3"/>
    <w:basedOn w:val="Normal"/>
    <w:next w:val="Normal"/>
    <w:autoRedefine/>
    <w:uiPriority w:val="39"/>
    <w:unhideWhenUsed/>
    <w:qFormat/>
    <w:rsid w:val="002D4AED"/>
    <w:pPr>
      <w:tabs>
        <w:tab w:val="left" w:pos="1200"/>
        <w:tab w:val="right" w:leader="dot" w:pos="8364"/>
      </w:tabs>
      <w:spacing w:after="100"/>
      <w:ind w:left="400" w:right="-8"/>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footerinfo">
    <w:name w:val="footer info"/>
    <w:basedOn w:val="bodyCopy"/>
    <w:qFormat/>
    <w:rsid w:val="00965E6E"/>
    <w:pPr>
      <w:spacing w:before="0" w:after="0"/>
    </w:pPr>
  </w:style>
  <w:style w:type="paragraph" w:customStyle="1" w:styleId="covertitle">
    <w:name w:val="# cover title"/>
    <w:basedOn w:val="Normal"/>
    <w:next w:val="Normal"/>
    <w:qFormat/>
    <w:rsid w:val="00292254"/>
    <w:pPr>
      <w:spacing w:before="0" w:line="420" w:lineRule="exact"/>
    </w:pPr>
    <w:rPr>
      <w:b/>
      <w:color w:val="FFFFFF"/>
      <w:sz w:val="44"/>
    </w:rPr>
  </w:style>
  <w:style w:type="paragraph" w:customStyle="1" w:styleId="introparagraph">
    <w:name w:val="# intro paragraph"/>
    <w:basedOn w:val="bodyCopy"/>
    <w:next w:val="bodyCopy"/>
    <w:qFormat/>
    <w:rsid w:val="00914E64"/>
    <w:rPr>
      <w:color w:val="808080" w:themeColor="background1" w:themeShade="80"/>
      <w:sz w:val="28"/>
    </w:rPr>
  </w:style>
  <w:style w:type="paragraph" w:styleId="ListParagraph">
    <w:name w:val="List Paragraph"/>
    <w:basedOn w:val="Normal"/>
    <w:uiPriority w:val="34"/>
    <w:qFormat/>
    <w:rsid w:val="00C829C6"/>
    <w:pPr>
      <w:spacing w:before="0" w:after="0"/>
      <w:ind w:left="720"/>
      <w:contextualSpacing/>
    </w:pPr>
    <w:rPr>
      <w:rFonts w:ascii="Times New Roman" w:hAnsi="Times New Roman"/>
      <w:sz w:val="24"/>
      <w:szCs w:val="24"/>
      <w:lang w:eastAsia="en-AU"/>
    </w:rPr>
  </w:style>
  <w:style w:type="paragraph" w:customStyle="1" w:styleId="authorisedby">
    <w:name w:val="# authorised by"/>
    <w:basedOn w:val="Normal"/>
    <w:qFormat/>
    <w:rsid w:val="00A465E3"/>
    <w:rPr>
      <w:rFonts w:eastAsiaTheme="minorHAnsi"/>
    </w:rPr>
  </w:style>
  <w:style w:type="paragraph" w:customStyle="1" w:styleId="coversub-title">
    <w:name w:val="# cover sub-title"/>
    <w:basedOn w:val="Normal"/>
    <w:rsid w:val="00292254"/>
    <w:pPr>
      <w:spacing w:before="180"/>
    </w:pPr>
    <w:rPr>
      <w:color w:val="FFFFFF"/>
      <w:sz w:val="32"/>
    </w:rPr>
  </w:style>
  <w:style w:type="paragraph" w:customStyle="1" w:styleId="instructions0">
    <w:name w:val="instructions"/>
    <w:basedOn w:val="Normal"/>
    <w:link w:val="instructionsChar0"/>
    <w:qFormat/>
    <w:rsid w:val="00D76844"/>
    <w:pPr>
      <w:spacing w:before="60"/>
    </w:pPr>
    <w:rPr>
      <w:color w:val="C0504D" w:themeColor="accent2"/>
    </w:rPr>
  </w:style>
  <w:style w:type="character" w:customStyle="1" w:styleId="instructionsChar0">
    <w:name w:val="instructions Char"/>
    <w:basedOn w:val="DefaultParagraphFont"/>
    <w:link w:val="instructions0"/>
    <w:rsid w:val="00D76844"/>
    <w:rPr>
      <w:rFonts w:ascii="Tahoma" w:eastAsia="Times New Roman" w:hAnsi="Tahoma" w:cs="Times New Roman"/>
      <w:color w:val="C0504D" w:themeColor="accent2"/>
      <w:sz w:val="20"/>
      <w:szCs w:val="20"/>
    </w:rPr>
  </w:style>
  <w:style w:type="paragraph" w:customStyle="1" w:styleId="tablename">
    <w:name w:val="# table name"/>
    <w:basedOn w:val="Normal"/>
    <w:qFormat/>
    <w:rsid w:val="001A653B"/>
    <w:pPr>
      <w:keepNext/>
      <w:spacing w:before="240"/>
    </w:pPr>
    <w:rPr>
      <w:rFonts w:cs="Arial"/>
      <w:b/>
      <w:color w:val="064EA8"/>
      <w:szCs w:val="18"/>
      <w:lang w:eastAsia="en-AU"/>
    </w:rPr>
  </w:style>
  <w:style w:type="paragraph" w:customStyle="1" w:styleId="tabletitles">
    <w:name w:val="# table titles"/>
    <w:basedOn w:val="Normal"/>
    <w:qFormat/>
    <w:rsid w:val="001A653B"/>
    <w:pPr>
      <w:spacing w:before="60" w:after="60"/>
    </w:pPr>
    <w:rPr>
      <w:rFonts w:cs="Arial"/>
      <w:b/>
      <w:color w:val="FFFFFF"/>
      <w:lang w:eastAsia="en-AU"/>
    </w:rPr>
  </w:style>
  <w:style w:type="paragraph" w:customStyle="1" w:styleId="tabletext">
    <w:name w:val="# table text"/>
    <w:basedOn w:val="Normal"/>
    <w:qFormat/>
    <w:rsid w:val="001A653B"/>
    <w:pPr>
      <w:spacing w:before="60" w:after="60"/>
    </w:pPr>
    <w:rPr>
      <w:rFonts w:cs="Arial"/>
      <w:szCs w:val="18"/>
      <w:lang w:eastAsia="en-AU"/>
    </w:rPr>
  </w:style>
  <w:style w:type="character" w:customStyle="1" w:styleId="DTPLIinstructionsChar">
    <w:name w:val="DTPLI instructions Char"/>
    <w:basedOn w:val="DefaultParagraphFont"/>
    <w:link w:val="DTPLIinstructions"/>
    <w:locked/>
    <w:rsid w:val="00B93FD6"/>
    <w:rPr>
      <w:rFonts w:ascii="Tahoma" w:eastAsia="Times New Roman" w:hAnsi="Tahoma" w:cs="Times New Roman"/>
      <w:color w:val="C0504D" w:themeColor="accent2"/>
      <w:sz w:val="20"/>
      <w:szCs w:val="20"/>
    </w:rPr>
  </w:style>
  <w:style w:type="paragraph" w:customStyle="1" w:styleId="DTPLIinstructions">
    <w:name w:val="DTPLI instructions"/>
    <w:basedOn w:val="Normal"/>
    <w:link w:val="DTPLIinstructionsChar"/>
    <w:qFormat/>
    <w:rsid w:val="00B93FD6"/>
    <w:pPr>
      <w:spacing w:before="60"/>
    </w:pPr>
    <w:rPr>
      <w:rFonts w:ascii="Tahoma" w:hAnsi="Tahoma"/>
      <w:color w:val="C0504D" w:themeColor="accent2"/>
      <w:sz w:val="20"/>
    </w:rPr>
  </w:style>
  <w:style w:type="paragraph" w:customStyle="1" w:styleId="CoverTitle0">
    <w:name w:val="Cover Title"/>
    <w:basedOn w:val="Normal"/>
    <w:rsid w:val="000018E3"/>
    <w:rPr>
      <w:rFonts w:ascii="Helvetica" w:hAnsi="Helvetica"/>
      <w:color w:val="FFFFFF"/>
      <w:sz w:val="48"/>
    </w:rPr>
  </w:style>
  <w:style w:type="paragraph" w:customStyle="1" w:styleId="CoverSub-title0">
    <w:name w:val="Cover Sub-title"/>
    <w:basedOn w:val="Normal"/>
    <w:rsid w:val="000018E3"/>
    <w:rPr>
      <w:rFonts w:ascii="Helvetica" w:hAnsi="Helvetica"/>
      <w:color w:val="FFFFFF"/>
      <w:sz w:val="40"/>
    </w:rPr>
  </w:style>
  <w:style w:type="paragraph" w:customStyle="1" w:styleId="CharChar">
    <w:name w:val="Char Char"/>
    <w:basedOn w:val="Normal"/>
    <w:rsid w:val="000018E3"/>
    <w:pPr>
      <w:spacing w:before="0" w:after="160" w:line="240" w:lineRule="exact"/>
    </w:pPr>
    <w:rPr>
      <w:rFonts w:ascii="Tahoma" w:hAnsi="Tahoma" w:cs="Tahoma"/>
      <w:color w:val="auto"/>
      <w:sz w:val="24"/>
      <w:lang w:val="en-US"/>
    </w:rPr>
  </w:style>
  <w:style w:type="paragraph" w:customStyle="1" w:styleId="PTVBodyCopy">
    <w:name w:val="PTV Body Copy"/>
    <w:basedOn w:val="Normal"/>
    <w:rsid w:val="002D3664"/>
    <w:rPr>
      <w:color w:val="000000"/>
      <w:sz w:val="20"/>
    </w:rPr>
  </w:style>
  <w:style w:type="paragraph" w:customStyle="1" w:styleId="PTVBulletL1">
    <w:name w:val="PTV BulletL1"/>
    <w:basedOn w:val="Normal"/>
    <w:rsid w:val="002D3664"/>
    <w:pPr>
      <w:spacing w:before="200" w:after="200"/>
      <w:ind w:left="360" w:hanging="360"/>
    </w:pPr>
    <w:rPr>
      <w:rFonts w:ascii="Helvetica" w:hAnsi="Helvetica"/>
      <w:color w:val="auto"/>
      <w:sz w:val="20"/>
    </w:rPr>
  </w:style>
  <w:style w:type="paragraph" w:styleId="TOC5">
    <w:name w:val="toc 5"/>
    <w:basedOn w:val="Normal"/>
    <w:next w:val="Normal"/>
    <w:autoRedefine/>
    <w:uiPriority w:val="39"/>
    <w:semiHidden/>
    <w:unhideWhenUsed/>
    <w:rsid w:val="002D3664"/>
    <w:pPr>
      <w:spacing w:before="0" w:after="0"/>
      <w:ind w:left="800"/>
    </w:pPr>
    <w:rPr>
      <w:rFonts w:ascii="Cambria" w:hAnsi="Cambria"/>
      <w:color w:val="auto"/>
      <w:sz w:val="20"/>
    </w:rPr>
  </w:style>
  <w:style w:type="paragraph" w:styleId="TOC6">
    <w:name w:val="toc 6"/>
    <w:basedOn w:val="Normal"/>
    <w:next w:val="Normal"/>
    <w:autoRedefine/>
    <w:uiPriority w:val="39"/>
    <w:semiHidden/>
    <w:unhideWhenUsed/>
    <w:rsid w:val="002D3664"/>
    <w:pPr>
      <w:spacing w:before="0" w:after="0"/>
      <w:ind w:left="1000"/>
    </w:pPr>
    <w:rPr>
      <w:rFonts w:ascii="Cambria" w:hAnsi="Cambria"/>
      <w:color w:val="auto"/>
      <w:sz w:val="20"/>
    </w:rPr>
  </w:style>
  <w:style w:type="paragraph" w:styleId="TOC7">
    <w:name w:val="toc 7"/>
    <w:basedOn w:val="Normal"/>
    <w:next w:val="Normal"/>
    <w:autoRedefine/>
    <w:uiPriority w:val="39"/>
    <w:semiHidden/>
    <w:unhideWhenUsed/>
    <w:rsid w:val="002D3664"/>
    <w:pPr>
      <w:spacing w:before="0" w:after="0"/>
      <w:ind w:left="1200"/>
    </w:pPr>
    <w:rPr>
      <w:rFonts w:ascii="Cambria" w:hAnsi="Cambria"/>
      <w:color w:val="auto"/>
      <w:sz w:val="20"/>
    </w:rPr>
  </w:style>
  <w:style w:type="paragraph" w:styleId="TOC8">
    <w:name w:val="toc 8"/>
    <w:basedOn w:val="Normal"/>
    <w:next w:val="Normal"/>
    <w:autoRedefine/>
    <w:uiPriority w:val="39"/>
    <w:semiHidden/>
    <w:unhideWhenUsed/>
    <w:rsid w:val="002D3664"/>
    <w:pPr>
      <w:spacing w:before="0" w:after="0"/>
      <w:ind w:left="1400"/>
    </w:pPr>
    <w:rPr>
      <w:rFonts w:ascii="Cambria" w:hAnsi="Cambria"/>
      <w:color w:val="auto"/>
      <w:sz w:val="20"/>
    </w:rPr>
  </w:style>
  <w:style w:type="paragraph" w:styleId="TOC9">
    <w:name w:val="toc 9"/>
    <w:basedOn w:val="Normal"/>
    <w:next w:val="Normal"/>
    <w:autoRedefine/>
    <w:uiPriority w:val="39"/>
    <w:semiHidden/>
    <w:unhideWhenUsed/>
    <w:rsid w:val="002D3664"/>
    <w:pPr>
      <w:spacing w:before="0" w:after="0"/>
      <w:ind w:left="1600"/>
    </w:pPr>
    <w:rPr>
      <w:rFonts w:ascii="Cambria" w:hAnsi="Cambria"/>
      <w:color w:val="auto"/>
      <w:sz w:val="20"/>
    </w:rPr>
  </w:style>
  <w:style w:type="paragraph" w:customStyle="1" w:styleId="Style1">
    <w:name w:val="Style1"/>
    <w:basedOn w:val="TOC2"/>
    <w:qFormat/>
    <w:rsid w:val="002D3664"/>
    <w:pPr>
      <w:tabs>
        <w:tab w:val="clear" w:pos="9016"/>
        <w:tab w:val="right" w:pos="7928"/>
        <w:tab w:val="right" w:leader="dot" w:pos="8647"/>
      </w:tabs>
      <w:spacing w:before="0" w:after="80"/>
      <w:ind w:left="198" w:right="-17"/>
    </w:pPr>
    <w:rPr>
      <w:rFonts w:ascii="Helvetica" w:hAnsi="Helvetica"/>
      <w:noProof/>
      <w:color w:val="auto"/>
      <w:sz w:val="20"/>
      <w:szCs w:val="22"/>
    </w:rPr>
  </w:style>
  <w:style w:type="paragraph" w:customStyle="1" w:styleId="PTVBulletL2">
    <w:name w:val="PTV BulletL2"/>
    <w:basedOn w:val="Normal"/>
    <w:qFormat/>
    <w:rsid w:val="002D3664"/>
    <w:pPr>
      <w:ind w:left="755" w:right="74" w:hanging="360"/>
    </w:pPr>
    <w:rPr>
      <w:rFonts w:ascii="Helvetica" w:hAnsi="Helvetica"/>
      <w:color w:val="auto"/>
      <w:sz w:val="20"/>
    </w:rPr>
  </w:style>
  <w:style w:type="character" w:customStyle="1" w:styleId="TableofContents-Heading">
    <w:name w:val="Table of Contents - Heading"/>
    <w:basedOn w:val="DefaultParagraphFont"/>
    <w:rsid w:val="002D3664"/>
    <w:rPr>
      <w:rFonts w:ascii="Helvetica" w:hAnsi="Helvetica"/>
      <w:sz w:val="40"/>
    </w:rPr>
  </w:style>
  <w:style w:type="paragraph" w:customStyle="1" w:styleId="PTVbulletL1copy">
    <w:name w:val="PTV bullet L1 copy"/>
    <w:basedOn w:val="Normal"/>
    <w:rsid w:val="002D3664"/>
    <w:pPr>
      <w:spacing w:before="200" w:after="200"/>
      <w:ind w:left="360" w:hanging="360"/>
    </w:pPr>
    <w:rPr>
      <w:rFonts w:ascii="Helvetica" w:hAnsi="Helvetica"/>
      <w:color w:val="auto"/>
      <w:sz w:val="20"/>
    </w:rPr>
  </w:style>
  <w:style w:type="paragraph" w:customStyle="1" w:styleId="PTVBulletIndent2">
    <w:name w:val="PTV Bullet Indent 2"/>
    <w:basedOn w:val="Normal"/>
    <w:qFormat/>
    <w:rsid w:val="002D3664"/>
    <w:pPr>
      <w:ind w:left="755" w:right="74" w:hanging="360"/>
    </w:pPr>
    <w:rPr>
      <w:rFonts w:ascii="Helvetica" w:hAnsi="Helvetica"/>
      <w:color w:val="auto"/>
      <w:sz w:val="20"/>
    </w:rPr>
  </w:style>
  <w:style w:type="paragraph" w:customStyle="1" w:styleId="DOTbulletL1copy">
    <w:name w:val="DOT bullet L1 copy"/>
    <w:basedOn w:val="Normal"/>
    <w:rsid w:val="002D3664"/>
    <w:pPr>
      <w:spacing w:before="200" w:after="200"/>
      <w:ind w:left="567" w:hanging="567"/>
    </w:pPr>
    <w:rPr>
      <w:color w:val="auto"/>
      <w:sz w:val="20"/>
    </w:rPr>
  </w:style>
  <w:style w:type="paragraph" w:customStyle="1" w:styleId="Appendix">
    <w:name w:val="Appendix"/>
    <w:basedOn w:val="Normal"/>
    <w:next w:val="Normal"/>
    <w:rsid w:val="002D3664"/>
    <w:pPr>
      <w:numPr>
        <w:numId w:val="4"/>
      </w:numPr>
    </w:pPr>
    <w:rPr>
      <w:bCs/>
      <w:color w:val="auto"/>
      <w:sz w:val="28"/>
    </w:rPr>
  </w:style>
  <w:style w:type="paragraph" w:styleId="EndnoteText">
    <w:name w:val="endnote text"/>
    <w:basedOn w:val="Normal"/>
    <w:link w:val="EndnoteTextChar"/>
    <w:uiPriority w:val="99"/>
    <w:semiHidden/>
    <w:unhideWhenUsed/>
    <w:rsid w:val="002D3664"/>
    <w:pPr>
      <w:spacing w:before="0" w:after="0"/>
    </w:pPr>
    <w:rPr>
      <w:color w:val="auto"/>
      <w:sz w:val="20"/>
    </w:rPr>
  </w:style>
  <w:style w:type="character" w:customStyle="1" w:styleId="EndnoteTextChar">
    <w:name w:val="Endnote Text Char"/>
    <w:basedOn w:val="DefaultParagraphFont"/>
    <w:link w:val="EndnoteText"/>
    <w:uiPriority w:val="99"/>
    <w:semiHidden/>
    <w:rsid w:val="002D3664"/>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2D3664"/>
    <w:rPr>
      <w:vertAlign w:val="superscript"/>
    </w:rPr>
  </w:style>
  <w:style w:type="paragraph" w:styleId="FootnoteText">
    <w:name w:val="footnote text"/>
    <w:basedOn w:val="Normal"/>
    <w:link w:val="FootnoteTextChar"/>
    <w:uiPriority w:val="99"/>
    <w:semiHidden/>
    <w:unhideWhenUsed/>
    <w:rsid w:val="002D3664"/>
    <w:pPr>
      <w:spacing w:before="0"/>
    </w:pPr>
    <w:rPr>
      <w:color w:val="auto"/>
      <w:sz w:val="16"/>
    </w:rPr>
  </w:style>
  <w:style w:type="character" w:customStyle="1" w:styleId="FootnoteTextChar">
    <w:name w:val="Footnote Text Char"/>
    <w:basedOn w:val="DefaultParagraphFont"/>
    <w:link w:val="FootnoteText"/>
    <w:uiPriority w:val="99"/>
    <w:semiHidden/>
    <w:rsid w:val="002D3664"/>
    <w:rPr>
      <w:rFonts w:ascii="Arial" w:eastAsia="Times New Roman" w:hAnsi="Arial" w:cs="Times New Roman"/>
      <w:sz w:val="16"/>
      <w:szCs w:val="20"/>
    </w:rPr>
  </w:style>
  <w:style w:type="character" w:styleId="FootnoteReference">
    <w:name w:val="footnote reference"/>
    <w:basedOn w:val="DefaultParagraphFont"/>
    <w:uiPriority w:val="99"/>
    <w:semiHidden/>
    <w:unhideWhenUsed/>
    <w:rsid w:val="002D3664"/>
    <w:rPr>
      <w:vertAlign w:val="superscript"/>
    </w:rPr>
  </w:style>
  <w:style w:type="paragraph" w:customStyle="1" w:styleId="StyleTOC1CustomColorRGB2555151UnderlineLeft0cm">
    <w:name w:val="Style TOC 1 + Custom Color(RGB(2555151)) Underline Left:  0 cm..."/>
    <w:basedOn w:val="TOC1"/>
    <w:rsid w:val="002D3664"/>
    <w:pPr>
      <w:tabs>
        <w:tab w:val="clear" w:pos="9016"/>
        <w:tab w:val="left" w:leader="dot" w:pos="403"/>
        <w:tab w:val="right" w:leader="dot" w:pos="8647"/>
      </w:tabs>
      <w:spacing w:after="120"/>
      <w:ind w:left="8505" w:right="-1701" w:hanging="8505"/>
    </w:pPr>
    <w:rPr>
      <w:rFonts w:ascii="Helvetica" w:hAnsi="Helvetica"/>
      <w:noProof/>
      <w:color w:val="auto"/>
      <w:sz w:val="20"/>
    </w:rPr>
  </w:style>
  <w:style w:type="paragraph" w:customStyle="1" w:styleId="xl78">
    <w:name w:val="xl78"/>
    <w:basedOn w:val="Normal"/>
    <w:rsid w:val="002D3664"/>
    <w:pPr>
      <w:pBdr>
        <w:top w:val="single" w:sz="4" w:space="0" w:color="000000"/>
        <w:left w:val="single" w:sz="4" w:space="0" w:color="000000"/>
        <w:right w:val="single" w:sz="4" w:space="0" w:color="000000"/>
      </w:pBdr>
      <w:spacing w:before="100" w:beforeAutospacing="1" w:after="100" w:afterAutospacing="1"/>
      <w:textAlignment w:val="center"/>
    </w:pPr>
    <w:rPr>
      <w:rFonts w:cs="Arial"/>
      <w:b/>
      <w:bCs/>
      <w:color w:val="538DD5"/>
      <w:sz w:val="16"/>
      <w:szCs w:val="16"/>
      <w:lang w:eastAsia="en-AU"/>
    </w:rPr>
  </w:style>
  <w:style w:type="paragraph" w:customStyle="1" w:styleId="xl79">
    <w:name w:val="xl79"/>
    <w:basedOn w:val="Normal"/>
    <w:rsid w:val="002D3664"/>
    <w:pPr>
      <w:pBdr>
        <w:top w:val="single" w:sz="4" w:space="0" w:color="000000"/>
        <w:left w:val="single" w:sz="4" w:space="0" w:color="000000"/>
        <w:bottom w:val="single" w:sz="4" w:space="0" w:color="000000"/>
      </w:pBdr>
      <w:spacing w:before="100" w:beforeAutospacing="1" w:after="100" w:afterAutospacing="1"/>
      <w:textAlignment w:val="center"/>
    </w:pPr>
    <w:rPr>
      <w:rFonts w:cs="Arial"/>
      <w:b/>
      <w:bCs/>
      <w:color w:val="538DD5"/>
      <w:sz w:val="16"/>
      <w:szCs w:val="16"/>
      <w:lang w:eastAsia="en-AU"/>
    </w:rPr>
  </w:style>
  <w:style w:type="paragraph" w:customStyle="1" w:styleId="xl80">
    <w:name w:val="xl80"/>
    <w:basedOn w:val="Normal"/>
    <w:rsid w:val="002D3664"/>
    <w:pPr>
      <w:pBdr>
        <w:top w:val="single" w:sz="4" w:space="0" w:color="000000"/>
        <w:bottom w:val="single" w:sz="4" w:space="0" w:color="000000"/>
      </w:pBdr>
      <w:spacing w:before="100" w:beforeAutospacing="1" w:after="100" w:afterAutospacing="1"/>
      <w:textAlignment w:val="center"/>
    </w:pPr>
    <w:rPr>
      <w:rFonts w:cs="Arial"/>
      <w:b/>
      <w:bCs/>
      <w:color w:val="538DD5"/>
      <w:sz w:val="16"/>
      <w:szCs w:val="16"/>
      <w:lang w:eastAsia="en-AU"/>
    </w:rPr>
  </w:style>
  <w:style w:type="paragraph" w:customStyle="1" w:styleId="xl81">
    <w:name w:val="xl81"/>
    <w:basedOn w:val="Normal"/>
    <w:rsid w:val="002D3664"/>
    <w:pPr>
      <w:pBdr>
        <w:top w:val="single" w:sz="4" w:space="0" w:color="000000"/>
        <w:bottom w:val="single" w:sz="4" w:space="0" w:color="000000"/>
        <w:right w:val="single" w:sz="4" w:space="0" w:color="000000"/>
      </w:pBdr>
      <w:spacing w:before="100" w:beforeAutospacing="1" w:after="100" w:afterAutospacing="1"/>
      <w:textAlignment w:val="center"/>
    </w:pPr>
    <w:rPr>
      <w:rFonts w:cs="Arial"/>
      <w:b/>
      <w:bCs/>
      <w:color w:val="538DD5"/>
      <w:sz w:val="16"/>
      <w:szCs w:val="16"/>
      <w:lang w:eastAsia="en-AU"/>
    </w:rPr>
  </w:style>
  <w:style w:type="paragraph" w:customStyle="1" w:styleId="xl82">
    <w:name w:val="xl82"/>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83">
    <w:name w:val="xl83"/>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84">
    <w:name w:val="xl84"/>
    <w:basedOn w:val="Normal"/>
    <w:rsid w:val="002D3664"/>
    <w:pPr>
      <w:pBdr>
        <w:left w:val="single" w:sz="4" w:space="0" w:color="000000"/>
        <w:right w:val="single" w:sz="4" w:space="0" w:color="000000"/>
      </w:pBdr>
      <w:spacing w:before="100" w:beforeAutospacing="1" w:after="100" w:afterAutospacing="1"/>
      <w:textAlignment w:val="center"/>
    </w:pPr>
    <w:rPr>
      <w:rFonts w:ascii="Times New Roman" w:hAnsi="Times New Roman"/>
      <w:color w:val="538DD5"/>
      <w:sz w:val="24"/>
      <w:szCs w:val="24"/>
      <w:lang w:eastAsia="en-AU"/>
    </w:rPr>
  </w:style>
  <w:style w:type="paragraph" w:customStyle="1" w:styleId="xl85">
    <w:name w:val="xl85"/>
    <w:basedOn w:val="Normal"/>
    <w:rsid w:val="002D3664"/>
    <w:pPr>
      <w:pBdr>
        <w:top w:val="single" w:sz="4" w:space="0" w:color="000000"/>
        <w:left w:val="single" w:sz="4" w:space="0" w:color="000000"/>
        <w:right w:val="single" w:sz="4" w:space="0" w:color="000000"/>
      </w:pBdr>
      <w:spacing w:before="100" w:beforeAutospacing="1" w:after="100" w:afterAutospacing="1"/>
      <w:jc w:val="center"/>
      <w:textAlignment w:val="center"/>
    </w:pPr>
    <w:rPr>
      <w:rFonts w:cs="Arial"/>
      <w:b/>
      <w:bCs/>
      <w:color w:val="538DD5"/>
      <w:sz w:val="16"/>
      <w:szCs w:val="16"/>
      <w:lang w:eastAsia="en-AU"/>
    </w:rPr>
  </w:style>
  <w:style w:type="paragraph" w:customStyle="1" w:styleId="xl86">
    <w:name w:val="xl86"/>
    <w:basedOn w:val="Normal"/>
    <w:rsid w:val="002D3664"/>
    <w:pPr>
      <w:pBdr>
        <w:top w:val="single" w:sz="4" w:space="0" w:color="000000"/>
        <w:left w:val="single" w:sz="4" w:space="0" w:color="000000"/>
        <w:right w:val="single" w:sz="4" w:space="0" w:color="000000"/>
      </w:pBdr>
      <w:spacing w:before="100" w:beforeAutospacing="1" w:after="100" w:afterAutospacing="1"/>
      <w:jc w:val="center"/>
      <w:textAlignment w:val="center"/>
    </w:pPr>
    <w:rPr>
      <w:rFonts w:cs="Arial"/>
      <w:b/>
      <w:bCs/>
      <w:color w:val="538DD5"/>
      <w:sz w:val="16"/>
      <w:szCs w:val="16"/>
      <w:lang w:eastAsia="en-AU"/>
    </w:rPr>
  </w:style>
  <w:style w:type="paragraph" w:customStyle="1" w:styleId="xl87">
    <w:name w:val="xl87"/>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88">
    <w:name w:val="xl88"/>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89">
    <w:name w:val="xl89"/>
    <w:basedOn w:val="Normal"/>
    <w:rsid w:val="002D366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90">
    <w:name w:val="xl90"/>
    <w:basedOn w:val="Normal"/>
    <w:rsid w:val="002D3664"/>
    <w:pPr>
      <w:pBdr>
        <w:left w:val="single" w:sz="4" w:space="0" w:color="auto"/>
        <w:righ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91">
    <w:name w:val="xl91"/>
    <w:basedOn w:val="Normal"/>
    <w:rsid w:val="002D3664"/>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92">
    <w:name w:val="xl92"/>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6"/>
      <w:szCs w:val="16"/>
      <w:lang w:eastAsia="en-AU"/>
    </w:rPr>
  </w:style>
  <w:style w:type="paragraph" w:customStyle="1" w:styleId="xl93">
    <w:name w:val="xl93"/>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6"/>
      <w:szCs w:val="16"/>
      <w:lang w:eastAsia="en-AU"/>
    </w:rPr>
  </w:style>
  <w:style w:type="paragraph" w:customStyle="1" w:styleId="xl94">
    <w:name w:val="xl94"/>
    <w:basedOn w:val="Normal"/>
    <w:rsid w:val="002D3664"/>
    <w:pPr>
      <w:pBdr>
        <w:top w:val="single" w:sz="4" w:space="0" w:color="auto"/>
        <w:lef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95">
    <w:name w:val="xl95"/>
    <w:basedOn w:val="Normal"/>
    <w:rsid w:val="002D3664"/>
    <w:pPr>
      <w:pBdr>
        <w:top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96">
    <w:name w:val="xl96"/>
    <w:basedOn w:val="Normal"/>
    <w:rsid w:val="002D3664"/>
    <w:pPr>
      <w:pBdr>
        <w:top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97">
    <w:name w:val="xl97"/>
    <w:basedOn w:val="Normal"/>
    <w:rsid w:val="002D3664"/>
    <w:pPr>
      <w:pBdr>
        <w:left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98">
    <w:name w:val="xl98"/>
    <w:basedOn w:val="Normal"/>
    <w:rsid w:val="002D3664"/>
    <w:pP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99">
    <w:name w:val="xl99"/>
    <w:basedOn w:val="Normal"/>
    <w:rsid w:val="002D3664"/>
    <w:pPr>
      <w:pBdr>
        <w:right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100">
    <w:name w:val="xl100"/>
    <w:basedOn w:val="Normal"/>
    <w:rsid w:val="002D3664"/>
    <w:pPr>
      <w:pBdr>
        <w:left w:val="single" w:sz="4" w:space="0" w:color="auto"/>
        <w:bottom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101">
    <w:name w:val="xl101"/>
    <w:basedOn w:val="Normal"/>
    <w:rsid w:val="002D3664"/>
    <w:pPr>
      <w:pBdr>
        <w:bottom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102">
    <w:name w:val="xl102"/>
    <w:basedOn w:val="Normal"/>
    <w:rsid w:val="002D3664"/>
    <w:pPr>
      <w:pBdr>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103">
    <w:name w:val="xl103"/>
    <w:basedOn w:val="Normal"/>
    <w:rsid w:val="002D366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104">
    <w:name w:val="xl104"/>
    <w:basedOn w:val="Normal"/>
    <w:rsid w:val="002D36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105">
    <w:name w:val="xl105"/>
    <w:basedOn w:val="Normal"/>
    <w:rsid w:val="002D3664"/>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106">
    <w:name w:val="xl106"/>
    <w:basedOn w:val="Normal"/>
    <w:rsid w:val="002D3664"/>
    <w:pPr>
      <w:pBdr>
        <w:top w:val="single" w:sz="4" w:space="0" w:color="auto"/>
        <w:lef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107">
    <w:name w:val="xl107"/>
    <w:basedOn w:val="Normal"/>
    <w:rsid w:val="002D3664"/>
    <w:pPr>
      <w:pBdr>
        <w:top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108">
    <w:name w:val="xl108"/>
    <w:basedOn w:val="Normal"/>
    <w:rsid w:val="002D3664"/>
    <w:pPr>
      <w:pBdr>
        <w:top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paragraph" w:customStyle="1" w:styleId="xl109">
    <w:name w:val="xl109"/>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1F497D"/>
      <w:sz w:val="16"/>
      <w:szCs w:val="16"/>
      <w:lang w:eastAsia="en-AU"/>
    </w:rPr>
  </w:style>
  <w:style w:type="paragraph" w:customStyle="1" w:styleId="xl110">
    <w:name w:val="xl110"/>
    <w:basedOn w:val="Normal"/>
    <w:rsid w:val="002D366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color w:val="1F497D"/>
      <w:sz w:val="16"/>
      <w:szCs w:val="16"/>
      <w:lang w:eastAsia="en-AU"/>
    </w:rPr>
  </w:style>
  <w:style w:type="paragraph" w:customStyle="1" w:styleId="xl111">
    <w:name w:val="xl111"/>
    <w:basedOn w:val="Normal"/>
    <w:rsid w:val="002D3664"/>
    <w:pPr>
      <w:pBdr>
        <w:left w:val="single" w:sz="4" w:space="0" w:color="auto"/>
        <w:right w:val="single" w:sz="4" w:space="0" w:color="auto"/>
      </w:pBdr>
      <w:spacing w:before="100" w:beforeAutospacing="1" w:after="100" w:afterAutospacing="1"/>
      <w:jc w:val="center"/>
      <w:textAlignment w:val="center"/>
    </w:pPr>
    <w:rPr>
      <w:rFonts w:cs="Arial"/>
      <w:color w:val="1F497D"/>
      <w:sz w:val="16"/>
      <w:szCs w:val="16"/>
      <w:lang w:eastAsia="en-AU"/>
    </w:rPr>
  </w:style>
  <w:style w:type="paragraph" w:customStyle="1" w:styleId="xl112">
    <w:name w:val="xl112"/>
    <w:basedOn w:val="Normal"/>
    <w:rsid w:val="002D3664"/>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1F497D"/>
      <w:sz w:val="24"/>
      <w:szCs w:val="24"/>
      <w:lang w:eastAsia="en-AU"/>
    </w:rPr>
  </w:style>
  <w:style w:type="paragraph" w:customStyle="1" w:styleId="xl113">
    <w:name w:val="xl113"/>
    <w:basedOn w:val="Normal"/>
    <w:rsid w:val="002D36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1F497D"/>
      <w:sz w:val="24"/>
      <w:szCs w:val="24"/>
      <w:lang w:eastAsia="en-AU"/>
    </w:rPr>
  </w:style>
  <w:style w:type="paragraph" w:customStyle="1" w:styleId="xl114">
    <w:name w:val="xl114"/>
    <w:basedOn w:val="Normal"/>
    <w:rsid w:val="002D366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color w:val="1F497D"/>
      <w:sz w:val="16"/>
      <w:szCs w:val="16"/>
      <w:lang w:eastAsia="en-AU"/>
    </w:rPr>
  </w:style>
  <w:style w:type="paragraph" w:customStyle="1" w:styleId="xl115">
    <w:name w:val="xl115"/>
    <w:basedOn w:val="Normal"/>
    <w:rsid w:val="002D3664"/>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1F497D"/>
      <w:sz w:val="16"/>
      <w:szCs w:val="16"/>
      <w:lang w:eastAsia="en-AU"/>
    </w:rPr>
  </w:style>
  <w:style w:type="paragraph" w:customStyle="1" w:styleId="xl116">
    <w:name w:val="xl116"/>
    <w:basedOn w:val="Normal"/>
    <w:rsid w:val="002D3664"/>
    <w:pPr>
      <w:pBdr>
        <w:top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117">
    <w:name w:val="xl117"/>
    <w:basedOn w:val="Normal"/>
    <w:rsid w:val="002D3664"/>
    <w:pPr>
      <w:pBdr>
        <w:top w:val="single" w:sz="4" w:space="0" w:color="auto"/>
        <w:right w:val="single" w:sz="4" w:space="0" w:color="auto"/>
      </w:pBdr>
      <w:spacing w:before="100" w:beforeAutospacing="1" w:after="100" w:afterAutospacing="1"/>
      <w:jc w:val="center"/>
      <w:textAlignment w:val="center"/>
    </w:pPr>
    <w:rPr>
      <w:rFonts w:cs="Arial"/>
      <w:color w:val="auto"/>
      <w:sz w:val="16"/>
      <w:szCs w:val="16"/>
      <w:lang w:eastAsia="en-AU"/>
    </w:rPr>
  </w:style>
  <w:style w:type="paragraph" w:customStyle="1" w:styleId="xl118">
    <w:name w:val="xl118"/>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auto"/>
      <w:sz w:val="24"/>
      <w:szCs w:val="24"/>
      <w:lang w:eastAsia="en-AU"/>
    </w:rPr>
  </w:style>
  <w:style w:type="paragraph" w:customStyle="1" w:styleId="xl119">
    <w:name w:val="xl119"/>
    <w:basedOn w:val="Normal"/>
    <w:rsid w:val="002D366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color w:val="1F497D"/>
      <w:sz w:val="16"/>
      <w:szCs w:val="16"/>
      <w:lang w:eastAsia="en-AU"/>
    </w:rPr>
  </w:style>
  <w:style w:type="paragraph" w:customStyle="1" w:styleId="xl120">
    <w:name w:val="xl120"/>
    <w:basedOn w:val="Normal"/>
    <w:rsid w:val="002D3664"/>
    <w:pPr>
      <w:pBdr>
        <w:top w:val="single" w:sz="4" w:space="0" w:color="000000"/>
        <w:left w:val="single" w:sz="4" w:space="0" w:color="000000"/>
        <w:right w:val="single" w:sz="4" w:space="0" w:color="000000"/>
      </w:pBdr>
      <w:spacing w:before="100" w:beforeAutospacing="1" w:after="100" w:afterAutospacing="1"/>
      <w:jc w:val="center"/>
      <w:textAlignment w:val="center"/>
    </w:pPr>
    <w:rPr>
      <w:rFonts w:cs="Arial"/>
      <w:b/>
      <w:bCs/>
      <w:color w:val="538DD5"/>
      <w:sz w:val="16"/>
      <w:szCs w:val="16"/>
      <w:lang w:eastAsia="en-AU"/>
    </w:rPr>
  </w:style>
  <w:style w:type="paragraph" w:customStyle="1" w:styleId="xl121">
    <w:name w:val="xl121"/>
    <w:basedOn w:val="Normal"/>
    <w:rsid w:val="002D3664"/>
    <w:pPr>
      <w:pBdr>
        <w:left w:val="single" w:sz="4" w:space="0" w:color="000000"/>
        <w:right w:val="single" w:sz="4" w:space="0" w:color="000000"/>
      </w:pBdr>
      <w:spacing w:before="100" w:beforeAutospacing="1" w:after="100" w:afterAutospacing="1"/>
      <w:jc w:val="center"/>
      <w:textAlignment w:val="center"/>
    </w:pPr>
    <w:rPr>
      <w:rFonts w:ascii="Times New Roman" w:hAnsi="Times New Roman"/>
      <w:color w:val="538DD5"/>
      <w:sz w:val="24"/>
      <w:szCs w:val="24"/>
      <w:lang w:eastAsia="en-AU"/>
    </w:rPr>
  </w:style>
  <w:style w:type="paragraph" w:customStyle="1" w:styleId="xl122">
    <w:name w:val="xl122"/>
    <w:basedOn w:val="Normal"/>
    <w:rsid w:val="002D3664"/>
    <w:pPr>
      <w:pBdr>
        <w:top w:val="single" w:sz="4" w:space="0" w:color="000000"/>
        <w:bottom w:val="single" w:sz="4" w:space="0" w:color="000000"/>
      </w:pBdr>
      <w:spacing w:before="100" w:beforeAutospacing="1" w:after="100" w:afterAutospacing="1"/>
      <w:textAlignment w:val="center"/>
    </w:pPr>
    <w:rPr>
      <w:rFonts w:cs="Arial"/>
      <w:b/>
      <w:bCs/>
      <w:color w:val="538DD5"/>
      <w:sz w:val="16"/>
      <w:szCs w:val="16"/>
      <w:lang w:eastAsia="en-AU"/>
    </w:rPr>
  </w:style>
  <w:style w:type="paragraph" w:customStyle="1" w:styleId="xl123">
    <w:name w:val="xl123"/>
    <w:basedOn w:val="Normal"/>
    <w:rsid w:val="002D3664"/>
    <w:pPr>
      <w:pBdr>
        <w:left w:val="single" w:sz="4" w:space="0" w:color="000000"/>
        <w:right w:val="single" w:sz="4" w:space="0" w:color="000000"/>
      </w:pBdr>
      <w:spacing w:before="100" w:beforeAutospacing="1" w:after="100" w:afterAutospacing="1"/>
      <w:jc w:val="center"/>
      <w:textAlignment w:val="center"/>
    </w:pPr>
    <w:rPr>
      <w:rFonts w:cs="Arial"/>
      <w:b/>
      <w:bCs/>
      <w:color w:val="538DD5"/>
      <w:sz w:val="16"/>
      <w:szCs w:val="16"/>
      <w:lang w:eastAsia="en-AU"/>
    </w:rPr>
  </w:style>
  <w:style w:type="paragraph" w:customStyle="1" w:styleId="xl124">
    <w:name w:val="xl124"/>
    <w:basedOn w:val="Normal"/>
    <w:rsid w:val="002D3664"/>
    <w:pPr>
      <w:pBdr>
        <w:left w:val="single" w:sz="4" w:space="0" w:color="000000"/>
      </w:pBdr>
      <w:spacing w:before="100" w:beforeAutospacing="1" w:after="100" w:afterAutospacing="1"/>
      <w:jc w:val="center"/>
      <w:textAlignment w:val="center"/>
    </w:pPr>
    <w:rPr>
      <w:rFonts w:cs="Arial"/>
      <w:b/>
      <w:bCs/>
      <w:color w:val="538DD5"/>
      <w:sz w:val="16"/>
      <w:szCs w:val="16"/>
      <w:lang w:eastAsia="en-AU"/>
    </w:rPr>
  </w:style>
  <w:style w:type="paragraph" w:customStyle="1" w:styleId="xl125">
    <w:name w:val="xl125"/>
    <w:basedOn w:val="Normal"/>
    <w:rsid w:val="002D3664"/>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538DD5"/>
      <w:sz w:val="16"/>
      <w:szCs w:val="16"/>
      <w:lang w:eastAsia="en-AU"/>
    </w:rPr>
  </w:style>
  <w:style w:type="paragraph" w:customStyle="1" w:styleId="xl126">
    <w:name w:val="xl126"/>
    <w:basedOn w:val="Normal"/>
    <w:rsid w:val="002D3664"/>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538DD5"/>
      <w:sz w:val="16"/>
      <w:szCs w:val="16"/>
      <w:lang w:eastAsia="en-AU"/>
    </w:rPr>
  </w:style>
  <w:style w:type="paragraph" w:customStyle="1" w:styleId="xl127">
    <w:name w:val="xl127"/>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4"/>
      <w:szCs w:val="24"/>
      <w:lang w:eastAsia="en-AU"/>
    </w:rPr>
  </w:style>
  <w:style w:type="paragraph" w:customStyle="1" w:styleId="xl128">
    <w:name w:val="xl128"/>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color w:val="538DD5"/>
      <w:sz w:val="16"/>
      <w:szCs w:val="16"/>
      <w:lang w:eastAsia="en-AU"/>
    </w:rPr>
  </w:style>
  <w:style w:type="paragraph" w:customStyle="1" w:styleId="xl129">
    <w:name w:val="xl129"/>
    <w:basedOn w:val="Normal"/>
    <w:rsid w:val="002D36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auto"/>
      <w:sz w:val="24"/>
      <w:szCs w:val="24"/>
      <w:lang w:eastAsia="en-AU"/>
    </w:rPr>
  </w:style>
  <w:style w:type="character" w:styleId="CommentReference">
    <w:name w:val="annotation reference"/>
    <w:basedOn w:val="DefaultParagraphFont"/>
    <w:uiPriority w:val="99"/>
    <w:semiHidden/>
    <w:unhideWhenUsed/>
    <w:rsid w:val="002D3664"/>
    <w:rPr>
      <w:sz w:val="16"/>
      <w:szCs w:val="16"/>
    </w:rPr>
  </w:style>
  <w:style w:type="paragraph" w:styleId="CommentText">
    <w:name w:val="annotation text"/>
    <w:basedOn w:val="Normal"/>
    <w:link w:val="CommentTextChar"/>
    <w:uiPriority w:val="99"/>
    <w:semiHidden/>
    <w:unhideWhenUsed/>
    <w:rsid w:val="002D3664"/>
    <w:rPr>
      <w:color w:val="auto"/>
      <w:sz w:val="20"/>
    </w:rPr>
  </w:style>
  <w:style w:type="character" w:customStyle="1" w:styleId="CommentTextChar">
    <w:name w:val="Comment Text Char"/>
    <w:basedOn w:val="DefaultParagraphFont"/>
    <w:link w:val="CommentText"/>
    <w:uiPriority w:val="99"/>
    <w:semiHidden/>
    <w:rsid w:val="002D366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D3664"/>
    <w:rPr>
      <w:b/>
      <w:bCs/>
    </w:rPr>
  </w:style>
  <w:style w:type="character" w:customStyle="1" w:styleId="CommentSubjectChar">
    <w:name w:val="Comment Subject Char"/>
    <w:basedOn w:val="CommentTextChar"/>
    <w:link w:val="CommentSubject"/>
    <w:uiPriority w:val="99"/>
    <w:semiHidden/>
    <w:rsid w:val="002D3664"/>
    <w:rPr>
      <w:rFonts w:ascii="Arial" w:eastAsia="Times New Roman" w:hAnsi="Arial" w:cs="Times New Roman"/>
      <w:b/>
      <w:bCs/>
      <w:sz w:val="20"/>
      <w:szCs w:val="20"/>
    </w:rPr>
  </w:style>
  <w:style w:type="paragraph" w:customStyle="1" w:styleId="xl66">
    <w:name w:val="xl66"/>
    <w:basedOn w:val="Normal"/>
    <w:rsid w:val="00A37C54"/>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color w:val="000000"/>
      <w:szCs w:val="18"/>
      <w:lang w:eastAsia="en-AU"/>
    </w:rPr>
  </w:style>
  <w:style w:type="paragraph" w:customStyle="1" w:styleId="xl67">
    <w:name w:val="xl67"/>
    <w:basedOn w:val="Normal"/>
    <w:rsid w:val="00A37C54"/>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000000"/>
      <w:szCs w:val="18"/>
      <w:lang w:eastAsia="en-AU"/>
    </w:rPr>
  </w:style>
  <w:style w:type="paragraph" w:customStyle="1" w:styleId="xl68">
    <w:name w:val="xl68"/>
    <w:basedOn w:val="Normal"/>
    <w:rsid w:val="00A37C54"/>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olor w:val="000000"/>
      <w:szCs w:val="18"/>
      <w:lang w:eastAsia="en-AU"/>
    </w:rPr>
  </w:style>
  <w:style w:type="paragraph" w:customStyle="1" w:styleId="xl69">
    <w:name w:val="xl69"/>
    <w:basedOn w:val="Normal"/>
    <w:rsid w:val="00A37C54"/>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color w:val="000000"/>
      <w:szCs w:val="18"/>
      <w:lang w:eastAsia="en-AU"/>
    </w:rPr>
  </w:style>
  <w:style w:type="paragraph" w:customStyle="1" w:styleId="xl70">
    <w:name w:val="xl70"/>
    <w:basedOn w:val="Normal"/>
    <w:rsid w:val="00A37C54"/>
    <w:pPr>
      <w:pBdr>
        <w:bottom w:val="single" w:sz="8" w:space="0" w:color="auto"/>
        <w:right w:val="single" w:sz="8" w:space="0" w:color="auto"/>
      </w:pBdr>
      <w:spacing w:before="100" w:beforeAutospacing="1" w:after="100" w:afterAutospacing="1"/>
      <w:jc w:val="center"/>
      <w:textAlignment w:val="center"/>
    </w:pPr>
    <w:rPr>
      <w:rFonts w:cs="Arial"/>
      <w:color w:val="000000"/>
      <w:szCs w:val="18"/>
      <w:lang w:eastAsia="en-AU"/>
    </w:rPr>
  </w:style>
  <w:style w:type="paragraph" w:customStyle="1" w:styleId="xl71">
    <w:name w:val="xl71"/>
    <w:basedOn w:val="Normal"/>
    <w:rsid w:val="00A37C54"/>
    <w:pPr>
      <w:pBdr>
        <w:bottom w:val="single" w:sz="8" w:space="0" w:color="auto"/>
        <w:right w:val="single" w:sz="8" w:space="0" w:color="auto"/>
      </w:pBdr>
      <w:spacing w:before="100" w:beforeAutospacing="1" w:after="100" w:afterAutospacing="1"/>
      <w:jc w:val="center"/>
      <w:textAlignment w:val="center"/>
    </w:pPr>
    <w:rPr>
      <w:rFonts w:cs="Arial"/>
      <w:b/>
      <w:bCs/>
      <w:color w:val="000000"/>
      <w:szCs w:val="18"/>
      <w:lang w:eastAsia="en-AU"/>
    </w:rPr>
  </w:style>
  <w:style w:type="paragraph" w:customStyle="1" w:styleId="xl72">
    <w:name w:val="xl72"/>
    <w:basedOn w:val="Normal"/>
    <w:rsid w:val="00A37C54"/>
    <w:pPr>
      <w:pBdr>
        <w:bottom w:val="single" w:sz="8" w:space="0" w:color="auto"/>
        <w:right w:val="single" w:sz="8" w:space="0" w:color="auto"/>
      </w:pBdr>
      <w:spacing w:before="100" w:beforeAutospacing="1" w:after="100" w:afterAutospacing="1"/>
      <w:jc w:val="center"/>
      <w:textAlignment w:val="center"/>
    </w:pPr>
    <w:rPr>
      <w:rFonts w:cs="Arial"/>
      <w:b/>
      <w:bCs/>
      <w:color w:val="000000"/>
      <w:szCs w:val="18"/>
      <w:lang w:eastAsia="en-AU"/>
    </w:rPr>
  </w:style>
  <w:style w:type="paragraph" w:customStyle="1" w:styleId="xl73">
    <w:name w:val="xl73"/>
    <w:basedOn w:val="Normal"/>
    <w:rsid w:val="00A37C54"/>
    <w:pPr>
      <w:pBdr>
        <w:bottom w:val="single" w:sz="8" w:space="0" w:color="auto"/>
        <w:right w:val="single" w:sz="8" w:space="0" w:color="auto"/>
      </w:pBdr>
      <w:spacing w:before="100" w:beforeAutospacing="1" w:after="100" w:afterAutospacing="1"/>
      <w:jc w:val="center"/>
      <w:textAlignment w:val="center"/>
    </w:pPr>
    <w:rPr>
      <w:rFonts w:cs="Arial"/>
      <w:color w:val="000000"/>
      <w:szCs w:val="18"/>
      <w:lang w:eastAsia="en-AU"/>
    </w:rPr>
  </w:style>
  <w:style w:type="paragraph" w:customStyle="1" w:styleId="xl74">
    <w:name w:val="xl74"/>
    <w:basedOn w:val="Normal"/>
    <w:rsid w:val="00A37C54"/>
    <w:pPr>
      <w:spacing w:before="100" w:beforeAutospacing="1" w:after="100" w:afterAutospacing="1"/>
      <w:jc w:val="center"/>
    </w:pPr>
    <w:rPr>
      <w:rFonts w:ascii="Times New Roman" w:hAnsi="Times New Roman"/>
      <w:color w:val="auto"/>
      <w:sz w:val="24"/>
      <w:szCs w:val="24"/>
      <w:lang w:eastAsia="en-AU"/>
    </w:rPr>
  </w:style>
  <w:style w:type="paragraph" w:customStyle="1" w:styleId="xl75">
    <w:name w:val="xl75"/>
    <w:basedOn w:val="Normal"/>
    <w:rsid w:val="00A37C54"/>
    <w:pPr>
      <w:pBdr>
        <w:top w:val="single" w:sz="8" w:space="0" w:color="auto"/>
        <w:bottom w:val="single" w:sz="8" w:space="0" w:color="auto"/>
        <w:right w:val="single" w:sz="8" w:space="0" w:color="auto"/>
      </w:pBdr>
      <w:spacing w:before="100" w:beforeAutospacing="1" w:after="100" w:afterAutospacing="1"/>
      <w:textAlignment w:val="center"/>
    </w:pPr>
    <w:rPr>
      <w:rFonts w:cs="Arial"/>
      <w:b/>
      <w:bCs/>
      <w:color w:val="000000"/>
      <w:szCs w:val="18"/>
      <w:lang w:eastAsia="en-AU"/>
    </w:rPr>
  </w:style>
  <w:style w:type="paragraph" w:customStyle="1" w:styleId="xl76">
    <w:name w:val="xl76"/>
    <w:basedOn w:val="Normal"/>
    <w:rsid w:val="00A37C54"/>
    <w:pPr>
      <w:pBdr>
        <w:bottom w:val="single" w:sz="8" w:space="0" w:color="auto"/>
        <w:right w:val="single" w:sz="8" w:space="0" w:color="auto"/>
      </w:pBdr>
      <w:spacing w:before="100" w:beforeAutospacing="1" w:after="100" w:afterAutospacing="1"/>
      <w:textAlignment w:val="center"/>
    </w:pPr>
    <w:rPr>
      <w:rFonts w:cs="Arial"/>
      <w:b/>
      <w:bCs/>
      <w:color w:val="000000"/>
      <w:szCs w:val="18"/>
      <w:lang w:eastAsia="en-AU"/>
    </w:rPr>
  </w:style>
  <w:style w:type="paragraph" w:customStyle="1" w:styleId="xl77">
    <w:name w:val="xl77"/>
    <w:basedOn w:val="Normal"/>
    <w:rsid w:val="00A37C54"/>
    <w:pPr>
      <w:pBdr>
        <w:bottom w:val="single" w:sz="8" w:space="0" w:color="auto"/>
        <w:right w:val="single" w:sz="8" w:space="0" w:color="auto"/>
      </w:pBdr>
      <w:spacing w:before="100" w:beforeAutospacing="1" w:after="100" w:afterAutospacing="1"/>
      <w:textAlignment w:val="center"/>
    </w:pPr>
    <w:rPr>
      <w:rFonts w:cs="Arial"/>
      <w:color w:val="000000"/>
      <w:szCs w:val="18"/>
      <w:lang w:eastAsia="en-AU"/>
    </w:rPr>
  </w:style>
  <w:style w:type="table" w:customStyle="1" w:styleId="TableGrid1">
    <w:name w:val="Table Grid1"/>
    <w:basedOn w:val="TableNormal"/>
    <w:next w:val="TableGrid"/>
    <w:uiPriority w:val="39"/>
    <w:rsid w:val="00BC1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957">
      <w:bodyDiv w:val="1"/>
      <w:marLeft w:val="0"/>
      <w:marRight w:val="0"/>
      <w:marTop w:val="0"/>
      <w:marBottom w:val="0"/>
      <w:divBdr>
        <w:top w:val="none" w:sz="0" w:space="0" w:color="auto"/>
        <w:left w:val="none" w:sz="0" w:space="0" w:color="auto"/>
        <w:bottom w:val="none" w:sz="0" w:space="0" w:color="auto"/>
        <w:right w:val="none" w:sz="0" w:space="0" w:color="auto"/>
      </w:divBdr>
    </w:div>
    <w:div w:id="52779472">
      <w:bodyDiv w:val="1"/>
      <w:marLeft w:val="0"/>
      <w:marRight w:val="0"/>
      <w:marTop w:val="0"/>
      <w:marBottom w:val="0"/>
      <w:divBdr>
        <w:top w:val="none" w:sz="0" w:space="0" w:color="auto"/>
        <w:left w:val="none" w:sz="0" w:space="0" w:color="auto"/>
        <w:bottom w:val="none" w:sz="0" w:space="0" w:color="auto"/>
        <w:right w:val="none" w:sz="0" w:space="0" w:color="auto"/>
      </w:divBdr>
    </w:div>
    <w:div w:id="110519941">
      <w:bodyDiv w:val="1"/>
      <w:marLeft w:val="0"/>
      <w:marRight w:val="0"/>
      <w:marTop w:val="0"/>
      <w:marBottom w:val="0"/>
      <w:divBdr>
        <w:top w:val="none" w:sz="0" w:space="0" w:color="auto"/>
        <w:left w:val="none" w:sz="0" w:space="0" w:color="auto"/>
        <w:bottom w:val="none" w:sz="0" w:space="0" w:color="auto"/>
        <w:right w:val="none" w:sz="0" w:space="0" w:color="auto"/>
      </w:divBdr>
    </w:div>
    <w:div w:id="115876497">
      <w:bodyDiv w:val="1"/>
      <w:marLeft w:val="0"/>
      <w:marRight w:val="0"/>
      <w:marTop w:val="0"/>
      <w:marBottom w:val="0"/>
      <w:divBdr>
        <w:top w:val="none" w:sz="0" w:space="0" w:color="auto"/>
        <w:left w:val="none" w:sz="0" w:space="0" w:color="auto"/>
        <w:bottom w:val="none" w:sz="0" w:space="0" w:color="auto"/>
        <w:right w:val="none" w:sz="0" w:space="0" w:color="auto"/>
      </w:divBdr>
    </w:div>
    <w:div w:id="140461092">
      <w:bodyDiv w:val="1"/>
      <w:marLeft w:val="0"/>
      <w:marRight w:val="0"/>
      <w:marTop w:val="0"/>
      <w:marBottom w:val="0"/>
      <w:divBdr>
        <w:top w:val="none" w:sz="0" w:space="0" w:color="auto"/>
        <w:left w:val="none" w:sz="0" w:space="0" w:color="auto"/>
        <w:bottom w:val="none" w:sz="0" w:space="0" w:color="auto"/>
        <w:right w:val="none" w:sz="0" w:space="0" w:color="auto"/>
      </w:divBdr>
    </w:div>
    <w:div w:id="251625165">
      <w:bodyDiv w:val="1"/>
      <w:marLeft w:val="0"/>
      <w:marRight w:val="0"/>
      <w:marTop w:val="0"/>
      <w:marBottom w:val="0"/>
      <w:divBdr>
        <w:top w:val="none" w:sz="0" w:space="0" w:color="auto"/>
        <w:left w:val="none" w:sz="0" w:space="0" w:color="auto"/>
        <w:bottom w:val="none" w:sz="0" w:space="0" w:color="auto"/>
        <w:right w:val="none" w:sz="0" w:space="0" w:color="auto"/>
      </w:divBdr>
    </w:div>
    <w:div w:id="261109585">
      <w:bodyDiv w:val="1"/>
      <w:marLeft w:val="0"/>
      <w:marRight w:val="0"/>
      <w:marTop w:val="0"/>
      <w:marBottom w:val="0"/>
      <w:divBdr>
        <w:top w:val="none" w:sz="0" w:space="0" w:color="auto"/>
        <w:left w:val="none" w:sz="0" w:space="0" w:color="auto"/>
        <w:bottom w:val="none" w:sz="0" w:space="0" w:color="auto"/>
        <w:right w:val="none" w:sz="0" w:space="0" w:color="auto"/>
      </w:divBdr>
    </w:div>
    <w:div w:id="301348795">
      <w:bodyDiv w:val="1"/>
      <w:marLeft w:val="0"/>
      <w:marRight w:val="0"/>
      <w:marTop w:val="0"/>
      <w:marBottom w:val="0"/>
      <w:divBdr>
        <w:top w:val="none" w:sz="0" w:space="0" w:color="auto"/>
        <w:left w:val="none" w:sz="0" w:space="0" w:color="auto"/>
        <w:bottom w:val="none" w:sz="0" w:space="0" w:color="auto"/>
        <w:right w:val="none" w:sz="0" w:space="0" w:color="auto"/>
      </w:divBdr>
    </w:div>
    <w:div w:id="350298675">
      <w:bodyDiv w:val="1"/>
      <w:marLeft w:val="0"/>
      <w:marRight w:val="0"/>
      <w:marTop w:val="0"/>
      <w:marBottom w:val="0"/>
      <w:divBdr>
        <w:top w:val="none" w:sz="0" w:space="0" w:color="auto"/>
        <w:left w:val="none" w:sz="0" w:space="0" w:color="auto"/>
        <w:bottom w:val="none" w:sz="0" w:space="0" w:color="auto"/>
        <w:right w:val="none" w:sz="0" w:space="0" w:color="auto"/>
      </w:divBdr>
    </w:div>
    <w:div w:id="515313617">
      <w:bodyDiv w:val="1"/>
      <w:marLeft w:val="0"/>
      <w:marRight w:val="0"/>
      <w:marTop w:val="0"/>
      <w:marBottom w:val="0"/>
      <w:divBdr>
        <w:top w:val="none" w:sz="0" w:space="0" w:color="auto"/>
        <w:left w:val="none" w:sz="0" w:space="0" w:color="auto"/>
        <w:bottom w:val="none" w:sz="0" w:space="0" w:color="auto"/>
        <w:right w:val="none" w:sz="0" w:space="0" w:color="auto"/>
      </w:divBdr>
    </w:div>
    <w:div w:id="562179207">
      <w:bodyDiv w:val="1"/>
      <w:marLeft w:val="0"/>
      <w:marRight w:val="0"/>
      <w:marTop w:val="0"/>
      <w:marBottom w:val="0"/>
      <w:divBdr>
        <w:top w:val="none" w:sz="0" w:space="0" w:color="auto"/>
        <w:left w:val="none" w:sz="0" w:space="0" w:color="auto"/>
        <w:bottom w:val="none" w:sz="0" w:space="0" w:color="auto"/>
        <w:right w:val="none" w:sz="0" w:space="0" w:color="auto"/>
      </w:divBdr>
    </w:div>
    <w:div w:id="820970949">
      <w:bodyDiv w:val="1"/>
      <w:marLeft w:val="0"/>
      <w:marRight w:val="0"/>
      <w:marTop w:val="0"/>
      <w:marBottom w:val="0"/>
      <w:divBdr>
        <w:top w:val="none" w:sz="0" w:space="0" w:color="auto"/>
        <w:left w:val="none" w:sz="0" w:space="0" w:color="auto"/>
        <w:bottom w:val="none" w:sz="0" w:space="0" w:color="auto"/>
        <w:right w:val="none" w:sz="0" w:space="0" w:color="auto"/>
      </w:divBdr>
    </w:div>
    <w:div w:id="915014281">
      <w:bodyDiv w:val="1"/>
      <w:marLeft w:val="0"/>
      <w:marRight w:val="0"/>
      <w:marTop w:val="0"/>
      <w:marBottom w:val="0"/>
      <w:divBdr>
        <w:top w:val="none" w:sz="0" w:space="0" w:color="auto"/>
        <w:left w:val="none" w:sz="0" w:space="0" w:color="auto"/>
        <w:bottom w:val="none" w:sz="0" w:space="0" w:color="auto"/>
        <w:right w:val="none" w:sz="0" w:space="0" w:color="auto"/>
      </w:divBdr>
    </w:div>
    <w:div w:id="989595930">
      <w:bodyDiv w:val="1"/>
      <w:marLeft w:val="0"/>
      <w:marRight w:val="0"/>
      <w:marTop w:val="0"/>
      <w:marBottom w:val="0"/>
      <w:divBdr>
        <w:top w:val="none" w:sz="0" w:space="0" w:color="auto"/>
        <w:left w:val="none" w:sz="0" w:space="0" w:color="auto"/>
        <w:bottom w:val="none" w:sz="0" w:space="0" w:color="auto"/>
        <w:right w:val="none" w:sz="0" w:space="0" w:color="auto"/>
      </w:divBdr>
    </w:div>
    <w:div w:id="1105224581">
      <w:bodyDiv w:val="1"/>
      <w:marLeft w:val="0"/>
      <w:marRight w:val="0"/>
      <w:marTop w:val="0"/>
      <w:marBottom w:val="0"/>
      <w:divBdr>
        <w:top w:val="none" w:sz="0" w:space="0" w:color="auto"/>
        <w:left w:val="none" w:sz="0" w:space="0" w:color="auto"/>
        <w:bottom w:val="none" w:sz="0" w:space="0" w:color="auto"/>
        <w:right w:val="none" w:sz="0" w:space="0" w:color="auto"/>
      </w:divBdr>
    </w:div>
    <w:div w:id="1189954204">
      <w:bodyDiv w:val="1"/>
      <w:marLeft w:val="0"/>
      <w:marRight w:val="0"/>
      <w:marTop w:val="0"/>
      <w:marBottom w:val="0"/>
      <w:divBdr>
        <w:top w:val="none" w:sz="0" w:space="0" w:color="auto"/>
        <w:left w:val="none" w:sz="0" w:space="0" w:color="auto"/>
        <w:bottom w:val="none" w:sz="0" w:space="0" w:color="auto"/>
        <w:right w:val="none" w:sz="0" w:space="0" w:color="auto"/>
      </w:divBdr>
    </w:div>
    <w:div w:id="1293250221">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29354365">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1756899948">
      <w:bodyDiv w:val="1"/>
      <w:marLeft w:val="0"/>
      <w:marRight w:val="0"/>
      <w:marTop w:val="0"/>
      <w:marBottom w:val="0"/>
      <w:divBdr>
        <w:top w:val="none" w:sz="0" w:space="0" w:color="auto"/>
        <w:left w:val="none" w:sz="0" w:space="0" w:color="auto"/>
        <w:bottom w:val="none" w:sz="0" w:space="0" w:color="auto"/>
        <w:right w:val="none" w:sz="0" w:space="0" w:color="auto"/>
      </w:divBdr>
    </w:div>
    <w:div w:id="1873877127">
      <w:bodyDiv w:val="1"/>
      <w:marLeft w:val="0"/>
      <w:marRight w:val="0"/>
      <w:marTop w:val="0"/>
      <w:marBottom w:val="0"/>
      <w:divBdr>
        <w:top w:val="none" w:sz="0" w:space="0" w:color="auto"/>
        <w:left w:val="none" w:sz="0" w:space="0" w:color="auto"/>
        <w:bottom w:val="none" w:sz="0" w:space="0" w:color="auto"/>
        <w:right w:val="none" w:sz="0" w:space="0" w:color="auto"/>
      </w:divBdr>
    </w:div>
    <w:div w:id="1956520080">
      <w:bodyDiv w:val="1"/>
      <w:marLeft w:val="0"/>
      <w:marRight w:val="0"/>
      <w:marTop w:val="0"/>
      <w:marBottom w:val="0"/>
      <w:divBdr>
        <w:top w:val="none" w:sz="0" w:space="0" w:color="auto"/>
        <w:left w:val="none" w:sz="0" w:space="0" w:color="auto"/>
        <w:bottom w:val="none" w:sz="0" w:space="0" w:color="auto"/>
        <w:right w:val="none" w:sz="0" w:space="0" w:color="auto"/>
      </w:divBdr>
    </w:div>
    <w:div w:id="2072268598">
      <w:bodyDiv w:val="1"/>
      <w:marLeft w:val="0"/>
      <w:marRight w:val="0"/>
      <w:marTop w:val="0"/>
      <w:marBottom w:val="0"/>
      <w:divBdr>
        <w:top w:val="none" w:sz="0" w:space="0" w:color="auto"/>
        <w:left w:val="none" w:sz="0" w:space="0" w:color="auto"/>
        <w:bottom w:val="none" w:sz="0" w:space="0" w:color="auto"/>
        <w:right w:val="none" w:sz="0" w:space="0" w:color="auto"/>
      </w:divBdr>
    </w:div>
    <w:div w:id="21134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g"/><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959D12E4F73C4CA83982C08D2322E5" ma:contentTypeVersion="10" ma:contentTypeDescription="Create a new document." ma:contentTypeScope="" ma:versionID="4dff7e366ff6543891c47671d6beb95b">
  <xsd:schema xmlns:xsd="http://www.w3.org/2001/XMLSchema" xmlns:xs="http://www.w3.org/2001/XMLSchema" xmlns:p="http://schemas.microsoft.com/office/2006/metadata/properties" xmlns:ns2="be29ea77-7e85-4cd4-a58c-0b29b5a1c0ff" xmlns:ns3="15b0d6e9-e99b-40a9-aaa3-9b8d7d95b219" xmlns:ns4="ae8124a2-e13e-4137-be54-3007ef9e34c6" xmlns:ns5="85f5e956-3bf0-4013-a799-5fa7ad5f2243" targetNamespace="http://schemas.microsoft.com/office/2006/metadata/properties" ma:root="true" ma:fieldsID="edf250debb61c574525d407ec4567966" ns2:_="" ns3:_="" ns4:_="" ns5:_="">
    <xsd:import namespace="be29ea77-7e85-4cd4-a58c-0b29b5a1c0ff"/>
    <xsd:import namespace="15b0d6e9-e99b-40a9-aaa3-9b8d7d95b219"/>
    <xsd:import namespace="ae8124a2-e13e-4137-be54-3007ef9e34c6"/>
    <xsd:import namespace="85f5e956-3bf0-4013-a799-5fa7ad5f2243"/>
    <xsd:element name="properties">
      <xsd:complexType>
        <xsd:sequence>
          <xsd:element name="documentManagement">
            <xsd:complexType>
              <xsd:all>
                <xsd:element ref="ns2:MediaServiceAutoTags" minOccurs="0"/>
                <xsd:element ref="ns2:MediaServiceOCR" minOccurs="0"/>
                <xsd:element ref="ns2:MediaServiceKeyPoints" minOccurs="0"/>
                <xsd:element ref="ns3:SharedWithUsers" minOccurs="0"/>
                <xsd:element ref="ns3:SharedWithDetails" minOccurs="0"/>
                <xsd:element ref="ns2:MediaServiceLocation" minOccurs="0"/>
                <xsd:element ref="ns2:MediaLengthInSeconds"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9ea77-7e85-4cd4-a58c-0b29b5a1c0ff" elementFormDefault="qualified">
    <xsd:import namespace="http://schemas.microsoft.com/office/2006/documentManagement/types"/>
    <xsd:import namespace="http://schemas.microsoft.com/office/infopath/2007/PartnerControls"/>
    <xsd:element name="MediaServiceAutoTags" ma:index="2" nillable="true" ma:displayName="Tags" ma:internalName="MediaServiceAutoTags" ma:readOnly="true">
      <xsd:simpleType>
        <xsd:restriction base="dms:Text"/>
      </xsd:simpleType>
    </xsd:element>
    <xsd:element name="MediaServiceOCR" ma:index="3" nillable="true" ma:displayName="Extracted Text" ma:internalName="MediaServiceOCR" ma:readOnly="true">
      <xsd:simpleType>
        <xsd:restriction base="dms:Note">
          <xsd:maxLength value="255"/>
        </xsd:restriction>
      </xsd:simpleType>
    </xsd:element>
    <xsd:element name="MediaServiceKeyPoints" ma:index="4" nillable="true" ma:displayName="KeyPoints" ma:internalName="MediaServiceKeyPoints" ma:readOnly="true">
      <xsd:simpleType>
        <xsd:restriction base="dms:Note">
          <xsd:maxLength value="255"/>
        </xsd:restriction>
      </xsd:simpleType>
    </xsd:element>
    <xsd:element name="MediaServiceLocation" ma:index="7" nillable="true" ma:displayName="Location" ma:internalName="MediaServiceLocation" ma:readOnly="true">
      <xsd:simpleType>
        <xsd:restriction base="dms:Text"/>
      </xsd:simpleType>
    </xsd:element>
    <xsd:element name="MediaLengthInSeconds" ma:index="8" nillable="true" ma:displayName="Length (seconds)" ma:internalName="MediaLengthInSeconds" ma:readOnly="tru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124a2-e13e-4137-be54-3007ef9e34c6"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5e956-3bf0-4013-a799-5fa7ad5f22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c47fcfb-dbb7-4940-b30b-96ed0d7571c8}" ma:internalName="TaxCatchAll" ma:showField="CatchAllData" ma:web="85f5e956-3bf0-4013-a799-5fa7ad5f2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f5e956-3bf0-4013-a799-5fa7ad5f2243" xsi:nil="true"/>
    <lcf76f155ced4ddcb4097134ff3c332f xmlns="ae8124a2-e13e-4137-be54-3007ef9e3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AFA76D-5747-4F7E-832F-C957D7345716}">
  <ds:schemaRefs>
    <ds:schemaRef ds:uri="http://schemas.openxmlformats.org/officeDocument/2006/bibliography"/>
  </ds:schemaRefs>
</ds:datastoreItem>
</file>

<file path=customXml/itemProps2.xml><?xml version="1.0" encoding="utf-8"?>
<ds:datastoreItem xmlns:ds="http://schemas.openxmlformats.org/officeDocument/2006/customXml" ds:itemID="{BDB8B0F8-03E3-476D-BA6D-295465691A57}"/>
</file>

<file path=customXml/itemProps3.xml><?xml version="1.0" encoding="utf-8"?>
<ds:datastoreItem xmlns:ds="http://schemas.openxmlformats.org/officeDocument/2006/customXml" ds:itemID="{9769E3C3-7B10-4CC0-8495-06740BE5C458}"/>
</file>

<file path=customXml/itemProps4.xml><?xml version="1.0" encoding="utf-8"?>
<ds:datastoreItem xmlns:ds="http://schemas.openxmlformats.org/officeDocument/2006/customXml" ds:itemID="{D07BAC18-130B-43E0-8A27-30D257648A93}"/>
</file>

<file path=docProps/app.xml><?xml version="1.0" encoding="utf-8"?>
<Properties xmlns="http://schemas.openxmlformats.org/officeDocument/2006/extended-properties" xmlns:vt="http://schemas.openxmlformats.org/officeDocument/2006/docPropsVTypes">
  <Template>Normal.dotm</Template>
  <TotalTime>0</TotalTime>
  <Pages>48</Pages>
  <Words>9818</Words>
  <Characters>55965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2017-09-04T05:47:00Z</dcterms:created>
  <dcterms:modified xsi:type="dcterms:W3CDTF">2017-09-20T04:26:00Z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0x010100B2959D12E4F73C4CA83982C08D2322E5</vt:lpwstr>
  </property>
</Properties>
</file>