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5207" w:rsidRPr="00321675" w:rsidRDefault="00EA3162" w:rsidP="00483107">
      <w:r>
        <w:object w:dxaOrig="19828" w:dyaOrig="65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Office of the Chief Investigator. Transport and Marine Safety Investigations" style="width:310.5pt;height:101.25pt;mso-position-horizontal:absolute" o:ole="">
            <v:imagedata r:id="rId8" o:title=""/>
          </v:shape>
          <o:OLEObject Type="Embed" ProgID="MSPhotoEd.3" ShapeID="_x0000_i1025" DrawAspect="Content" ObjectID="_1528108732" r:id="rId9"/>
        </w:object>
      </w:r>
    </w:p>
    <w:p w:rsidR="00557203" w:rsidRPr="00321675" w:rsidRDefault="00557203" w:rsidP="00483107"/>
    <w:p w:rsidR="00557203" w:rsidRPr="00321675" w:rsidRDefault="00557203" w:rsidP="00483107"/>
    <w:p w:rsidR="00557203" w:rsidRPr="00321675" w:rsidRDefault="00557203" w:rsidP="00483107"/>
    <w:p w:rsidR="00567319" w:rsidRPr="00321675" w:rsidRDefault="00567319" w:rsidP="00483107"/>
    <w:p w:rsidR="00BE6250" w:rsidRPr="00BE6250" w:rsidRDefault="00BE6250" w:rsidP="00BE6250">
      <w:pPr>
        <w:pStyle w:val="Coverpageinvestigationnumber"/>
      </w:pPr>
      <w:r w:rsidRPr="00BE6250">
        <w:t>Rail Investigation</w:t>
      </w:r>
    </w:p>
    <w:p w:rsidR="00BE6250" w:rsidRPr="00BE6250" w:rsidRDefault="00BE6250" w:rsidP="00BE6250">
      <w:pPr>
        <w:pStyle w:val="Coverpageinvestigationnumber"/>
      </w:pPr>
      <w:r w:rsidRPr="00BE6250">
        <w:t>Report No 2010/04</w:t>
      </w:r>
    </w:p>
    <w:p w:rsidR="00BE6250" w:rsidRDefault="00BE6250" w:rsidP="00BE6250"/>
    <w:p w:rsidR="00BE6250" w:rsidRDefault="00BE6250" w:rsidP="00BE6250"/>
    <w:p w:rsidR="00BE6250" w:rsidRDefault="00BE6250" w:rsidP="00BE6250"/>
    <w:p w:rsidR="00EA35AC" w:rsidRDefault="00EA35AC" w:rsidP="00BE6250"/>
    <w:p w:rsidR="00EA35AC" w:rsidRPr="003805B2" w:rsidRDefault="00EA35AC" w:rsidP="00BE6250"/>
    <w:p w:rsidR="00BE6250" w:rsidRPr="00BE6250" w:rsidRDefault="00BE6250" w:rsidP="00BE6250">
      <w:pPr>
        <w:pStyle w:val="Coverpagemaintitle"/>
      </w:pPr>
      <w:r w:rsidRPr="00BE6250">
        <w:t>Comeng Train Fire</w:t>
      </w:r>
    </w:p>
    <w:p w:rsidR="00BE6250" w:rsidRPr="00BE6250" w:rsidRDefault="00BE6250" w:rsidP="00BE6250">
      <w:pPr>
        <w:pStyle w:val="Coverpagemaintitle"/>
      </w:pPr>
      <w:r w:rsidRPr="00BE6250">
        <w:t>Croxton Railway Station</w:t>
      </w:r>
    </w:p>
    <w:p w:rsidR="00BE6250" w:rsidRDefault="00BE6250" w:rsidP="00BE6250">
      <w:pPr>
        <w:pStyle w:val="Coverpagemaintitle"/>
      </w:pPr>
      <w:smartTag w:uri="urn:schemas-microsoft-com:office:smarttags" w:element="date">
        <w:smartTagPr>
          <w:attr w:name="Year" w:val="2010"/>
          <w:attr w:name="Day" w:val="17"/>
          <w:attr w:name="Month" w:val="3"/>
        </w:smartTagPr>
        <w:r w:rsidRPr="00BE6250">
          <w:t>17 March 2010</w:t>
        </w:r>
      </w:smartTag>
    </w:p>
    <w:p w:rsidR="00BE6250" w:rsidRPr="00BE6250" w:rsidRDefault="00BE6250" w:rsidP="00BE6250"/>
    <w:p w:rsidR="00BE6250" w:rsidRPr="003D05EC" w:rsidRDefault="00B17B4A" w:rsidP="00072077">
      <w:pPr>
        <w:jc w:val="left"/>
      </w:pPr>
      <w:r>
        <w:rPr>
          <w:noProof/>
        </w:rPr>
        <w:drawing>
          <wp:inline distT="0" distB="0" distL="0" distR="0">
            <wp:extent cx="5391150" cy="4010025"/>
            <wp:effectExtent l="0" t="0" r="0" b="0"/>
            <wp:docPr id="2" name="Picture 2" descr="Investigation Report Front Cover 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vestigation Report Front Cover Photograp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1150" cy="4010025"/>
                    </a:xfrm>
                    <a:prstGeom prst="rect">
                      <a:avLst/>
                    </a:prstGeom>
                    <a:noFill/>
                    <a:ln>
                      <a:noFill/>
                    </a:ln>
                  </pic:spPr>
                </pic:pic>
              </a:graphicData>
            </a:graphic>
          </wp:inline>
        </w:drawing>
      </w:r>
    </w:p>
    <w:p w:rsidR="00BE6250" w:rsidRDefault="00BE6250" w:rsidP="00BE6250"/>
    <w:p w:rsidR="00567319" w:rsidRPr="00321675" w:rsidRDefault="00567319" w:rsidP="00483107"/>
    <w:p w:rsidR="00567319" w:rsidRPr="00321675" w:rsidRDefault="00567319" w:rsidP="00483107"/>
    <w:p w:rsidR="0010280D" w:rsidRPr="00321675" w:rsidRDefault="0010280D" w:rsidP="00567319"/>
    <w:p w:rsidR="00557203" w:rsidRPr="00321675" w:rsidRDefault="00557203" w:rsidP="00567319"/>
    <w:p w:rsidR="00557203" w:rsidRPr="00321675" w:rsidRDefault="00557203" w:rsidP="00567319">
      <w:pPr>
        <w:sectPr w:rsidR="00557203" w:rsidRPr="00321675" w:rsidSect="005246E8">
          <w:headerReference w:type="even" r:id="rId11"/>
          <w:headerReference w:type="default" r:id="rId12"/>
          <w:footerReference w:type="even" r:id="rId13"/>
          <w:footerReference w:type="default" r:id="rId14"/>
          <w:headerReference w:type="first" r:id="rId15"/>
          <w:footerReference w:type="first" r:id="rId16"/>
          <w:pgSz w:w="11906" w:h="16838" w:code="9"/>
          <w:pgMar w:top="1418" w:right="1646" w:bottom="1418" w:left="1767" w:header="709" w:footer="709" w:gutter="0"/>
          <w:pgBorders w:display="firstPage" w:offsetFrom="page">
            <w:top w:val="thinThickMediumGap" w:sz="24" w:space="31" w:color="auto"/>
            <w:left w:val="thinThickMediumGap" w:sz="24" w:space="31" w:color="auto"/>
            <w:bottom w:val="thickThinMediumGap" w:sz="24" w:space="31" w:color="auto"/>
            <w:right w:val="thickThinMediumGap" w:sz="24" w:space="31" w:color="auto"/>
          </w:pgBorders>
          <w:cols w:space="708"/>
          <w:titlePg/>
          <w:docGrid w:linePitch="360"/>
        </w:sectPr>
      </w:pPr>
    </w:p>
    <w:p w:rsidR="00B10DD3" w:rsidRPr="00321675" w:rsidRDefault="0003530A" w:rsidP="00931577">
      <w:pPr>
        <w:pStyle w:val="TOCHeading"/>
      </w:pPr>
      <w:r w:rsidRPr="00321675">
        <w:lastRenderedPageBreak/>
        <w:t>TABLE OF CONTENTS</w:t>
      </w:r>
    </w:p>
    <w:p w:rsidR="00F35635" w:rsidRPr="00F35635" w:rsidRDefault="005246E8" w:rsidP="00F35635">
      <w:pPr>
        <w:pStyle w:val="TOC1"/>
        <w:rPr>
          <w:rFonts w:ascii="Times New Roman" w:hAnsi="Times New Roman" w:cs="Times New Roman"/>
        </w:rPr>
      </w:pPr>
      <w:r w:rsidRPr="003831D1">
        <w:rPr>
          <w:rStyle w:val="Hyperlink"/>
          <w:sz w:val="24"/>
          <w:szCs w:val="24"/>
        </w:rPr>
        <w:fldChar w:fldCharType="begin"/>
      </w:r>
      <w:r w:rsidRPr="003831D1">
        <w:rPr>
          <w:rStyle w:val="Hyperlink"/>
          <w:sz w:val="24"/>
          <w:szCs w:val="24"/>
        </w:rPr>
        <w:instrText xml:space="preserve"> TOC \o "1-2" \h \z \t "Appendix Heading,1,OCI Heading CI and Exec Summary,1" </w:instrText>
      </w:r>
      <w:r w:rsidRPr="003831D1">
        <w:rPr>
          <w:rStyle w:val="Hyperlink"/>
          <w:sz w:val="24"/>
          <w:szCs w:val="24"/>
        </w:rPr>
        <w:fldChar w:fldCharType="separate"/>
      </w:r>
      <w:hyperlink w:anchor="_Toc296609434" w:history="1">
        <w:r w:rsidR="00F35635" w:rsidRPr="00F35635">
          <w:rPr>
            <w:rStyle w:val="Hyperlink"/>
            <w:sz w:val="24"/>
            <w:szCs w:val="24"/>
          </w:rPr>
          <w:t>The Chief Investigator</w:t>
        </w:r>
        <w:r w:rsidR="00F35635" w:rsidRPr="00F35635">
          <w:rPr>
            <w:webHidden/>
          </w:rPr>
          <w:tab/>
        </w:r>
        <w:r w:rsidR="00F35635" w:rsidRPr="00F35635">
          <w:rPr>
            <w:webHidden/>
          </w:rPr>
          <w:fldChar w:fldCharType="begin"/>
        </w:r>
        <w:r w:rsidR="00F35635" w:rsidRPr="00F35635">
          <w:rPr>
            <w:webHidden/>
          </w:rPr>
          <w:instrText xml:space="preserve"> PAGEREF _Toc296609434 \h </w:instrText>
        </w:r>
        <w:r w:rsidR="00F35635" w:rsidRPr="00F35635">
          <w:rPr>
            <w:webHidden/>
          </w:rPr>
          <w:fldChar w:fldCharType="separate"/>
        </w:r>
        <w:r w:rsidR="00F35635" w:rsidRPr="00F35635">
          <w:rPr>
            <w:webHidden/>
          </w:rPr>
          <w:t>5</w:t>
        </w:r>
        <w:r w:rsidR="00F35635" w:rsidRPr="00F35635">
          <w:rPr>
            <w:webHidden/>
          </w:rPr>
          <w:fldChar w:fldCharType="end"/>
        </w:r>
      </w:hyperlink>
    </w:p>
    <w:p w:rsidR="00F35635" w:rsidRPr="00F35635" w:rsidRDefault="00F35635" w:rsidP="00F35635">
      <w:pPr>
        <w:pStyle w:val="TOC1"/>
        <w:rPr>
          <w:rFonts w:ascii="Times New Roman" w:hAnsi="Times New Roman" w:cs="Times New Roman"/>
        </w:rPr>
      </w:pPr>
      <w:hyperlink w:anchor="_Toc296609435" w:history="1">
        <w:r w:rsidRPr="00F35635">
          <w:rPr>
            <w:rStyle w:val="Hyperlink"/>
            <w:sz w:val="24"/>
            <w:szCs w:val="24"/>
          </w:rPr>
          <w:t>Executive Summary</w:t>
        </w:r>
        <w:r w:rsidRPr="00F35635">
          <w:rPr>
            <w:webHidden/>
          </w:rPr>
          <w:tab/>
        </w:r>
        <w:r w:rsidRPr="00F35635">
          <w:rPr>
            <w:webHidden/>
          </w:rPr>
          <w:fldChar w:fldCharType="begin"/>
        </w:r>
        <w:r w:rsidRPr="00F35635">
          <w:rPr>
            <w:webHidden/>
          </w:rPr>
          <w:instrText xml:space="preserve"> PAGEREF _Toc296609435 \h </w:instrText>
        </w:r>
        <w:r w:rsidRPr="00F35635">
          <w:rPr>
            <w:webHidden/>
          </w:rPr>
          <w:fldChar w:fldCharType="separate"/>
        </w:r>
        <w:r w:rsidRPr="00F35635">
          <w:rPr>
            <w:webHidden/>
          </w:rPr>
          <w:t>7</w:t>
        </w:r>
        <w:r w:rsidRPr="00F35635">
          <w:rPr>
            <w:webHidden/>
          </w:rPr>
          <w:fldChar w:fldCharType="end"/>
        </w:r>
      </w:hyperlink>
    </w:p>
    <w:p w:rsidR="00F35635" w:rsidRPr="00F35635" w:rsidRDefault="00F35635" w:rsidP="00F35635">
      <w:pPr>
        <w:pStyle w:val="TOC1"/>
        <w:rPr>
          <w:rFonts w:ascii="Times New Roman" w:hAnsi="Times New Roman" w:cs="Times New Roman"/>
        </w:rPr>
      </w:pPr>
      <w:hyperlink w:anchor="_Toc296609436" w:history="1">
        <w:r w:rsidRPr="00F35635">
          <w:rPr>
            <w:rStyle w:val="Hyperlink"/>
            <w:sz w:val="24"/>
            <w:szCs w:val="24"/>
          </w:rPr>
          <w:t>1.</w:t>
        </w:r>
        <w:r w:rsidRPr="00F35635">
          <w:rPr>
            <w:rFonts w:ascii="Times New Roman" w:hAnsi="Times New Roman" w:cs="Times New Roman"/>
          </w:rPr>
          <w:tab/>
        </w:r>
        <w:r w:rsidRPr="00F35635">
          <w:rPr>
            <w:rStyle w:val="Hyperlink"/>
            <w:sz w:val="24"/>
            <w:szCs w:val="24"/>
          </w:rPr>
          <w:t>Circumstances</w:t>
        </w:r>
        <w:r w:rsidRPr="00F35635">
          <w:rPr>
            <w:webHidden/>
          </w:rPr>
          <w:tab/>
        </w:r>
        <w:r w:rsidRPr="00F35635">
          <w:rPr>
            <w:webHidden/>
          </w:rPr>
          <w:fldChar w:fldCharType="begin"/>
        </w:r>
        <w:r w:rsidRPr="00F35635">
          <w:rPr>
            <w:webHidden/>
          </w:rPr>
          <w:instrText xml:space="preserve"> PAGEREF _Toc296609436 \h </w:instrText>
        </w:r>
        <w:r w:rsidRPr="00F35635">
          <w:rPr>
            <w:webHidden/>
          </w:rPr>
          <w:fldChar w:fldCharType="separate"/>
        </w:r>
        <w:r w:rsidRPr="00F35635">
          <w:rPr>
            <w:webHidden/>
          </w:rPr>
          <w:t>9</w:t>
        </w:r>
        <w:r w:rsidRPr="00F35635">
          <w:rPr>
            <w:webHidden/>
          </w:rPr>
          <w:fldChar w:fldCharType="end"/>
        </w:r>
      </w:hyperlink>
    </w:p>
    <w:p w:rsidR="00F35635" w:rsidRPr="00F35635" w:rsidRDefault="00F35635">
      <w:pPr>
        <w:pStyle w:val="TOC2"/>
        <w:rPr>
          <w:rFonts w:ascii="Times New Roman" w:hAnsi="Times New Roman"/>
          <w:b w:val="0"/>
          <w:bCs w:val="0"/>
          <w:noProof/>
        </w:rPr>
      </w:pPr>
      <w:hyperlink w:anchor="_Toc296609437" w:history="1">
        <w:r w:rsidRPr="00F35635">
          <w:rPr>
            <w:rStyle w:val="Hyperlink"/>
            <w:rFonts w:ascii="Arial Bold" w:hAnsi="Arial Bold"/>
            <w:noProof/>
            <w:sz w:val="22"/>
          </w:rPr>
          <w:t>1.1</w:t>
        </w:r>
        <w:r w:rsidRPr="00F35635">
          <w:rPr>
            <w:rFonts w:ascii="Times New Roman" w:hAnsi="Times New Roman"/>
            <w:b w:val="0"/>
            <w:bCs w:val="0"/>
            <w:noProof/>
          </w:rPr>
          <w:tab/>
        </w:r>
        <w:r w:rsidRPr="00F35635">
          <w:rPr>
            <w:rStyle w:val="Hyperlink"/>
            <w:noProof/>
            <w:sz w:val="22"/>
          </w:rPr>
          <w:t>The incident</w:t>
        </w:r>
        <w:r w:rsidRPr="00F35635">
          <w:rPr>
            <w:noProof/>
            <w:webHidden/>
          </w:rPr>
          <w:tab/>
        </w:r>
        <w:r w:rsidRPr="00F35635">
          <w:rPr>
            <w:noProof/>
            <w:webHidden/>
          </w:rPr>
          <w:fldChar w:fldCharType="begin"/>
        </w:r>
        <w:r w:rsidRPr="00F35635">
          <w:rPr>
            <w:noProof/>
            <w:webHidden/>
          </w:rPr>
          <w:instrText xml:space="preserve"> PAGEREF _Toc296609437 \h </w:instrText>
        </w:r>
        <w:r w:rsidR="00F61B20" w:rsidRPr="00F35635">
          <w:rPr>
            <w:noProof/>
          </w:rPr>
        </w:r>
        <w:r w:rsidRPr="00F35635">
          <w:rPr>
            <w:noProof/>
            <w:webHidden/>
          </w:rPr>
          <w:fldChar w:fldCharType="separate"/>
        </w:r>
        <w:r w:rsidRPr="00F35635">
          <w:rPr>
            <w:noProof/>
            <w:webHidden/>
          </w:rPr>
          <w:t>9</w:t>
        </w:r>
        <w:r w:rsidRPr="00F35635">
          <w:rPr>
            <w:noProof/>
            <w:webHidden/>
          </w:rPr>
          <w:fldChar w:fldCharType="end"/>
        </w:r>
      </w:hyperlink>
    </w:p>
    <w:p w:rsidR="00F35635" w:rsidRPr="00F35635" w:rsidRDefault="00F35635" w:rsidP="00F35635">
      <w:pPr>
        <w:pStyle w:val="TOC1"/>
        <w:rPr>
          <w:rFonts w:ascii="Times New Roman" w:hAnsi="Times New Roman" w:cs="Times New Roman"/>
        </w:rPr>
      </w:pPr>
      <w:hyperlink w:anchor="_Toc296609438" w:history="1">
        <w:r w:rsidRPr="00F35635">
          <w:rPr>
            <w:rStyle w:val="Hyperlink"/>
            <w:sz w:val="24"/>
            <w:szCs w:val="24"/>
          </w:rPr>
          <w:t>2.</w:t>
        </w:r>
        <w:r w:rsidRPr="00F35635">
          <w:rPr>
            <w:rFonts w:ascii="Times New Roman" w:hAnsi="Times New Roman" w:cs="Times New Roman"/>
          </w:rPr>
          <w:tab/>
        </w:r>
        <w:r w:rsidRPr="00F35635">
          <w:rPr>
            <w:rStyle w:val="Hyperlink"/>
            <w:sz w:val="24"/>
            <w:szCs w:val="24"/>
          </w:rPr>
          <w:t>Factual Information</w:t>
        </w:r>
        <w:r w:rsidRPr="00F35635">
          <w:rPr>
            <w:webHidden/>
          </w:rPr>
          <w:tab/>
        </w:r>
        <w:r w:rsidRPr="00F35635">
          <w:rPr>
            <w:webHidden/>
          </w:rPr>
          <w:fldChar w:fldCharType="begin"/>
        </w:r>
        <w:r w:rsidRPr="00F35635">
          <w:rPr>
            <w:webHidden/>
          </w:rPr>
          <w:instrText xml:space="preserve"> PAGEREF _Toc296609438 \h </w:instrText>
        </w:r>
        <w:r w:rsidRPr="00F35635">
          <w:rPr>
            <w:webHidden/>
          </w:rPr>
          <w:fldChar w:fldCharType="separate"/>
        </w:r>
        <w:r w:rsidRPr="00F35635">
          <w:rPr>
            <w:webHidden/>
          </w:rPr>
          <w:t>11</w:t>
        </w:r>
        <w:r w:rsidRPr="00F35635">
          <w:rPr>
            <w:webHidden/>
          </w:rPr>
          <w:fldChar w:fldCharType="end"/>
        </w:r>
      </w:hyperlink>
    </w:p>
    <w:p w:rsidR="00F35635" w:rsidRPr="00F35635" w:rsidRDefault="00F35635">
      <w:pPr>
        <w:pStyle w:val="TOC2"/>
        <w:rPr>
          <w:rFonts w:ascii="Arial" w:hAnsi="Arial" w:cs="Arial"/>
          <w:b w:val="0"/>
          <w:bCs w:val="0"/>
          <w:noProof/>
        </w:rPr>
      </w:pPr>
      <w:hyperlink w:anchor="_Toc296609439" w:history="1">
        <w:r w:rsidRPr="00F35635">
          <w:rPr>
            <w:rStyle w:val="Hyperlink"/>
            <w:rFonts w:cs="Arial"/>
            <w:noProof/>
            <w:sz w:val="22"/>
          </w:rPr>
          <w:t>2.1</w:t>
        </w:r>
        <w:r w:rsidRPr="00F35635">
          <w:rPr>
            <w:rFonts w:ascii="Arial" w:hAnsi="Arial" w:cs="Arial"/>
            <w:b w:val="0"/>
            <w:bCs w:val="0"/>
            <w:noProof/>
          </w:rPr>
          <w:tab/>
        </w:r>
        <w:r w:rsidRPr="00F35635">
          <w:rPr>
            <w:rStyle w:val="Hyperlink"/>
            <w:rFonts w:cs="Arial"/>
            <w:noProof/>
            <w:sz w:val="22"/>
          </w:rPr>
          <w:t>Metro Trains Melbourne (MTM)</w:t>
        </w:r>
        <w:r w:rsidRPr="00F35635">
          <w:rPr>
            <w:rFonts w:ascii="Arial" w:hAnsi="Arial" w:cs="Arial"/>
            <w:noProof/>
            <w:webHidden/>
          </w:rPr>
          <w:tab/>
        </w:r>
        <w:r w:rsidRPr="00F35635">
          <w:rPr>
            <w:rFonts w:ascii="Arial" w:hAnsi="Arial" w:cs="Arial"/>
            <w:noProof/>
            <w:webHidden/>
          </w:rPr>
          <w:fldChar w:fldCharType="begin"/>
        </w:r>
        <w:r w:rsidRPr="00F35635">
          <w:rPr>
            <w:rFonts w:ascii="Arial" w:hAnsi="Arial" w:cs="Arial"/>
            <w:noProof/>
            <w:webHidden/>
          </w:rPr>
          <w:instrText xml:space="preserve"> PAGEREF _Toc296609439 \h </w:instrText>
        </w:r>
        <w:r w:rsidR="00F61B20" w:rsidRPr="00F35635">
          <w:rPr>
            <w:rFonts w:ascii="Arial" w:hAnsi="Arial" w:cs="Arial"/>
            <w:noProof/>
          </w:rPr>
        </w:r>
        <w:r w:rsidRPr="00F35635">
          <w:rPr>
            <w:rFonts w:ascii="Arial" w:hAnsi="Arial" w:cs="Arial"/>
            <w:noProof/>
            <w:webHidden/>
          </w:rPr>
          <w:fldChar w:fldCharType="separate"/>
        </w:r>
        <w:r w:rsidRPr="00F35635">
          <w:rPr>
            <w:rFonts w:ascii="Arial" w:hAnsi="Arial" w:cs="Arial"/>
            <w:noProof/>
            <w:webHidden/>
          </w:rPr>
          <w:t>11</w:t>
        </w:r>
        <w:r w:rsidRPr="00F35635">
          <w:rPr>
            <w:rFonts w:ascii="Arial" w:hAnsi="Arial" w:cs="Arial"/>
            <w:noProof/>
            <w:webHidden/>
          </w:rPr>
          <w:fldChar w:fldCharType="end"/>
        </w:r>
      </w:hyperlink>
    </w:p>
    <w:p w:rsidR="00F35635" w:rsidRPr="00F35635" w:rsidRDefault="00F35635">
      <w:pPr>
        <w:pStyle w:val="TOC2"/>
        <w:rPr>
          <w:rFonts w:ascii="Arial" w:hAnsi="Arial" w:cs="Arial"/>
          <w:b w:val="0"/>
          <w:bCs w:val="0"/>
          <w:noProof/>
        </w:rPr>
      </w:pPr>
      <w:hyperlink w:anchor="_Toc296609440" w:history="1">
        <w:r w:rsidRPr="00F35635">
          <w:rPr>
            <w:rStyle w:val="Hyperlink"/>
            <w:rFonts w:cs="Arial"/>
            <w:noProof/>
            <w:sz w:val="22"/>
          </w:rPr>
          <w:t>2.2</w:t>
        </w:r>
        <w:r w:rsidRPr="00F35635">
          <w:rPr>
            <w:rFonts w:ascii="Arial" w:hAnsi="Arial" w:cs="Arial"/>
            <w:b w:val="0"/>
            <w:bCs w:val="0"/>
            <w:noProof/>
          </w:rPr>
          <w:tab/>
        </w:r>
        <w:r w:rsidRPr="00F35635">
          <w:rPr>
            <w:rStyle w:val="Hyperlink"/>
            <w:rFonts w:cs="Arial"/>
            <w:noProof/>
            <w:sz w:val="22"/>
          </w:rPr>
          <w:t>Driver – Comeng train</w:t>
        </w:r>
        <w:r w:rsidRPr="00F35635">
          <w:rPr>
            <w:rFonts w:ascii="Arial" w:hAnsi="Arial" w:cs="Arial"/>
            <w:noProof/>
            <w:webHidden/>
          </w:rPr>
          <w:tab/>
        </w:r>
        <w:r w:rsidRPr="00F35635">
          <w:rPr>
            <w:rFonts w:ascii="Arial" w:hAnsi="Arial" w:cs="Arial"/>
            <w:noProof/>
            <w:webHidden/>
          </w:rPr>
          <w:fldChar w:fldCharType="begin"/>
        </w:r>
        <w:r w:rsidRPr="00F35635">
          <w:rPr>
            <w:rFonts w:ascii="Arial" w:hAnsi="Arial" w:cs="Arial"/>
            <w:noProof/>
            <w:webHidden/>
          </w:rPr>
          <w:instrText xml:space="preserve"> PAGEREF _Toc296609440 \h </w:instrText>
        </w:r>
        <w:r w:rsidR="00F61B20" w:rsidRPr="00F35635">
          <w:rPr>
            <w:rFonts w:ascii="Arial" w:hAnsi="Arial" w:cs="Arial"/>
            <w:noProof/>
          </w:rPr>
        </w:r>
        <w:r w:rsidRPr="00F35635">
          <w:rPr>
            <w:rFonts w:ascii="Arial" w:hAnsi="Arial" w:cs="Arial"/>
            <w:noProof/>
            <w:webHidden/>
          </w:rPr>
          <w:fldChar w:fldCharType="separate"/>
        </w:r>
        <w:r w:rsidRPr="00F35635">
          <w:rPr>
            <w:rFonts w:ascii="Arial" w:hAnsi="Arial" w:cs="Arial"/>
            <w:noProof/>
            <w:webHidden/>
          </w:rPr>
          <w:t>11</w:t>
        </w:r>
        <w:r w:rsidRPr="00F35635">
          <w:rPr>
            <w:rFonts w:ascii="Arial" w:hAnsi="Arial" w:cs="Arial"/>
            <w:noProof/>
            <w:webHidden/>
          </w:rPr>
          <w:fldChar w:fldCharType="end"/>
        </w:r>
      </w:hyperlink>
    </w:p>
    <w:p w:rsidR="00F35635" w:rsidRPr="00F35635" w:rsidRDefault="00F35635">
      <w:pPr>
        <w:pStyle w:val="TOC2"/>
        <w:rPr>
          <w:rFonts w:ascii="Arial" w:hAnsi="Arial" w:cs="Arial"/>
          <w:b w:val="0"/>
          <w:bCs w:val="0"/>
          <w:noProof/>
        </w:rPr>
      </w:pPr>
      <w:hyperlink w:anchor="_Toc296609441" w:history="1">
        <w:r w:rsidRPr="00F35635">
          <w:rPr>
            <w:rStyle w:val="Hyperlink"/>
            <w:rFonts w:cs="Arial"/>
            <w:noProof/>
            <w:sz w:val="22"/>
          </w:rPr>
          <w:t>2.3</w:t>
        </w:r>
        <w:r w:rsidRPr="00F35635">
          <w:rPr>
            <w:rFonts w:ascii="Arial" w:hAnsi="Arial" w:cs="Arial"/>
            <w:b w:val="0"/>
            <w:bCs w:val="0"/>
            <w:noProof/>
          </w:rPr>
          <w:tab/>
        </w:r>
        <w:r w:rsidRPr="00F35635">
          <w:rPr>
            <w:rStyle w:val="Hyperlink"/>
            <w:rFonts w:cs="Arial"/>
            <w:noProof/>
            <w:sz w:val="22"/>
          </w:rPr>
          <w:t>Metropolitan electrified rail network</w:t>
        </w:r>
        <w:r w:rsidRPr="00F35635">
          <w:rPr>
            <w:rFonts w:ascii="Arial" w:hAnsi="Arial" w:cs="Arial"/>
            <w:noProof/>
            <w:webHidden/>
          </w:rPr>
          <w:tab/>
        </w:r>
        <w:r w:rsidRPr="00F35635">
          <w:rPr>
            <w:rFonts w:ascii="Arial" w:hAnsi="Arial" w:cs="Arial"/>
            <w:noProof/>
            <w:webHidden/>
          </w:rPr>
          <w:fldChar w:fldCharType="begin"/>
        </w:r>
        <w:r w:rsidRPr="00F35635">
          <w:rPr>
            <w:rFonts w:ascii="Arial" w:hAnsi="Arial" w:cs="Arial"/>
            <w:noProof/>
            <w:webHidden/>
          </w:rPr>
          <w:instrText xml:space="preserve"> PAGEREF _Toc296609441 \h </w:instrText>
        </w:r>
        <w:r w:rsidR="00F61B20" w:rsidRPr="00F35635">
          <w:rPr>
            <w:rFonts w:ascii="Arial" w:hAnsi="Arial" w:cs="Arial"/>
            <w:noProof/>
          </w:rPr>
        </w:r>
        <w:r w:rsidRPr="00F35635">
          <w:rPr>
            <w:rFonts w:ascii="Arial" w:hAnsi="Arial" w:cs="Arial"/>
            <w:noProof/>
            <w:webHidden/>
          </w:rPr>
          <w:fldChar w:fldCharType="separate"/>
        </w:r>
        <w:r w:rsidRPr="00F35635">
          <w:rPr>
            <w:rFonts w:ascii="Arial" w:hAnsi="Arial" w:cs="Arial"/>
            <w:noProof/>
            <w:webHidden/>
          </w:rPr>
          <w:t>11</w:t>
        </w:r>
        <w:r w:rsidRPr="00F35635">
          <w:rPr>
            <w:rFonts w:ascii="Arial" w:hAnsi="Arial" w:cs="Arial"/>
            <w:noProof/>
            <w:webHidden/>
          </w:rPr>
          <w:fldChar w:fldCharType="end"/>
        </w:r>
      </w:hyperlink>
    </w:p>
    <w:p w:rsidR="00F35635" w:rsidRPr="00F35635" w:rsidRDefault="00F35635">
      <w:pPr>
        <w:pStyle w:val="TOC2"/>
        <w:rPr>
          <w:rFonts w:ascii="Arial" w:hAnsi="Arial" w:cs="Arial"/>
          <w:b w:val="0"/>
          <w:bCs w:val="0"/>
          <w:noProof/>
        </w:rPr>
      </w:pPr>
      <w:hyperlink w:anchor="_Toc296609442" w:history="1">
        <w:r w:rsidRPr="00F35635">
          <w:rPr>
            <w:rStyle w:val="Hyperlink"/>
            <w:rFonts w:cs="Arial"/>
            <w:noProof/>
            <w:sz w:val="22"/>
          </w:rPr>
          <w:t>2.4</w:t>
        </w:r>
        <w:r w:rsidRPr="00F35635">
          <w:rPr>
            <w:rFonts w:ascii="Arial" w:hAnsi="Arial" w:cs="Arial"/>
            <w:b w:val="0"/>
            <w:bCs w:val="0"/>
            <w:noProof/>
          </w:rPr>
          <w:tab/>
        </w:r>
        <w:r w:rsidRPr="00F35635">
          <w:rPr>
            <w:rStyle w:val="Hyperlink"/>
            <w:rFonts w:cs="Arial"/>
            <w:noProof/>
            <w:sz w:val="22"/>
          </w:rPr>
          <w:t>Comeng controls</w:t>
        </w:r>
        <w:r w:rsidRPr="00F35635">
          <w:rPr>
            <w:rFonts w:ascii="Arial" w:hAnsi="Arial" w:cs="Arial"/>
            <w:noProof/>
            <w:webHidden/>
          </w:rPr>
          <w:tab/>
        </w:r>
        <w:r w:rsidRPr="00F35635">
          <w:rPr>
            <w:rFonts w:ascii="Arial" w:hAnsi="Arial" w:cs="Arial"/>
            <w:noProof/>
            <w:webHidden/>
          </w:rPr>
          <w:fldChar w:fldCharType="begin"/>
        </w:r>
        <w:r w:rsidRPr="00F35635">
          <w:rPr>
            <w:rFonts w:ascii="Arial" w:hAnsi="Arial" w:cs="Arial"/>
            <w:noProof/>
            <w:webHidden/>
          </w:rPr>
          <w:instrText xml:space="preserve"> PAGEREF _Toc296609442 \h </w:instrText>
        </w:r>
        <w:r w:rsidR="00F61B20" w:rsidRPr="00F35635">
          <w:rPr>
            <w:rFonts w:ascii="Arial" w:hAnsi="Arial" w:cs="Arial"/>
            <w:noProof/>
          </w:rPr>
        </w:r>
        <w:r w:rsidRPr="00F35635">
          <w:rPr>
            <w:rFonts w:ascii="Arial" w:hAnsi="Arial" w:cs="Arial"/>
            <w:noProof/>
            <w:webHidden/>
          </w:rPr>
          <w:fldChar w:fldCharType="separate"/>
        </w:r>
        <w:r w:rsidRPr="00F35635">
          <w:rPr>
            <w:rFonts w:ascii="Arial" w:hAnsi="Arial" w:cs="Arial"/>
            <w:noProof/>
            <w:webHidden/>
          </w:rPr>
          <w:t>13</w:t>
        </w:r>
        <w:r w:rsidRPr="00F35635">
          <w:rPr>
            <w:rFonts w:ascii="Arial" w:hAnsi="Arial" w:cs="Arial"/>
            <w:noProof/>
            <w:webHidden/>
          </w:rPr>
          <w:fldChar w:fldCharType="end"/>
        </w:r>
      </w:hyperlink>
    </w:p>
    <w:p w:rsidR="00F35635" w:rsidRPr="00F35635" w:rsidRDefault="00F35635">
      <w:pPr>
        <w:pStyle w:val="TOC2"/>
        <w:rPr>
          <w:rFonts w:ascii="Arial" w:hAnsi="Arial" w:cs="Arial"/>
          <w:b w:val="0"/>
          <w:bCs w:val="0"/>
          <w:noProof/>
        </w:rPr>
      </w:pPr>
      <w:hyperlink w:anchor="_Toc296609443" w:history="1">
        <w:r w:rsidRPr="00F35635">
          <w:rPr>
            <w:rStyle w:val="Hyperlink"/>
            <w:rFonts w:cs="Arial"/>
            <w:noProof/>
            <w:sz w:val="22"/>
          </w:rPr>
          <w:t>2.5</w:t>
        </w:r>
        <w:r w:rsidRPr="00F35635">
          <w:rPr>
            <w:rFonts w:ascii="Arial" w:hAnsi="Arial" w:cs="Arial"/>
            <w:b w:val="0"/>
            <w:bCs w:val="0"/>
            <w:noProof/>
          </w:rPr>
          <w:tab/>
        </w:r>
        <w:r w:rsidRPr="00F35635">
          <w:rPr>
            <w:rStyle w:val="Hyperlink"/>
            <w:rFonts w:cs="Arial"/>
            <w:noProof/>
            <w:sz w:val="22"/>
          </w:rPr>
          <w:t>Traction circuit</w:t>
        </w:r>
        <w:r w:rsidRPr="00F35635">
          <w:rPr>
            <w:rFonts w:ascii="Arial" w:hAnsi="Arial" w:cs="Arial"/>
            <w:noProof/>
            <w:webHidden/>
          </w:rPr>
          <w:tab/>
        </w:r>
        <w:r w:rsidRPr="00F35635">
          <w:rPr>
            <w:rFonts w:ascii="Arial" w:hAnsi="Arial" w:cs="Arial"/>
            <w:noProof/>
            <w:webHidden/>
          </w:rPr>
          <w:fldChar w:fldCharType="begin"/>
        </w:r>
        <w:r w:rsidRPr="00F35635">
          <w:rPr>
            <w:rFonts w:ascii="Arial" w:hAnsi="Arial" w:cs="Arial"/>
            <w:noProof/>
            <w:webHidden/>
          </w:rPr>
          <w:instrText xml:space="preserve"> PAGEREF _Toc296609443 \h </w:instrText>
        </w:r>
        <w:r w:rsidR="00F61B20" w:rsidRPr="00F35635">
          <w:rPr>
            <w:rFonts w:ascii="Arial" w:hAnsi="Arial" w:cs="Arial"/>
            <w:noProof/>
          </w:rPr>
        </w:r>
        <w:r w:rsidRPr="00F35635">
          <w:rPr>
            <w:rFonts w:ascii="Arial" w:hAnsi="Arial" w:cs="Arial"/>
            <w:noProof/>
            <w:webHidden/>
          </w:rPr>
          <w:fldChar w:fldCharType="separate"/>
        </w:r>
        <w:r w:rsidRPr="00F35635">
          <w:rPr>
            <w:rFonts w:ascii="Arial" w:hAnsi="Arial" w:cs="Arial"/>
            <w:noProof/>
            <w:webHidden/>
          </w:rPr>
          <w:t>14</w:t>
        </w:r>
        <w:r w:rsidRPr="00F35635">
          <w:rPr>
            <w:rFonts w:ascii="Arial" w:hAnsi="Arial" w:cs="Arial"/>
            <w:noProof/>
            <w:webHidden/>
          </w:rPr>
          <w:fldChar w:fldCharType="end"/>
        </w:r>
      </w:hyperlink>
    </w:p>
    <w:p w:rsidR="00F35635" w:rsidRPr="00F35635" w:rsidRDefault="00F35635">
      <w:pPr>
        <w:pStyle w:val="TOC2"/>
        <w:rPr>
          <w:rFonts w:ascii="Arial" w:hAnsi="Arial" w:cs="Arial"/>
          <w:b w:val="0"/>
          <w:bCs w:val="0"/>
          <w:noProof/>
        </w:rPr>
      </w:pPr>
      <w:hyperlink w:anchor="_Toc296609444" w:history="1">
        <w:r w:rsidRPr="00F35635">
          <w:rPr>
            <w:rStyle w:val="Hyperlink"/>
            <w:rFonts w:cs="Arial"/>
            <w:noProof/>
            <w:sz w:val="22"/>
          </w:rPr>
          <w:t>2.6</w:t>
        </w:r>
        <w:r w:rsidRPr="00F35635">
          <w:rPr>
            <w:rFonts w:ascii="Arial" w:hAnsi="Arial" w:cs="Arial"/>
            <w:b w:val="0"/>
            <w:bCs w:val="0"/>
            <w:noProof/>
          </w:rPr>
          <w:tab/>
        </w:r>
        <w:r w:rsidRPr="00F35635">
          <w:rPr>
            <w:rStyle w:val="Hyperlink"/>
            <w:rFonts w:cs="Arial"/>
            <w:noProof/>
            <w:sz w:val="22"/>
          </w:rPr>
          <w:t>Traction circuit protection system</w:t>
        </w:r>
        <w:r w:rsidRPr="00F35635">
          <w:rPr>
            <w:rFonts w:ascii="Arial" w:hAnsi="Arial" w:cs="Arial"/>
            <w:noProof/>
            <w:webHidden/>
          </w:rPr>
          <w:tab/>
        </w:r>
        <w:r w:rsidRPr="00F35635">
          <w:rPr>
            <w:rFonts w:ascii="Arial" w:hAnsi="Arial" w:cs="Arial"/>
            <w:noProof/>
            <w:webHidden/>
          </w:rPr>
          <w:fldChar w:fldCharType="begin"/>
        </w:r>
        <w:r w:rsidRPr="00F35635">
          <w:rPr>
            <w:rFonts w:ascii="Arial" w:hAnsi="Arial" w:cs="Arial"/>
            <w:noProof/>
            <w:webHidden/>
          </w:rPr>
          <w:instrText xml:space="preserve"> PAGEREF _Toc296609444 \h </w:instrText>
        </w:r>
        <w:r w:rsidR="00F61B20" w:rsidRPr="00F35635">
          <w:rPr>
            <w:rFonts w:ascii="Arial" w:hAnsi="Arial" w:cs="Arial"/>
            <w:noProof/>
          </w:rPr>
        </w:r>
        <w:r w:rsidRPr="00F35635">
          <w:rPr>
            <w:rFonts w:ascii="Arial" w:hAnsi="Arial" w:cs="Arial"/>
            <w:noProof/>
            <w:webHidden/>
          </w:rPr>
          <w:fldChar w:fldCharType="separate"/>
        </w:r>
        <w:r w:rsidRPr="00F35635">
          <w:rPr>
            <w:rFonts w:ascii="Arial" w:hAnsi="Arial" w:cs="Arial"/>
            <w:noProof/>
            <w:webHidden/>
          </w:rPr>
          <w:t>14</w:t>
        </w:r>
        <w:r w:rsidRPr="00F35635">
          <w:rPr>
            <w:rFonts w:ascii="Arial" w:hAnsi="Arial" w:cs="Arial"/>
            <w:noProof/>
            <w:webHidden/>
          </w:rPr>
          <w:fldChar w:fldCharType="end"/>
        </w:r>
      </w:hyperlink>
    </w:p>
    <w:p w:rsidR="00F35635" w:rsidRPr="00F35635" w:rsidRDefault="00F35635">
      <w:pPr>
        <w:pStyle w:val="TOC2"/>
        <w:rPr>
          <w:rFonts w:ascii="Arial" w:hAnsi="Arial" w:cs="Arial"/>
          <w:b w:val="0"/>
          <w:bCs w:val="0"/>
          <w:noProof/>
        </w:rPr>
      </w:pPr>
      <w:hyperlink w:anchor="_Toc296609445" w:history="1">
        <w:r w:rsidRPr="00F35635">
          <w:rPr>
            <w:rStyle w:val="Hyperlink"/>
            <w:rFonts w:cs="Arial"/>
            <w:noProof/>
            <w:sz w:val="22"/>
          </w:rPr>
          <w:t>2.7</w:t>
        </w:r>
        <w:r w:rsidRPr="00F35635">
          <w:rPr>
            <w:rFonts w:ascii="Arial" w:hAnsi="Arial" w:cs="Arial"/>
            <w:b w:val="0"/>
            <w:bCs w:val="0"/>
            <w:noProof/>
          </w:rPr>
          <w:tab/>
        </w:r>
        <w:r w:rsidRPr="00F35635">
          <w:rPr>
            <w:rStyle w:val="Hyperlink"/>
            <w:rFonts w:cs="Arial"/>
            <w:noProof/>
            <w:sz w:val="22"/>
          </w:rPr>
          <w:t>Traction motors</w:t>
        </w:r>
        <w:r w:rsidRPr="00F35635">
          <w:rPr>
            <w:rFonts w:ascii="Arial" w:hAnsi="Arial" w:cs="Arial"/>
            <w:noProof/>
            <w:webHidden/>
          </w:rPr>
          <w:tab/>
        </w:r>
        <w:r w:rsidRPr="00F35635">
          <w:rPr>
            <w:rFonts w:ascii="Arial" w:hAnsi="Arial" w:cs="Arial"/>
            <w:noProof/>
            <w:webHidden/>
          </w:rPr>
          <w:fldChar w:fldCharType="begin"/>
        </w:r>
        <w:r w:rsidRPr="00F35635">
          <w:rPr>
            <w:rFonts w:ascii="Arial" w:hAnsi="Arial" w:cs="Arial"/>
            <w:noProof/>
            <w:webHidden/>
          </w:rPr>
          <w:instrText xml:space="preserve"> PAGEREF _Toc296609445 \h </w:instrText>
        </w:r>
        <w:r w:rsidR="00F61B20" w:rsidRPr="00F35635">
          <w:rPr>
            <w:rFonts w:ascii="Arial" w:hAnsi="Arial" w:cs="Arial"/>
            <w:noProof/>
          </w:rPr>
        </w:r>
        <w:r w:rsidRPr="00F35635">
          <w:rPr>
            <w:rFonts w:ascii="Arial" w:hAnsi="Arial" w:cs="Arial"/>
            <w:noProof/>
            <w:webHidden/>
          </w:rPr>
          <w:fldChar w:fldCharType="separate"/>
        </w:r>
        <w:r w:rsidRPr="00F35635">
          <w:rPr>
            <w:rFonts w:ascii="Arial" w:hAnsi="Arial" w:cs="Arial"/>
            <w:noProof/>
            <w:webHidden/>
          </w:rPr>
          <w:t>15</w:t>
        </w:r>
        <w:r w:rsidRPr="00F35635">
          <w:rPr>
            <w:rFonts w:ascii="Arial" w:hAnsi="Arial" w:cs="Arial"/>
            <w:noProof/>
            <w:webHidden/>
          </w:rPr>
          <w:fldChar w:fldCharType="end"/>
        </w:r>
      </w:hyperlink>
    </w:p>
    <w:p w:rsidR="00F35635" w:rsidRPr="00F35635" w:rsidRDefault="00F35635">
      <w:pPr>
        <w:pStyle w:val="TOC2"/>
        <w:rPr>
          <w:rFonts w:ascii="Arial" w:hAnsi="Arial" w:cs="Arial"/>
          <w:b w:val="0"/>
          <w:bCs w:val="0"/>
          <w:noProof/>
        </w:rPr>
      </w:pPr>
      <w:hyperlink w:anchor="_Toc296609446" w:history="1">
        <w:r w:rsidRPr="00F35635">
          <w:rPr>
            <w:rStyle w:val="Hyperlink"/>
            <w:rFonts w:cs="Arial"/>
            <w:noProof/>
            <w:sz w:val="22"/>
          </w:rPr>
          <w:t>2.8</w:t>
        </w:r>
        <w:r w:rsidRPr="00F35635">
          <w:rPr>
            <w:rFonts w:ascii="Arial" w:hAnsi="Arial" w:cs="Arial"/>
            <w:b w:val="0"/>
            <w:bCs w:val="0"/>
            <w:noProof/>
          </w:rPr>
          <w:tab/>
        </w:r>
        <w:r w:rsidRPr="00F35635">
          <w:rPr>
            <w:rStyle w:val="Hyperlink"/>
            <w:rFonts w:cs="Arial"/>
            <w:noProof/>
            <w:sz w:val="22"/>
          </w:rPr>
          <w:t>Linebreakers</w:t>
        </w:r>
        <w:r w:rsidRPr="00F35635">
          <w:rPr>
            <w:rFonts w:ascii="Arial" w:hAnsi="Arial" w:cs="Arial"/>
            <w:noProof/>
            <w:webHidden/>
          </w:rPr>
          <w:tab/>
        </w:r>
        <w:r w:rsidRPr="00F35635">
          <w:rPr>
            <w:rFonts w:ascii="Arial" w:hAnsi="Arial" w:cs="Arial"/>
            <w:noProof/>
            <w:webHidden/>
          </w:rPr>
          <w:fldChar w:fldCharType="begin"/>
        </w:r>
        <w:r w:rsidRPr="00F35635">
          <w:rPr>
            <w:rFonts w:ascii="Arial" w:hAnsi="Arial" w:cs="Arial"/>
            <w:noProof/>
            <w:webHidden/>
          </w:rPr>
          <w:instrText xml:space="preserve"> PAGEREF _Toc296609446 \h </w:instrText>
        </w:r>
        <w:r w:rsidR="00F61B20" w:rsidRPr="00F35635">
          <w:rPr>
            <w:rFonts w:ascii="Arial" w:hAnsi="Arial" w:cs="Arial"/>
            <w:noProof/>
          </w:rPr>
        </w:r>
        <w:r w:rsidRPr="00F35635">
          <w:rPr>
            <w:rFonts w:ascii="Arial" w:hAnsi="Arial" w:cs="Arial"/>
            <w:noProof/>
            <w:webHidden/>
          </w:rPr>
          <w:fldChar w:fldCharType="separate"/>
        </w:r>
        <w:r w:rsidRPr="00F35635">
          <w:rPr>
            <w:rFonts w:ascii="Arial" w:hAnsi="Arial" w:cs="Arial"/>
            <w:noProof/>
            <w:webHidden/>
          </w:rPr>
          <w:t>16</w:t>
        </w:r>
        <w:r w:rsidRPr="00F35635">
          <w:rPr>
            <w:rFonts w:ascii="Arial" w:hAnsi="Arial" w:cs="Arial"/>
            <w:noProof/>
            <w:webHidden/>
          </w:rPr>
          <w:fldChar w:fldCharType="end"/>
        </w:r>
      </w:hyperlink>
    </w:p>
    <w:p w:rsidR="00F35635" w:rsidRPr="00F35635" w:rsidRDefault="00F35635">
      <w:pPr>
        <w:pStyle w:val="TOC2"/>
        <w:rPr>
          <w:rFonts w:ascii="Arial" w:hAnsi="Arial" w:cs="Arial"/>
          <w:b w:val="0"/>
          <w:bCs w:val="0"/>
          <w:noProof/>
        </w:rPr>
      </w:pPr>
      <w:hyperlink w:anchor="_Toc296609447" w:history="1">
        <w:r w:rsidRPr="00F35635">
          <w:rPr>
            <w:rStyle w:val="Hyperlink"/>
            <w:rFonts w:cs="Arial"/>
            <w:noProof/>
            <w:sz w:val="22"/>
          </w:rPr>
          <w:t>2.9</w:t>
        </w:r>
        <w:r w:rsidRPr="00F35635">
          <w:rPr>
            <w:rFonts w:ascii="Arial" w:hAnsi="Arial" w:cs="Arial"/>
            <w:b w:val="0"/>
            <w:bCs w:val="0"/>
            <w:noProof/>
          </w:rPr>
          <w:tab/>
        </w:r>
        <w:r w:rsidRPr="00F35635">
          <w:rPr>
            <w:rStyle w:val="Hyperlink"/>
            <w:rFonts w:cs="Arial"/>
            <w:noProof/>
            <w:sz w:val="22"/>
          </w:rPr>
          <w:t>Maintenance</w:t>
        </w:r>
        <w:r w:rsidRPr="00F35635">
          <w:rPr>
            <w:rFonts w:ascii="Arial" w:hAnsi="Arial" w:cs="Arial"/>
            <w:noProof/>
            <w:webHidden/>
          </w:rPr>
          <w:tab/>
        </w:r>
        <w:r w:rsidRPr="00F35635">
          <w:rPr>
            <w:rFonts w:ascii="Arial" w:hAnsi="Arial" w:cs="Arial"/>
            <w:noProof/>
            <w:webHidden/>
          </w:rPr>
          <w:fldChar w:fldCharType="begin"/>
        </w:r>
        <w:r w:rsidRPr="00F35635">
          <w:rPr>
            <w:rFonts w:ascii="Arial" w:hAnsi="Arial" w:cs="Arial"/>
            <w:noProof/>
            <w:webHidden/>
          </w:rPr>
          <w:instrText xml:space="preserve"> PAGEREF _Toc296609447 \h </w:instrText>
        </w:r>
        <w:r w:rsidR="00F61B20" w:rsidRPr="00F35635">
          <w:rPr>
            <w:rFonts w:ascii="Arial" w:hAnsi="Arial" w:cs="Arial"/>
            <w:noProof/>
          </w:rPr>
        </w:r>
        <w:r w:rsidRPr="00F35635">
          <w:rPr>
            <w:rFonts w:ascii="Arial" w:hAnsi="Arial" w:cs="Arial"/>
            <w:noProof/>
            <w:webHidden/>
          </w:rPr>
          <w:fldChar w:fldCharType="separate"/>
        </w:r>
        <w:r w:rsidRPr="00F35635">
          <w:rPr>
            <w:rFonts w:ascii="Arial" w:hAnsi="Arial" w:cs="Arial"/>
            <w:noProof/>
            <w:webHidden/>
          </w:rPr>
          <w:t>18</w:t>
        </w:r>
        <w:r w:rsidRPr="00F35635">
          <w:rPr>
            <w:rFonts w:ascii="Arial" w:hAnsi="Arial" w:cs="Arial"/>
            <w:noProof/>
            <w:webHidden/>
          </w:rPr>
          <w:fldChar w:fldCharType="end"/>
        </w:r>
      </w:hyperlink>
    </w:p>
    <w:p w:rsidR="00F35635" w:rsidRPr="00F35635" w:rsidRDefault="00F35635">
      <w:pPr>
        <w:pStyle w:val="TOC2"/>
        <w:rPr>
          <w:rFonts w:ascii="Arial" w:hAnsi="Arial" w:cs="Arial"/>
          <w:b w:val="0"/>
          <w:bCs w:val="0"/>
          <w:noProof/>
        </w:rPr>
      </w:pPr>
      <w:hyperlink w:anchor="_Toc296609448" w:history="1">
        <w:r w:rsidRPr="00F35635">
          <w:rPr>
            <w:rStyle w:val="Hyperlink"/>
            <w:rFonts w:cs="Arial"/>
            <w:noProof/>
            <w:sz w:val="22"/>
          </w:rPr>
          <w:t>2.10</w:t>
        </w:r>
        <w:r w:rsidRPr="00F35635">
          <w:rPr>
            <w:rFonts w:ascii="Arial" w:hAnsi="Arial" w:cs="Arial"/>
            <w:b w:val="0"/>
            <w:bCs w:val="0"/>
            <w:noProof/>
          </w:rPr>
          <w:tab/>
        </w:r>
        <w:r w:rsidRPr="00F35635">
          <w:rPr>
            <w:rStyle w:val="Hyperlink"/>
            <w:rFonts w:cs="Arial"/>
            <w:noProof/>
            <w:sz w:val="22"/>
          </w:rPr>
          <w:t>Environment</w:t>
        </w:r>
        <w:r w:rsidRPr="00F35635">
          <w:rPr>
            <w:rFonts w:ascii="Arial" w:hAnsi="Arial" w:cs="Arial"/>
            <w:noProof/>
            <w:webHidden/>
          </w:rPr>
          <w:tab/>
        </w:r>
        <w:r w:rsidRPr="00F35635">
          <w:rPr>
            <w:rFonts w:ascii="Arial" w:hAnsi="Arial" w:cs="Arial"/>
            <w:noProof/>
            <w:webHidden/>
          </w:rPr>
          <w:fldChar w:fldCharType="begin"/>
        </w:r>
        <w:r w:rsidRPr="00F35635">
          <w:rPr>
            <w:rFonts w:ascii="Arial" w:hAnsi="Arial" w:cs="Arial"/>
            <w:noProof/>
            <w:webHidden/>
          </w:rPr>
          <w:instrText xml:space="preserve"> PAGEREF _Toc296609448 \h </w:instrText>
        </w:r>
        <w:r w:rsidR="00F61B20" w:rsidRPr="00F35635">
          <w:rPr>
            <w:rFonts w:ascii="Arial" w:hAnsi="Arial" w:cs="Arial"/>
            <w:noProof/>
          </w:rPr>
        </w:r>
        <w:r w:rsidRPr="00F35635">
          <w:rPr>
            <w:rFonts w:ascii="Arial" w:hAnsi="Arial" w:cs="Arial"/>
            <w:noProof/>
            <w:webHidden/>
          </w:rPr>
          <w:fldChar w:fldCharType="separate"/>
        </w:r>
        <w:r w:rsidRPr="00F35635">
          <w:rPr>
            <w:rFonts w:ascii="Arial" w:hAnsi="Arial" w:cs="Arial"/>
            <w:noProof/>
            <w:webHidden/>
          </w:rPr>
          <w:t>20</w:t>
        </w:r>
        <w:r w:rsidRPr="00F35635">
          <w:rPr>
            <w:rFonts w:ascii="Arial" w:hAnsi="Arial" w:cs="Arial"/>
            <w:noProof/>
            <w:webHidden/>
          </w:rPr>
          <w:fldChar w:fldCharType="end"/>
        </w:r>
      </w:hyperlink>
    </w:p>
    <w:p w:rsidR="00F35635" w:rsidRPr="00F35635" w:rsidRDefault="00F35635" w:rsidP="00F35635">
      <w:pPr>
        <w:pStyle w:val="TOC1"/>
        <w:rPr>
          <w:rFonts w:ascii="Times New Roman" w:hAnsi="Times New Roman" w:cs="Times New Roman"/>
        </w:rPr>
      </w:pPr>
      <w:hyperlink w:anchor="_Toc296609449" w:history="1">
        <w:r w:rsidRPr="00F35635">
          <w:rPr>
            <w:rStyle w:val="Hyperlink"/>
            <w:sz w:val="24"/>
            <w:szCs w:val="24"/>
          </w:rPr>
          <w:t>3.</w:t>
        </w:r>
        <w:r w:rsidRPr="00F35635">
          <w:rPr>
            <w:rFonts w:ascii="Times New Roman" w:hAnsi="Times New Roman" w:cs="Times New Roman"/>
          </w:rPr>
          <w:tab/>
        </w:r>
        <w:r w:rsidRPr="00F35635">
          <w:rPr>
            <w:rStyle w:val="Hyperlink"/>
            <w:sz w:val="24"/>
            <w:szCs w:val="24"/>
          </w:rPr>
          <w:t>Analysis</w:t>
        </w:r>
        <w:r w:rsidRPr="00F35635">
          <w:rPr>
            <w:webHidden/>
          </w:rPr>
          <w:tab/>
        </w:r>
        <w:r w:rsidRPr="00F35635">
          <w:rPr>
            <w:webHidden/>
          </w:rPr>
          <w:fldChar w:fldCharType="begin"/>
        </w:r>
        <w:r w:rsidRPr="00F35635">
          <w:rPr>
            <w:webHidden/>
          </w:rPr>
          <w:instrText xml:space="preserve"> PAGEREF _Toc296609449 \h </w:instrText>
        </w:r>
        <w:r w:rsidRPr="00F35635">
          <w:rPr>
            <w:webHidden/>
          </w:rPr>
          <w:fldChar w:fldCharType="separate"/>
        </w:r>
        <w:r w:rsidRPr="00F35635">
          <w:rPr>
            <w:webHidden/>
          </w:rPr>
          <w:t>21</w:t>
        </w:r>
        <w:r w:rsidRPr="00F35635">
          <w:rPr>
            <w:webHidden/>
          </w:rPr>
          <w:fldChar w:fldCharType="end"/>
        </w:r>
      </w:hyperlink>
    </w:p>
    <w:p w:rsidR="00F35635" w:rsidRPr="00F35635" w:rsidRDefault="00F35635">
      <w:pPr>
        <w:pStyle w:val="TOC2"/>
        <w:rPr>
          <w:rFonts w:ascii="Times New Roman" w:hAnsi="Times New Roman"/>
          <w:b w:val="0"/>
          <w:bCs w:val="0"/>
          <w:noProof/>
        </w:rPr>
      </w:pPr>
      <w:hyperlink w:anchor="_Toc296609450" w:history="1">
        <w:r w:rsidRPr="00F35635">
          <w:rPr>
            <w:rStyle w:val="Hyperlink"/>
            <w:rFonts w:ascii="Arial Bold" w:hAnsi="Arial Bold"/>
            <w:noProof/>
            <w:sz w:val="22"/>
          </w:rPr>
          <w:t>3.1</w:t>
        </w:r>
        <w:r w:rsidRPr="00F35635">
          <w:rPr>
            <w:rFonts w:ascii="Times New Roman" w:hAnsi="Times New Roman"/>
            <w:b w:val="0"/>
            <w:bCs w:val="0"/>
            <w:noProof/>
          </w:rPr>
          <w:tab/>
        </w:r>
        <w:r w:rsidRPr="00F35635">
          <w:rPr>
            <w:rStyle w:val="Hyperlink"/>
            <w:noProof/>
            <w:sz w:val="22"/>
          </w:rPr>
          <w:t>The incident</w:t>
        </w:r>
        <w:r w:rsidRPr="00F35635">
          <w:rPr>
            <w:noProof/>
            <w:webHidden/>
          </w:rPr>
          <w:tab/>
        </w:r>
        <w:r w:rsidRPr="00F35635">
          <w:rPr>
            <w:noProof/>
            <w:webHidden/>
          </w:rPr>
          <w:fldChar w:fldCharType="begin"/>
        </w:r>
        <w:r w:rsidRPr="00F35635">
          <w:rPr>
            <w:noProof/>
            <w:webHidden/>
          </w:rPr>
          <w:instrText xml:space="preserve"> PAGEREF _Toc296609450 \h </w:instrText>
        </w:r>
        <w:r w:rsidR="00F61B20" w:rsidRPr="00F35635">
          <w:rPr>
            <w:noProof/>
          </w:rPr>
        </w:r>
        <w:r w:rsidRPr="00F35635">
          <w:rPr>
            <w:noProof/>
            <w:webHidden/>
          </w:rPr>
          <w:fldChar w:fldCharType="separate"/>
        </w:r>
        <w:r w:rsidRPr="00F35635">
          <w:rPr>
            <w:noProof/>
            <w:webHidden/>
          </w:rPr>
          <w:t>21</w:t>
        </w:r>
        <w:r w:rsidRPr="00F35635">
          <w:rPr>
            <w:noProof/>
            <w:webHidden/>
          </w:rPr>
          <w:fldChar w:fldCharType="end"/>
        </w:r>
      </w:hyperlink>
    </w:p>
    <w:p w:rsidR="00F35635" w:rsidRPr="00F35635" w:rsidRDefault="00F35635">
      <w:pPr>
        <w:pStyle w:val="TOC2"/>
        <w:rPr>
          <w:rFonts w:ascii="Times New Roman" w:hAnsi="Times New Roman"/>
          <w:b w:val="0"/>
          <w:bCs w:val="0"/>
          <w:noProof/>
        </w:rPr>
      </w:pPr>
      <w:hyperlink w:anchor="_Toc296609451" w:history="1">
        <w:r w:rsidRPr="00F35635">
          <w:rPr>
            <w:rStyle w:val="Hyperlink"/>
            <w:rFonts w:ascii="Arial Bold" w:hAnsi="Arial Bold"/>
            <w:noProof/>
            <w:sz w:val="22"/>
          </w:rPr>
          <w:t>3.2</w:t>
        </w:r>
        <w:r w:rsidRPr="00F35635">
          <w:rPr>
            <w:rFonts w:ascii="Times New Roman" w:hAnsi="Times New Roman"/>
            <w:b w:val="0"/>
            <w:bCs w:val="0"/>
            <w:noProof/>
          </w:rPr>
          <w:tab/>
        </w:r>
        <w:r w:rsidRPr="00F35635">
          <w:rPr>
            <w:rStyle w:val="Hyperlink"/>
            <w:noProof/>
            <w:sz w:val="22"/>
          </w:rPr>
          <w:t>Substation DCCBs</w:t>
        </w:r>
        <w:r w:rsidRPr="00F35635">
          <w:rPr>
            <w:noProof/>
            <w:webHidden/>
          </w:rPr>
          <w:tab/>
        </w:r>
        <w:r w:rsidRPr="00F35635">
          <w:rPr>
            <w:noProof/>
            <w:webHidden/>
          </w:rPr>
          <w:fldChar w:fldCharType="begin"/>
        </w:r>
        <w:r w:rsidRPr="00F35635">
          <w:rPr>
            <w:noProof/>
            <w:webHidden/>
          </w:rPr>
          <w:instrText xml:space="preserve"> PAGEREF _Toc296609451 \h </w:instrText>
        </w:r>
        <w:r w:rsidR="00F61B20" w:rsidRPr="00F35635">
          <w:rPr>
            <w:noProof/>
          </w:rPr>
        </w:r>
        <w:r w:rsidRPr="00F35635">
          <w:rPr>
            <w:noProof/>
            <w:webHidden/>
          </w:rPr>
          <w:fldChar w:fldCharType="separate"/>
        </w:r>
        <w:r w:rsidRPr="00F35635">
          <w:rPr>
            <w:noProof/>
            <w:webHidden/>
          </w:rPr>
          <w:t>22</w:t>
        </w:r>
        <w:r w:rsidRPr="00F35635">
          <w:rPr>
            <w:noProof/>
            <w:webHidden/>
          </w:rPr>
          <w:fldChar w:fldCharType="end"/>
        </w:r>
      </w:hyperlink>
    </w:p>
    <w:p w:rsidR="00F35635" w:rsidRPr="00F35635" w:rsidRDefault="00F35635">
      <w:pPr>
        <w:pStyle w:val="TOC2"/>
        <w:rPr>
          <w:rFonts w:ascii="Times New Roman" w:hAnsi="Times New Roman"/>
          <w:b w:val="0"/>
          <w:bCs w:val="0"/>
          <w:noProof/>
        </w:rPr>
      </w:pPr>
      <w:hyperlink w:anchor="_Toc296609452" w:history="1">
        <w:r w:rsidRPr="00F35635">
          <w:rPr>
            <w:rStyle w:val="Hyperlink"/>
            <w:rFonts w:ascii="Arial Bold" w:hAnsi="Arial Bold"/>
            <w:noProof/>
            <w:sz w:val="22"/>
          </w:rPr>
          <w:t>3.3</w:t>
        </w:r>
        <w:r w:rsidRPr="00F35635">
          <w:rPr>
            <w:rFonts w:ascii="Times New Roman" w:hAnsi="Times New Roman"/>
            <w:b w:val="0"/>
            <w:bCs w:val="0"/>
            <w:noProof/>
          </w:rPr>
          <w:tab/>
        </w:r>
        <w:r w:rsidRPr="00F35635">
          <w:rPr>
            <w:rStyle w:val="Hyperlink"/>
            <w:noProof/>
            <w:sz w:val="22"/>
          </w:rPr>
          <w:t>Linebreakers</w:t>
        </w:r>
        <w:r w:rsidRPr="00F35635">
          <w:rPr>
            <w:noProof/>
            <w:webHidden/>
          </w:rPr>
          <w:tab/>
        </w:r>
        <w:r w:rsidRPr="00F35635">
          <w:rPr>
            <w:noProof/>
            <w:webHidden/>
          </w:rPr>
          <w:fldChar w:fldCharType="begin"/>
        </w:r>
        <w:r w:rsidRPr="00F35635">
          <w:rPr>
            <w:noProof/>
            <w:webHidden/>
          </w:rPr>
          <w:instrText xml:space="preserve"> PAGEREF _Toc296609452 \h </w:instrText>
        </w:r>
        <w:r w:rsidR="00F61B20" w:rsidRPr="00F35635">
          <w:rPr>
            <w:noProof/>
          </w:rPr>
        </w:r>
        <w:r w:rsidRPr="00F35635">
          <w:rPr>
            <w:noProof/>
            <w:webHidden/>
          </w:rPr>
          <w:fldChar w:fldCharType="separate"/>
        </w:r>
        <w:r w:rsidRPr="00F35635">
          <w:rPr>
            <w:noProof/>
            <w:webHidden/>
          </w:rPr>
          <w:t>22</w:t>
        </w:r>
        <w:r w:rsidRPr="00F35635">
          <w:rPr>
            <w:noProof/>
            <w:webHidden/>
          </w:rPr>
          <w:fldChar w:fldCharType="end"/>
        </w:r>
      </w:hyperlink>
    </w:p>
    <w:p w:rsidR="00F35635" w:rsidRPr="00F35635" w:rsidRDefault="00F35635">
      <w:pPr>
        <w:pStyle w:val="TOC2"/>
        <w:rPr>
          <w:rFonts w:ascii="Times New Roman" w:hAnsi="Times New Roman"/>
          <w:b w:val="0"/>
          <w:bCs w:val="0"/>
          <w:noProof/>
        </w:rPr>
      </w:pPr>
      <w:hyperlink w:anchor="_Toc296609453" w:history="1">
        <w:r w:rsidRPr="00F35635">
          <w:rPr>
            <w:rStyle w:val="Hyperlink"/>
            <w:rFonts w:ascii="Arial Bold" w:hAnsi="Arial Bold"/>
            <w:noProof/>
            <w:sz w:val="22"/>
          </w:rPr>
          <w:t>3.4</w:t>
        </w:r>
        <w:r w:rsidRPr="00F35635">
          <w:rPr>
            <w:rFonts w:ascii="Times New Roman" w:hAnsi="Times New Roman"/>
            <w:b w:val="0"/>
            <w:bCs w:val="0"/>
            <w:noProof/>
          </w:rPr>
          <w:tab/>
        </w:r>
        <w:r w:rsidRPr="00F35635">
          <w:rPr>
            <w:rStyle w:val="Hyperlink"/>
            <w:noProof/>
            <w:sz w:val="22"/>
          </w:rPr>
          <w:t>Traction motors</w:t>
        </w:r>
        <w:r w:rsidRPr="00F35635">
          <w:rPr>
            <w:noProof/>
            <w:webHidden/>
          </w:rPr>
          <w:tab/>
        </w:r>
        <w:r w:rsidRPr="00F35635">
          <w:rPr>
            <w:noProof/>
            <w:webHidden/>
          </w:rPr>
          <w:fldChar w:fldCharType="begin"/>
        </w:r>
        <w:r w:rsidRPr="00F35635">
          <w:rPr>
            <w:noProof/>
            <w:webHidden/>
          </w:rPr>
          <w:instrText xml:space="preserve"> PAGEREF _Toc296609453 \h </w:instrText>
        </w:r>
        <w:r w:rsidR="00F61B20" w:rsidRPr="00F35635">
          <w:rPr>
            <w:noProof/>
          </w:rPr>
        </w:r>
        <w:r w:rsidRPr="00F35635">
          <w:rPr>
            <w:noProof/>
            <w:webHidden/>
          </w:rPr>
          <w:fldChar w:fldCharType="separate"/>
        </w:r>
        <w:r w:rsidRPr="00F35635">
          <w:rPr>
            <w:noProof/>
            <w:webHidden/>
          </w:rPr>
          <w:t>22</w:t>
        </w:r>
        <w:r w:rsidRPr="00F35635">
          <w:rPr>
            <w:noProof/>
            <w:webHidden/>
          </w:rPr>
          <w:fldChar w:fldCharType="end"/>
        </w:r>
      </w:hyperlink>
    </w:p>
    <w:p w:rsidR="00F35635" w:rsidRPr="00F35635" w:rsidRDefault="00F35635">
      <w:pPr>
        <w:pStyle w:val="TOC2"/>
        <w:rPr>
          <w:rFonts w:ascii="Times New Roman" w:hAnsi="Times New Roman"/>
          <w:b w:val="0"/>
          <w:bCs w:val="0"/>
          <w:noProof/>
        </w:rPr>
      </w:pPr>
      <w:hyperlink w:anchor="_Toc296609454" w:history="1">
        <w:r w:rsidRPr="00F35635">
          <w:rPr>
            <w:rStyle w:val="Hyperlink"/>
            <w:rFonts w:ascii="Arial Bold" w:hAnsi="Arial Bold"/>
            <w:noProof/>
            <w:sz w:val="22"/>
          </w:rPr>
          <w:t>3.5</w:t>
        </w:r>
        <w:r w:rsidRPr="00F35635">
          <w:rPr>
            <w:rFonts w:ascii="Times New Roman" w:hAnsi="Times New Roman"/>
            <w:b w:val="0"/>
            <w:bCs w:val="0"/>
            <w:noProof/>
          </w:rPr>
          <w:tab/>
        </w:r>
        <w:r w:rsidRPr="00F35635">
          <w:rPr>
            <w:rStyle w:val="Hyperlink"/>
            <w:noProof/>
            <w:sz w:val="22"/>
          </w:rPr>
          <w:t>Incident response</w:t>
        </w:r>
        <w:r w:rsidRPr="00F35635">
          <w:rPr>
            <w:noProof/>
            <w:webHidden/>
          </w:rPr>
          <w:tab/>
        </w:r>
        <w:r w:rsidRPr="00F35635">
          <w:rPr>
            <w:noProof/>
            <w:webHidden/>
          </w:rPr>
          <w:fldChar w:fldCharType="begin"/>
        </w:r>
        <w:r w:rsidRPr="00F35635">
          <w:rPr>
            <w:noProof/>
            <w:webHidden/>
          </w:rPr>
          <w:instrText xml:space="preserve"> PAGEREF _Toc296609454 \h </w:instrText>
        </w:r>
        <w:r w:rsidR="00F61B20" w:rsidRPr="00F35635">
          <w:rPr>
            <w:noProof/>
          </w:rPr>
        </w:r>
        <w:r w:rsidRPr="00F35635">
          <w:rPr>
            <w:noProof/>
            <w:webHidden/>
          </w:rPr>
          <w:fldChar w:fldCharType="separate"/>
        </w:r>
        <w:r w:rsidRPr="00F35635">
          <w:rPr>
            <w:noProof/>
            <w:webHidden/>
          </w:rPr>
          <w:t>23</w:t>
        </w:r>
        <w:r w:rsidRPr="00F35635">
          <w:rPr>
            <w:noProof/>
            <w:webHidden/>
          </w:rPr>
          <w:fldChar w:fldCharType="end"/>
        </w:r>
      </w:hyperlink>
    </w:p>
    <w:p w:rsidR="00F35635" w:rsidRPr="00F35635" w:rsidRDefault="00F35635" w:rsidP="00F35635">
      <w:pPr>
        <w:pStyle w:val="TOC1"/>
        <w:rPr>
          <w:rFonts w:ascii="Times New Roman" w:hAnsi="Times New Roman" w:cs="Times New Roman"/>
        </w:rPr>
      </w:pPr>
      <w:hyperlink w:anchor="_Toc296609455" w:history="1">
        <w:r w:rsidRPr="00F35635">
          <w:rPr>
            <w:rStyle w:val="Hyperlink"/>
            <w:sz w:val="24"/>
            <w:szCs w:val="24"/>
          </w:rPr>
          <w:t>4.</w:t>
        </w:r>
        <w:r w:rsidRPr="00F35635">
          <w:rPr>
            <w:rFonts w:ascii="Times New Roman" w:hAnsi="Times New Roman" w:cs="Times New Roman"/>
          </w:rPr>
          <w:tab/>
        </w:r>
        <w:r w:rsidRPr="00F35635">
          <w:rPr>
            <w:rStyle w:val="Hyperlink"/>
            <w:sz w:val="24"/>
            <w:szCs w:val="24"/>
          </w:rPr>
          <w:t>Conclusions</w:t>
        </w:r>
        <w:r w:rsidRPr="00F35635">
          <w:rPr>
            <w:webHidden/>
          </w:rPr>
          <w:tab/>
        </w:r>
        <w:r w:rsidRPr="00F35635">
          <w:rPr>
            <w:webHidden/>
          </w:rPr>
          <w:fldChar w:fldCharType="begin"/>
        </w:r>
        <w:r w:rsidRPr="00F35635">
          <w:rPr>
            <w:webHidden/>
          </w:rPr>
          <w:instrText xml:space="preserve"> PAGEREF _Toc296609455 \h </w:instrText>
        </w:r>
        <w:r w:rsidRPr="00F35635">
          <w:rPr>
            <w:webHidden/>
          </w:rPr>
          <w:fldChar w:fldCharType="separate"/>
        </w:r>
        <w:r w:rsidRPr="00F35635">
          <w:rPr>
            <w:webHidden/>
          </w:rPr>
          <w:t>25</w:t>
        </w:r>
        <w:r w:rsidRPr="00F35635">
          <w:rPr>
            <w:webHidden/>
          </w:rPr>
          <w:fldChar w:fldCharType="end"/>
        </w:r>
      </w:hyperlink>
    </w:p>
    <w:p w:rsidR="00F35635" w:rsidRPr="00F35635" w:rsidRDefault="00F35635">
      <w:pPr>
        <w:pStyle w:val="TOC2"/>
        <w:rPr>
          <w:rFonts w:ascii="Times New Roman" w:hAnsi="Times New Roman"/>
          <w:b w:val="0"/>
          <w:bCs w:val="0"/>
          <w:noProof/>
        </w:rPr>
      </w:pPr>
      <w:hyperlink w:anchor="_Toc296609456" w:history="1">
        <w:r w:rsidRPr="00F35635">
          <w:rPr>
            <w:rStyle w:val="Hyperlink"/>
            <w:rFonts w:ascii="Arial Bold" w:hAnsi="Arial Bold"/>
            <w:noProof/>
            <w:sz w:val="22"/>
          </w:rPr>
          <w:t>4.1</w:t>
        </w:r>
        <w:r w:rsidRPr="00F35635">
          <w:rPr>
            <w:rFonts w:ascii="Times New Roman" w:hAnsi="Times New Roman"/>
            <w:b w:val="0"/>
            <w:bCs w:val="0"/>
            <w:noProof/>
          </w:rPr>
          <w:tab/>
        </w:r>
        <w:r w:rsidRPr="00F35635">
          <w:rPr>
            <w:rStyle w:val="Hyperlink"/>
            <w:noProof/>
            <w:sz w:val="22"/>
          </w:rPr>
          <w:t>Findings</w:t>
        </w:r>
        <w:r w:rsidRPr="00F35635">
          <w:rPr>
            <w:noProof/>
            <w:webHidden/>
          </w:rPr>
          <w:tab/>
        </w:r>
        <w:r w:rsidRPr="00F35635">
          <w:rPr>
            <w:noProof/>
            <w:webHidden/>
          </w:rPr>
          <w:fldChar w:fldCharType="begin"/>
        </w:r>
        <w:r w:rsidRPr="00F35635">
          <w:rPr>
            <w:noProof/>
            <w:webHidden/>
          </w:rPr>
          <w:instrText xml:space="preserve"> PAGEREF _Toc296609456 \h </w:instrText>
        </w:r>
        <w:r w:rsidR="00F61B20" w:rsidRPr="00F35635">
          <w:rPr>
            <w:noProof/>
          </w:rPr>
        </w:r>
        <w:r w:rsidRPr="00F35635">
          <w:rPr>
            <w:noProof/>
            <w:webHidden/>
          </w:rPr>
          <w:fldChar w:fldCharType="separate"/>
        </w:r>
        <w:r w:rsidRPr="00F35635">
          <w:rPr>
            <w:noProof/>
            <w:webHidden/>
          </w:rPr>
          <w:t>25</w:t>
        </w:r>
        <w:r w:rsidRPr="00F35635">
          <w:rPr>
            <w:noProof/>
            <w:webHidden/>
          </w:rPr>
          <w:fldChar w:fldCharType="end"/>
        </w:r>
      </w:hyperlink>
    </w:p>
    <w:p w:rsidR="00F35635" w:rsidRPr="00F35635" w:rsidRDefault="00F35635">
      <w:pPr>
        <w:pStyle w:val="TOC2"/>
        <w:rPr>
          <w:rFonts w:ascii="Times New Roman" w:hAnsi="Times New Roman"/>
          <w:b w:val="0"/>
          <w:bCs w:val="0"/>
          <w:noProof/>
        </w:rPr>
      </w:pPr>
      <w:hyperlink w:anchor="_Toc296609457" w:history="1">
        <w:r w:rsidRPr="00F35635">
          <w:rPr>
            <w:rStyle w:val="Hyperlink"/>
            <w:rFonts w:ascii="Arial Bold" w:hAnsi="Arial Bold"/>
            <w:noProof/>
            <w:sz w:val="22"/>
          </w:rPr>
          <w:t>4.2</w:t>
        </w:r>
        <w:r w:rsidRPr="00F35635">
          <w:rPr>
            <w:rFonts w:ascii="Times New Roman" w:hAnsi="Times New Roman"/>
            <w:b w:val="0"/>
            <w:bCs w:val="0"/>
            <w:noProof/>
          </w:rPr>
          <w:tab/>
        </w:r>
        <w:r w:rsidRPr="00F35635">
          <w:rPr>
            <w:rStyle w:val="Hyperlink"/>
            <w:noProof/>
            <w:sz w:val="22"/>
          </w:rPr>
          <w:t>Contributing factors</w:t>
        </w:r>
        <w:r w:rsidRPr="00F35635">
          <w:rPr>
            <w:noProof/>
            <w:webHidden/>
          </w:rPr>
          <w:tab/>
        </w:r>
        <w:r w:rsidRPr="00F35635">
          <w:rPr>
            <w:noProof/>
            <w:webHidden/>
          </w:rPr>
          <w:fldChar w:fldCharType="begin"/>
        </w:r>
        <w:r w:rsidRPr="00F35635">
          <w:rPr>
            <w:noProof/>
            <w:webHidden/>
          </w:rPr>
          <w:instrText xml:space="preserve"> PAGEREF _Toc296609457 \h </w:instrText>
        </w:r>
        <w:r w:rsidR="00F61B20" w:rsidRPr="00F35635">
          <w:rPr>
            <w:noProof/>
          </w:rPr>
        </w:r>
        <w:r w:rsidRPr="00F35635">
          <w:rPr>
            <w:noProof/>
            <w:webHidden/>
          </w:rPr>
          <w:fldChar w:fldCharType="separate"/>
        </w:r>
        <w:r w:rsidRPr="00F35635">
          <w:rPr>
            <w:noProof/>
            <w:webHidden/>
          </w:rPr>
          <w:t>25</w:t>
        </w:r>
        <w:r w:rsidRPr="00F35635">
          <w:rPr>
            <w:noProof/>
            <w:webHidden/>
          </w:rPr>
          <w:fldChar w:fldCharType="end"/>
        </w:r>
      </w:hyperlink>
    </w:p>
    <w:p w:rsidR="00F35635" w:rsidRPr="00F35635" w:rsidRDefault="00F35635" w:rsidP="00F35635">
      <w:pPr>
        <w:pStyle w:val="TOC1"/>
        <w:rPr>
          <w:rFonts w:ascii="Times New Roman" w:hAnsi="Times New Roman" w:cs="Times New Roman"/>
        </w:rPr>
      </w:pPr>
      <w:hyperlink w:anchor="_Toc296609458" w:history="1">
        <w:r w:rsidRPr="00F35635">
          <w:rPr>
            <w:rStyle w:val="Hyperlink"/>
            <w:sz w:val="24"/>
            <w:szCs w:val="24"/>
          </w:rPr>
          <w:t>5.</w:t>
        </w:r>
        <w:r w:rsidRPr="00F35635">
          <w:rPr>
            <w:rFonts w:ascii="Times New Roman" w:hAnsi="Times New Roman" w:cs="Times New Roman"/>
          </w:rPr>
          <w:tab/>
        </w:r>
        <w:r w:rsidRPr="00F35635">
          <w:rPr>
            <w:rStyle w:val="Hyperlink"/>
            <w:sz w:val="24"/>
            <w:szCs w:val="24"/>
          </w:rPr>
          <w:t>Safety Actions</w:t>
        </w:r>
        <w:r w:rsidRPr="00F35635">
          <w:rPr>
            <w:webHidden/>
          </w:rPr>
          <w:tab/>
        </w:r>
        <w:r w:rsidRPr="00F35635">
          <w:rPr>
            <w:webHidden/>
          </w:rPr>
          <w:fldChar w:fldCharType="begin"/>
        </w:r>
        <w:r w:rsidRPr="00F35635">
          <w:rPr>
            <w:webHidden/>
          </w:rPr>
          <w:instrText xml:space="preserve"> PAGEREF _Toc296609458 \h </w:instrText>
        </w:r>
        <w:r w:rsidRPr="00F35635">
          <w:rPr>
            <w:webHidden/>
          </w:rPr>
          <w:fldChar w:fldCharType="separate"/>
        </w:r>
        <w:r w:rsidRPr="00F35635">
          <w:rPr>
            <w:webHidden/>
          </w:rPr>
          <w:t>27</w:t>
        </w:r>
        <w:r w:rsidRPr="00F35635">
          <w:rPr>
            <w:webHidden/>
          </w:rPr>
          <w:fldChar w:fldCharType="end"/>
        </w:r>
      </w:hyperlink>
    </w:p>
    <w:p w:rsidR="00F35635" w:rsidRPr="00F35635" w:rsidRDefault="00F35635">
      <w:pPr>
        <w:pStyle w:val="TOC2"/>
        <w:rPr>
          <w:rFonts w:ascii="Times New Roman" w:hAnsi="Times New Roman"/>
          <w:b w:val="0"/>
          <w:bCs w:val="0"/>
          <w:noProof/>
        </w:rPr>
      </w:pPr>
      <w:hyperlink w:anchor="_Toc296609459" w:history="1">
        <w:r w:rsidRPr="00F35635">
          <w:rPr>
            <w:rStyle w:val="Hyperlink"/>
            <w:rFonts w:ascii="Arial Bold" w:hAnsi="Arial Bold"/>
            <w:noProof/>
            <w:sz w:val="22"/>
          </w:rPr>
          <w:t>5.1</w:t>
        </w:r>
        <w:r w:rsidRPr="00F35635">
          <w:rPr>
            <w:rFonts w:ascii="Times New Roman" w:hAnsi="Times New Roman"/>
            <w:b w:val="0"/>
            <w:bCs w:val="0"/>
            <w:noProof/>
          </w:rPr>
          <w:tab/>
        </w:r>
        <w:r w:rsidRPr="00F35635">
          <w:rPr>
            <w:rStyle w:val="Hyperlink"/>
            <w:noProof/>
            <w:sz w:val="22"/>
          </w:rPr>
          <w:t>Safety Actions taken since the event</w:t>
        </w:r>
        <w:r w:rsidRPr="00F35635">
          <w:rPr>
            <w:noProof/>
            <w:webHidden/>
          </w:rPr>
          <w:tab/>
        </w:r>
        <w:r w:rsidRPr="00F35635">
          <w:rPr>
            <w:noProof/>
            <w:webHidden/>
          </w:rPr>
          <w:fldChar w:fldCharType="begin"/>
        </w:r>
        <w:r w:rsidRPr="00F35635">
          <w:rPr>
            <w:noProof/>
            <w:webHidden/>
          </w:rPr>
          <w:instrText xml:space="preserve"> PAGEREF _Toc296609459 \h </w:instrText>
        </w:r>
        <w:r w:rsidR="00F61B20" w:rsidRPr="00F35635">
          <w:rPr>
            <w:noProof/>
          </w:rPr>
        </w:r>
        <w:r w:rsidRPr="00F35635">
          <w:rPr>
            <w:noProof/>
            <w:webHidden/>
          </w:rPr>
          <w:fldChar w:fldCharType="separate"/>
        </w:r>
        <w:r w:rsidRPr="00F35635">
          <w:rPr>
            <w:noProof/>
            <w:webHidden/>
          </w:rPr>
          <w:t>27</w:t>
        </w:r>
        <w:r w:rsidRPr="00F35635">
          <w:rPr>
            <w:noProof/>
            <w:webHidden/>
          </w:rPr>
          <w:fldChar w:fldCharType="end"/>
        </w:r>
      </w:hyperlink>
    </w:p>
    <w:p w:rsidR="00F35635" w:rsidRPr="00F35635" w:rsidRDefault="00F35635">
      <w:pPr>
        <w:pStyle w:val="TOC2"/>
        <w:rPr>
          <w:rFonts w:ascii="Times New Roman" w:hAnsi="Times New Roman"/>
          <w:b w:val="0"/>
          <w:bCs w:val="0"/>
          <w:noProof/>
        </w:rPr>
      </w:pPr>
      <w:hyperlink w:anchor="_Toc296609460" w:history="1">
        <w:r w:rsidRPr="00F35635">
          <w:rPr>
            <w:rStyle w:val="Hyperlink"/>
            <w:rFonts w:ascii="Arial Bold" w:hAnsi="Arial Bold"/>
            <w:noProof/>
            <w:sz w:val="22"/>
          </w:rPr>
          <w:t>5.2</w:t>
        </w:r>
        <w:r w:rsidRPr="00F35635">
          <w:rPr>
            <w:rFonts w:ascii="Times New Roman" w:hAnsi="Times New Roman"/>
            <w:b w:val="0"/>
            <w:bCs w:val="0"/>
            <w:noProof/>
          </w:rPr>
          <w:tab/>
        </w:r>
        <w:r w:rsidRPr="00F35635">
          <w:rPr>
            <w:rStyle w:val="Hyperlink"/>
            <w:noProof/>
            <w:sz w:val="22"/>
          </w:rPr>
          <w:t>Recommended Safety Actions</w:t>
        </w:r>
        <w:r w:rsidRPr="00F35635">
          <w:rPr>
            <w:noProof/>
            <w:webHidden/>
          </w:rPr>
          <w:tab/>
        </w:r>
        <w:r w:rsidRPr="00F35635">
          <w:rPr>
            <w:noProof/>
            <w:webHidden/>
          </w:rPr>
          <w:fldChar w:fldCharType="begin"/>
        </w:r>
        <w:r w:rsidRPr="00F35635">
          <w:rPr>
            <w:noProof/>
            <w:webHidden/>
          </w:rPr>
          <w:instrText xml:space="preserve"> PAGEREF _Toc296609460 \h </w:instrText>
        </w:r>
        <w:r w:rsidR="00F61B20" w:rsidRPr="00F35635">
          <w:rPr>
            <w:noProof/>
          </w:rPr>
        </w:r>
        <w:r w:rsidRPr="00F35635">
          <w:rPr>
            <w:noProof/>
            <w:webHidden/>
          </w:rPr>
          <w:fldChar w:fldCharType="separate"/>
        </w:r>
        <w:r w:rsidRPr="00F35635">
          <w:rPr>
            <w:noProof/>
            <w:webHidden/>
          </w:rPr>
          <w:t>27</w:t>
        </w:r>
        <w:r w:rsidRPr="00F35635">
          <w:rPr>
            <w:noProof/>
            <w:webHidden/>
          </w:rPr>
          <w:fldChar w:fldCharType="end"/>
        </w:r>
      </w:hyperlink>
    </w:p>
    <w:p w:rsidR="00F35635" w:rsidRPr="00F35635" w:rsidRDefault="00F35635" w:rsidP="00F35635">
      <w:pPr>
        <w:pStyle w:val="TOC1"/>
        <w:rPr>
          <w:rFonts w:ascii="Times New Roman" w:hAnsi="Times New Roman" w:cs="Times New Roman"/>
        </w:rPr>
      </w:pPr>
      <w:hyperlink w:anchor="_Toc296609461" w:history="1">
        <w:r w:rsidRPr="00F35635">
          <w:rPr>
            <w:rStyle w:val="Hyperlink"/>
            <w:sz w:val="24"/>
            <w:szCs w:val="24"/>
            <w:lang w:val="en-US"/>
          </w:rPr>
          <w:t>6.</w:t>
        </w:r>
        <w:r w:rsidRPr="00F35635">
          <w:rPr>
            <w:rFonts w:ascii="Times New Roman" w:hAnsi="Times New Roman" w:cs="Times New Roman"/>
          </w:rPr>
          <w:tab/>
        </w:r>
        <w:r w:rsidRPr="00F35635">
          <w:rPr>
            <w:rStyle w:val="Hyperlink"/>
            <w:sz w:val="24"/>
            <w:szCs w:val="24"/>
          </w:rPr>
          <w:t xml:space="preserve">Appendix A </w:t>
        </w:r>
        <w:r w:rsidRPr="00F35635">
          <w:rPr>
            <w:rStyle w:val="Hyperlink"/>
            <w:sz w:val="24"/>
            <w:szCs w:val="24"/>
            <w:lang w:val="en-US"/>
          </w:rPr>
          <w:t>– Comeng Train Electrical Schematic</w:t>
        </w:r>
        <w:r w:rsidRPr="00F35635">
          <w:rPr>
            <w:webHidden/>
          </w:rPr>
          <w:tab/>
        </w:r>
        <w:r w:rsidRPr="00F35635">
          <w:rPr>
            <w:webHidden/>
          </w:rPr>
          <w:fldChar w:fldCharType="begin"/>
        </w:r>
        <w:r w:rsidRPr="00F35635">
          <w:rPr>
            <w:webHidden/>
          </w:rPr>
          <w:instrText xml:space="preserve"> PAGEREF _Toc296609461 \h </w:instrText>
        </w:r>
        <w:r w:rsidRPr="00F35635">
          <w:rPr>
            <w:webHidden/>
          </w:rPr>
          <w:fldChar w:fldCharType="separate"/>
        </w:r>
        <w:r w:rsidRPr="00F35635">
          <w:rPr>
            <w:webHidden/>
          </w:rPr>
          <w:t>29</w:t>
        </w:r>
        <w:r w:rsidRPr="00F35635">
          <w:rPr>
            <w:webHidden/>
          </w:rPr>
          <w:fldChar w:fldCharType="end"/>
        </w:r>
      </w:hyperlink>
    </w:p>
    <w:p w:rsidR="00507CC7" w:rsidRPr="00321675" w:rsidRDefault="005246E8" w:rsidP="00483107">
      <w:r w:rsidRPr="003831D1">
        <w:rPr>
          <w:rStyle w:val="Hyperlink"/>
          <w:sz w:val="24"/>
          <w:szCs w:val="24"/>
        </w:rPr>
        <w:fldChar w:fldCharType="end"/>
      </w:r>
    </w:p>
    <w:p w:rsidR="00931577" w:rsidRPr="00321675" w:rsidRDefault="003B167D" w:rsidP="00343F3E">
      <w:pPr>
        <w:pStyle w:val="OCIHeadingCIandExecSummary"/>
      </w:pPr>
      <w:bookmarkStart w:id="0" w:name="_Toc78364372"/>
      <w:r w:rsidRPr="00321675">
        <w:br w:type="page"/>
      </w:r>
      <w:bookmarkStart w:id="1" w:name="_Toc211418580"/>
      <w:bookmarkStart w:id="2" w:name="_Toc214161941"/>
      <w:bookmarkStart w:id="3" w:name="_Toc214162204"/>
      <w:bookmarkStart w:id="4" w:name="_Toc214162390"/>
      <w:bookmarkStart w:id="5" w:name="_Toc214163332"/>
      <w:bookmarkStart w:id="6" w:name="_Toc214181990"/>
      <w:bookmarkStart w:id="7" w:name="_Toc214184563"/>
      <w:bookmarkStart w:id="8" w:name="_Toc296609434"/>
      <w:r w:rsidR="00931577" w:rsidRPr="00321675">
        <w:lastRenderedPageBreak/>
        <w:t>T</w:t>
      </w:r>
      <w:r w:rsidR="00B100B3" w:rsidRPr="00321675">
        <w:t>he Chief Investigator</w:t>
      </w:r>
      <w:bookmarkEnd w:id="1"/>
      <w:bookmarkEnd w:id="2"/>
      <w:bookmarkEnd w:id="3"/>
      <w:bookmarkEnd w:id="4"/>
      <w:bookmarkEnd w:id="5"/>
      <w:bookmarkEnd w:id="6"/>
      <w:bookmarkEnd w:id="7"/>
      <w:bookmarkEnd w:id="8"/>
    </w:p>
    <w:p w:rsidR="00931577" w:rsidRPr="00321675" w:rsidRDefault="00931577" w:rsidP="00931577">
      <w:pPr>
        <w:rPr>
          <w:rFonts w:cs="Arial"/>
          <w:szCs w:val="22"/>
        </w:rPr>
      </w:pPr>
      <w:r w:rsidRPr="00321675">
        <w:rPr>
          <w:rFonts w:cs="Arial"/>
          <w:szCs w:val="22"/>
        </w:rPr>
        <w:t xml:space="preserve">The Chief Investigator, Transport Safety is a statutory position </w:t>
      </w:r>
      <w:r w:rsidR="0083059A">
        <w:rPr>
          <w:rFonts w:cs="Arial"/>
          <w:szCs w:val="22"/>
        </w:rPr>
        <w:t>under Part 7</w:t>
      </w:r>
      <w:r w:rsidRPr="00321675">
        <w:rPr>
          <w:rFonts w:cs="Arial"/>
          <w:szCs w:val="22"/>
        </w:rPr>
        <w:t xml:space="preserve"> of the </w:t>
      </w:r>
      <w:r w:rsidRPr="00321675">
        <w:rPr>
          <w:rFonts w:cs="Arial"/>
          <w:i/>
          <w:szCs w:val="22"/>
        </w:rPr>
        <w:t xml:space="preserve">Transport </w:t>
      </w:r>
      <w:r w:rsidR="0083059A">
        <w:rPr>
          <w:rFonts w:cs="Arial"/>
          <w:i/>
          <w:szCs w:val="22"/>
        </w:rPr>
        <w:t xml:space="preserve">Integration </w:t>
      </w:r>
      <w:r w:rsidRPr="00321675">
        <w:rPr>
          <w:rFonts w:cs="Arial"/>
          <w:i/>
          <w:szCs w:val="22"/>
        </w:rPr>
        <w:t xml:space="preserve">Act </w:t>
      </w:r>
      <w:r w:rsidR="0083059A">
        <w:rPr>
          <w:rFonts w:cs="Arial"/>
          <w:i/>
          <w:szCs w:val="22"/>
        </w:rPr>
        <w:t>2010</w:t>
      </w:r>
      <w:r w:rsidRPr="00321675">
        <w:rPr>
          <w:rFonts w:cs="Arial"/>
          <w:szCs w:val="22"/>
        </w:rPr>
        <w:t xml:space="preserve">. </w:t>
      </w:r>
      <w:r w:rsidR="004D1E65">
        <w:rPr>
          <w:rFonts w:cs="Arial"/>
          <w:szCs w:val="22"/>
        </w:rPr>
        <w:t xml:space="preserve"> </w:t>
      </w:r>
      <w:r w:rsidRPr="00321675">
        <w:rPr>
          <w:rFonts w:cs="Arial"/>
          <w:szCs w:val="22"/>
        </w:rPr>
        <w:t xml:space="preserve">The objective of the position is to </w:t>
      </w:r>
      <w:r w:rsidR="0083059A">
        <w:rPr>
          <w:rFonts w:cs="Arial"/>
          <w:szCs w:val="22"/>
        </w:rPr>
        <w:t xml:space="preserve">seek to </w:t>
      </w:r>
      <w:r w:rsidRPr="00321675">
        <w:rPr>
          <w:rFonts w:cs="Arial"/>
          <w:szCs w:val="22"/>
        </w:rPr>
        <w:t xml:space="preserve">improve transport safety by </w:t>
      </w:r>
      <w:r w:rsidR="0083059A">
        <w:rPr>
          <w:rFonts w:cs="Arial"/>
          <w:szCs w:val="22"/>
        </w:rPr>
        <w:t xml:space="preserve">providing </w:t>
      </w:r>
      <w:r w:rsidR="00B62A56">
        <w:rPr>
          <w:rFonts w:cs="Arial"/>
          <w:szCs w:val="22"/>
        </w:rPr>
        <w:t xml:space="preserve">for </w:t>
      </w:r>
      <w:r w:rsidR="00F35B3E">
        <w:rPr>
          <w:rFonts w:cs="Arial"/>
          <w:szCs w:val="22"/>
        </w:rPr>
        <w:t>the</w:t>
      </w:r>
      <w:r w:rsidR="0083059A">
        <w:rPr>
          <w:rFonts w:cs="Arial"/>
          <w:szCs w:val="22"/>
        </w:rPr>
        <w:t xml:space="preserve"> </w:t>
      </w:r>
      <w:r w:rsidRPr="00321675">
        <w:rPr>
          <w:rFonts w:cs="Arial"/>
          <w:szCs w:val="22"/>
        </w:rPr>
        <w:t>independent</w:t>
      </w:r>
      <w:r w:rsidR="0083059A">
        <w:rPr>
          <w:rFonts w:cs="Arial"/>
          <w:szCs w:val="22"/>
        </w:rPr>
        <w:t xml:space="preserve"> no-blame</w:t>
      </w:r>
      <w:r w:rsidRPr="00321675">
        <w:rPr>
          <w:rFonts w:cs="Arial"/>
          <w:szCs w:val="22"/>
        </w:rPr>
        <w:t xml:space="preserve"> investigati</w:t>
      </w:r>
      <w:r w:rsidR="0083059A">
        <w:rPr>
          <w:rFonts w:cs="Arial"/>
          <w:szCs w:val="22"/>
        </w:rPr>
        <w:t>o</w:t>
      </w:r>
      <w:r w:rsidRPr="00321675">
        <w:rPr>
          <w:rFonts w:cs="Arial"/>
          <w:szCs w:val="22"/>
        </w:rPr>
        <w:t xml:space="preserve">n </w:t>
      </w:r>
      <w:r w:rsidR="00B62A56">
        <w:rPr>
          <w:rFonts w:cs="Arial"/>
          <w:szCs w:val="22"/>
        </w:rPr>
        <w:t xml:space="preserve">of </w:t>
      </w:r>
      <w:r w:rsidRPr="00321675">
        <w:rPr>
          <w:rFonts w:cs="Arial"/>
          <w:szCs w:val="22"/>
        </w:rPr>
        <w:t>transport safety matters</w:t>
      </w:r>
      <w:r w:rsidR="0083059A">
        <w:rPr>
          <w:rFonts w:cs="Arial"/>
          <w:szCs w:val="22"/>
        </w:rPr>
        <w:t xml:space="preserve"> consistent with the vision statement and</w:t>
      </w:r>
      <w:r w:rsidR="00B62A56">
        <w:rPr>
          <w:rFonts w:cs="Arial"/>
          <w:szCs w:val="22"/>
        </w:rPr>
        <w:t xml:space="preserve"> the transport system objective</w:t>
      </w:r>
      <w:r w:rsidR="00C610BD">
        <w:rPr>
          <w:rFonts w:cs="Arial"/>
          <w:szCs w:val="22"/>
        </w:rPr>
        <w:t>s</w:t>
      </w:r>
      <w:r w:rsidRPr="00321675">
        <w:rPr>
          <w:rFonts w:cs="Arial"/>
          <w:szCs w:val="22"/>
        </w:rPr>
        <w:t>.</w:t>
      </w:r>
    </w:p>
    <w:p w:rsidR="00931577" w:rsidRPr="00321675" w:rsidRDefault="00931577" w:rsidP="00931577">
      <w:pPr>
        <w:rPr>
          <w:rFonts w:cs="Arial"/>
          <w:szCs w:val="22"/>
        </w:rPr>
      </w:pPr>
    </w:p>
    <w:p w:rsidR="00931577" w:rsidRPr="00321675" w:rsidRDefault="00931577" w:rsidP="00931577">
      <w:pPr>
        <w:rPr>
          <w:rFonts w:cs="Arial"/>
          <w:szCs w:val="22"/>
        </w:rPr>
      </w:pPr>
      <w:r w:rsidRPr="00321675">
        <w:rPr>
          <w:rFonts w:cs="Arial"/>
          <w:szCs w:val="22"/>
        </w:rPr>
        <w:t>The primary focus of an investigation is to determine what factors caused the incident, rather than apportion blame for the incident, and to identify issues that may require review, monitoring or further consideration.  In conducting investigations, the Chief Investigator will apply the principles of ‘just culture’ and use a methodology based on systemic investigation models.</w:t>
      </w:r>
    </w:p>
    <w:p w:rsidR="00931577" w:rsidRPr="00321675" w:rsidRDefault="00931577" w:rsidP="00931577">
      <w:pPr>
        <w:rPr>
          <w:rFonts w:cs="Arial"/>
          <w:szCs w:val="22"/>
        </w:rPr>
      </w:pPr>
    </w:p>
    <w:p w:rsidR="00931577" w:rsidRPr="00321675" w:rsidRDefault="00931577" w:rsidP="00931577">
      <w:pPr>
        <w:rPr>
          <w:rFonts w:cs="Arial"/>
          <w:szCs w:val="22"/>
        </w:rPr>
      </w:pPr>
      <w:r w:rsidRPr="00321675">
        <w:rPr>
          <w:rFonts w:cs="Arial"/>
          <w:szCs w:val="22"/>
        </w:rPr>
        <w:t xml:space="preserve">The Chief Investigator is required to report the results of </w:t>
      </w:r>
      <w:r w:rsidR="004D1D44">
        <w:rPr>
          <w:rFonts w:cs="Arial"/>
          <w:szCs w:val="22"/>
        </w:rPr>
        <w:t xml:space="preserve">an </w:t>
      </w:r>
      <w:r w:rsidRPr="00321675">
        <w:rPr>
          <w:rFonts w:cs="Arial"/>
          <w:szCs w:val="22"/>
        </w:rPr>
        <w:t xml:space="preserve">investigation to the Minister for Public Transport or the Minister for Ports.  However, before submitting the results of an investigation to the Minister, the Chief Investigator must consult in accordance with section 85A of the </w:t>
      </w:r>
      <w:r w:rsidRPr="00321675">
        <w:rPr>
          <w:rFonts w:cs="Arial"/>
          <w:i/>
          <w:szCs w:val="22"/>
        </w:rPr>
        <w:t>Transport</w:t>
      </w:r>
      <w:r w:rsidR="00A13E63">
        <w:rPr>
          <w:rFonts w:cs="Arial"/>
          <w:i/>
          <w:szCs w:val="22"/>
        </w:rPr>
        <w:t xml:space="preserve"> (Compliance and Miscellaneous)</w:t>
      </w:r>
      <w:r w:rsidRPr="00321675">
        <w:rPr>
          <w:rFonts w:cs="Arial"/>
          <w:i/>
          <w:szCs w:val="22"/>
        </w:rPr>
        <w:t xml:space="preserve"> Act 1983</w:t>
      </w:r>
      <w:r w:rsidRPr="00321675">
        <w:rPr>
          <w:rFonts w:cs="Arial"/>
          <w:szCs w:val="22"/>
        </w:rPr>
        <w:t>.</w:t>
      </w:r>
    </w:p>
    <w:p w:rsidR="00931577" w:rsidRPr="00321675" w:rsidRDefault="00931577" w:rsidP="00931577">
      <w:pPr>
        <w:rPr>
          <w:rFonts w:cs="Arial"/>
          <w:szCs w:val="22"/>
        </w:rPr>
      </w:pPr>
    </w:p>
    <w:p w:rsidR="00931577" w:rsidRPr="00321675" w:rsidRDefault="00931577" w:rsidP="00931577">
      <w:r w:rsidRPr="00321675">
        <w:rPr>
          <w:rFonts w:cs="Arial"/>
          <w:szCs w:val="22"/>
        </w:rPr>
        <w:t>The Chief Investigator is not subject to the direction or control of the Minister in performing or exercising his or her functions or powers, but the Minister may direct the Chief Investigator to investigate a transport safety matter</w:t>
      </w:r>
      <w:r w:rsidR="00A13E63">
        <w:rPr>
          <w:rFonts w:cs="Arial"/>
          <w:szCs w:val="22"/>
        </w:rPr>
        <w:t>.</w:t>
      </w:r>
    </w:p>
    <w:p w:rsidR="00931577" w:rsidRPr="00321675" w:rsidRDefault="00931577" w:rsidP="00483107"/>
    <w:p w:rsidR="00931577" w:rsidRPr="00321675" w:rsidRDefault="00931577" w:rsidP="00483107"/>
    <w:p w:rsidR="00931577" w:rsidRPr="00321675" w:rsidRDefault="002515B5" w:rsidP="00343F3E">
      <w:pPr>
        <w:pStyle w:val="OCIHeadingCIandExecSummary"/>
      </w:pPr>
      <w:r>
        <w:br w:type="page"/>
      </w:r>
      <w:r w:rsidR="00931577" w:rsidRPr="00321675">
        <w:lastRenderedPageBreak/>
        <w:br w:type="page"/>
      </w:r>
      <w:bookmarkStart w:id="9" w:name="_Toc212019923"/>
      <w:bookmarkStart w:id="10" w:name="_Toc214161607"/>
      <w:bookmarkStart w:id="11" w:name="_Toc214161803"/>
      <w:bookmarkStart w:id="12" w:name="_Toc214161942"/>
      <w:bookmarkStart w:id="13" w:name="_Toc214162205"/>
      <w:bookmarkStart w:id="14" w:name="_Toc214162317"/>
      <w:bookmarkStart w:id="15" w:name="_Toc214162391"/>
      <w:bookmarkStart w:id="16" w:name="_Toc214163333"/>
      <w:bookmarkStart w:id="17" w:name="_Toc214181991"/>
      <w:bookmarkStart w:id="18" w:name="_Toc214184564"/>
      <w:bookmarkStart w:id="19" w:name="_Toc296609435"/>
      <w:r w:rsidR="00931577" w:rsidRPr="00321675">
        <w:lastRenderedPageBreak/>
        <w:t>Executive Summary</w:t>
      </w:r>
      <w:bookmarkEnd w:id="9"/>
      <w:bookmarkEnd w:id="10"/>
      <w:bookmarkEnd w:id="11"/>
      <w:bookmarkEnd w:id="12"/>
      <w:bookmarkEnd w:id="13"/>
      <w:bookmarkEnd w:id="14"/>
      <w:bookmarkEnd w:id="15"/>
      <w:bookmarkEnd w:id="16"/>
      <w:bookmarkEnd w:id="17"/>
      <w:bookmarkEnd w:id="18"/>
      <w:bookmarkEnd w:id="19"/>
    </w:p>
    <w:p w:rsidR="00EA35AC" w:rsidRDefault="00EA35AC" w:rsidP="00EA35AC">
      <w:r w:rsidRPr="004814F6">
        <w:t xml:space="preserve">On </w:t>
      </w:r>
      <w:smartTag w:uri="urn:schemas-microsoft-com:office:smarttags" w:element="date">
        <w:smartTagPr>
          <w:attr w:name="Year" w:val="2010"/>
          <w:attr w:name="Day" w:val="17"/>
          <w:attr w:name="Month" w:val="3"/>
        </w:smartTagPr>
        <w:r w:rsidRPr="004814F6">
          <w:t>1</w:t>
        </w:r>
        <w:r>
          <w:t>7 March 2010</w:t>
        </w:r>
      </w:smartTag>
      <w:r w:rsidRPr="004814F6">
        <w:t xml:space="preserve">, </w:t>
      </w:r>
      <w:r>
        <w:t xml:space="preserve">at about 0030, a Metro Trains Melbourne </w:t>
      </w:r>
      <w:r w:rsidR="00700E50">
        <w:t xml:space="preserve">(MTM) </w:t>
      </w:r>
      <w:r>
        <w:t xml:space="preserve">Comeng train was departing </w:t>
      </w:r>
      <w:r w:rsidRPr="004814F6">
        <w:t xml:space="preserve">the </w:t>
      </w:r>
      <w:r>
        <w:t>Croxton Railway Station when the driver observed sparks and flames emanating from the undercarriage of the last motor car of the train.  The driver stopped the train and disembarked the passengers.  The fire was subsequently extinguished by the Metropolitan Fire Brigade.</w:t>
      </w:r>
      <w:r w:rsidRPr="004814F6">
        <w:t xml:space="preserve"> </w:t>
      </w:r>
    </w:p>
    <w:p w:rsidR="00EA35AC" w:rsidRPr="004814F6" w:rsidRDefault="00EA35AC" w:rsidP="00EA35AC"/>
    <w:p w:rsidR="00EA35AC" w:rsidRDefault="00EA35AC" w:rsidP="00EA35AC">
      <w:pPr>
        <w:rPr>
          <w:lang w:val="en-US"/>
        </w:rPr>
      </w:pPr>
      <w:r>
        <w:rPr>
          <w:lang w:val="en-US"/>
        </w:rPr>
        <w:t xml:space="preserve">The train was carrying </w:t>
      </w:r>
      <w:r w:rsidR="002E2A23">
        <w:rPr>
          <w:lang w:val="en-US"/>
        </w:rPr>
        <w:t xml:space="preserve">about </w:t>
      </w:r>
      <w:r>
        <w:rPr>
          <w:lang w:val="en-US"/>
        </w:rPr>
        <w:t xml:space="preserve">50 passengers at the time of the incident.  None of the occupants were injured in the incident.  </w:t>
      </w:r>
    </w:p>
    <w:p w:rsidR="00EA35AC" w:rsidRDefault="00EA35AC" w:rsidP="00EA35AC">
      <w:pPr>
        <w:rPr>
          <w:lang w:val="en-US"/>
        </w:rPr>
      </w:pPr>
    </w:p>
    <w:p w:rsidR="00EA35AC" w:rsidRPr="002F7B8D" w:rsidRDefault="00202F26" w:rsidP="00202F26">
      <w:r>
        <w:rPr>
          <w:lang w:val="en-US"/>
        </w:rPr>
        <w:t xml:space="preserve">Damage was sustained by the linebreakers, </w:t>
      </w:r>
      <w:r w:rsidR="00F35635">
        <w:rPr>
          <w:lang w:val="en-US"/>
        </w:rPr>
        <w:t>linebreaker</w:t>
      </w:r>
      <w:r w:rsidR="00EA35AC" w:rsidRPr="002F7B8D">
        <w:rPr>
          <w:lang w:val="en-US"/>
        </w:rPr>
        <w:t xml:space="preserve"> casing and equi</w:t>
      </w:r>
      <w:r>
        <w:rPr>
          <w:lang w:val="en-US"/>
        </w:rPr>
        <w:t>pment, undercarriage components and</w:t>
      </w:r>
      <w:r w:rsidR="00EA35AC" w:rsidRPr="002F7B8D">
        <w:rPr>
          <w:lang w:val="en-US"/>
        </w:rPr>
        <w:t xml:space="preserve"> electrical cabling</w:t>
      </w:r>
      <w:r>
        <w:rPr>
          <w:lang w:val="en-US"/>
        </w:rPr>
        <w:t xml:space="preserve"> of car 449M</w:t>
      </w:r>
      <w:r w:rsidR="00EA35AC" w:rsidRPr="002F7B8D">
        <w:rPr>
          <w:lang w:val="en-US"/>
        </w:rPr>
        <w:t>.  The paint work on the left side of the train</w:t>
      </w:r>
      <w:r w:rsidR="00EA35AC">
        <w:rPr>
          <w:lang w:val="en-US"/>
        </w:rPr>
        <w:t>’s</w:t>
      </w:r>
      <w:r w:rsidR="00EA35AC" w:rsidRPr="002F7B8D">
        <w:rPr>
          <w:lang w:val="en-US"/>
        </w:rPr>
        <w:t xml:space="preserve"> exterior also sustained fire and smoke damage.  </w:t>
      </w:r>
      <w:r>
        <w:rPr>
          <w:lang w:val="en-US"/>
        </w:rPr>
        <w:t>The pantograph sustained corking damage and t</w:t>
      </w:r>
      <w:r w:rsidR="00EA35AC" w:rsidRPr="002F7B8D">
        <w:t>he overhead c</w:t>
      </w:r>
      <w:r w:rsidR="00EA35AC">
        <w:t xml:space="preserve">ontact wire </w:t>
      </w:r>
      <w:r w:rsidR="00EA35AC" w:rsidRPr="002F7B8D">
        <w:t>parted due to overheating.</w:t>
      </w:r>
    </w:p>
    <w:p w:rsidR="00EA35AC" w:rsidRPr="00FE130B" w:rsidRDefault="00EA35AC" w:rsidP="00EA35AC">
      <w:pPr>
        <w:rPr>
          <w:color w:val="FF0000"/>
        </w:rPr>
      </w:pPr>
    </w:p>
    <w:p w:rsidR="00B13F2B" w:rsidRDefault="00EA35AC" w:rsidP="00EA35AC">
      <w:pPr>
        <w:rPr>
          <w:color w:val="FF0000"/>
        </w:rPr>
      </w:pPr>
      <w:r w:rsidRPr="002174E6">
        <w:t>The</w:t>
      </w:r>
      <w:r>
        <w:t xml:space="preserve"> investigation found that there had been</w:t>
      </w:r>
      <w:r w:rsidR="005907CD">
        <w:t xml:space="preserve"> a flash</w:t>
      </w:r>
      <w:r w:rsidR="00A80221">
        <w:t>-</w:t>
      </w:r>
      <w:r w:rsidR="005907CD">
        <w:t>over</w:t>
      </w:r>
      <w:r w:rsidRPr="002174E6">
        <w:t xml:space="preserve"> of </w:t>
      </w:r>
      <w:r>
        <w:t xml:space="preserve">the </w:t>
      </w:r>
      <w:r w:rsidR="000F1689">
        <w:rPr>
          <w:rFonts w:cs="Arial"/>
          <w:lang w:val="en-US"/>
        </w:rPr>
        <w:t>№</w:t>
      </w:r>
      <w:r>
        <w:t>1 traction motor</w:t>
      </w:r>
      <w:r w:rsidR="00AE3BC5">
        <w:t xml:space="preserve"> of car 449M</w:t>
      </w:r>
      <w:r>
        <w:t xml:space="preserve">.  </w:t>
      </w:r>
      <w:r w:rsidR="00AE3BC5">
        <w:t xml:space="preserve">It was also found that the contacts of one linebreaker </w:t>
      </w:r>
      <w:r w:rsidR="00AE3BC5" w:rsidRPr="002174E6">
        <w:rPr>
          <w:lang w:val="en-US"/>
        </w:rPr>
        <w:t>cre</w:t>
      </w:r>
      <w:r w:rsidR="00AE3BC5">
        <w:rPr>
          <w:lang w:val="en-US"/>
        </w:rPr>
        <w:t xml:space="preserve">ated a sustained arc between its contacts and the casing. </w:t>
      </w:r>
      <w:r w:rsidR="00A10D41">
        <w:t xml:space="preserve"> </w:t>
      </w:r>
      <w:r w:rsidR="000F1689" w:rsidRPr="002174E6">
        <w:rPr>
          <w:lang w:val="en-US"/>
        </w:rPr>
        <w:t xml:space="preserve">The </w:t>
      </w:r>
      <w:r w:rsidR="000F1689">
        <w:rPr>
          <w:lang w:val="en-US"/>
        </w:rPr>
        <w:t xml:space="preserve">intense heat generated from this arc </w:t>
      </w:r>
      <w:r w:rsidR="000F1689" w:rsidRPr="002174E6">
        <w:rPr>
          <w:lang w:val="en-US"/>
        </w:rPr>
        <w:t>melted the ste</w:t>
      </w:r>
      <w:r w:rsidR="000F1689">
        <w:rPr>
          <w:lang w:val="en-US"/>
        </w:rPr>
        <w:t>el casing and ignited the fiber</w:t>
      </w:r>
      <w:r w:rsidR="000F1689" w:rsidRPr="002174E6">
        <w:rPr>
          <w:lang w:val="en-US"/>
        </w:rPr>
        <w:t xml:space="preserve">glass insulation material causing the fire. </w:t>
      </w:r>
      <w:r w:rsidR="000F1689" w:rsidRPr="000F1689">
        <w:rPr>
          <w:color w:val="FF0000"/>
          <w:lang w:val="en-US"/>
        </w:rPr>
        <w:t xml:space="preserve"> </w:t>
      </w:r>
      <w:r w:rsidR="00A10D41" w:rsidRPr="00BF5EB1">
        <w:t>The investigation was unable to e</w:t>
      </w:r>
      <w:r w:rsidR="000F1689" w:rsidRPr="00BF5EB1">
        <w:t>stablish with certainty the initiating</w:t>
      </w:r>
      <w:r w:rsidR="00A10D41" w:rsidRPr="00BF5EB1">
        <w:t xml:space="preserve"> cause of the incident due to the severe fire </w:t>
      </w:r>
      <w:r w:rsidR="000F1689" w:rsidRPr="00BF5EB1">
        <w:t xml:space="preserve">damage </w:t>
      </w:r>
      <w:r w:rsidR="00A10D41" w:rsidRPr="00BF5EB1">
        <w:t xml:space="preserve">and the fact that MTM was unable </w:t>
      </w:r>
      <w:r w:rsidR="000F1689" w:rsidRPr="00BF5EB1">
        <w:t xml:space="preserve">to provide </w:t>
      </w:r>
      <w:r w:rsidR="00A10D41" w:rsidRPr="00BF5EB1">
        <w:t>records of the testing or repair of the flashed-over traction motor.</w:t>
      </w:r>
      <w:r w:rsidR="00A10D41" w:rsidRPr="000F1689">
        <w:rPr>
          <w:color w:val="FF0000"/>
        </w:rPr>
        <w:t xml:space="preserve">  </w:t>
      </w:r>
    </w:p>
    <w:p w:rsidR="00B13F2B" w:rsidRDefault="00B13F2B" w:rsidP="00EA35AC">
      <w:pPr>
        <w:rPr>
          <w:color w:val="FF0000"/>
        </w:rPr>
      </w:pPr>
    </w:p>
    <w:p w:rsidR="00EA35AC" w:rsidRPr="00243EC4" w:rsidRDefault="003A2388" w:rsidP="00EA35AC">
      <w:r w:rsidRPr="00243EC4">
        <w:t>I</w:t>
      </w:r>
      <w:r w:rsidR="00DD607B" w:rsidRPr="00243EC4">
        <w:t xml:space="preserve">t is possible that </w:t>
      </w:r>
      <w:r w:rsidR="00A01F63">
        <w:t>the fault initiated at the linebreaker and an</w:t>
      </w:r>
      <w:r w:rsidRPr="00243EC4">
        <w:t xml:space="preserve"> electrical short </w:t>
      </w:r>
      <w:r w:rsidR="00FE224B">
        <w:t xml:space="preserve">circuit </w:t>
      </w:r>
      <w:r w:rsidRPr="00243EC4">
        <w:t xml:space="preserve">between the linebreaker contacts and its casing </w:t>
      </w:r>
      <w:r w:rsidR="00A01F63">
        <w:t xml:space="preserve">resulted in </w:t>
      </w:r>
      <w:r w:rsidRPr="00243EC4">
        <w:t xml:space="preserve">the </w:t>
      </w:r>
      <w:r w:rsidR="00A01F63">
        <w:t xml:space="preserve">generation of intense heat that started </w:t>
      </w:r>
      <w:r w:rsidRPr="00243EC4">
        <w:t xml:space="preserve">the fire.  It is also possible that </w:t>
      </w:r>
      <w:r w:rsidR="00DD607B" w:rsidRPr="00243EC4">
        <w:t>a short circuit in the</w:t>
      </w:r>
      <w:r w:rsidRPr="00243EC4">
        <w:t xml:space="preserve"> traction motor</w:t>
      </w:r>
      <w:r w:rsidR="002E2A23">
        <w:t xml:space="preserve"> (</w:t>
      </w:r>
      <w:r w:rsidRPr="00243EC4">
        <w:t>evidenced by the flash</w:t>
      </w:r>
      <w:r w:rsidR="00A80221">
        <w:t>-</w:t>
      </w:r>
      <w:r w:rsidRPr="00243EC4">
        <w:t>over</w:t>
      </w:r>
      <w:r w:rsidR="002E2A23">
        <w:t>)</w:t>
      </w:r>
      <w:r w:rsidRPr="00243EC4">
        <w:t xml:space="preserve"> tripped two linebreakers</w:t>
      </w:r>
      <w:r w:rsidR="00700E50">
        <w:t>,</w:t>
      </w:r>
      <w:r w:rsidRPr="00243EC4">
        <w:t xml:space="preserve"> but the defective third linebreaker did not trip and struck an arc between its contacts and the casing resulting in the fire. </w:t>
      </w:r>
    </w:p>
    <w:p w:rsidR="00EA35AC" w:rsidRDefault="00EA35AC" w:rsidP="00EA35AC"/>
    <w:p w:rsidR="00EA35AC" w:rsidRDefault="003A2388" w:rsidP="00EA35AC">
      <w:r>
        <w:rPr>
          <w:rFonts w:ascii="Helvetica" w:hAnsi="Helvetica" w:cs="Helvetica"/>
          <w:szCs w:val="22"/>
        </w:rPr>
        <w:t xml:space="preserve">The investigation </w:t>
      </w:r>
      <w:r w:rsidR="00EA35AC">
        <w:rPr>
          <w:rFonts w:ascii="Helvetica" w:hAnsi="Helvetica" w:cs="Helvetica"/>
          <w:szCs w:val="22"/>
        </w:rPr>
        <w:t xml:space="preserve">found that </w:t>
      </w:r>
      <w:r w:rsidR="00243EC4">
        <w:rPr>
          <w:rFonts w:ascii="Helvetica" w:hAnsi="Helvetica" w:cs="Helvetica"/>
          <w:szCs w:val="22"/>
        </w:rPr>
        <w:t>a substation</w:t>
      </w:r>
      <w:r w:rsidR="0098282D">
        <w:rPr>
          <w:rFonts w:ascii="Helvetica" w:hAnsi="Helvetica" w:cs="Helvetica"/>
          <w:szCs w:val="22"/>
        </w:rPr>
        <w:t>’s</w:t>
      </w:r>
      <w:r w:rsidR="00243EC4">
        <w:rPr>
          <w:rFonts w:ascii="Helvetica" w:hAnsi="Helvetica" w:cs="Helvetica"/>
          <w:szCs w:val="22"/>
        </w:rPr>
        <w:t xml:space="preserve"> circuit breaker settings</w:t>
      </w:r>
      <w:r>
        <w:rPr>
          <w:rFonts w:ascii="Helvetica" w:hAnsi="Helvetica" w:cs="Helvetica"/>
          <w:szCs w:val="22"/>
        </w:rPr>
        <w:t xml:space="preserve"> were i</w:t>
      </w:r>
      <w:r>
        <w:t xml:space="preserve">ncorrectly </w:t>
      </w:r>
      <w:r w:rsidR="00243EC4">
        <w:t xml:space="preserve">adjusted </w:t>
      </w:r>
      <w:r w:rsidR="00EA35AC">
        <w:rPr>
          <w:rFonts w:ascii="Helvetica" w:hAnsi="Helvetica" w:cs="Helvetica"/>
          <w:szCs w:val="22"/>
        </w:rPr>
        <w:t xml:space="preserve">and as a result the train was not protected against over-current.  The failure of the substation circuit breaker to operate correctly </w:t>
      </w:r>
      <w:r w:rsidR="00243EC4">
        <w:rPr>
          <w:rFonts w:ascii="Helvetica" w:hAnsi="Helvetica" w:cs="Helvetica"/>
          <w:szCs w:val="22"/>
        </w:rPr>
        <w:t xml:space="preserve">allowed the </w:t>
      </w:r>
      <w:r w:rsidR="00F12B6A">
        <w:rPr>
          <w:rFonts w:ascii="Helvetica" w:hAnsi="Helvetica" w:cs="Helvetica"/>
          <w:szCs w:val="22"/>
        </w:rPr>
        <w:t xml:space="preserve">continuation </w:t>
      </w:r>
      <w:r w:rsidR="00A77A96">
        <w:rPr>
          <w:rFonts w:ascii="Helvetica" w:hAnsi="Helvetica" w:cs="Helvetica"/>
          <w:szCs w:val="22"/>
        </w:rPr>
        <w:t xml:space="preserve">of </w:t>
      </w:r>
      <w:r w:rsidR="00F12B6A">
        <w:rPr>
          <w:rFonts w:ascii="Helvetica" w:hAnsi="Helvetica" w:cs="Helvetica"/>
          <w:szCs w:val="22"/>
        </w:rPr>
        <w:t xml:space="preserve">an excessive current flow resulting in the </w:t>
      </w:r>
      <w:r w:rsidR="00EA35AC">
        <w:rPr>
          <w:rFonts w:ascii="Helvetica" w:hAnsi="Helvetica" w:cs="Helvetica"/>
          <w:szCs w:val="22"/>
        </w:rPr>
        <w:t>overheating and parting of the overhead contact wire.</w:t>
      </w:r>
    </w:p>
    <w:p w:rsidR="00EA35AC" w:rsidRDefault="00EA35AC" w:rsidP="00EA35AC"/>
    <w:p w:rsidR="00EA35AC" w:rsidRDefault="00EA35AC" w:rsidP="00EA35AC">
      <w:r>
        <w:rPr>
          <w:lang w:val="en-US"/>
        </w:rPr>
        <w:t>The investigation concluded that the train’s electrical components and the substation circuit breaker were not maintained to a satisfactory standard and this</w:t>
      </w:r>
      <w:r>
        <w:t xml:space="preserve"> led to the mechanical and electrical failure of these components.  </w:t>
      </w:r>
    </w:p>
    <w:p w:rsidR="00EA35AC" w:rsidRDefault="00EA35AC" w:rsidP="00EA35AC"/>
    <w:p w:rsidR="00EA35AC" w:rsidRPr="00F23D06" w:rsidRDefault="00EA35AC" w:rsidP="00EA35AC">
      <w:pPr>
        <w:rPr>
          <w:rFonts w:cs="Microsoft Sans Serif"/>
          <w:b/>
          <w:smallCaps/>
          <w:sz w:val="28"/>
          <w:szCs w:val="28"/>
          <w:lang w:val="en-US"/>
        </w:rPr>
      </w:pPr>
      <w:r w:rsidRPr="00B04D0F">
        <w:t xml:space="preserve">The investigation recommends that </w:t>
      </w:r>
      <w:r>
        <w:rPr>
          <w:lang w:val="en-US"/>
        </w:rPr>
        <w:t>MTM reviews the maintenance requirements, standards, and maintenance frequencies for train and substation electrical components.  The investigation also recommends that MTM maintains records of electrical equipment maintenance and repairs.</w:t>
      </w:r>
      <w:r w:rsidR="00B13F2B">
        <w:rPr>
          <w:lang w:val="en-US"/>
        </w:rPr>
        <w:t xml:space="preserve"> </w:t>
      </w:r>
    </w:p>
    <w:p w:rsidR="00931577" w:rsidRPr="00321675" w:rsidRDefault="00931577" w:rsidP="00483107"/>
    <w:p w:rsidR="0010280D" w:rsidRPr="00515BDD" w:rsidRDefault="002515B5" w:rsidP="00515BDD">
      <w:pPr>
        <w:pStyle w:val="Heading1"/>
      </w:pPr>
      <w:r>
        <w:br w:type="page"/>
      </w:r>
      <w:r w:rsidR="00931577" w:rsidRPr="00321675">
        <w:lastRenderedPageBreak/>
        <w:br w:type="page"/>
      </w:r>
      <w:bookmarkStart w:id="20" w:name="_Toc97438823"/>
      <w:bookmarkStart w:id="21" w:name="_Toc104111887"/>
      <w:bookmarkStart w:id="22" w:name="_Toc110321873"/>
      <w:bookmarkStart w:id="23" w:name="_Toc134462822"/>
      <w:bookmarkStart w:id="24" w:name="_Toc212019924"/>
      <w:bookmarkStart w:id="25" w:name="_Toc214161608"/>
      <w:bookmarkStart w:id="26" w:name="_Toc214161804"/>
      <w:bookmarkStart w:id="27" w:name="_Toc214161943"/>
      <w:bookmarkStart w:id="28" w:name="_Toc214162206"/>
      <w:bookmarkStart w:id="29" w:name="_Toc214162318"/>
      <w:bookmarkStart w:id="30" w:name="_Toc214162392"/>
      <w:bookmarkStart w:id="31" w:name="_Toc214163334"/>
      <w:bookmarkStart w:id="32" w:name="_Toc214181992"/>
      <w:bookmarkStart w:id="33" w:name="_Toc214182149"/>
      <w:bookmarkStart w:id="34" w:name="_Toc214184565"/>
      <w:bookmarkStart w:id="35" w:name="_Toc214949909"/>
      <w:bookmarkStart w:id="36" w:name="_Toc214949988"/>
      <w:bookmarkStart w:id="37" w:name="_Toc296609436"/>
      <w:bookmarkEnd w:id="0"/>
      <w:r w:rsidR="00B100B3" w:rsidRPr="00515BDD">
        <w:lastRenderedPageBreak/>
        <w:t>Circumstances</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rsidR="00EA35AC" w:rsidRPr="00515BDD" w:rsidRDefault="00EA35AC" w:rsidP="00515BDD">
      <w:pPr>
        <w:pStyle w:val="Heading2"/>
      </w:pPr>
      <w:bookmarkStart w:id="38" w:name="_Toc134462823"/>
      <w:bookmarkStart w:id="39" w:name="_Toc212019925"/>
      <w:bookmarkStart w:id="40" w:name="_Toc214161609"/>
      <w:bookmarkStart w:id="41" w:name="_Toc214161805"/>
      <w:bookmarkStart w:id="42" w:name="_Toc214161944"/>
      <w:bookmarkStart w:id="43" w:name="_Toc214162207"/>
      <w:bookmarkStart w:id="44" w:name="_Toc214162319"/>
      <w:bookmarkStart w:id="45" w:name="_Toc214162393"/>
      <w:bookmarkStart w:id="46" w:name="_Toc214163335"/>
      <w:bookmarkStart w:id="47" w:name="_Toc214181993"/>
      <w:bookmarkStart w:id="48" w:name="_Toc214182150"/>
      <w:bookmarkStart w:id="49" w:name="_Toc291058029"/>
      <w:bookmarkStart w:id="50" w:name="_Toc296609437"/>
      <w:r w:rsidRPr="00515BDD">
        <w:t>The incident</w:t>
      </w:r>
      <w:bookmarkEnd w:id="39"/>
      <w:bookmarkEnd w:id="40"/>
      <w:bookmarkEnd w:id="41"/>
      <w:bookmarkEnd w:id="42"/>
      <w:bookmarkEnd w:id="43"/>
      <w:bookmarkEnd w:id="44"/>
      <w:bookmarkEnd w:id="45"/>
      <w:bookmarkEnd w:id="46"/>
      <w:bookmarkEnd w:id="47"/>
      <w:bookmarkEnd w:id="48"/>
      <w:bookmarkEnd w:id="49"/>
      <w:bookmarkEnd w:id="50"/>
    </w:p>
    <w:p w:rsidR="00EA35AC" w:rsidRDefault="00EA35AC" w:rsidP="00EA35AC">
      <w:pPr>
        <w:pStyle w:val="ListNumber"/>
        <w:numPr>
          <w:ilvl w:val="0"/>
          <w:numId w:val="0"/>
        </w:numPr>
        <w:spacing w:before="100" w:beforeAutospacing="1" w:after="100" w:afterAutospacing="1"/>
        <w:rPr>
          <w:rFonts w:ascii="Arial" w:hAnsi="Arial" w:cs="Arial"/>
          <w:sz w:val="22"/>
          <w:szCs w:val="22"/>
        </w:rPr>
      </w:pPr>
      <w:r>
        <w:rPr>
          <w:rFonts w:ascii="Arial" w:hAnsi="Arial" w:cs="Arial"/>
          <w:kern w:val="0"/>
          <w:sz w:val="22"/>
          <w:szCs w:val="22"/>
        </w:rPr>
        <w:t xml:space="preserve">On 17 March 2010, Train 1103, which consisted of Comeng motor car 450M, trailer car 1075T and motor car 449M, was operating the midnight </w:t>
      </w:r>
      <w:r w:rsidRPr="00623485">
        <w:rPr>
          <w:rFonts w:ascii="Arial" w:hAnsi="Arial" w:cs="Arial"/>
          <w:kern w:val="0"/>
          <w:sz w:val="22"/>
          <w:szCs w:val="22"/>
        </w:rPr>
        <w:t>service</w:t>
      </w:r>
      <w:r>
        <w:rPr>
          <w:rFonts w:ascii="Arial" w:hAnsi="Arial" w:cs="Arial"/>
          <w:kern w:val="0"/>
          <w:sz w:val="22"/>
          <w:szCs w:val="22"/>
        </w:rPr>
        <w:t xml:space="preserve"> </w:t>
      </w:r>
      <w:r w:rsidRPr="00623485">
        <w:rPr>
          <w:rFonts w:ascii="Arial" w:hAnsi="Arial" w:cs="Arial"/>
          <w:kern w:val="0"/>
          <w:sz w:val="22"/>
          <w:szCs w:val="22"/>
        </w:rPr>
        <w:t>from</w:t>
      </w:r>
      <w:r>
        <w:rPr>
          <w:rFonts w:ascii="Arial" w:hAnsi="Arial" w:cs="Arial"/>
          <w:kern w:val="0"/>
          <w:sz w:val="22"/>
          <w:szCs w:val="22"/>
        </w:rPr>
        <w:t xml:space="preserve"> Flinders Street Railway Station to Epping Railway Station</w:t>
      </w:r>
      <w:r>
        <w:rPr>
          <w:rFonts w:ascii="Arial" w:hAnsi="Arial" w:cs="Arial"/>
          <w:sz w:val="22"/>
          <w:szCs w:val="22"/>
        </w:rPr>
        <w:t>.</w:t>
      </w:r>
    </w:p>
    <w:p w:rsidR="00EA35AC" w:rsidRPr="009817AA" w:rsidRDefault="00B17B4A" w:rsidP="00EA35AC">
      <w:pPr>
        <w:pStyle w:val="ListNumber"/>
        <w:keepNext/>
        <w:numPr>
          <w:ilvl w:val="0"/>
          <w:numId w:val="0"/>
        </w:numPr>
        <w:spacing w:before="100" w:beforeAutospacing="1" w:after="100" w:afterAutospacing="1"/>
      </w:pPr>
      <w:r>
        <w:rPr>
          <w:noProof/>
        </w:rPr>
        <w:drawing>
          <wp:inline distT="0" distB="0" distL="0" distR="0">
            <wp:extent cx="5391150" cy="4200525"/>
            <wp:effectExtent l="0" t="0" r="0" b="0"/>
            <wp:docPr id="3" name="Picture 3" descr="Photograph of Croxton Railway Station tr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graph of Croxton Railway Station track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1150" cy="4200525"/>
                    </a:xfrm>
                    <a:prstGeom prst="rect">
                      <a:avLst/>
                    </a:prstGeom>
                    <a:noFill/>
                    <a:ln>
                      <a:noFill/>
                    </a:ln>
                  </pic:spPr>
                </pic:pic>
              </a:graphicData>
            </a:graphic>
          </wp:inline>
        </w:drawing>
      </w:r>
    </w:p>
    <w:p w:rsidR="00EA35AC" w:rsidRDefault="00EA35AC" w:rsidP="00EA35AC">
      <w:pPr>
        <w:pStyle w:val="Caption"/>
        <w:rPr>
          <w:rFonts w:cs="Arial"/>
          <w:sz w:val="22"/>
          <w:szCs w:val="22"/>
        </w:rPr>
      </w:pPr>
      <w:r>
        <w:t xml:space="preserve">Figure </w:t>
      </w:r>
      <w:r>
        <w:fldChar w:fldCharType="begin"/>
      </w:r>
      <w:r>
        <w:instrText xml:space="preserve"> SEQ Figure \* ARABIC </w:instrText>
      </w:r>
      <w:r>
        <w:fldChar w:fldCharType="separate"/>
      </w:r>
      <w:r w:rsidR="00F91B3C">
        <w:rPr>
          <w:noProof/>
        </w:rPr>
        <w:t>1</w:t>
      </w:r>
      <w:r>
        <w:fldChar w:fldCharType="end"/>
      </w:r>
      <w:r w:rsidR="00D17020">
        <w:t>:</w:t>
      </w:r>
      <w:r w:rsidR="00D17020">
        <w:tab/>
      </w:r>
      <w:r>
        <w:t>Croxton railway station</w:t>
      </w:r>
    </w:p>
    <w:p w:rsidR="00EA35AC" w:rsidRPr="009817AA" w:rsidRDefault="00EA35AC" w:rsidP="00EA35AC">
      <w:r w:rsidRPr="009817AA">
        <w:t>At about 003</w:t>
      </w:r>
      <w:r>
        <w:t>0</w:t>
      </w:r>
      <w:r w:rsidR="00700E50">
        <w:t>,</w:t>
      </w:r>
      <w:r>
        <w:t xml:space="preserve"> as the train was departing the Croxton Railway Station</w:t>
      </w:r>
      <w:r w:rsidR="001F1599">
        <w:t>,</w:t>
      </w:r>
      <w:r>
        <w:t xml:space="preserve"> </w:t>
      </w:r>
      <w:r w:rsidRPr="009817AA">
        <w:t xml:space="preserve">the driver observed sparks and flames </w:t>
      </w:r>
      <w:r>
        <w:t xml:space="preserve">emanating </w:t>
      </w:r>
      <w:r w:rsidRPr="009817AA">
        <w:t xml:space="preserve">from the undercarriage of the third car </w:t>
      </w:r>
      <w:r w:rsidR="001F1599">
        <w:t>(</w:t>
      </w:r>
      <w:r w:rsidRPr="009817AA">
        <w:t>449M</w:t>
      </w:r>
      <w:r w:rsidR="001F1599">
        <w:t>)</w:t>
      </w:r>
      <w:r>
        <w:t xml:space="preserve"> and arcing at the overhead contact wire</w:t>
      </w:r>
      <w:r w:rsidRPr="009817AA">
        <w:t>.</w:t>
      </w:r>
      <w:r>
        <w:t xml:space="preserve"> </w:t>
      </w:r>
      <w:r w:rsidRPr="009817AA">
        <w:t>The driver stopped the train, lowered the pantograph</w:t>
      </w:r>
      <w:r>
        <w:t>s,</w:t>
      </w:r>
      <w:r w:rsidRPr="009817AA">
        <w:t xml:space="preserve"> and disembarked </w:t>
      </w:r>
      <w:r w:rsidR="008A3A67">
        <w:t xml:space="preserve">about </w:t>
      </w:r>
      <w:r>
        <w:t>50</w:t>
      </w:r>
      <w:r w:rsidRPr="009817AA">
        <w:t xml:space="preserve"> passengers.</w:t>
      </w:r>
    </w:p>
    <w:p w:rsidR="00EA35AC" w:rsidRDefault="00EA35AC" w:rsidP="00EA35AC"/>
    <w:p w:rsidR="001837E8" w:rsidRDefault="00EA35AC" w:rsidP="00EA35AC">
      <w:r w:rsidRPr="009817AA">
        <w:t>Initially the driver attempted to extinguish the fire with a portable extinguisher but was unable to do so. The Metropolitan Fire Brigade subsequently extinguished the fire.</w:t>
      </w:r>
    </w:p>
    <w:p w:rsidR="00EA35AC" w:rsidRPr="009817AA" w:rsidRDefault="001837E8" w:rsidP="00EA35AC">
      <w:r>
        <w:br w:type="page"/>
      </w:r>
    </w:p>
    <w:p w:rsidR="00EA35AC" w:rsidRPr="00515BDD" w:rsidRDefault="00EA35AC" w:rsidP="00515BDD">
      <w:pPr>
        <w:pStyle w:val="Heading3"/>
      </w:pPr>
      <w:r w:rsidRPr="00515BDD">
        <w:lastRenderedPageBreak/>
        <w:t>Damage</w:t>
      </w:r>
    </w:p>
    <w:p w:rsidR="00EA35AC" w:rsidRPr="009817AA" w:rsidRDefault="00EA35AC" w:rsidP="00EA35AC">
      <w:r w:rsidRPr="009817AA">
        <w:t xml:space="preserve">The overhead power line overheated </w:t>
      </w:r>
      <w:r>
        <w:t>and parted and required repair. Components of the train’s electrical system</w:t>
      </w:r>
      <w:r>
        <w:rPr>
          <w:lang w:val="en-US"/>
        </w:rPr>
        <w:t>, electrical cabling</w:t>
      </w:r>
      <w:r>
        <w:t xml:space="preserve"> and </w:t>
      </w:r>
      <w:r>
        <w:rPr>
          <w:lang w:val="en-US"/>
        </w:rPr>
        <w:t xml:space="preserve">structural components of the undercarriage sustained fire damage. </w:t>
      </w:r>
      <w:r>
        <w:t>T</w:t>
      </w:r>
      <w:r w:rsidRPr="009817AA">
        <w:t>he side panelling of car 449M</w:t>
      </w:r>
      <w:r>
        <w:t xml:space="preserve"> suffered smoke and heat damage</w:t>
      </w:r>
      <w:r w:rsidRPr="009817AA">
        <w:t xml:space="preserve">. The pantograph carbon strips sustained arcing damage and the roof panels of car 449M were damaged due to contact with the </w:t>
      </w:r>
      <w:r>
        <w:t>live overhead contact wire</w:t>
      </w:r>
      <w:r w:rsidRPr="009817AA">
        <w:t>.</w:t>
      </w:r>
      <w:r>
        <w:t xml:space="preserve">  Signs of arcing were also observed in </w:t>
      </w:r>
      <w:r>
        <w:rPr>
          <w:rFonts w:cs="Arial"/>
        </w:rPr>
        <w:t>№</w:t>
      </w:r>
      <w:r>
        <w:t>1 traction motor of car 449M.</w:t>
      </w:r>
    </w:p>
    <w:p w:rsidR="002457F4" w:rsidRPr="00515BDD" w:rsidRDefault="00030A33" w:rsidP="00515BDD">
      <w:pPr>
        <w:pStyle w:val="Heading1"/>
      </w:pPr>
      <w:r w:rsidRPr="00321675">
        <w:br w:type="page"/>
      </w:r>
      <w:bookmarkStart w:id="51" w:name="_Toc212019927"/>
      <w:bookmarkStart w:id="52" w:name="_Toc214161611"/>
      <w:bookmarkStart w:id="53" w:name="_Toc214161807"/>
      <w:bookmarkStart w:id="54" w:name="_Toc214161946"/>
      <w:bookmarkStart w:id="55" w:name="_Toc214162209"/>
      <w:bookmarkStart w:id="56" w:name="_Toc214162321"/>
      <w:bookmarkStart w:id="57" w:name="_Toc214162395"/>
      <w:bookmarkStart w:id="58" w:name="_Toc214163337"/>
      <w:bookmarkStart w:id="59" w:name="_Toc214181995"/>
      <w:bookmarkStart w:id="60" w:name="_Toc214182152"/>
      <w:bookmarkStart w:id="61" w:name="_Toc214184568"/>
      <w:bookmarkStart w:id="62" w:name="_Toc214949912"/>
      <w:bookmarkStart w:id="63" w:name="_Toc214949991"/>
      <w:bookmarkStart w:id="64" w:name="_Toc296609438"/>
      <w:r w:rsidR="00474CEC" w:rsidRPr="00515BDD">
        <w:lastRenderedPageBreak/>
        <w:t>Factual Information</w:t>
      </w:r>
      <w:bookmarkEnd w:id="51"/>
      <w:bookmarkEnd w:id="52"/>
      <w:bookmarkEnd w:id="53"/>
      <w:bookmarkEnd w:id="54"/>
      <w:bookmarkEnd w:id="55"/>
      <w:bookmarkEnd w:id="56"/>
      <w:bookmarkEnd w:id="57"/>
      <w:bookmarkEnd w:id="58"/>
      <w:bookmarkEnd w:id="59"/>
      <w:bookmarkEnd w:id="60"/>
      <w:bookmarkEnd w:id="61"/>
      <w:bookmarkEnd w:id="62"/>
      <w:bookmarkEnd w:id="63"/>
      <w:bookmarkEnd w:id="64"/>
    </w:p>
    <w:p w:rsidR="002C3D70" w:rsidRPr="00515BDD" w:rsidRDefault="002C3D70" w:rsidP="00515BDD">
      <w:pPr>
        <w:pStyle w:val="Heading2"/>
      </w:pPr>
      <w:bookmarkStart w:id="65" w:name="_Toc291058031"/>
      <w:bookmarkStart w:id="66" w:name="_Toc296609439"/>
      <w:bookmarkEnd w:id="38"/>
      <w:r w:rsidRPr="00515BDD">
        <w:t>Metro Trains Melbourne (MTM)</w:t>
      </w:r>
      <w:bookmarkEnd w:id="65"/>
      <w:bookmarkEnd w:id="66"/>
    </w:p>
    <w:p w:rsidR="002C3D70" w:rsidRDefault="002C3D70" w:rsidP="002C3D70">
      <w:pPr>
        <w:autoSpaceDE w:val="0"/>
        <w:autoSpaceDN w:val="0"/>
        <w:adjustRightInd w:val="0"/>
        <w:rPr>
          <w:rFonts w:ascii="Helvetica" w:hAnsi="Helvetica" w:cs="Helvetica"/>
          <w:szCs w:val="22"/>
        </w:rPr>
      </w:pPr>
      <w:r>
        <w:rPr>
          <w:rFonts w:ascii="Helvetica" w:hAnsi="Helvetica" w:cs="Helvetica"/>
          <w:szCs w:val="22"/>
        </w:rPr>
        <w:t xml:space="preserve">MTM is the franchisee for the operation of the </w:t>
      </w:r>
      <w:smartTag w:uri="urn:schemas-microsoft-com:office:smarttags" w:element="City">
        <w:smartTag w:uri="urn:schemas-microsoft-com:office:smarttags" w:element="place">
          <w:r>
            <w:rPr>
              <w:rFonts w:ascii="Helvetica" w:hAnsi="Helvetica" w:cs="Helvetica"/>
              <w:szCs w:val="22"/>
            </w:rPr>
            <w:t>Melbourne</w:t>
          </w:r>
        </w:smartTag>
      </w:smartTag>
      <w:r>
        <w:rPr>
          <w:rFonts w:ascii="Helvetica" w:hAnsi="Helvetica" w:cs="Helvetica"/>
          <w:szCs w:val="22"/>
        </w:rPr>
        <w:t xml:space="preserve"> metropolitan train services.  MTM also has the responsibility for asset maintenance of the metropolitan rail network.  Specific areas of responsibility include</w:t>
      </w:r>
      <w:r w:rsidR="001F1599">
        <w:rPr>
          <w:rFonts w:ascii="Helvetica" w:hAnsi="Helvetica" w:cs="Helvetica"/>
          <w:szCs w:val="22"/>
        </w:rPr>
        <w:t>:</w:t>
      </w:r>
      <w:r>
        <w:rPr>
          <w:rFonts w:ascii="Helvetica" w:hAnsi="Helvetica" w:cs="Helvetica"/>
          <w:szCs w:val="22"/>
        </w:rPr>
        <w:t xml:space="preserve"> rolling stock</w:t>
      </w:r>
      <w:r w:rsidR="001F1599">
        <w:rPr>
          <w:rFonts w:ascii="Helvetica" w:hAnsi="Helvetica" w:cs="Helvetica"/>
          <w:szCs w:val="22"/>
        </w:rPr>
        <w:t>;</w:t>
      </w:r>
      <w:r>
        <w:rPr>
          <w:rFonts w:ascii="Helvetica" w:hAnsi="Helvetica" w:cs="Helvetica"/>
          <w:szCs w:val="22"/>
        </w:rPr>
        <w:t xml:space="preserve"> track structure</w:t>
      </w:r>
      <w:r w:rsidR="001F1599">
        <w:rPr>
          <w:rFonts w:ascii="Helvetica" w:hAnsi="Helvetica" w:cs="Helvetica"/>
          <w:szCs w:val="22"/>
        </w:rPr>
        <w:t>;</w:t>
      </w:r>
      <w:r>
        <w:rPr>
          <w:rFonts w:ascii="Helvetica" w:hAnsi="Helvetica" w:cs="Helvetica"/>
          <w:szCs w:val="22"/>
        </w:rPr>
        <w:t xml:space="preserve"> the overhead electrical distribution system and substations</w:t>
      </w:r>
      <w:r w:rsidR="001F1599">
        <w:rPr>
          <w:rFonts w:ascii="Helvetica" w:hAnsi="Helvetica" w:cs="Helvetica"/>
          <w:szCs w:val="22"/>
        </w:rPr>
        <w:t>;</w:t>
      </w:r>
      <w:r>
        <w:rPr>
          <w:rFonts w:ascii="Helvetica" w:hAnsi="Helvetica" w:cs="Helvetica"/>
          <w:szCs w:val="22"/>
        </w:rPr>
        <w:t xml:space="preserve"> signalling systems</w:t>
      </w:r>
      <w:r w:rsidR="001F1599">
        <w:rPr>
          <w:rFonts w:ascii="Helvetica" w:hAnsi="Helvetica" w:cs="Helvetica"/>
          <w:szCs w:val="22"/>
        </w:rPr>
        <w:t>;</w:t>
      </w:r>
      <w:r>
        <w:rPr>
          <w:rFonts w:ascii="Helvetica" w:hAnsi="Helvetica" w:cs="Helvetica"/>
          <w:szCs w:val="22"/>
        </w:rPr>
        <w:t xml:space="preserve"> and communications, including centralised control facilities such as Metrol (Metropolitan Train Control centre) and Electrol (Electric Traction Power Control centre). </w:t>
      </w:r>
    </w:p>
    <w:p w:rsidR="00460E3E" w:rsidRDefault="00460E3E" w:rsidP="002C3D70">
      <w:pPr>
        <w:autoSpaceDE w:val="0"/>
        <w:autoSpaceDN w:val="0"/>
        <w:adjustRightInd w:val="0"/>
        <w:rPr>
          <w:rFonts w:ascii="Helvetica" w:hAnsi="Helvetica" w:cs="Helvetica"/>
          <w:szCs w:val="22"/>
        </w:rPr>
      </w:pPr>
    </w:p>
    <w:p w:rsidR="002C3D70" w:rsidRPr="00515BDD" w:rsidRDefault="002C3D70" w:rsidP="00515BDD">
      <w:pPr>
        <w:pStyle w:val="Heading2"/>
      </w:pPr>
      <w:bookmarkStart w:id="67" w:name="_Toc291058032"/>
      <w:bookmarkStart w:id="68" w:name="_Toc296609440"/>
      <w:r w:rsidRPr="00515BDD">
        <w:t>Driver – Comeng train</w:t>
      </w:r>
      <w:bookmarkEnd w:id="67"/>
      <w:bookmarkEnd w:id="68"/>
    </w:p>
    <w:p w:rsidR="002C3D70" w:rsidRDefault="002C3D70" w:rsidP="002C3D70">
      <w:pPr>
        <w:rPr>
          <w:lang w:val="en-US"/>
        </w:rPr>
      </w:pPr>
      <w:r>
        <w:rPr>
          <w:lang w:val="en-US"/>
        </w:rPr>
        <w:t xml:space="preserve">The driver of the train was appropriately qualified to drive Comeng trains.  </w:t>
      </w:r>
    </w:p>
    <w:p w:rsidR="002C3D70" w:rsidRPr="00B505C4" w:rsidRDefault="002C3D70" w:rsidP="002C3D70">
      <w:pPr>
        <w:rPr>
          <w:lang w:val="en-US"/>
        </w:rPr>
      </w:pPr>
    </w:p>
    <w:p w:rsidR="002C3D70" w:rsidRDefault="002C3D70" w:rsidP="002C3D70">
      <w:pPr>
        <w:rPr>
          <w:lang w:val="en-US"/>
        </w:rPr>
      </w:pPr>
      <w:r>
        <w:rPr>
          <w:lang w:val="en-US"/>
        </w:rPr>
        <w:t>The driver stated that the train arrived at Croxton Railway Station without incident.  However, as the train was leaving the station, he noticed the flickering of fault indication lamps in the driver’s console, prior to losing overhead power.  He said that he looked in the side mirrors and noticed arcing on the overhead contact wire and “massive sparking” from the undercarriage of motor car 449M.  He stated that he “then pressed the panto down button” and noticed “massive flames under 449M”.  He tried to use the train radio, but as it was “dead” he contacted Metrol through his mobile phone, advised them of the situation, and requested that the fire brigade and ambulance services be dispatched to the train. He also requested alternative transport for about 50 passengers.  He then walked along the train and got the passengers off the train.  He said that he noticed that the overhead contact wire had parted and was dangling between the middle car and the third car</w:t>
      </w:r>
      <w:r w:rsidR="001F1599">
        <w:rPr>
          <w:lang w:val="en-US"/>
        </w:rPr>
        <w:t>,</w:t>
      </w:r>
      <w:r>
        <w:rPr>
          <w:lang w:val="en-US"/>
        </w:rPr>
        <w:t xml:space="preserve"> and ensured that the passengers were “well clear of the train” when they disembarked.  After ensuring that all the passengers were off the train, he attempted to extinguish the fire with a portable extinguisher but was unable to get close enough to do so due to the intensity of the heat.  He said that the fire services arrived and extinguished the fire.   The driver stated that at about 0050 he left Croxton Railway Station by taxi after the relief driver and overhead repair crews arrived.</w:t>
      </w:r>
    </w:p>
    <w:p w:rsidR="00460E3E" w:rsidRDefault="00460E3E" w:rsidP="002C3D70">
      <w:pPr>
        <w:rPr>
          <w:lang w:val="en-US"/>
        </w:rPr>
      </w:pPr>
    </w:p>
    <w:p w:rsidR="002C3D70" w:rsidRPr="00515BDD" w:rsidRDefault="002C3D70" w:rsidP="00515BDD">
      <w:pPr>
        <w:pStyle w:val="Heading2"/>
      </w:pPr>
      <w:bookmarkStart w:id="69" w:name="_Toc291058033"/>
      <w:bookmarkStart w:id="70" w:name="_Toc296609441"/>
      <w:r w:rsidRPr="00515BDD">
        <w:t>Metropolitan electrified rail network</w:t>
      </w:r>
      <w:bookmarkEnd w:id="69"/>
      <w:bookmarkEnd w:id="70"/>
    </w:p>
    <w:p w:rsidR="002C3D70" w:rsidRDefault="002C3D70" w:rsidP="002C3D70">
      <w:r w:rsidRPr="00C83898">
        <w:rPr>
          <w:rFonts w:cs="Arial"/>
          <w:color w:val="000000"/>
          <w:szCs w:val="22"/>
        </w:rPr>
        <w:t xml:space="preserve">The </w:t>
      </w:r>
      <w:smartTag w:uri="urn:schemas-microsoft-com:office:smarttags" w:element="City">
        <w:smartTag w:uri="urn:schemas-microsoft-com:office:smarttags" w:element="place">
          <w:r w:rsidRPr="00C83898">
            <w:rPr>
              <w:rFonts w:cs="Arial"/>
              <w:color w:val="000000"/>
              <w:szCs w:val="22"/>
            </w:rPr>
            <w:t>Melbourne</w:t>
          </w:r>
        </w:smartTag>
      </w:smartTag>
      <w:r w:rsidRPr="00C83898">
        <w:rPr>
          <w:rFonts w:cs="Arial"/>
          <w:color w:val="000000"/>
          <w:szCs w:val="22"/>
        </w:rPr>
        <w:t xml:space="preserve"> metropoli</w:t>
      </w:r>
      <w:r>
        <w:rPr>
          <w:rFonts w:cs="Arial"/>
          <w:color w:val="000000"/>
          <w:szCs w:val="22"/>
        </w:rPr>
        <w:t>tan electrified rail network operate</w:t>
      </w:r>
      <w:r w:rsidRPr="00C83898">
        <w:rPr>
          <w:rFonts w:cs="Arial"/>
          <w:color w:val="000000"/>
          <w:szCs w:val="22"/>
        </w:rPr>
        <w:t>s</w:t>
      </w:r>
      <w:r>
        <w:rPr>
          <w:rFonts w:cs="Arial"/>
          <w:color w:val="000000"/>
          <w:szCs w:val="22"/>
        </w:rPr>
        <w:t xml:space="preserve"> on </w:t>
      </w:r>
      <w:r w:rsidRPr="00C83898">
        <w:rPr>
          <w:rFonts w:cs="Arial"/>
          <w:color w:val="000000"/>
          <w:szCs w:val="22"/>
        </w:rPr>
        <w:t>a 1</w:t>
      </w:r>
      <w:r w:rsidR="001F1599">
        <w:rPr>
          <w:rFonts w:cs="Arial"/>
          <w:color w:val="000000"/>
          <w:szCs w:val="22"/>
        </w:rPr>
        <w:t>,</w:t>
      </w:r>
      <w:r w:rsidRPr="00C83898">
        <w:rPr>
          <w:rFonts w:cs="Arial"/>
          <w:color w:val="000000"/>
          <w:szCs w:val="22"/>
        </w:rPr>
        <w:t>500</w:t>
      </w:r>
      <w:r>
        <w:rPr>
          <w:rFonts w:cs="Arial"/>
          <w:color w:val="000000"/>
          <w:szCs w:val="22"/>
        </w:rPr>
        <w:t xml:space="preserve"> </w:t>
      </w:r>
      <w:r w:rsidRPr="00C83898">
        <w:rPr>
          <w:rFonts w:cs="Arial"/>
          <w:color w:val="000000"/>
          <w:szCs w:val="22"/>
        </w:rPr>
        <w:t>v</w:t>
      </w:r>
      <w:r>
        <w:rPr>
          <w:rFonts w:cs="Arial"/>
          <w:color w:val="000000"/>
          <w:szCs w:val="22"/>
        </w:rPr>
        <w:t>olt</w:t>
      </w:r>
      <w:r w:rsidRPr="00C83898">
        <w:rPr>
          <w:rFonts w:cs="Arial"/>
          <w:color w:val="000000"/>
          <w:szCs w:val="22"/>
        </w:rPr>
        <w:t xml:space="preserve"> </w:t>
      </w:r>
      <w:r>
        <w:rPr>
          <w:rFonts w:cs="Arial"/>
          <w:color w:val="000000"/>
          <w:szCs w:val="22"/>
        </w:rPr>
        <w:t>direct current (</w:t>
      </w:r>
      <w:r w:rsidRPr="00C83898">
        <w:rPr>
          <w:rFonts w:cs="Arial"/>
          <w:color w:val="000000"/>
          <w:szCs w:val="22"/>
        </w:rPr>
        <w:t>DC</w:t>
      </w:r>
      <w:r>
        <w:rPr>
          <w:rFonts w:cs="Arial"/>
          <w:color w:val="000000"/>
          <w:szCs w:val="22"/>
        </w:rPr>
        <w:t>)</w:t>
      </w:r>
      <w:r w:rsidRPr="00C83898">
        <w:rPr>
          <w:rFonts w:cs="Arial"/>
          <w:color w:val="000000"/>
          <w:szCs w:val="22"/>
        </w:rPr>
        <w:t xml:space="preserve"> supp</w:t>
      </w:r>
      <w:r>
        <w:rPr>
          <w:rFonts w:cs="Arial"/>
          <w:color w:val="000000"/>
          <w:szCs w:val="22"/>
        </w:rPr>
        <w:t xml:space="preserve">ly to an overhead wire system with a return to </w:t>
      </w:r>
      <w:r w:rsidRPr="00C83898">
        <w:rPr>
          <w:rFonts w:cs="Arial"/>
          <w:color w:val="000000"/>
          <w:szCs w:val="22"/>
        </w:rPr>
        <w:t>substation</w:t>
      </w:r>
      <w:r>
        <w:rPr>
          <w:rFonts w:cs="Arial"/>
          <w:color w:val="000000"/>
          <w:szCs w:val="22"/>
        </w:rPr>
        <w:t>s</w:t>
      </w:r>
      <w:r w:rsidRPr="00C83898">
        <w:rPr>
          <w:rFonts w:cs="Arial"/>
          <w:color w:val="000000"/>
          <w:szCs w:val="22"/>
        </w:rPr>
        <w:t xml:space="preserve"> v</w:t>
      </w:r>
      <w:r>
        <w:rPr>
          <w:rFonts w:cs="Arial"/>
          <w:color w:val="000000"/>
          <w:szCs w:val="22"/>
        </w:rPr>
        <w:t xml:space="preserve">ia one or both running rails.  </w:t>
      </w:r>
      <w:r>
        <w:rPr>
          <w:lang w:val="en-US"/>
        </w:rPr>
        <w:t>The 22,000 volt alternating current (AC) supply from the main transmission lines is transformed and rectified at the substations to generate a line voltage of 1</w:t>
      </w:r>
      <w:r w:rsidR="001F1599">
        <w:rPr>
          <w:lang w:val="en-US"/>
        </w:rPr>
        <w:t>,</w:t>
      </w:r>
      <w:r>
        <w:rPr>
          <w:lang w:val="en-US"/>
        </w:rPr>
        <w:t xml:space="preserve">500 volts DC to a train traction system and auxiliary systems via a roof mounted pantograph.  </w:t>
      </w:r>
      <w:r>
        <w:t xml:space="preserve">The roof mounted pantograph is raised and contact with the overhead wire is maintained by air pressure. </w:t>
      </w:r>
    </w:p>
    <w:p w:rsidR="002C3D70" w:rsidRDefault="002C3D70" w:rsidP="002C3D70">
      <w:pPr>
        <w:rPr>
          <w:lang w:val="en-US"/>
        </w:rPr>
      </w:pPr>
    </w:p>
    <w:p w:rsidR="002C3D70" w:rsidRDefault="002C3D70" w:rsidP="002C3D70">
      <w:pPr>
        <w:autoSpaceDE w:val="0"/>
        <w:autoSpaceDN w:val="0"/>
        <w:adjustRightInd w:val="0"/>
        <w:spacing w:line="240" w:lineRule="atLeast"/>
      </w:pPr>
      <w:r>
        <w:rPr>
          <w:lang w:val="en-US"/>
        </w:rPr>
        <w:t>The overhead electrical network is divided into sections supplied by substations or tiestations</w:t>
      </w:r>
      <w:r>
        <w:rPr>
          <w:rStyle w:val="FootnoteReference"/>
          <w:lang w:val="en-US"/>
        </w:rPr>
        <w:footnoteReference w:id="1"/>
      </w:r>
      <w:r>
        <w:rPr>
          <w:lang w:val="en-US"/>
        </w:rPr>
        <w:t xml:space="preserve">.  The tiestations allow the isolation of discrete sections of overhead contact wire in case of electrical faults and facilitates better control of the voltage.  </w:t>
      </w:r>
      <w:r>
        <w:t xml:space="preserve">Electrical supply sections are </w:t>
      </w:r>
      <w:r w:rsidRPr="00C83898">
        <w:t xml:space="preserve">made up of a number of </w:t>
      </w:r>
      <w:r>
        <w:t xml:space="preserve">shorter overhead wire sections of </w:t>
      </w:r>
      <w:r>
        <w:lastRenderedPageBreak/>
        <w:t>approximately 1</w:t>
      </w:r>
      <w:r w:rsidR="001F1599">
        <w:t>,</w:t>
      </w:r>
      <w:r>
        <w:t xml:space="preserve">000 metres known as ‘tension lengths’ to allow for the adjusting of </w:t>
      </w:r>
      <w:r w:rsidRPr="00C83898">
        <w:t>the tension</w:t>
      </w:r>
      <w:r w:rsidRPr="00656319">
        <w:t xml:space="preserve"> </w:t>
      </w:r>
      <w:r>
        <w:t>of the contact wire.</w:t>
      </w:r>
      <w:r w:rsidRPr="00EF4A4F">
        <w:rPr>
          <w:lang w:val="en-US"/>
        </w:rPr>
        <w:t xml:space="preserve"> </w:t>
      </w:r>
      <w:r>
        <w:rPr>
          <w:lang w:val="en-US"/>
        </w:rPr>
        <w:t xml:space="preserve"> Substation systems incorporate devices such as </w:t>
      </w:r>
      <w:r>
        <w:rPr>
          <w:rFonts w:cs="Arial"/>
          <w:color w:val="000000"/>
          <w:szCs w:val="22"/>
        </w:rPr>
        <w:t>‘high-speed’ circuit breakers (DCCB</w:t>
      </w:r>
      <w:r w:rsidRPr="00C83898">
        <w:rPr>
          <w:rFonts w:cs="Arial"/>
          <w:color w:val="000000"/>
          <w:szCs w:val="22"/>
        </w:rPr>
        <w:t>)</w:t>
      </w:r>
      <w:r>
        <w:rPr>
          <w:rFonts w:cs="Arial"/>
          <w:color w:val="000000"/>
          <w:szCs w:val="22"/>
        </w:rPr>
        <w:t xml:space="preserve"> </w:t>
      </w:r>
      <w:r>
        <w:rPr>
          <w:lang w:val="en-US"/>
        </w:rPr>
        <w:t xml:space="preserve">to protect the overhead contact wires and the train traction system.  The overload tripping current for </w:t>
      </w:r>
      <w:r>
        <w:rPr>
          <w:rFonts w:cs="Arial"/>
          <w:color w:val="000000"/>
          <w:szCs w:val="22"/>
        </w:rPr>
        <w:t>these circuit breakers can be set between 2</w:t>
      </w:r>
      <w:r w:rsidR="001F1599">
        <w:rPr>
          <w:rFonts w:cs="Arial"/>
          <w:color w:val="000000"/>
          <w:szCs w:val="22"/>
        </w:rPr>
        <w:t>,</w:t>
      </w:r>
      <w:r>
        <w:rPr>
          <w:rFonts w:cs="Arial"/>
          <w:color w:val="000000"/>
          <w:szCs w:val="22"/>
        </w:rPr>
        <w:t>500 and 5</w:t>
      </w:r>
      <w:r w:rsidR="001F1599">
        <w:rPr>
          <w:rFonts w:cs="Arial"/>
          <w:color w:val="000000"/>
          <w:szCs w:val="22"/>
        </w:rPr>
        <w:t>,</w:t>
      </w:r>
      <w:r>
        <w:rPr>
          <w:rFonts w:cs="Arial"/>
          <w:color w:val="000000"/>
          <w:szCs w:val="22"/>
        </w:rPr>
        <w:t>000 Amps and the tripping duration set between 20-40 milliseconds</w:t>
      </w:r>
      <w:r w:rsidRPr="00C83898">
        <w:rPr>
          <w:rFonts w:cs="Arial"/>
          <w:color w:val="000000"/>
          <w:szCs w:val="22"/>
        </w:rPr>
        <w:t>.</w:t>
      </w:r>
      <w:r>
        <w:rPr>
          <w:rFonts w:cs="Arial"/>
          <w:color w:val="000000"/>
          <w:szCs w:val="22"/>
        </w:rPr>
        <w:t xml:space="preserve">  The tripping current settings of the DCCBs for the incident section were required to be set to 3</w:t>
      </w:r>
      <w:r w:rsidR="001F1599">
        <w:rPr>
          <w:rFonts w:cs="Arial"/>
          <w:color w:val="000000"/>
          <w:szCs w:val="22"/>
        </w:rPr>
        <w:t>,</w:t>
      </w:r>
      <w:r>
        <w:rPr>
          <w:rFonts w:cs="Arial"/>
          <w:color w:val="000000"/>
          <w:szCs w:val="22"/>
        </w:rPr>
        <w:t xml:space="preserve">000 Amps.  </w:t>
      </w:r>
    </w:p>
    <w:p w:rsidR="002C3D70" w:rsidRDefault="002C3D70" w:rsidP="002C3D70">
      <w:pPr>
        <w:autoSpaceDE w:val="0"/>
        <w:autoSpaceDN w:val="0"/>
        <w:adjustRightInd w:val="0"/>
        <w:spacing w:line="240" w:lineRule="atLeast"/>
      </w:pPr>
    </w:p>
    <w:p w:rsidR="002C3D70" w:rsidRDefault="002C3D70" w:rsidP="002C3D70">
      <w:pPr>
        <w:autoSpaceDE w:val="0"/>
        <w:autoSpaceDN w:val="0"/>
        <w:adjustRightInd w:val="0"/>
        <w:spacing w:line="240" w:lineRule="atLeast"/>
        <w:rPr>
          <w:rFonts w:ascii="Helvetica" w:hAnsi="Helvetica" w:cs="Helvetica"/>
          <w:szCs w:val="22"/>
        </w:rPr>
      </w:pPr>
      <w:r>
        <w:t>The incident section is supplied by Croxton and Reservoir substations.  The Croxton substation DCCB was set to trip at 3</w:t>
      </w:r>
      <w:r w:rsidR="001F1599">
        <w:t>,</w:t>
      </w:r>
      <w:r>
        <w:t>000 Amps and tripped in this incident.  The investigation was advised that the Reservoir substation DCCB had “drifted” to 3</w:t>
      </w:r>
      <w:r w:rsidR="001F1599">
        <w:t>,</w:t>
      </w:r>
      <w:r>
        <w:t>500 Amps and “failed to trip on the fault</w:t>
      </w:r>
      <w:r w:rsidRPr="00B2661A">
        <w:t xml:space="preserve">”.  </w:t>
      </w:r>
      <w:r>
        <w:t>The faulty DCCB was subsequently manually tripped by MTM’s technical staff.</w:t>
      </w:r>
    </w:p>
    <w:p w:rsidR="002C3D70" w:rsidRDefault="002C3D70" w:rsidP="002C3D70">
      <w:pPr>
        <w:autoSpaceDE w:val="0"/>
        <w:autoSpaceDN w:val="0"/>
        <w:adjustRightInd w:val="0"/>
        <w:spacing w:line="240" w:lineRule="atLeast"/>
        <w:rPr>
          <w:rFonts w:ascii="Helvetica" w:hAnsi="Helvetica" w:cs="Helvetica"/>
          <w:szCs w:val="22"/>
        </w:rPr>
      </w:pPr>
    </w:p>
    <w:p w:rsidR="002C3D70" w:rsidRPr="003D05EC" w:rsidRDefault="00B17B4A" w:rsidP="002C3D70">
      <w:pPr>
        <w:keepNext/>
        <w:autoSpaceDE w:val="0"/>
        <w:autoSpaceDN w:val="0"/>
        <w:adjustRightInd w:val="0"/>
        <w:spacing w:line="240" w:lineRule="atLeast"/>
      </w:pPr>
      <w:r>
        <w:rPr>
          <w:noProof/>
        </w:rPr>
        <w:drawing>
          <wp:inline distT="0" distB="0" distL="0" distR="0">
            <wp:extent cx="5391150" cy="2066925"/>
            <wp:effectExtent l="0" t="0" r="0" b="0"/>
            <wp:docPr id="4" name="Picture 4" descr="Diagram of Croxton to Reservoir station &amp; substation sche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agram of Croxton to Reservoir station &amp; substation schemati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1150" cy="2066925"/>
                    </a:xfrm>
                    <a:prstGeom prst="rect">
                      <a:avLst/>
                    </a:prstGeom>
                    <a:noFill/>
                    <a:ln>
                      <a:noFill/>
                    </a:ln>
                  </pic:spPr>
                </pic:pic>
              </a:graphicData>
            </a:graphic>
          </wp:inline>
        </w:drawing>
      </w:r>
    </w:p>
    <w:p w:rsidR="002C3D70" w:rsidRPr="00D17020" w:rsidRDefault="002C3D70" w:rsidP="00D17020">
      <w:pPr>
        <w:pStyle w:val="CharCharCharCharCharCharCharChar"/>
        <w:rPr>
          <w:color w:val="FF0000"/>
        </w:rPr>
      </w:pPr>
      <w:r w:rsidRPr="00D17020">
        <w:t xml:space="preserve">Figure </w:t>
      </w:r>
      <w:r>
        <w:fldChar w:fldCharType="begin"/>
      </w:r>
      <w:r>
        <w:instrText xml:space="preserve"> SEQ Figure \* ARABIC </w:instrText>
      </w:r>
      <w:r>
        <w:fldChar w:fldCharType="separate"/>
      </w:r>
      <w:r w:rsidR="00F91B3C">
        <w:rPr>
          <w:noProof/>
        </w:rPr>
        <w:t>2</w:t>
      </w:r>
      <w:r>
        <w:fldChar w:fldCharType="end"/>
      </w:r>
      <w:r w:rsidR="00D17020">
        <w:t>:</w:t>
      </w:r>
      <w:r w:rsidR="00D17020">
        <w:tab/>
      </w:r>
      <w:r w:rsidRPr="00D17020">
        <w:t xml:space="preserve">Croxton to Reservoir station &amp; substation </w:t>
      </w:r>
      <w:r w:rsidRPr="00D17020">
        <w:rPr>
          <w:noProof/>
        </w:rPr>
        <w:t>schematic</w:t>
      </w:r>
    </w:p>
    <w:p w:rsidR="002C3D70" w:rsidRDefault="002C3D70" w:rsidP="002C3D70">
      <w:r>
        <w:t xml:space="preserve">In this incident the overhead wire was observed to have suffered overheating in tension and parted.  The separated wire came into contact with the roof panels of motor car 449M and car 1075T causing arcing damage (Figure 3). </w:t>
      </w:r>
    </w:p>
    <w:p w:rsidR="002C3D70" w:rsidRDefault="002C3D70" w:rsidP="002C3D70"/>
    <w:p w:rsidR="002C3D70" w:rsidRPr="003D05EC" w:rsidRDefault="00EA3162" w:rsidP="002C3D70">
      <w:pPr>
        <w:keepNext/>
      </w:pPr>
      <w:r>
        <w:rPr>
          <w:noProof/>
        </w:rPr>
        <w:drawing>
          <wp:inline distT="0" distB="0" distL="0" distR="0">
            <wp:extent cx="5325219" cy="2086266"/>
            <wp:effectExtent l="0" t="0" r="8890" b="9525"/>
            <wp:docPr id="15" name="Picture 15" descr="Arcing damage on roof panels due to contact with overhead contact w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03.PNG"/>
                    <pic:cNvPicPr/>
                  </pic:nvPicPr>
                  <pic:blipFill>
                    <a:blip r:embed="rId19">
                      <a:extLst>
                        <a:ext uri="{28A0092B-C50C-407E-A947-70E740481C1C}">
                          <a14:useLocalDpi xmlns:a14="http://schemas.microsoft.com/office/drawing/2010/main" val="0"/>
                        </a:ext>
                      </a:extLst>
                    </a:blip>
                    <a:stretch>
                      <a:fillRect/>
                    </a:stretch>
                  </pic:blipFill>
                  <pic:spPr>
                    <a:xfrm>
                      <a:off x="0" y="0"/>
                      <a:ext cx="5325219" cy="2086266"/>
                    </a:xfrm>
                    <a:prstGeom prst="rect">
                      <a:avLst/>
                    </a:prstGeom>
                  </pic:spPr>
                </pic:pic>
              </a:graphicData>
            </a:graphic>
          </wp:inline>
        </w:drawing>
      </w:r>
    </w:p>
    <w:p w:rsidR="002C3D70" w:rsidRPr="00D17020" w:rsidRDefault="002C3D70" w:rsidP="00D17020">
      <w:pPr>
        <w:pStyle w:val="CharCharCharCharCharCharCharChar"/>
      </w:pPr>
      <w:r w:rsidRPr="00D17020">
        <w:t xml:space="preserve">Figure </w:t>
      </w:r>
      <w:r>
        <w:fldChar w:fldCharType="begin"/>
      </w:r>
      <w:r>
        <w:instrText xml:space="preserve"> SEQ Figure \* ARABIC </w:instrText>
      </w:r>
      <w:r>
        <w:fldChar w:fldCharType="separate"/>
      </w:r>
      <w:r w:rsidR="00F91B3C">
        <w:rPr>
          <w:noProof/>
        </w:rPr>
        <w:t>3</w:t>
      </w:r>
      <w:r>
        <w:fldChar w:fldCharType="end"/>
      </w:r>
      <w:r w:rsidR="00D17020">
        <w:t>:</w:t>
      </w:r>
      <w:r w:rsidR="00D17020">
        <w:tab/>
      </w:r>
      <w:r w:rsidRPr="00D17020">
        <w:t>Arcing damage on roof panels due to contact with overhead contact wire</w:t>
      </w:r>
    </w:p>
    <w:p w:rsidR="002C3D70" w:rsidRDefault="002C3D70" w:rsidP="002C3D70">
      <w:r>
        <w:t>The overhead contact wire diameter before the point of failure was approximately 12 millimetres.  The condemning limit for overhead contact wire is 9 millimetres.  The melting point of contact wire material, which is a copper alloy, is approximately 1</w:t>
      </w:r>
      <w:r w:rsidR="001F1599">
        <w:t>,</w:t>
      </w:r>
      <w:r>
        <w:t>000 degrees Celsius.  However, the annealing temperature</w:t>
      </w:r>
      <w:r>
        <w:rPr>
          <w:rStyle w:val="FootnoteReference"/>
        </w:rPr>
        <w:footnoteReference w:id="2"/>
      </w:r>
      <w:r>
        <w:t xml:space="preserve"> where a contact wire may separate due to the wire being under tension will be lower than the melting point of the </w:t>
      </w:r>
      <w:r>
        <w:lastRenderedPageBreak/>
        <w:t>wire. Overhead contact wires are typically laboratory tested to 200</w:t>
      </w:r>
      <w:r>
        <w:rPr>
          <w:rFonts w:cs="Arial"/>
        </w:rPr>
        <w:t xml:space="preserve"> degrees </w:t>
      </w:r>
      <w:r>
        <w:t xml:space="preserve">Celsius, a temperature considered to be much higher than the temperatures achieved when a train is in operation.  </w:t>
      </w:r>
    </w:p>
    <w:p w:rsidR="002C3D70" w:rsidRDefault="002C3D70" w:rsidP="002C3D70"/>
    <w:p w:rsidR="002C3D70" w:rsidRDefault="002C3D70" w:rsidP="002C3D70">
      <w:pPr>
        <w:autoSpaceDE w:val="0"/>
        <w:autoSpaceDN w:val="0"/>
        <w:adjustRightInd w:val="0"/>
        <w:rPr>
          <w:lang w:val="en-US"/>
        </w:rPr>
      </w:pPr>
      <w:r>
        <w:t xml:space="preserve">The pantograph model M-01222-03L is designed by Brecknell, Wallis &amp; Co. Ltd and was manufactured by </w:t>
      </w:r>
      <w:r w:rsidRPr="000936FC">
        <w:t>Austbreck Pt</w:t>
      </w:r>
      <w:r>
        <w:t xml:space="preserve">y Ltd, Victoria, Australia.  It was of the single-arm design with a pneumatic piston operating a lever arm connected to the frame of the pantograph.  The head of the pantograph (pan head) has two metallised carbon collector strips.  Metallised carbon consists of a combination of carbon and copper compounds.  The nominal and maximum current rating for a pantograph is determined by the configuration and material used in the collector strips.  Each collector strip of this pantograph was rated at 12 Amps/millimetre of width, and each collector strip was 26 millimetres in width, giving each strip a 312 Amps continuous nominal current rating.  </w:t>
      </w:r>
      <w:r>
        <w:rPr>
          <w:lang w:val="en-US"/>
        </w:rPr>
        <w:t>The collector strips on the pan head had signs of ‘corking’</w:t>
      </w:r>
      <w:r>
        <w:rPr>
          <w:rStyle w:val="FootnoteReference"/>
          <w:lang w:val="en-US"/>
        </w:rPr>
        <w:footnoteReference w:id="3"/>
      </w:r>
      <w:r>
        <w:rPr>
          <w:lang w:val="en-US"/>
        </w:rPr>
        <w:t xml:space="preserve"> (Figure 4). </w:t>
      </w:r>
    </w:p>
    <w:p w:rsidR="002C3D70" w:rsidRPr="00970955" w:rsidRDefault="002C3D70" w:rsidP="002C3D70">
      <w:pPr>
        <w:autoSpaceDE w:val="0"/>
        <w:autoSpaceDN w:val="0"/>
        <w:adjustRightInd w:val="0"/>
      </w:pPr>
    </w:p>
    <w:p w:rsidR="002C3D70" w:rsidRPr="00BF0D75" w:rsidRDefault="00B17B4A" w:rsidP="002C3D70">
      <w:pPr>
        <w:keepNext/>
        <w:jc w:val="left"/>
        <w:rPr>
          <w:sz w:val="8"/>
          <w:szCs w:val="8"/>
        </w:rPr>
      </w:pPr>
      <w:r>
        <w:rPr>
          <w:noProof/>
          <w:sz w:val="8"/>
          <w:szCs w:val="8"/>
        </w:rPr>
        <w:drawing>
          <wp:inline distT="0" distB="0" distL="0" distR="0">
            <wp:extent cx="5391150" cy="3990975"/>
            <wp:effectExtent l="0" t="0" r="0" b="0"/>
            <wp:docPr id="6" name="Picture 6" descr="Photograph of the damaged pantograph with areas of corking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tograph of the damaged pantograph with areas of corking highligh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1150" cy="3990975"/>
                    </a:xfrm>
                    <a:prstGeom prst="rect">
                      <a:avLst/>
                    </a:prstGeom>
                    <a:noFill/>
                    <a:ln>
                      <a:noFill/>
                    </a:ln>
                  </pic:spPr>
                </pic:pic>
              </a:graphicData>
            </a:graphic>
          </wp:inline>
        </w:drawing>
      </w:r>
    </w:p>
    <w:p w:rsidR="002C3D70" w:rsidRPr="00D17020" w:rsidRDefault="002C3D70" w:rsidP="00D17020">
      <w:pPr>
        <w:pStyle w:val="CharCharCharCharCharCharCharChar"/>
      </w:pPr>
      <w:r w:rsidRPr="00D17020">
        <w:t xml:space="preserve">Figure </w:t>
      </w:r>
      <w:r>
        <w:fldChar w:fldCharType="begin"/>
      </w:r>
      <w:r>
        <w:instrText xml:space="preserve"> SEQ Figure \* ARABIC </w:instrText>
      </w:r>
      <w:r>
        <w:fldChar w:fldCharType="separate"/>
      </w:r>
      <w:r w:rsidR="00F91B3C">
        <w:rPr>
          <w:noProof/>
        </w:rPr>
        <w:t>4</w:t>
      </w:r>
      <w:r>
        <w:fldChar w:fldCharType="end"/>
      </w:r>
      <w:r w:rsidR="00D17020">
        <w:t>:</w:t>
      </w:r>
      <w:r w:rsidR="00D17020">
        <w:tab/>
      </w:r>
      <w:r w:rsidRPr="00D17020">
        <w:t>Damaged pantograph with areas of corking highlighted</w:t>
      </w:r>
    </w:p>
    <w:p w:rsidR="002C3D70" w:rsidRPr="00866313" w:rsidRDefault="002C3D70" w:rsidP="002C3D70">
      <w:pPr>
        <w:rPr>
          <w:sz w:val="2"/>
          <w:szCs w:val="2"/>
        </w:rPr>
      </w:pPr>
    </w:p>
    <w:p w:rsidR="002C3D70" w:rsidRPr="00C22C3C" w:rsidRDefault="002C3D70" w:rsidP="00C22C3C">
      <w:pPr>
        <w:pStyle w:val="Heading2"/>
      </w:pPr>
      <w:bookmarkStart w:id="71" w:name="_Toc291058034"/>
      <w:bookmarkStart w:id="72" w:name="_Toc296609442"/>
      <w:r w:rsidRPr="00C22C3C">
        <w:t>Comeng controls</w:t>
      </w:r>
      <w:bookmarkEnd w:id="71"/>
      <w:bookmarkEnd w:id="72"/>
    </w:p>
    <w:p w:rsidR="002C3D70" w:rsidRDefault="002C3D70" w:rsidP="002C3D70">
      <w:r w:rsidRPr="004A656F">
        <w:t>The Comeng train has three controls</w:t>
      </w:r>
      <w:r w:rsidR="001F1599">
        <w:t>:</w:t>
      </w:r>
      <w:r w:rsidRPr="004A656F">
        <w:t xml:space="preserve"> the master</w:t>
      </w:r>
      <w:r>
        <w:t xml:space="preserve"> controller, the </w:t>
      </w:r>
      <w:r w:rsidRPr="004A656F">
        <w:t xml:space="preserve">reverser and the brake controller.  The master </w:t>
      </w:r>
      <w:r>
        <w:t>controller has five positions</w:t>
      </w:r>
      <w:r w:rsidR="002950D1">
        <w:t>:</w:t>
      </w:r>
      <w:r>
        <w:t xml:space="preserve"> o</w:t>
      </w:r>
      <w:r w:rsidRPr="004A656F">
        <w:t>f</w:t>
      </w:r>
      <w:r>
        <w:t>f, shunt, series, parallel and weak-</w:t>
      </w:r>
      <w:r w:rsidRPr="004A656F">
        <w:t>field</w:t>
      </w:r>
      <w:r>
        <w:t>s</w:t>
      </w:r>
      <w:r w:rsidRPr="004A656F">
        <w:t>.</w:t>
      </w:r>
      <w:r>
        <w:t xml:space="preserve">  </w:t>
      </w:r>
      <w:r w:rsidRPr="004A656F">
        <w:t>Th</w:t>
      </w:r>
      <w:r>
        <w:t>e reverser has four positions</w:t>
      </w:r>
      <w:r w:rsidR="002950D1">
        <w:t>:</w:t>
      </w:r>
      <w:r>
        <w:t xml:space="preserve"> off, neutral, f</w:t>
      </w:r>
      <w:r w:rsidRPr="004A656F">
        <w:t xml:space="preserve">orward and </w:t>
      </w:r>
      <w:r>
        <w:t>r</w:t>
      </w:r>
      <w:r w:rsidRPr="004A656F">
        <w:t>everse.</w:t>
      </w:r>
      <w:r>
        <w:rPr>
          <w:color w:val="FF0000"/>
        </w:rPr>
        <w:t xml:space="preserve">  </w:t>
      </w:r>
      <w:r>
        <w:t xml:space="preserve">The master controller can only be operated when the reverser is in ‘forward’ or ‘reverse’ positions. </w:t>
      </w:r>
    </w:p>
    <w:p w:rsidR="002C3D70" w:rsidRDefault="002C3D70" w:rsidP="002C3D70"/>
    <w:p w:rsidR="002C3D70" w:rsidRPr="00BF0D75" w:rsidRDefault="00B17B4A" w:rsidP="002C3D70">
      <w:pPr>
        <w:keepNext/>
        <w:rPr>
          <w:sz w:val="8"/>
          <w:szCs w:val="8"/>
        </w:rPr>
      </w:pPr>
      <w:r>
        <w:rPr>
          <w:noProof/>
          <w:sz w:val="8"/>
          <w:szCs w:val="8"/>
        </w:rPr>
        <w:lastRenderedPageBreak/>
        <w:drawing>
          <wp:inline distT="0" distB="0" distL="0" distR="0">
            <wp:extent cx="5391150" cy="2105025"/>
            <wp:effectExtent l="0" t="0" r="0" b="9525"/>
            <wp:docPr id="7" name="Picture 7" descr="Comeng traction and brake control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1150" cy="2105025"/>
                    </a:xfrm>
                    <a:prstGeom prst="rect">
                      <a:avLst/>
                    </a:prstGeom>
                    <a:noFill/>
                    <a:ln>
                      <a:noFill/>
                    </a:ln>
                  </pic:spPr>
                </pic:pic>
              </a:graphicData>
            </a:graphic>
          </wp:inline>
        </w:drawing>
      </w:r>
    </w:p>
    <w:p w:rsidR="002C3D70" w:rsidRDefault="002C3D70" w:rsidP="00D17020">
      <w:pPr>
        <w:pStyle w:val="CharCharCharCharCharCharCharChar"/>
      </w:pPr>
      <w:r w:rsidRPr="00D17020">
        <w:t xml:space="preserve">Figure </w:t>
      </w:r>
      <w:r>
        <w:fldChar w:fldCharType="begin"/>
      </w:r>
      <w:r>
        <w:instrText xml:space="preserve"> SEQ Figure \* ARABIC </w:instrText>
      </w:r>
      <w:r>
        <w:fldChar w:fldCharType="separate"/>
      </w:r>
      <w:r w:rsidR="00F91B3C">
        <w:rPr>
          <w:noProof/>
        </w:rPr>
        <w:t>5</w:t>
      </w:r>
      <w:r>
        <w:fldChar w:fldCharType="end"/>
      </w:r>
      <w:r w:rsidR="00D17020">
        <w:t>:</w:t>
      </w:r>
      <w:r w:rsidR="00D17020">
        <w:tab/>
      </w:r>
      <w:r w:rsidRPr="00D17020">
        <w:t>Comeng traction and brake control panel</w:t>
      </w:r>
    </w:p>
    <w:p w:rsidR="002C3D70" w:rsidRPr="00C22C3C" w:rsidRDefault="002C3D70" w:rsidP="00866313">
      <w:pPr>
        <w:pStyle w:val="Heading2"/>
      </w:pPr>
      <w:bookmarkStart w:id="73" w:name="_Toc291058035"/>
      <w:bookmarkStart w:id="74" w:name="_Toc296609443"/>
      <w:r w:rsidRPr="00C22C3C">
        <w:t>Traction circuit</w:t>
      </w:r>
      <w:bookmarkEnd w:id="73"/>
      <w:bookmarkEnd w:id="74"/>
    </w:p>
    <w:p w:rsidR="002C3D70" w:rsidRPr="00DB4B87" w:rsidRDefault="002C3D70" w:rsidP="002C3D70">
      <w:pPr>
        <w:autoSpaceDE w:val="0"/>
        <w:autoSpaceDN w:val="0"/>
        <w:adjustRightInd w:val="0"/>
        <w:rPr>
          <w:rFonts w:cs="Arial"/>
          <w:color w:val="FF0000"/>
          <w:szCs w:val="22"/>
        </w:rPr>
      </w:pPr>
      <w:r w:rsidRPr="0003665D">
        <w:rPr>
          <w:rFonts w:cs="Arial"/>
          <w:szCs w:val="22"/>
        </w:rPr>
        <w:t>When the master contr</w:t>
      </w:r>
      <w:r>
        <w:rPr>
          <w:rFonts w:cs="Arial"/>
          <w:szCs w:val="22"/>
        </w:rPr>
        <w:t xml:space="preserve">oller is operated, </w:t>
      </w:r>
      <w:r w:rsidRPr="0003665D">
        <w:rPr>
          <w:rFonts w:cs="Arial"/>
          <w:szCs w:val="22"/>
        </w:rPr>
        <w:t xml:space="preserve">the </w:t>
      </w:r>
      <w:r>
        <w:rPr>
          <w:rFonts w:cs="Arial"/>
          <w:szCs w:val="22"/>
        </w:rPr>
        <w:t xml:space="preserve">three </w:t>
      </w:r>
      <w:r w:rsidR="00F35635">
        <w:rPr>
          <w:rFonts w:cs="Arial"/>
          <w:szCs w:val="22"/>
        </w:rPr>
        <w:t>linebreaker</w:t>
      </w:r>
      <w:r w:rsidRPr="0003665D">
        <w:rPr>
          <w:rFonts w:cs="Arial"/>
          <w:szCs w:val="22"/>
        </w:rPr>
        <w:t xml:space="preserve">s </w:t>
      </w:r>
      <w:r>
        <w:rPr>
          <w:rFonts w:cs="Arial"/>
          <w:szCs w:val="22"/>
        </w:rPr>
        <w:t>close and current is supplied to the traction motors</w:t>
      </w:r>
      <w:r w:rsidRPr="0003665D">
        <w:rPr>
          <w:rFonts w:cs="Arial"/>
          <w:szCs w:val="22"/>
        </w:rPr>
        <w:t>.</w:t>
      </w:r>
      <w:r>
        <w:rPr>
          <w:rFonts w:cs="Arial"/>
          <w:color w:val="FF0000"/>
          <w:szCs w:val="22"/>
        </w:rPr>
        <w:t xml:space="preserve">  </w:t>
      </w:r>
      <w:r w:rsidRPr="004B21FC">
        <w:rPr>
          <w:rFonts w:cs="Arial"/>
          <w:szCs w:val="22"/>
        </w:rPr>
        <w:t>The traction motors initially operate in shunt mode and as</w:t>
      </w:r>
      <w:r>
        <w:rPr>
          <w:rFonts w:cs="Arial"/>
          <w:szCs w:val="22"/>
        </w:rPr>
        <w:t xml:space="preserve"> the maximum current is reached,</w:t>
      </w:r>
      <w:r w:rsidRPr="004B21FC">
        <w:rPr>
          <w:rFonts w:cs="Arial"/>
          <w:szCs w:val="22"/>
        </w:rPr>
        <w:t xml:space="preserve"> the controller is moved first to the series mode and then to the parallel mode.  In these two modes</w:t>
      </w:r>
      <w:r>
        <w:rPr>
          <w:rFonts w:cs="Arial"/>
          <w:szCs w:val="22"/>
        </w:rPr>
        <w:t>,</w:t>
      </w:r>
      <w:r w:rsidRPr="004B21FC">
        <w:rPr>
          <w:rFonts w:cs="Arial"/>
          <w:szCs w:val="22"/>
        </w:rPr>
        <w:t xml:space="preserve"> step</w:t>
      </w:r>
      <w:r>
        <w:rPr>
          <w:rFonts w:cs="Arial"/>
          <w:szCs w:val="22"/>
        </w:rPr>
        <w:t>-up contactors are sequentially closed</w:t>
      </w:r>
      <w:r w:rsidRPr="00D81521">
        <w:rPr>
          <w:rFonts w:cs="Arial"/>
          <w:szCs w:val="22"/>
        </w:rPr>
        <w:t xml:space="preserve"> </w:t>
      </w:r>
      <w:r>
        <w:rPr>
          <w:rFonts w:cs="Arial"/>
          <w:szCs w:val="22"/>
        </w:rPr>
        <w:t>by the notching relay</w:t>
      </w:r>
      <w:r w:rsidRPr="004B21FC">
        <w:rPr>
          <w:rFonts w:cs="Arial"/>
          <w:szCs w:val="22"/>
        </w:rPr>
        <w:t xml:space="preserve"> and</w:t>
      </w:r>
      <w:r>
        <w:rPr>
          <w:rFonts w:cs="Arial"/>
          <w:color w:val="FF0000"/>
          <w:szCs w:val="22"/>
        </w:rPr>
        <w:t xml:space="preserve"> </w:t>
      </w:r>
      <w:r w:rsidRPr="00D81521">
        <w:rPr>
          <w:rFonts w:cs="Arial"/>
          <w:szCs w:val="22"/>
        </w:rPr>
        <w:t>the corresponding resistor</w:t>
      </w:r>
      <w:r>
        <w:rPr>
          <w:rFonts w:cs="Arial"/>
          <w:szCs w:val="22"/>
        </w:rPr>
        <w:t>s</w:t>
      </w:r>
      <w:r w:rsidRPr="00D81521">
        <w:rPr>
          <w:rFonts w:cs="Arial"/>
          <w:szCs w:val="22"/>
        </w:rPr>
        <w:t xml:space="preserve"> </w:t>
      </w:r>
      <w:r>
        <w:rPr>
          <w:rFonts w:cs="Arial"/>
          <w:szCs w:val="22"/>
        </w:rPr>
        <w:t>are</w:t>
      </w:r>
      <w:r w:rsidRPr="00D81521">
        <w:rPr>
          <w:rFonts w:cs="Arial"/>
          <w:szCs w:val="22"/>
        </w:rPr>
        <w:t xml:space="preserve"> by-passed </w:t>
      </w:r>
      <w:r>
        <w:rPr>
          <w:rFonts w:cs="Arial"/>
          <w:szCs w:val="22"/>
        </w:rPr>
        <w:t>(Appendix A)</w:t>
      </w:r>
      <w:r w:rsidR="002950D1">
        <w:rPr>
          <w:rFonts w:cs="Arial"/>
          <w:szCs w:val="22"/>
        </w:rPr>
        <w:t>,</w:t>
      </w:r>
      <w:r>
        <w:rPr>
          <w:rFonts w:cs="Arial"/>
          <w:szCs w:val="22"/>
        </w:rPr>
        <w:t xml:space="preserve"> </w:t>
      </w:r>
      <w:r w:rsidRPr="00D81521">
        <w:rPr>
          <w:rFonts w:cs="Arial"/>
          <w:szCs w:val="22"/>
        </w:rPr>
        <w:t>increasing the current to the traction motors and in turn increasing the power output from the motors.</w:t>
      </w:r>
    </w:p>
    <w:p w:rsidR="002C3D70" w:rsidRPr="00DB4B87" w:rsidRDefault="002C3D70" w:rsidP="002C3D70">
      <w:pPr>
        <w:autoSpaceDE w:val="0"/>
        <w:autoSpaceDN w:val="0"/>
        <w:adjustRightInd w:val="0"/>
        <w:rPr>
          <w:rFonts w:cs="Arial"/>
          <w:color w:val="FF0000"/>
          <w:szCs w:val="22"/>
        </w:rPr>
      </w:pPr>
    </w:p>
    <w:p w:rsidR="002C3D70" w:rsidRDefault="002C3D70" w:rsidP="002C3D70">
      <w:pPr>
        <w:autoSpaceDE w:val="0"/>
        <w:autoSpaceDN w:val="0"/>
        <w:adjustRightInd w:val="0"/>
        <w:rPr>
          <w:rFonts w:cs="Arial"/>
          <w:szCs w:val="22"/>
        </w:rPr>
      </w:pPr>
      <w:r w:rsidRPr="00343490">
        <w:rPr>
          <w:rFonts w:cs="Arial"/>
          <w:szCs w:val="22"/>
        </w:rPr>
        <w:t>Once all the resistors have</w:t>
      </w:r>
      <w:r>
        <w:rPr>
          <w:rFonts w:cs="Arial"/>
          <w:szCs w:val="22"/>
        </w:rPr>
        <w:t xml:space="preserve"> been by-passed</w:t>
      </w:r>
      <w:r w:rsidR="002950D1">
        <w:rPr>
          <w:rFonts w:cs="Arial"/>
          <w:szCs w:val="22"/>
        </w:rPr>
        <w:t>,</w:t>
      </w:r>
      <w:r w:rsidRPr="00343490">
        <w:rPr>
          <w:rFonts w:cs="Arial"/>
          <w:szCs w:val="22"/>
        </w:rPr>
        <w:t xml:space="preserve"> the maximum curr</w:t>
      </w:r>
      <w:r>
        <w:rPr>
          <w:rFonts w:cs="Arial"/>
          <w:szCs w:val="22"/>
        </w:rPr>
        <w:t xml:space="preserve">ent </w:t>
      </w:r>
      <w:r w:rsidRPr="00343490">
        <w:rPr>
          <w:rFonts w:cs="Arial"/>
          <w:szCs w:val="22"/>
        </w:rPr>
        <w:t xml:space="preserve">in each </w:t>
      </w:r>
      <w:r>
        <w:rPr>
          <w:rFonts w:cs="Arial"/>
          <w:szCs w:val="22"/>
        </w:rPr>
        <w:t>controller position is reached</w:t>
      </w:r>
      <w:r w:rsidRPr="00343490">
        <w:rPr>
          <w:rFonts w:cs="Arial"/>
          <w:szCs w:val="22"/>
        </w:rPr>
        <w:t xml:space="preserve">.   Once the maximum </w:t>
      </w:r>
      <w:r>
        <w:rPr>
          <w:rFonts w:cs="Arial"/>
          <w:szCs w:val="22"/>
        </w:rPr>
        <w:t>current and hence the maximum power</w:t>
      </w:r>
      <w:r w:rsidRPr="00343490">
        <w:rPr>
          <w:rFonts w:cs="Arial"/>
          <w:szCs w:val="22"/>
        </w:rPr>
        <w:t xml:space="preserve"> is reached in the parallel mode</w:t>
      </w:r>
      <w:r>
        <w:rPr>
          <w:rFonts w:cs="Arial"/>
          <w:szCs w:val="22"/>
        </w:rPr>
        <w:t>,</w:t>
      </w:r>
      <w:r w:rsidRPr="00343490">
        <w:rPr>
          <w:rFonts w:cs="Arial"/>
          <w:szCs w:val="22"/>
        </w:rPr>
        <w:t xml:space="preserve"> the </w:t>
      </w:r>
      <w:r w:rsidR="002950D1">
        <w:rPr>
          <w:rFonts w:cs="Arial"/>
          <w:szCs w:val="22"/>
        </w:rPr>
        <w:t>‘</w:t>
      </w:r>
      <w:r w:rsidRPr="00343490">
        <w:rPr>
          <w:rFonts w:cs="Arial"/>
          <w:szCs w:val="22"/>
        </w:rPr>
        <w:t>weak-field</w:t>
      </w:r>
      <w:r>
        <w:rPr>
          <w:rFonts w:cs="Arial"/>
          <w:szCs w:val="22"/>
        </w:rPr>
        <w:t>s</w:t>
      </w:r>
      <w:r w:rsidR="002950D1">
        <w:rPr>
          <w:rFonts w:cs="Arial"/>
          <w:szCs w:val="22"/>
        </w:rPr>
        <w:t>’</w:t>
      </w:r>
      <w:r w:rsidRPr="00343490">
        <w:rPr>
          <w:rFonts w:cs="Arial"/>
          <w:szCs w:val="22"/>
        </w:rPr>
        <w:t xml:space="preserve"> position can be selected to further increase the current to the motors for the highest acceleration rate.  </w:t>
      </w:r>
    </w:p>
    <w:p w:rsidR="00460E3E" w:rsidRPr="00343490" w:rsidRDefault="00460E3E" w:rsidP="002C3D70">
      <w:pPr>
        <w:autoSpaceDE w:val="0"/>
        <w:autoSpaceDN w:val="0"/>
        <w:adjustRightInd w:val="0"/>
        <w:rPr>
          <w:rFonts w:cs="Arial"/>
          <w:szCs w:val="22"/>
        </w:rPr>
      </w:pPr>
    </w:p>
    <w:p w:rsidR="002C3D70" w:rsidRPr="00C22C3C" w:rsidRDefault="002C3D70" w:rsidP="00866313">
      <w:pPr>
        <w:pStyle w:val="Heading2"/>
      </w:pPr>
      <w:bookmarkStart w:id="75" w:name="_Toc291058036"/>
      <w:bookmarkStart w:id="76" w:name="_Toc296609444"/>
      <w:r w:rsidRPr="00C22C3C">
        <w:t>Traction circuit protection system</w:t>
      </w:r>
      <w:bookmarkEnd w:id="75"/>
      <w:bookmarkEnd w:id="76"/>
    </w:p>
    <w:p w:rsidR="002C3D70" w:rsidRDefault="002C3D70" w:rsidP="002C3D70">
      <w:r>
        <w:t xml:space="preserve">As shown in the electrical schematic in Appendix A and Figure 6, when the pantograph of the train is in contact with the overhead wire the current flows through the main isolation switch (MIS) in the driver’s cabin to the traction overload relay (TFR) and </w:t>
      </w:r>
      <w:r w:rsidR="00F35635">
        <w:t>linebreaker</w:t>
      </w:r>
      <w:r>
        <w:t xml:space="preserve">s L1, L2 and L3 located within the </w:t>
      </w:r>
      <w:r w:rsidR="00F35635">
        <w:t>linebreaker</w:t>
      </w:r>
      <w:r>
        <w:t xml:space="preserve"> case.  </w:t>
      </w:r>
    </w:p>
    <w:p w:rsidR="002C3D70" w:rsidRDefault="002C3D70" w:rsidP="002C3D70"/>
    <w:p w:rsidR="002C3D70" w:rsidRDefault="002C3D70" w:rsidP="002C3D70">
      <w:r>
        <w:t xml:space="preserve">Overload Motoring Relays (OLM) 1 and 2 sense the current to the traction motors and if an overload current is detected in either the TFR or OLM, </w:t>
      </w:r>
      <w:r w:rsidR="00F35635">
        <w:t>linebreaker</w:t>
      </w:r>
      <w:r>
        <w:t xml:space="preserve"> L3 is opened and the Fault Limit Resistor (FLZ), which is in parallel with L3, reduces the current flow through </w:t>
      </w:r>
      <w:r w:rsidR="00F35635">
        <w:t>linebreaker</w:t>
      </w:r>
      <w:r>
        <w:t xml:space="preserve">s L1 and L2.  As soon as L3 opens, control contacts within L3 de-energise the holding coils of L1 and L2, opening these </w:t>
      </w:r>
      <w:r w:rsidR="00F35635">
        <w:t>linebreaker</w:t>
      </w:r>
      <w:r>
        <w:t xml:space="preserve">s as well, </w:t>
      </w:r>
      <w:r w:rsidR="002950D1">
        <w:t xml:space="preserve">and </w:t>
      </w:r>
      <w:r>
        <w:t xml:space="preserve">interrupting the current flow to the traction motors. </w:t>
      </w:r>
    </w:p>
    <w:p w:rsidR="002C3D70" w:rsidRDefault="00B17B4A" w:rsidP="002C3D70">
      <w:pPr>
        <w:keepNext/>
      </w:pPr>
      <w:r>
        <w:rPr>
          <w:noProof/>
        </w:rPr>
        <w:lastRenderedPageBreak/>
        <w:drawing>
          <wp:inline distT="0" distB="0" distL="0" distR="0">
            <wp:extent cx="5353050" cy="5629275"/>
            <wp:effectExtent l="0" t="0" r="0" b="0"/>
            <wp:docPr id="8" name="Picture 8" descr="Diagram of a simplified traction power circuit (Traction motors shown only in parallel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agram of a simplified traction power circuit (Traction motors shown only in parallel configurat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53050" cy="5629275"/>
                    </a:xfrm>
                    <a:prstGeom prst="rect">
                      <a:avLst/>
                    </a:prstGeom>
                    <a:noFill/>
                    <a:ln>
                      <a:noFill/>
                    </a:ln>
                  </pic:spPr>
                </pic:pic>
              </a:graphicData>
            </a:graphic>
          </wp:inline>
        </w:drawing>
      </w:r>
    </w:p>
    <w:p w:rsidR="002C3D70" w:rsidRPr="00D17020" w:rsidRDefault="002C3D70" w:rsidP="00D17020">
      <w:pPr>
        <w:pStyle w:val="CharCharCharCharCharCharCharChar"/>
      </w:pPr>
      <w:r w:rsidRPr="00D17020">
        <w:t xml:space="preserve">Figure </w:t>
      </w:r>
      <w:r>
        <w:fldChar w:fldCharType="begin"/>
      </w:r>
      <w:r>
        <w:instrText xml:space="preserve"> SEQ Figure \* ARABIC </w:instrText>
      </w:r>
      <w:r>
        <w:fldChar w:fldCharType="separate"/>
      </w:r>
      <w:r w:rsidR="00F91B3C">
        <w:rPr>
          <w:noProof/>
        </w:rPr>
        <w:t>6</w:t>
      </w:r>
      <w:r>
        <w:fldChar w:fldCharType="end"/>
      </w:r>
      <w:r w:rsidR="00D17020">
        <w:t>:</w:t>
      </w:r>
      <w:r w:rsidR="00D17020">
        <w:tab/>
      </w:r>
      <w:r w:rsidRPr="00D17020">
        <w:t>Simplified traction power circuit (Traction motors shown only in parallel configuration)</w:t>
      </w:r>
    </w:p>
    <w:p w:rsidR="002C3D70" w:rsidRPr="00C22C3C" w:rsidRDefault="002C3D70" w:rsidP="00C22C3C">
      <w:pPr>
        <w:pStyle w:val="Heading2"/>
      </w:pPr>
      <w:bookmarkStart w:id="77" w:name="_Toc291058037"/>
      <w:bookmarkStart w:id="78" w:name="_Toc296609445"/>
      <w:r w:rsidRPr="00C22C3C">
        <w:t>Traction motors</w:t>
      </w:r>
      <w:bookmarkEnd w:id="77"/>
      <w:bookmarkEnd w:id="78"/>
    </w:p>
    <w:p w:rsidR="002C3D70" w:rsidRDefault="002C3D70" w:rsidP="002C3D70">
      <w:pPr>
        <w:autoSpaceDE w:val="0"/>
        <w:autoSpaceDN w:val="0"/>
        <w:adjustRightInd w:val="0"/>
        <w:rPr>
          <w:rFonts w:ascii="Helvetica" w:hAnsi="Helvetica" w:cs="Helvetica"/>
          <w:szCs w:val="22"/>
        </w:rPr>
      </w:pPr>
      <w:r>
        <w:rPr>
          <w:rFonts w:ascii="Helvetica" w:hAnsi="Helvetica" w:cs="Helvetica"/>
          <w:szCs w:val="22"/>
        </w:rPr>
        <w:t xml:space="preserve">Each motor car has four traction motors that are mounted in groups of two on either end of the motor car and are suspended between the bogie frame and the driven axle.  The traction motors on car 449M were GEC type G317AZ, series-wound DC motors.  Arcing damage was observed on the arc posts in №1 traction motor commutator.   The purpose of these arc posts is to provide a preferred path to the frame (earth) for an arc created by a short circuit fault in a traction motor.  As soon as this earthing occurs the higher current flow is detected by OLM1 and </w:t>
      </w:r>
      <w:r w:rsidR="00F35635">
        <w:rPr>
          <w:rFonts w:ascii="Helvetica" w:hAnsi="Helvetica" w:cs="Helvetica"/>
          <w:szCs w:val="22"/>
        </w:rPr>
        <w:t>linebreaker</w:t>
      </w:r>
      <w:r>
        <w:rPr>
          <w:rFonts w:ascii="Helvetica" w:hAnsi="Helvetica" w:cs="Helvetica"/>
          <w:szCs w:val="22"/>
        </w:rPr>
        <w:t xml:space="preserve"> L3 is opened.</w:t>
      </w:r>
    </w:p>
    <w:p w:rsidR="002C3D70" w:rsidRDefault="002C3D70" w:rsidP="002C3D70">
      <w:pPr>
        <w:autoSpaceDE w:val="0"/>
        <w:autoSpaceDN w:val="0"/>
        <w:adjustRightInd w:val="0"/>
        <w:jc w:val="left"/>
        <w:rPr>
          <w:rFonts w:ascii="Helvetica" w:hAnsi="Helvetica" w:cs="Helvetica"/>
          <w:szCs w:val="22"/>
        </w:rPr>
      </w:pPr>
    </w:p>
    <w:p w:rsidR="002C3D70" w:rsidRDefault="002C3D70" w:rsidP="002C3D70">
      <w:pPr>
        <w:autoSpaceDE w:val="0"/>
        <w:autoSpaceDN w:val="0"/>
        <w:adjustRightInd w:val="0"/>
        <w:rPr>
          <w:rFonts w:ascii="Helvetica" w:hAnsi="Helvetica" w:cs="Helvetica"/>
          <w:szCs w:val="22"/>
        </w:rPr>
      </w:pPr>
      <w:r>
        <w:rPr>
          <w:rFonts w:ascii="Helvetica" w:hAnsi="Helvetica" w:cs="Helvetica"/>
          <w:szCs w:val="22"/>
        </w:rPr>
        <w:t xml:space="preserve">MTM advised the investigation that the flashed-over traction motor was removed from car 449M and repaired.  However, they were unable to provide the investigation with details of the defects found on the traction motor or the repairs that were carried out on this motor. </w:t>
      </w:r>
    </w:p>
    <w:p w:rsidR="002C3D70" w:rsidRPr="00BF0D75" w:rsidRDefault="00B17B4A" w:rsidP="002C3D70">
      <w:pPr>
        <w:keepNext/>
        <w:autoSpaceDE w:val="0"/>
        <w:autoSpaceDN w:val="0"/>
        <w:adjustRightInd w:val="0"/>
        <w:jc w:val="left"/>
      </w:pPr>
      <w:r>
        <w:rPr>
          <w:noProof/>
        </w:rPr>
        <w:lastRenderedPageBreak/>
        <w:drawing>
          <wp:inline distT="0" distB="0" distL="0" distR="0">
            <wp:extent cx="5334000" cy="4038600"/>
            <wp:effectExtent l="0" t="0" r="0" b="0"/>
            <wp:docPr id="9" name="Picture 9" descr="Photograpy of the arcing damage to arc posts in commutator chamber of car 449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otograpy of the arcing damage to arc posts in commutator chamber of car 449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34000" cy="4038600"/>
                    </a:xfrm>
                    <a:prstGeom prst="rect">
                      <a:avLst/>
                    </a:prstGeom>
                    <a:noFill/>
                    <a:ln>
                      <a:noFill/>
                    </a:ln>
                  </pic:spPr>
                </pic:pic>
              </a:graphicData>
            </a:graphic>
          </wp:inline>
        </w:drawing>
      </w:r>
    </w:p>
    <w:p w:rsidR="002C3D70" w:rsidRPr="00D17020" w:rsidRDefault="002C3D70" w:rsidP="00D17020">
      <w:pPr>
        <w:pStyle w:val="CharCharCharCharCharCharCharChar"/>
      </w:pPr>
      <w:r w:rsidRPr="00D17020">
        <w:t xml:space="preserve">Figure </w:t>
      </w:r>
      <w:r>
        <w:fldChar w:fldCharType="begin"/>
      </w:r>
      <w:r>
        <w:instrText xml:space="preserve"> SEQ Figure \* ARABIC </w:instrText>
      </w:r>
      <w:r>
        <w:fldChar w:fldCharType="separate"/>
      </w:r>
      <w:r w:rsidR="00F91B3C">
        <w:rPr>
          <w:noProof/>
        </w:rPr>
        <w:t>7</w:t>
      </w:r>
      <w:r>
        <w:fldChar w:fldCharType="end"/>
      </w:r>
      <w:r w:rsidR="00D17020">
        <w:t>:</w:t>
      </w:r>
      <w:r w:rsidR="00D17020">
        <w:tab/>
      </w:r>
      <w:r w:rsidRPr="00D17020">
        <w:t>Arcing damage to arc posts in commutator chamber of car 449M</w:t>
      </w:r>
    </w:p>
    <w:p w:rsidR="002C3D70" w:rsidRPr="00C22C3C" w:rsidRDefault="002C3D70" w:rsidP="00C22C3C">
      <w:pPr>
        <w:pStyle w:val="Heading3"/>
      </w:pPr>
      <w:r w:rsidRPr="00C22C3C">
        <w:t>Traction motor failures</w:t>
      </w:r>
    </w:p>
    <w:p w:rsidR="002C3D70" w:rsidRDefault="002C3D70" w:rsidP="002C3D70">
      <w:pPr>
        <w:rPr>
          <w:lang w:val="en-US"/>
        </w:rPr>
      </w:pPr>
      <w:r>
        <w:rPr>
          <w:lang w:val="en-US"/>
        </w:rPr>
        <w:t xml:space="preserve">MTM advised that Comeng traction motors experience regular arcing and shorting problems resulting in the tripping of the </w:t>
      </w:r>
      <w:r w:rsidR="00F35635">
        <w:rPr>
          <w:lang w:val="en-US"/>
        </w:rPr>
        <w:t>linebreaker</w:t>
      </w:r>
      <w:r>
        <w:rPr>
          <w:lang w:val="en-US"/>
        </w:rPr>
        <w:t>s.  They stated that in many instances they continue operating the trains with faulty sets of traction motors isolated due to limited availability of maintenance facilities.  They further advised that the performance of the train is not greatly affected when only one set of traction motors is out of service.</w:t>
      </w:r>
    </w:p>
    <w:p w:rsidR="002C3D70" w:rsidRDefault="002C3D70" w:rsidP="002C3D70">
      <w:pPr>
        <w:rPr>
          <w:lang w:val="en-US"/>
        </w:rPr>
      </w:pPr>
    </w:p>
    <w:p w:rsidR="002C3D70" w:rsidRDefault="002C3D70" w:rsidP="002C3D70">
      <w:pPr>
        <w:spacing w:before="120" w:after="120"/>
        <w:ind w:right="113"/>
        <w:rPr>
          <w:rFonts w:cs="Arial"/>
          <w:szCs w:val="22"/>
        </w:rPr>
      </w:pPr>
      <w:r w:rsidRPr="00B851A1">
        <w:rPr>
          <w:rFonts w:cs="Arial"/>
          <w:szCs w:val="22"/>
        </w:rPr>
        <w:t>T</w:t>
      </w:r>
      <w:r>
        <w:rPr>
          <w:rFonts w:cs="Arial"/>
          <w:szCs w:val="22"/>
        </w:rPr>
        <w:t xml:space="preserve">ransport </w:t>
      </w:r>
      <w:r w:rsidRPr="00B851A1">
        <w:rPr>
          <w:rFonts w:cs="Arial"/>
          <w:szCs w:val="22"/>
        </w:rPr>
        <w:t>S</w:t>
      </w:r>
      <w:r>
        <w:rPr>
          <w:rFonts w:cs="Arial"/>
          <w:szCs w:val="22"/>
        </w:rPr>
        <w:t xml:space="preserve">afety </w:t>
      </w:r>
      <w:r w:rsidRPr="00B851A1">
        <w:rPr>
          <w:rFonts w:cs="Arial"/>
          <w:szCs w:val="22"/>
        </w:rPr>
        <w:t>V</w:t>
      </w:r>
      <w:r>
        <w:rPr>
          <w:rFonts w:cs="Arial"/>
          <w:szCs w:val="22"/>
        </w:rPr>
        <w:t>ictoria (TSV)</w:t>
      </w:r>
      <w:r w:rsidRPr="00B851A1">
        <w:rPr>
          <w:rFonts w:cs="Arial"/>
          <w:szCs w:val="22"/>
        </w:rPr>
        <w:t xml:space="preserve"> advised the investigation that </w:t>
      </w:r>
      <w:r>
        <w:rPr>
          <w:rFonts w:cs="Arial"/>
          <w:szCs w:val="22"/>
        </w:rPr>
        <w:t xml:space="preserve">prior to this incident </w:t>
      </w:r>
      <w:r w:rsidRPr="00B851A1">
        <w:rPr>
          <w:rFonts w:cs="Arial"/>
          <w:szCs w:val="22"/>
        </w:rPr>
        <w:t xml:space="preserve">there were two other </w:t>
      </w:r>
      <w:r>
        <w:rPr>
          <w:rFonts w:cs="Arial"/>
          <w:szCs w:val="22"/>
        </w:rPr>
        <w:t xml:space="preserve">incidents of fires related to </w:t>
      </w:r>
      <w:r w:rsidRPr="00B851A1">
        <w:rPr>
          <w:rFonts w:cs="Arial"/>
          <w:szCs w:val="22"/>
        </w:rPr>
        <w:t>Comeng train traction motor</w:t>
      </w:r>
      <w:r>
        <w:rPr>
          <w:rFonts w:cs="Arial"/>
          <w:szCs w:val="22"/>
        </w:rPr>
        <w:t xml:space="preserve">s in the last five years.  One incident was </w:t>
      </w:r>
      <w:r w:rsidRPr="00B851A1">
        <w:rPr>
          <w:rFonts w:cs="Arial"/>
          <w:szCs w:val="22"/>
        </w:rPr>
        <w:t xml:space="preserve">in June 2007 and </w:t>
      </w:r>
      <w:r>
        <w:rPr>
          <w:rFonts w:cs="Arial"/>
          <w:szCs w:val="22"/>
        </w:rPr>
        <w:t xml:space="preserve">another in </w:t>
      </w:r>
      <w:r w:rsidRPr="00B851A1">
        <w:rPr>
          <w:rFonts w:cs="Arial"/>
          <w:szCs w:val="22"/>
        </w:rPr>
        <w:t>A</w:t>
      </w:r>
      <w:r>
        <w:rPr>
          <w:rFonts w:cs="Arial"/>
          <w:szCs w:val="22"/>
        </w:rPr>
        <w:t>ugust 2009</w:t>
      </w:r>
      <w:r w:rsidRPr="00B851A1">
        <w:rPr>
          <w:rFonts w:cs="Arial"/>
          <w:szCs w:val="22"/>
        </w:rPr>
        <w:t xml:space="preserve">.  </w:t>
      </w:r>
    </w:p>
    <w:p w:rsidR="00460E3E" w:rsidRPr="00B851A1" w:rsidRDefault="00460E3E" w:rsidP="002C3D70">
      <w:pPr>
        <w:spacing w:before="120" w:after="120"/>
        <w:ind w:right="113"/>
        <w:rPr>
          <w:rFonts w:cs="Arial"/>
          <w:szCs w:val="22"/>
        </w:rPr>
      </w:pPr>
    </w:p>
    <w:p w:rsidR="002C3D70" w:rsidRPr="00C22C3C" w:rsidRDefault="00F35635" w:rsidP="00C22C3C">
      <w:pPr>
        <w:pStyle w:val="Heading2"/>
      </w:pPr>
      <w:bookmarkStart w:id="79" w:name="_Toc291058038"/>
      <w:bookmarkStart w:id="80" w:name="_Toc296609446"/>
      <w:r>
        <w:t>Linebreaker</w:t>
      </w:r>
      <w:r w:rsidR="002C3D70" w:rsidRPr="00C22C3C">
        <w:t>s</w:t>
      </w:r>
      <w:bookmarkEnd w:id="79"/>
      <w:bookmarkEnd w:id="80"/>
    </w:p>
    <w:p w:rsidR="002C3D70" w:rsidRDefault="00F35635" w:rsidP="002C3D70">
      <w:pPr>
        <w:rPr>
          <w:lang w:val="en-US"/>
        </w:rPr>
      </w:pPr>
      <w:r>
        <w:rPr>
          <w:lang w:val="en-US"/>
        </w:rPr>
        <w:t>Linebreaker</w:t>
      </w:r>
      <w:r w:rsidR="002C3D70">
        <w:rPr>
          <w:lang w:val="en-US"/>
        </w:rPr>
        <w:t xml:space="preserve">s L1, L2 and L3 are all housed in one casing along with the TFR and OLM.  </w:t>
      </w:r>
    </w:p>
    <w:p w:rsidR="002C3D70" w:rsidRDefault="002C3D70" w:rsidP="002C3D70">
      <w:pPr>
        <w:rPr>
          <w:lang w:val="en-US"/>
        </w:rPr>
      </w:pPr>
    </w:p>
    <w:p w:rsidR="002C3D70" w:rsidRDefault="002C3D70" w:rsidP="002C3D70">
      <w:pPr>
        <w:rPr>
          <w:lang w:val="en-US"/>
        </w:rPr>
      </w:pPr>
      <w:r>
        <w:rPr>
          <w:lang w:val="en-US"/>
        </w:rPr>
        <w:t xml:space="preserve">The fire caused extensive damage to the casing and in particular to </w:t>
      </w:r>
      <w:r w:rsidR="00F35635">
        <w:rPr>
          <w:lang w:val="en-US"/>
        </w:rPr>
        <w:t>linebreaker</w:t>
      </w:r>
      <w:r>
        <w:rPr>
          <w:lang w:val="en-US"/>
        </w:rPr>
        <w:t xml:space="preserve"> L1 (Figure 8).   The contactors and the cable connections of L1 were completely burnt.  The arc chute of L1 was also severely burnt with fiberglass residue and parts of the pole pieces remaining.  The right</w:t>
      </w:r>
      <w:r w:rsidR="002950D1">
        <w:rPr>
          <w:lang w:val="en-US"/>
        </w:rPr>
        <w:t>-</w:t>
      </w:r>
      <w:r>
        <w:rPr>
          <w:lang w:val="en-US"/>
        </w:rPr>
        <w:t>side pole piece had indications of arc flash</w:t>
      </w:r>
      <w:r w:rsidR="00A80221">
        <w:rPr>
          <w:lang w:val="en-US"/>
        </w:rPr>
        <w:t>-</w:t>
      </w:r>
      <w:r>
        <w:rPr>
          <w:lang w:val="en-US"/>
        </w:rPr>
        <w:t xml:space="preserve">over and the casing adjacent to the L1 power contactor had a hole burnt through the casing (Figure 9).  </w:t>
      </w:r>
    </w:p>
    <w:p w:rsidR="002C3D70" w:rsidRDefault="002C3D70" w:rsidP="002C3D70">
      <w:pPr>
        <w:rPr>
          <w:lang w:val="en-US"/>
        </w:rPr>
      </w:pPr>
    </w:p>
    <w:p w:rsidR="002C3D70" w:rsidRPr="00BF0D75" w:rsidRDefault="00B17B4A" w:rsidP="002C3D70">
      <w:pPr>
        <w:keepNext/>
      </w:pPr>
      <w:r>
        <w:rPr>
          <w:noProof/>
        </w:rPr>
        <w:lastRenderedPageBreak/>
        <w:drawing>
          <wp:inline distT="0" distB="0" distL="0" distR="0">
            <wp:extent cx="5353050" cy="4010025"/>
            <wp:effectExtent l="0" t="0" r="0" b="0"/>
            <wp:docPr id="10" name="Picture 10" descr="Photograph of the damaged equipment inside ca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hotograph of the damaged equipment inside cas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53050" cy="4010025"/>
                    </a:xfrm>
                    <a:prstGeom prst="rect">
                      <a:avLst/>
                    </a:prstGeom>
                    <a:noFill/>
                    <a:ln>
                      <a:noFill/>
                    </a:ln>
                  </pic:spPr>
                </pic:pic>
              </a:graphicData>
            </a:graphic>
          </wp:inline>
        </w:drawing>
      </w:r>
    </w:p>
    <w:p w:rsidR="002C3D70" w:rsidRPr="00D17020" w:rsidRDefault="002C3D70" w:rsidP="00D17020">
      <w:pPr>
        <w:pStyle w:val="CharCharCharCharCharCharCharChar"/>
      </w:pPr>
      <w:r w:rsidRPr="00D17020">
        <w:t xml:space="preserve">Figure </w:t>
      </w:r>
      <w:r>
        <w:fldChar w:fldCharType="begin"/>
      </w:r>
      <w:r>
        <w:instrText xml:space="preserve"> SEQ Figure \* ARABIC </w:instrText>
      </w:r>
      <w:r>
        <w:fldChar w:fldCharType="separate"/>
      </w:r>
      <w:r w:rsidR="00F91B3C">
        <w:rPr>
          <w:noProof/>
        </w:rPr>
        <w:t>8</w:t>
      </w:r>
      <w:r>
        <w:fldChar w:fldCharType="end"/>
      </w:r>
      <w:r w:rsidR="00D17020">
        <w:t>:</w:t>
      </w:r>
      <w:r w:rsidR="00D17020">
        <w:tab/>
      </w:r>
      <w:r w:rsidRPr="00D17020">
        <w:t>Damaged equipment inside casing</w:t>
      </w:r>
    </w:p>
    <w:p w:rsidR="002C3D70" w:rsidRPr="00BF0D75" w:rsidRDefault="00B17B4A" w:rsidP="002C3D70">
      <w:pPr>
        <w:keepNext/>
      </w:pPr>
      <w:r>
        <w:rPr>
          <w:noProof/>
        </w:rPr>
        <w:drawing>
          <wp:inline distT="0" distB="0" distL="0" distR="0">
            <wp:extent cx="5314950" cy="4000500"/>
            <wp:effectExtent l="0" t="0" r="0" b="0"/>
            <wp:docPr id="11" name="Picture 11" descr="Photograph of the damage to equipment casing adjacent to linebreaker 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hotograph of the damage to equipment casing adjacent to linebreaker L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14950" cy="4000500"/>
                    </a:xfrm>
                    <a:prstGeom prst="rect">
                      <a:avLst/>
                    </a:prstGeom>
                    <a:noFill/>
                    <a:ln>
                      <a:noFill/>
                    </a:ln>
                  </pic:spPr>
                </pic:pic>
              </a:graphicData>
            </a:graphic>
          </wp:inline>
        </w:drawing>
      </w:r>
    </w:p>
    <w:p w:rsidR="002C3D70" w:rsidRPr="00D17020" w:rsidRDefault="002C3D70" w:rsidP="00D17020">
      <w:pPr>
        <w:pStyle w:val="CharCharCharCharCharCharCharChar"/>
      </w:pPr>
      <w:r w:rsidRPr="00D17020">
        <w:t xml:space="preserve">Figure </w:t>
      </w:r>
      <w:r>
        <w:fldChar w:fldCharType="begin"/>
      </w:r>
      <w:r>
        <w:instrText xml:space="preserve"> SEQ Figure \* ARABIC </w:instrText>
      </w:r>
      <w:r>
        <w:fldChar w:fldCharType="separate"/>
      </w:r>
      <w:r w:rsidR="00F91B3C">
        <w:rPr>
          <w:noProof/>
        </w:rPr>
        <w:t>9</w:t>
      </w:r>
      <w:r>
        <w:fldChar w:fldCharType="end"/>
      </w:r>
      <w:r w:rsidR="00D17020">
        <w:t>:</w:t>
      </w:r>
      <w:r w:rsidR="00D17020">
        <w:tab/>
      </w:r>
      <w:r w:rsidRPr="00D17020">
        <w:t xml:space="preserve">Damage to equipment casing adjacent to </w:t>
      </w:r>
      <w:r w:rsidR="00F35635">
        <w:t>linebreaker</w:t>
      </w:r>
      <w:r w:rsidRPr="00D17020">
        <w:t xml:space="preserve"> L1</w:t>
      </w:r>
    </w:p>
    <w:p w:rsidR="002C3D70" w:rsidRDefault="002C3D70" w:rsidP="002C3D70">
      <w:pPr>
        <w:rPr>
          <w:lang w:val="en-US"/>
        </w:rPr>
      </w:pPr>
      <w:r>
        <w:rPr>
          <w:lang w:val="en-US"/>
        </w:rPr>
        <w:lastRenderedPageBreak/>
        <w:t xml:space="preserve">The fire had also severely damaged the TFR and OLM and their cable connections.  Due to the fire damage it could not be ascertained if the TFR relay had tripped, however the trip flag of OLM1 was observed in the tripped position.  </w:t>
      </w:r>
    </w:p>
    <w:p w:rsidR="002C3D70" w:rsidRPr="00C22C3C" w:rsidRDefault="002C3D70" w:rsidP="00E900A8">
      <w:pPr>
        <w:pStyle w:val="Heading3"/>
      </w:pPr>
      <w:r w:rsidRPr="00C22C3C">
        <w:t>Contactor wiping action and air blowing system</w:t>
      </w:r>
    </w:p>
    <w:p w:rsidR="002C3D70" w:rsidRDefault="002C3D70" w:rsidP="002C3D70">
      <w:r>
        <w:t>When electrical contactors close in a high</w:t>
      </w:r>
      <w:r w:rsidR="002E2A23">
        <w:t>-</w:t>
      </w:r>
      <w:r>
        <w:t>current circuit, arcing occurs, resulting in high temperatures and welded contacts.  Contactors incorporate a</w:t>
      </w:r>
      <w:r w:rsidRPr="00F3702C">
        <w:t xml:space="preserve"> contact wiping device</w:t>
      </w:r>
      <w:r>
        <w:t xml:space="preserve"> that causes a shearing motion to break welds and clear oxidation or contaminants </w:t>
      </w:r>
      <w:r w:rsidRPr="00F3702C">
        <w:t>between a set of contacts.</w:t>
      </w:r>
      <w:r>
        <w:t xml:space="preserve">  A spring-</w:t>
      </w:r>
      <w:r w:rsidRPr="00F3702C">
        <w:t>loaded toggle</w:t>
      </w:r>
      <w:r w:rsidR="002950D1">
        <w:t>-</w:t>
      </w:r>
      <w:r w:rsidRPr="00F3702C">
        <w:t>lever</w:t>
      </w:r>
      <w:r w:rsidR="002950D1">
        <w:t>-</w:t>
      </w:r>
      <w:r w:rsidRPr="00F3702C">
        <w:t>actuator engages and directly bears upon the movable contactor to rock the contactor on the actuator support.</w:t>
      </w:r>
      <w:r>
        <w:t xml:space="preserve"> </w:t>
      </w:r>
      <w:r w:rsidRPr="00F3702C">
        <w:t xml:space="preserve"> After initial contact </w:t>
      </w:r>
      <w:r>
        <w:t>is made</w:t>
      </w:r>
      <w:r w:rsidR="002950D1">
        <w:t>,</w:t>
      </w:r>
      <w:r>
        <w:t xml:space="preserve"> </w:t>
      </w:r>
      <w:r w:rsidRPr="00F3702C">
        <w:t xml:space="preserve">a lost motion connection between the actuator and contactor support </w:t>
      </w:r>
      <w:r>
        <w:t xml:space="preserve">imparts a </w:t>
      </w:r>
      <w:r w:rsidRPr="00F3702C">
        <w:t>rocking action to the</w:t>
      </w:r>
      <w:r>
        <w:t xml:space="preserve"> contactor to shear and</w:t>
      </w:r>
      <w:r w:rsidRPr="00F3702C">
        <w:t xml:space="preserve"> break any welds between the fixed contact and </w:t>
      </w:r>
      <w:r>
        <w:t>moving contact</w:t>
      </w:r>
      <w:r w:rsidRPr="00F3702C">
        <w:t xml:space="preserve">. </w:t>
      </w:r>
      <w:r>
        <w:t xml:space="preserve"> The spring is an integral component in this mechanism and the spring tension is critical for its correct operation.  </w:t>
      </w:r>
    </w:p>
    <w:p w:rsidR="002C3D70" w:rsidRDefault="002C3D70" w:rsidP="002C3D70"/>
    <w:p w:rsidR="002C3D70" w:rsidRDefault="002C3D70" w:rsidP="002C3D70">
      <w:r>
        <w:t xml:space="preserve">In addition, each </w:t>
      </w:r>
      <w:r w:rsidR="00F35635">
        <w:t>linebreaker</w:t>
      </w:r>
      <w:r>
        <w:t xml:space="preserve"> is equipped with an air pipe that is fitted directly behind the contacts and assists with quenching the arc that is created each time the </w:t>
      </w:r>
      <w:r w:rsidR="00F35635">
        <w:t>linebreaker</w:t>
      </w:r>
      <w:r>
        <w:t xml:space="preserve"> opens.  The positioning of the air pipe is critical to ensuring that the arc is extinguished.  The </w:t>
      </w:r>
      <w:r w:rsidR="00F35635">
        <w:t>linebreaker</w:t>
      </w:r>
      <w:r>
        <w:t>s are also equipped with fibreglass arc chutes that are designed to contain the arc and direct it away from the other equipment within the casing.  In cases where the contactor wiping action fails, or the air-blowing system does not function satisfactorily, welding of contacts may take place.</w:t>
      </w:r>
    </w:p>
    <w:p w:rsidR="002C3D70" w:rsidRDefault="002C3D70" w:rsidP="002C3D70"/>
    <w:p w:rsidR="002C3D70" w:rsidRPr="00BF0D75" w:rsidRDefault="00EA3162" w:rsidP="002C3D70">
      <w:pPr>
        <w:keepNext/>
      </w:pPr>
      <w:r>
        <w:rPr>
          <w:noProof/>
        </w:rPr>
        <w:drawing>
          <wp:inline distT="0" distB="0" distL="0" distR="0">
            <wp:extent cx="5315692" cy="1848108"/>
            <wp:effectExtent l="0" t="0" r="0" b="0"/>
            <wp:docPr id="16" name="Picture 16" descr="Air pipe positioning in linebrea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0.PNG"/>
                    <pic:cNvPicPr/>
                  </pic:nvPicPr>
                  <pic:blipFill>
                    <a:blip r:embed="rId26">
                      <a:extLst>
                        <a:ext uri="{28A0092B-C50C-407E-A947-70E740481C1C}">
                          <a14:useLocalDpi xmlns:a14="http://schemas.microsoft.com/office/drawing/2010/main" val="0"/>
                        </a:ext>
                      </a:extLst>
                    </a:blip>
                    <a:stretch>
                      <a:fillRect/>
                    </a:stretch>
                  </pic:blipFill>
                  <pic:spPr>
                    <a:xfrm>
                      <a:off x="0" y="0"/>
                      <a:ext cx="5315692" cy="1848108"/>
                    </a:xfrm>
                    <a:prstGeom prst="rect">
                      <a:avLst/>
                    </a:prstGeom>
                  </pic:spPr>
                </pic:pic>
              </a:graphicData>
            </a:graphic>
          </wp:inline>
        </w:drawing>
      </w:r>
    </w:p>
    <w:p w:rsidR="002C3D70" w:rsidRPr="00D17020" w:rsidRDefault="002C3D70" w:rsidP="00D17020">
      <w:pPr>
        <w:pStyle w:val="CharCharCharCharCharCharCharChar"/>
      </w:pPr>
      <w:r w:rsidRPr="00D17020">
        <w:t xml:space="preserve">Figure </w:t>
      </w:r>
      <w:r>
        <w:fldChar w:fldCharType="begin"/>
      </w:r>
      <w:r>
        <w:instrText xml:space="preserve"> SEQ Figure \* ARABIC </w:instrText>
      </w:r>
      <w:r>
        <w:fldChar w:fldCharType="separate"/>
      </w:r>
      <w:r w:rsidR="00F91B3C">
        <w:rPr>
          <w:noProof/>
        </w:rPr>
        <w:t>10</w:t>
      </w:r>
      <w:r>
        <w:fldChar w:fldCharType="end"/>
      </w:r>
      <w:r w:rsidR="00D17020">
        <w:t>:</w:t>
      </w:r>
      <w:r w:rsidR="00D17020">
        <w:tab/>
      </w:r>
      <w:r w:rsidRPr="00D17020">
        <w:t xml:space="preserve">Air pipe positioning in </w:t>
      </w:r>
      <w:r w:rsidR="00F35635">
        <w:t>linebreaker</w:t>
      </w:r>
      <w:r w:rsidRPr="00D17020">
        <w:t>s</w:t>
      </w:r>
    </w:p>
    <w:p w:rsidR="002C3D70" w:rsidRPr="001837E8" w:rsidRDefault="002C3D70" w:rsidP="001837E8">
      <w:pPr>
        <w:pStyle w:val="Heading2"/>
      </w:pPr>
      <w:bookmarkStart w:id="81" w:name="_Toc291058039"/>
      <w:bookmarkStart w:id="82" w:name="_Toc296609447"/>
      <w:r w:rsidRPr="001837E8">
        <w:t>Maintenance</w:t>
      </w:r>
      <w:bookmarkEnd w:id="81"/>
      <w:bookmarkEnd w:id="82"/>
    </w:p>
    <w:p w:rsidR="002C3D70" w:rsidRPr="001837E8" w:rsidRDefault="002C3D70" w:rsidP="001837E8">
      <w:pPr>
        <w:pStyle w:val="Heading3"/>
      </w:pPr>
      <w:r w:rsidRPr="001837E8">
        <w:t xml:space="preserve">Rolling stock </w:t>
      </w:r>
      <w:bookmarkStart w:id="83" w:name="_GoBack"/>
      <w:bookmarkEnd w:id="83"/>
    </w:p>
    <w:p w:rsidR="002C3D70" w:rsidRDefault="002C3D70" w:rsidP="002C3D70">
      <w:r>
        <w:rPr>
          <w:lang w:val="en-US"/>
        </w:rPr>
        <w:t xml:space="preserve">MTM’s rolling stock maintenance procedures require a ‘D examination’ every 40,000 kilometres. </w:t>
      </w:r>
      <w:r w:rsidRPr="00C818C6">
        <w:t>Five days prior to</w:t>
      </w:r>
      <w:r>
        <w:t xml:space="preserve"> the incident motor car 450M, trailer car 1075T and motor car 449M were</w:t>
      </w:r>
      <w:r w:rsidRPr="00C818C6">
        <w:t xml:space="preserve"> subjected to a ‘D examination’</w:t>
      </w:r>
      <w:r>
        <w:t>,</w:t>
      </w:r>
      <w:r w:rsidRPr="00C818C6">
        <w:t xml:space="preserve"> which required the examination of </w:t>
      </w:r>
      <w:r>
        <w:t>saloon d</w:t>
      </w:r>
      <w:r w:rsidRPr="00C818C6">
        <w:t xml:space="preserve">oors, </w:t>
      </w:r>
      <w:r>
        <w:t>pantograph, motors, wheels, couplers, t</w:t>
      </w:r>
      <w:r w:rsidRPr="00C818C6">
        <w:t>rip and camshaft power-head</w:t>
      </w:r>
      <w:r>
        <w:t>, and</w:t>
      </w:r>
      <w:r w:rsidRPr="00C818C6">
        <w:t xml:space="preserve"> </w:t>
      </w:r>
      <w:r>
        <w:t>t</w:t>
      </w:r>
      <w:r w:rsidRPr="00C818C6">
        <w:t>raction control equipment and extensive system function checks.</w:t>
      </w:r>
      <w:r>
        <w:t xml:space="preserve">  </w:t>
      </w:r>
    </w:p>
    <w:p w:rsidR="002C3D70" w:rsidRPr="00C22C3C" w:rsidRDefault="002C3D70" w:rsidP="00E900A8">
      <w:pPr>
        <w:pStyle w:val="Heading3"/>
      </w:pPr>
      <w:r w:rsidRPr="00C22C3C">
        <w:t>Traction motors</w:t>
      </w:r>
    </w:p>
    <w:p w:rsidR="002C3D70" w:rsidRDefault="002C3D70" w:rsidP="002C3D70">
      <w:pPr>
        <w:rPr>
          <w:lang w:val="en-US"/>
        </w:rPr>
      </w:pPr>
      <w:r>
        <w:rPr>
          <w:lang w:val="en-US"/>
        </w:rPr>
        <w:t xml:space="preserve">MTM maintenance procedures refer to work instructions RCMI 3.16 and 3.21, and the manufacturer’s maintenance manuals and drawings with respect to the maintenance of the Comeng traction motors.  </w:t>
      </w:r>
    </w:p>
    <w:p w:rsidR="002C3D70" w:rsidRDefault="002C3D70" w:rsidP="002C3D70">
      <w:pPr>
        <w:rPr>
          <w:lang w:val="en-US"/>
        </w:rPr>
      </w:pPr>
    </w:p>
    <w:p w:rsidR="002C3D70" w:rsidRPr="00995109" w:rsidRDefault="002C3D70" w:rsidP="002C3D70">
      <w:pPr>
        <w:rPr>
          <w:lang w:val="en-US"/>
        </w:rPr>
      </w:pPr>
      <w:r>
        <w:rPr>
          <w:lang w:val="en-US"/>
        </w:rPr>
        <w:lastRenderedPageBreak/>
        <w:t xml:space="preserve">The work instruction specifically addresses the securing arrangements for the motors, connections and the checking of all internal drive gear including armature windings, field coils, brush gear and the commutator.  Once the maintenance work is completed the traction motor is required to be tested under power.  The maintenance procedure has no requirement for a traction motor to be insulation resistance tested at any stage of the examinations.   The manufacturers maintenance manual states that:  “regular cleaning of the creepage surfaces of the commutator and brush-gear should maintain an adequate insulation resistance value between overhauls and there should be no necessity for measurement of insulation resistance during inspection unless a fault is suspected”. </w:t>
      </w:r>
    </w:p>
    <w:p w:rsidR="002C3D70" w:rsidRPr="00E900A8" w:rsidRDefault="00F35635" w:rsidP="00E900A8">
      <w:pPr>
        <w:pStyle w:val="Heading3"/>
      </w:pPr>
      <w:r>
        <w:t>Linebreaker</w:t>
      </w:r>
      <w:r w:rsidR="002C3D70" w:rsidRPr="00E900A8">
        <w:t xml:space="preserve"> and associated equipment</w:t>
      </w:r>
    </w:p>
    <w:p w:rsidR="002C3D70" w:rsidRDefault="002C3D70" w:rsidP="002C3D70">
      <w:pPr>
        <w:rPr>
          <w:lang w:val="en-US"/>
        </w:rPr>
      </w:pPr>
      <w:r>
        <w:rPr>
          <w:lang w:val="en-US"/>
        </w:rPr>
        <w:t xml:space="preserve">MTM maintenance procedures, and in particular work instruction RCMI 3.5, details the inspection and maintenance requirements for Comeng train </w:t>
      </w:r>
      <w:r w:rsidR="00F35635">
        <w:rPr>
          <w:lang w:val="en-US"/>
        </w:rPr>
        <w:t>linebreaker</w:t>
      </w:r>
      <w:r>
        <w:rPr>
          <w:lang w:val="en-US"/>
        </w:rPr>
        <w:t xml:space="preserve">s and the other equipment in the </w:t>
      </w:r>
      <w:r w:rsidR="00F35635">
        <w:rPr>
          <w:lang w:val="en-US"/>
        </w:rPr>
        <w:t>linebreaker</w:t>
      </w:r>
      <w:r>
        <w:rPr>
          <w:lang w:val="en-US"/>
        </w:rPr>
        <w:t xml:space="preserve"> casing.  </w:t>
      </w:r>
    </w:p>
    <w:p w:rsidR="002C3D70" w:rsidRDefault="002C3D70" w:rsidP="002C3D70">
      <w:pPr>
        <w:rPr>
          <w:lang w:val="en-US"/>
        </w:rPr>
      </w:pPr>
    </w:p>
    <w:p w:rsidR="002C3D70" w:rsidRDefault="002C3D70" w:rsidP="002C3D70">
      <w:pPr>
        <w:rPr>
          <w:lang w:val="en-US"/>
        </w:rPr>
      </w:pPr>
      <w:r>
        <w:rPr>
          <w:lang w:val="en-US"/>
        </w:rPr>
        <w:t>The procedure requires the following:</w:t>
      </w:r>
    </w:p>
    <w:p w:rsidR="004B1A58" w:rsidRDefault="004B1A58" w:rsidP="002C3D70">
      <w:pPr>
        <w:rPr>
          <w:lang w:val="en-US"/>
        </w:rPr>
      </w:pPr>
    </w:p>
    <w:p w:rsidR="002C3D70" w:rsidRPr="00A67D8A" w:rsidRDefault="004B1A58" w:rsidP="007221C0">
      <w:pPr>
        <w:ind w:left="454" w:hanging="454"/>
      </w:pPr>
      <w:r>
        <w:rPr>
          <w:lang w:val="en-US"/>
        </w:rPr>
        <w:t>“</w:t>
      </w:r>
      <w:r>
        <w:rPr>
          <w:rFonts w:ascii="Arial Black" w:hAnsi="Arial Black"/>
          <w:lang w:val="en-US"/>
        </w:rPr>
        <w:t>•</w:t>
      </w:r>
      <w:r>
        <w:rPr>
          <w:lang w:val="en-US"/>
        </w:rPr>
        <w:tab/>
      </w:r>
      <w:r w:rsidR="002C3D70">
        <w:t>Clean all arc c</w:t>
      </w:r>
      <w:r w:rsidR="002C3D70" w:rsidRPr="00A67D8A">
        <w:t>hutes: Remove copper dust by vacuum cleaner and wipe with dry clean cloth.</w:t>
      </w:r>
    </w:p>
    <w:p w:rsidR="002C3D70" w:rsidRPr="00A67D8A" w:rsidRDefault="002C3D70" w:rsidP="007221C0">
      <w:pPr>
        <w:pStyle w:val="ListBullet"/>
        <w:ind w:hanging="397"/>
      </w:pPr>
      <w:r>
        <w:t>Check all arc c</w:t>
      </w:r>
      <w:r w:rsidRPr="00A67D8A">
        <w:t>hutes are in place &amp; properly secure at completion of maintenance.</w:t>
      </w:r>
    </w:p>
    <w:p w:rsidR="002C3D70" w:rsidRPr="00A67D8A" w:rsidRDefault="002C3D70" w:rsidP="007221C0">
      <w:pPr>
        <w:pStyle w:val="ListBullet"/>
        <w:ind w:hanging="397"/>
      </w:pPr>
      <w:r>
        <w:t>Check air blast h</w:t>
      </w:r>
      <w:r w:rsidRPr="00A67D8A">
        <w:t>ose for damage &amp; alignment. Depress/release armature plate to generate air blast, feel for air blast across contacts, correct alignment as required.</w:t>
      </w:r>
    </w:p>
    <w:p w:rsidR="002C3D70" w:rsidRPr="00A67D8A" w:rsidRDefault="002C3D70" w:rsidP="007221C0">
      <w:pPr>
        <w:pStyle w:val="ListBullet"/>
        <w:ind w:hanging="397"/>
      </w:pPr>
      <w:r w:rsidRPr="00A67D8A">
        <w:t xml:space="preserve">Check for damage &amp; for signs of excessive wear &amp; flash-over marks. </w:t>
      </w:r>
      <w:r>
        <w:t>Ensure retaining bar &amp; press l</w:t>
      </w:r>
      <w:r w:rsidRPr="00A67D8A">
        <w:t xml:space="preserve">ever are serviceable. </w:t>
      </w:r>
      <w:r>
        <w:t xml:space="preserve"> </w:t>
      </w:r>
      <w:r w:rsidRPr="00A67D8A">
        <w:t>Replace arc chute with new as required.</w:t>
      </w:r>
    </w:p>
    <w:p w:rsidR="002C3D70" w:rsidRPr="00A67D8A" w:rsidRDefault="002C3D70" w:rsidP="007221C0">
      <w:pPr>
        <w:pStyle w:val="ListBullet"/>
        <w:ind w:hanging="397"/>
      </w:pPr>
      <w:r>
        <w:t>Check auxiliary contactor b</w:t>
      </w:r>
      <w:r w:rsidRPr="00A67D8A">
        <w:t>lock for crack</w:t>
      </w:r>
      <w:r>
        <w:t>ed end plates, broken c</w:t>
      </w:r>
      <w:r w:rsidRPr="00A67D8A">
        <w:t xml:space="preserve">ontacts, </w:t>
      </w:r>
      <w:r>
        <w:t>contact alignment &amp; correct contact gap t</w:t>
      </w:r>
      <w:r w:rsidRPr="00A67D8A">
        <w:t>olerance including operation.</w:t>
      </w:r>
    </w:p>
    <w:p w:rsidR="002C3D70" w:rsidRPr="00A67D8A" w:rsidRDefault="002C3D70" w:rsidP="007221C0">
      <w:pPr>
        <w:pStyle w:val="ListBullet"/>
        <w:ind w:hanging="397"/>
      </w:pPr>
      <w:r w:rsidRPr="00A67D8A">
        <w:t>Check for air leaks of all hoses &amp; fittings, security of all components &amp; Armature guide post for grooving.</w:t>
      </w:r>
    </w:p>
    <w:p w:rsidR="002C3D70" w:rsidRPr="00A67D8A" w:rsidRDefault="002C3D70" w:rsidP="007221C0">
      <w:pPr>
        <w:pStyle w:val="ListBullet"/>
        <w:ind w:hanging="397"/>
      </w:pPr>
      <w:r>
        <w:t>Check c</w:t>
      </w:r>
      <w:r w:rsidRPr="00A67D8A">
        <w:t>ontact closing action and check tips for wear &amp; arc horns for wear, check response time.</w:t>
      </w:r>
    </w:p>
    <w:p w:rsidR="002C3D70" w:rsidRPr="00A67D8A" w:rsidRDefault="002C3D70" w:rsidP="007221C0">
      <w:pPr>
        <w:pStyle w:val="ListBullet"/>
        <w:ind w:hanging="397"/>
      </w:pPr>
      <w:r w:rsidRPr="00A67D8A">
        <w:t>Ch</w:t>
      </w:r>
      <w:r>
        <w:t>eck closing action &amp; lubricate p</w:t>
      </w:r>
      <w:r w:rsidRPr="00A67D8A">
        <w:t>is</w:t>
      </w:r>
      <w:r>
        <w:t>ton rod with petroleum j</w:t>
      </w:r>
      <w:r w:rsidRPr="00A67D8A">
        <w:t>elly as required.</w:t>
      </w:r>
    </w:p>
    <w:p w:rsidR="002C3D70" w:rsidRDefault="002C3D70" w:rsidP="007221C0">
      <w:pPr>
        <w:pStyle w:val="ListBullet"/>
        <w:ind w:hanging="397"/>
      </w:pPr>
      <w:r w:rsidRPr="00A67D8A">
        <w:t xml:space="preserve">Inspect all </w:t>
      </w:r>
      <w:r w:rsidR="00F35635">
        <w:t>linebreaker</w:t>
      </w:r>
      <w:r w:rsidRPr="00A67D8A">
        <w:t xml:space="preserve"> cables, bus bars, insulators and contactor </w:t>
      </w:r>
      <w:r>
        <w:t xml:space="preserve">security. Clean all </w:t>
      </w:r>
      <w:r w:rsidRPr="00A67D8A">
        <w:t>parts.</w:t>
      </w:r>
      <w:r w:rsidR="004B1A58">
        <w:t>”</w:t>
      </w:r>
    </w:p>
    <w:p w:rsidR="002C3D70" w:rsidRDefault="002C3D70" w:rsidP="002C3D70"/>
    <w:p w:rsidR="002C3D70" w:rsidRDefault="002C3D70" w:rsidP="002C3D70">
      <w:r>
        <w:t xml:space="preserve">MTM advised the investigation that a post-incident inspection of the other </w:t>
      </w:r>
      <w:r w:rsidR="00F35635">
        <w:t>linebreaker</w:t>
      </w:r>
      <w:r>
        <w:t xml:space="preserve">s on the incident train indicated that some air blast hoses were incorrectly positioned.  </w:t>
      </w:r>
    </w:p>
    <w:p w:rsidR="002C3D70" w:rsidRPr="00C22C3C" w:rsidRDefault="002C3D70" w:rsidP="00E900A8">
      <w:pPr>
        <w:pStyle w:val="Heading3"/>
      </w:pPr>
      <w:r w:rsidRPr="00C22C3C">
        <w:t>Substation equipment</w:t>
      </w:r>
    </w:p>
    <w:p w:rsidR="002C3D70" w:rsidRDefault="002C3D70" w:rsidP="002C3D70">
      <w:r w:rsidRPr="00B2661A">
        <w:t xml:space="preserve">MTM advised the investigation </w:t>
      </w:r>
      <w:r w:rsidR="00CD5925">
        <w:t xml:space="preserve">that the </w:t>
      </w:r>
      <w:r>
        <w:t xml:space="preserve">Reservoir substation </w:t>
      </w:r>
      <w:r w:rsidRPr="00B2661A">
        <w:t xml:space="preserve">DCCB was replaced </w:t>
      </w:r>
      <w:r w:rsidR="00CD5925">
        <w:t>in September 2008 and that the sc</w:t>
      </w:r>
      <w:r w:rsidR="00055E19">
        <w:t xml:space="preserve">heduled maintenance </w:t>
      </w:r>
      <w:r w:rsidR="00CD5925">
        <w:t xml:space="preserve">of DCCBs </w:t>
      </w:r>
      <w:r w:rsidR="00A95505">
        <w:t>is</w:t>
      </w:r>
      <w:r w:rsidR="00CD5925">
        <w:t xml:space="preserve"> on a three</w:t>
      </w:r>
      <w:r w:rsidR="007221C0">
        <w:t>-</w:t>
      </w:r>
      <w:r w:rsidR="00CD5925">
        <w:t xml:space="preserve">year cycle.  The DCCB that did not trip was sent to the manufacturer for testing and the manufacturer states that several </w:t>
      </w:r>
      <w:r w:rsidR="00817EA3">
        <w:t>settings (original factory settings) of the DCCB had been changed. Specifically</w:t>
      </w:r>
      <w:r w:rsidR="007221C0">
        <w:t>,</w:t>
      </w:r>
      <w:r w:rsidR="00817EA3">
        <w:t xml:space="preserve"> the screws that alter the ‘main latch gap’, ‘blocking catch gap’ and </w:t>
      </w:r>
      <w:r w:rsidR="00663F39">
        <w:t>‘</w:t>
      </w:r>
      <w:r w:rsidR="00817EA3">
        <w:t>trip nose</w:t>
      </w:r>
      <w:r w:rsidR="00663F39">
        <w:t>’</w:t>
      </w:r>
      <w:r w:rsidR="00817EA3">
        <w:t xml:space="preserve"> had been changed.  They further state that</w:t>
      </w:r>
      <w:r w:rsidR="007221C0">
        <w:t>:</w:t>
      </w:r>
      <w:r w:rsidR="00817EA3">
        <w:t xml:space="preserve"> “The circuit breaker initially would not close due to these settings being in the incorrect position.  We adjusted the settings to the stage where the circuit breaker opened and closed </w:t>
      </w:r>
      <w:r w:rsidR="00817EA3">
        <w:lastRenderedPageBreak/>
        <w:t>correctly</w:t>
      </w:r>
      <w:r w:rsidR="007221C0">
        <w:t>.</w:t>
      </w:r>
      <w:r w:rsidR="00D57652">
        <w:t>”</w:t>
      </w:r>
      <w:r w:rsidR="00817EA3">
        <w:t xml:space="preserve">  They conclude that</w:t>
      </w:r>
      <w:r w:rsidR="007221C0">
        <w:t>: “I</w:t>
      </w:r>
      <w:r w:rsidR="00817EA3">
        <w:t xml:space="preserve">t is hard to </w:t>
      </w:r>
      <w:r w:rsidR="00C1429A">
        <w:t>establish if the tripping problem was caused by these settings being in the incorrect position</w:t>
      </w:r>
      <w:r w:rsidR="007221C0">
        <w:t>.</w:t>
      </w:r>
      <w:r w:rsidR="00D57652">
        <w:t>”</w:t>
      </w:r>
    </w:p>
    <w:p w:rsidR="00460E3E" w:rsidRDefault="00460E3E" w:rsidP="002C3D70"/>
    <w:p w:rsidR="002C3D70" w:rsidRPr="00C22C3C" w:rsidRDefault="002C3D70" w:rsidP="00E900A8">
      <w:pPr>
        <w:pStyle w:val="Heading2"/>
      </w:pPr>
      <w:bookmarkStart w:id="84" w:name="_Toc291058040"/>
      <w:bookmarkStart w:id="85" w:name="_Toc296609448"/>
      <w:r w:rsidRPr="00C22C3C">
        <w:t>Environment</w:t>
      </w:r>
      <w:bookmarkEnd w:id="84"/>
      <w:bookmarkEnd w:id="85"/>
    </w:p>
    <w:p w:rsidR="002C3D70" w:rsidRPr="00550E2D" w:rsidRDefault="002C3D70" w:rsidP="002C3D70">
      <w:pPr>
        <w:rPr>
          <w:rFonts w:cs="Arial"/>
          <w:color w:val="FF0000"/>
          <w:lang w:val="en-US"/>
        </w:rPr>
      </w:pPr>
      <w:r>
        <w:rPr>
          <w:lang w:val="en-US"/>
        </w:rPr>
        <w:t>At the time of the incident the weather was fine with light winds and the temperature was approximately 20</w:t>
      </w:r>
      <w:r w:rsidRPr="00264CB7">
        <w:rPr>
          <w:rFonts w:cs="Arial"/>
          <w:lang w:val="en-US"/>
        </w:rPr>
        <w:t xml:space="preserve"> </w:t>
      </w:r>
      <w:r>
        <w:rPr>
          <w:rFonts w:cs="Arial"/>
          <w:lang w:val="en-US"/>
        </w:rPr>
        <w:t xml:space="preserve">degrees Celsius. </w:t>
      </w:r>
    </w:p>
    <w:p w:rsidR="002C3D70" w:rsidRDefault="002C3D70" w:rsidP="002C3D70">
      <w:pPr>
        <w:rPr>
          <w:lang w:val="en-US"/>
        </w:rPr>
      </w:pPr>
    </w:p>
    <w:p w:rsidR="002C3D70" w:rsidRDefault="002C3D70" w:rsidP="002C3D70">
      <w:pPr>
        <w:pStyle w:val="Heading1"/>
        <w:sectPr w:rsidR="002C3D70" w:rsidSect="00C22C3C">
          <w:pgSz w:w="11906" w:h="16838" w:code="9"/>
          <w:pgMar w:top="1440" w:right="1644" w:bottom="1259" w:left="1769" w:header="709" w:footer="709" w:gutter="0"/>
          <w:cols w:space="708"/>
          <w:docGrid w:linePitch="360"/>
        </w:sectPr>
      </w:pPr>
    </w:p>
    <w:p w:rsidR="008F5DD5" w:rsidRPr="00321675" w:rsidRDefault="005D251C" w:rsidP="00E24249">
      <w:pPr>
        <w:pStyle w:val="Heading1"/>
      </w:pPr>
      <w:bookmarkStart w:id="86" w:name="_Toc212019934"/>
      <w:bookmarkStart w:id="87" w:name="_Toc214161618"/>
      <w:bookmarkStart w:id="88" w:name="_Toc214161814"/>
      <w:bookmarkStart w:id="89" w:name="_Toc214161953"/>
      <w:bookmarkStart w:id="90" w:name="_Toc214162216"/>
      <w:bookmarkStart w:id="91" w:name="_Toc214162328"/>
      <w:bookmarkStart w:id="92" w:name="_Toc214162402"/>
      <w:bookmarkStart w:id="93" w:name="_Toc214163344"/>
      <w:bookmarkStart w:id="94" w:name="_Toc214182003"/>
      <w:bookmarkStart w:id="95" w:name="_Toc214182159"/>
      <w:bookmarkStart w:id="96" w:name="_Toc214184575"/>
      <w:bookmarkStart w:id="97" w:name="_Toc214949919"/>
      <w:bookmarkStart w:id="98" w:name="_Toc214949998"/>
      <w:bookmarkStart w:id="99" w:name="_Toc296609449"/>
      <w:r w:rsidRPr="00321675">
        <w:lastRenderedPageBreak/>
        <w:t>Analysis</w:t>
      </w:r>
      <w:bookmarkEnd w:id="86"/>
      <w:bookmarkEnd w:id="87"/>
      <w:bookmarkEnd w:id="88"/>
      <w:bookmarkEnd w:id="89"/>
      <w:bookmarkEnd w:id="90"/>
      <w:bookmarkEnd w:id="91"/>
      <w:bookmarkEnd w:id="92"/>
      <w:bookmarkEnd w:id="93"/>
      <w:bookmarkEnd w:id="94"/>
      <w:bookmarkEnd w:id="95"/>
      <w:bookmarkEnd w:id="96"/>
      <w:bookmarkEnd w:id="97"/>
      <w:bookmarkEnd w:id="98"/>
      <w:bookmarkEnd w:id="99"/>
    </w:p>
    <w:p w:rsidR="00F64781" w:rsidRPr="001837E8" w:rsidRDefault="007221C0" w:rsidP="001837E8">
      <w:pPr>
        <w:pStyle w:val="Heading2"/>
      </w:pPr>
      <w:bookmarkStart w:id="100" w:name="_Toc212019935"/>
      <w:bookmarkStart w:id="101" w:name="_Toc214161619"/>
      <w:bookmarkStart w:id="102" w:name="_Toc214161815"/>
      <w:bookmarkStart w:id="103" w:name="_Toc214161954"/>
      <w:bookmarkStart w:id="104" w:name="_Toc214162217"/>
      <w:bookmarkStart w:id="105" w:name="_Toc214162329"/>
      <w:bookmarkStart w:id="106" w:name="_Toc214162403"/>
      <w:bookmarkStart w:id="107" w:name="_Toc214163345"/>
      <w:bookmarkStart w:id="108" w:name="_Toc214182004"/>
      <w:bookmarkStart w:id="109" w:name="_Toc214182160"/>
      <w:bookmarkStart w:id="110" w:name="_Toc214184576"/>
      <w:bookmarkStart w:id="111" w:name="_Toc214949920"/>
      <w:bookmarkStart w:id="112" w:name="_Toc214949999"/>
      <w:bookmarkStart w:id="113" w:name="_Toc296609450"/>
      <w:r>
        <w:t>The i</w:t>
      </w:r>
      <w:r w:rsidR="005D251C" w:rsidRPr="001837E8">
        <w:t>ncident</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rsidR="00E536C6" w:rsidRDefault="001837E8" w:rsidP="001837E8">
      <w:pPr>
        <w:rPr>
          <w:lang w:val="en-US"/>
        </w:rPr>
      </w:pPr>
      <w:bookmarkStart w:id="114" w:name="_Toc212019936"/>
      <w:bookmarkStart w:id="115" w:name="_Toc214161620"/>
      <w:bookmarkStart w:id="116" w:name="_Toc214161816"/>
      <w:bookmarkStart w:id="117" w:name="_Toc214161955"/>
      <w:bookmarkStart w:id="118" w:name="_Toc214162218"/>
      <w:bookmarkStart w:id="119" w:name="_Toc214162330"/>
      <w:bookmarkStart w:id="120" w:name="_Toc214162404"/>
      <w:bookmarkStart w:id="121" w:name="_Toc214163346"/>
      <w:bookmarkStart w:id="122" w:name="_Toc214182005"/>
      <w:bookmarkStart w:id="123" w:name="_Toc214182161"/>
      <w:bookmarkStart w:id="124" w:name="_Toc214184577"/>
      <w:bookmarkStart w:id="125" w:name="_Toc214949921"/>
      <w:bookmarkStart w:id="126" w:name="_Toc214950000"/>
      <w:r>
        <w:rPr>
          <w:lang w:val="en-US"/>
        </w:rPr>
        <w:t>The</w:t>
      </w:r>
      <w:r w:rsidR="005A41B0">
        <w:rPr>
          <w:lang w:val="en-US"/>
        </w:rPr>
        <w:t>re are two probable scenarios that may have led to t</w:t>
      </w:r>
      <w:r w:rsidR="00691BC4">
        <w:rPr>
          <w:lang w:val="en-US"/>
        </w:rPr>
        <w:t xml:space="preserve">his incident. The first is that the fault initiated at </w:t>
      </w:r>
      <w:r w:rsidR="00A237D4">
        <w:rPr>
          <w:lang w:val="en-US"/>
        </w:rPr>
        <w:t>line</w:t>
      </w:r>
      <w:r w:rsidR="00691BC4">
        <w:rPr>
          <w:lang w:val="en-US"/>
        </w:rPr>
        <w:t xml:space="preserve">breaker L1 due to a short circuit between the </w:t>
      </w:r>
      <w:r w:rsidR="00F35635">
        <w:rPr>
          <w:lang w:val="en-US"/>
        </w:rPr>
        <w:t>linebreaker</w:t>
      </w:r>
      <w:r w:rsidR="00691BC4">
        <w:rPr>
          <w:lang w:val="en-US"/>
        </w:rPr>
        <w:t xml:space="preserve"> contacts and the casing.  </w:t>
      </w:r>
      <w:r w:rsidR="00BB226D">
        <w:rPr>
          <w:lang w:val="en-US"/>
        </w:rPr>
        <w:t xml:space="preserve">Under normal circumstances the substation </w:t>
      </w:r>
      <w:r w:rsidR="00AD5E18">
        <w:rPr>
          <w:lang w:val="en-US"/>
        </w:rPr>
        <w:t>DCCBs would</w:t>
      </w:r>
      <w:r w:rsidR="00BB226D">
        <w:rPr>
          <w:lang w:val="en-US"/>
        </w:rPr>
        <w:t xml:space="preserve"> have tripped and interrupted the current flow.  In this instance</w:t>
      </w:r>
      <w:r w:rsidR="007221C0">
        <w:rPr>
          <w:lang w:val="en-US"/>
        </w:rPr>
        <w:t>,</w:t>
      </w:r>
      <w:r w:rsidR="00BB226D">
        <w:rPr>
          <w:lang w:val="en-US"/>
        </w:rPr>
        <w:t xml:space="preserve"> the Reservoir DCCB did not trip and continued supplying power to the system.  </w:t>
      </w:r>
      <w:r w:rsidR="00691BC4">
        <w:rPr>
          <w:lang w:val="en-US"/>
        </w:rPr>
        <w:t>The resulting over-current would have been detected by OLM1 and tripped linebreakers L3 and subsequently L2</w:t>
      </w:r>
      <w:r w:rsidR="00CC7E9F">
        <w:rPr>
          <w:lang w:val="en-US"/>
        </w:rPr>
        <w:t xml:space="preserve">.  The over-current may have also </w:t>
      </w:r>
      <w:r w:rsidR="00691BC4">
        <w:rPr>
          <w:lang w:val="en-US"/>
        </w:rPr>
        <w:t>caused the flash</w:t>
      </w:r>
      <w:r w:rsidR="00A80221">
        <w:rPr>
          <w:lang w:val="en-US"/>
        </w:rPr>
        <w:t>-</w:t>
      </w:r>
      <w:r w:rsidR="00691BC4">
        <w:rPr>
          <w:lang w:val="en-US"/>
        </w:rPr>
        <w:t xml:space="preserve">over in the motor.  </w:t>
      </w:r>
      <w:r>
        <w:rPr>
          <w:lang w:val="en-US"/>
        </w:rPr>
        <w:t xml:space="preserve">The </w:t>
      </w:r>
      <w:r w:rsidR="00675FD1">
        <w:rPr>
          <w:lang w:val="en-US"/>
        </w:rPr>
        <w:t xml:space="preserve">intense heat generated from the </w:t>
      </w:r>
      <w:r>
        <w:rPr>
          <w:lang w:val="en-US"/>
        </w:rPr>
        <w:t xml:space="preserve">arc </w:t>
      </w:r>
      <w:r w:rsidR="00675FD1">
        <w:rPr>
          <w:lang w:val="en-US"/>
        </w:rPr>
        <w:t xml:space="preserve">between the linebreaker L1 contacts and the casing </w:t>
      </w:r>
      <w:r>
        <w:rPr>
          <w:lang w:val="en-US"/>
        </w:rPr>
        <w:t>melted the steel casing and ignited the fiberglass insulation material causing the fire.</w:t>
      </w:r>
      <w:r w:rsidR="005A41B0">
        <w:rPr>
          <w:lang w:val="en-US"/>
        </w:rPr>
        <w:t xml:space="preserve">  </w:t>
      </w:r>
    </w:p>
    <w:p w:rsidR="00E536C6" w:rsidRDefault="00E536C6" w:rsidP="001837E8">
      <w:pPr>
        <w:rPr>
          <w:lang w:val="en-US"/>
        </w:rPr>
      </w:pPr>
    </w:p>
    <w:p w:rsidR="001837E8" w:rsidRDefault="005A41B0" w:rsidP="001837E8">
      <w:pPr>
        <w:rPr>
          <w:lang w:val="en-US"/>
        </w:rPr>
      </w:pPr>
      <w:r>
        <w:rPr>
          <w:lang w:val="en-US"/>
        </w:rPr>
        <w:t xml:space="preserve">It is also possible </w:t>
      </w:r>
      <w:r w:rsidR="00691BC4">
        <w:rPr>
          <w:lang w:val="en-US"/>
        </w:rPr>
        <w:t xml:space="preserve">traction motor </w:t>
      </w:r>
      <w:r w:rsidR="00691BC4">
        <w:rPr>
          <w:rFonts w:cs="Arial"/>
          <w:lang w:val="en-US"/>
        </w:rPr>
        <w:t>№</w:t>
      </w:r>
      <w:r w:rsidR="00691BC4">
        <w:rPr>
          <w:lang w:val="en-US"/>
        </w:rPr>
        <w:t>1 on the Comeng motor car 449M flashed-over due to an earth fault caused by a breakdown in insulation.  The excess current drawn due to the flash-over would have been detected by the overl</w:t>
      </w:r>
      <w:r w:rsidR="00AD5E18">
        <w:rPr>
          <w:lang w:val="en-US"/>
        </w:rPr>
        <w:t>oad relay OLM1 and tripped line</w:t>
      </w:r>
      <w:r w:rsidR="00691BC4">
        <w:rPr>
          <w:lang w:val="en-US"/>
        </w:rPr>
        <w:t xml:space="preserve">breaker L3.  Although the fault limit resistor FLZ would have reduced the current flow through </w:t>
      </w:r>
      <w:r w:rsidR="00F35635">
        <w:rPr>
          <w:lang w:val="en-US"/>
        </w:rPr>
        <w:t>linebreaker</w:t>
      </w:r>
      <w:r w:rsidR="00691BC4">
        <w:rPr>
          <w:lang w:val="en-US"/>
        </w:rPr>
        <w:t xml:space="preserve">s L1 and L2, a significantly high current would have still flowed through these </w:t>
      </w:r>
      <w:r w:rsidR="00F35635">
        <w:rPr>
          <w:lang w:val="en-US"/>
        </w:rPr>
        <w:t>linebreaker</w:t>
      </w:r>
      <w:r w:rsidR="00691BC4">
        <w:rPr>
          <w:lang w:val="en-US"/>
        </w:rPr>
        <w:t xml:space="preserve">s.  </w:t>
      </w:r>
      <w:r w:rsidR="00CC7E9F">
        <w:rPr>
          <w:lang w:val="en-US"/>
        </w:rPr>
        <w:t xml:space="preserve">It is possible </w:t>
      </w:r>
      <w:r w:rsidR="00691BC4">
        <w:rPr>
          <w:lang w:val="en-US"/>
        </w:rPr>
        <w:t xml:space="preserve">that while </w:t>
      </w:r>
      <w:r w:rsidR="00F35635">
        <w:rPr>
          <w:lang w:val="en-US"/>
        </w:rPr>
        <w:t>linebreaker</w:t>
      </w:r>
      <w:r w:rsidR="00691BC4">
        <w:rPr>
          <w:lang w:val="en-US"/>
        </w:rPr>
        <w:t xml:space="preserve"> L2 tripped, the contacts of </w:t>
      </w:r>
      <w:r w:rsidR="00F35635">
        <w:rPr>
          <w:lang w:val="en-US"/>
        </w:rPr>
        <w:t>linebreaker</w:t>
      </w:r>
      <w:r w:rsidR="00691BC4">
        <w:rPr>
          <w:lang w:val="en-US"/>
        </w:rPr>
        <w:t xml:space="preserve"> L1 struck a sustained arc between th</w:t>
      </w:r>
      <w:r w:rsidR="00675FD1">
        <w:rPr>
          <w:lang w:val="en-US"/>
        </w:rPr>
        <w:t>e contacts and the casing resulting in the melting of the casing and the fire.</w:t>
      </w:r>
    </w:p>
    <w:p w:rsidR="00675FD1" w:rsidRDefault="00675FD1" w:rsidP="001837E8">
      <w:pPr>
        <w:rPr>
          <w:lang w:val="en-US"/>
        </w:rPr>
      </w:pPr>
    </w:p>
    <w:p w:rsidR="00675FD1" w:rsidRDefault="00CC7E9F" w:rsidP="001837E8">
      <w:pPr>
        <w:rPr>
          <w:lang w:val="en-US"/>
        </w:rPr>
      </w:pPr>
      <w:r>
        <w:rPr>
          <w:lang w:val="en-US"/>
        </w:rPr>
        <w:t>MTM advised the investigation that the flashed</w:t>
      </w:r>
      <w:r w:rsidR="007221C0">
        <w:rPr>
          <w:lang w:val="en-US"/>
        </w:rPr>
        <w:t>-</w:t>
      </w:r>
      <w:r>
        <w:rPr>
          <w:lang w:val="en-US"/>
        </w:rPr>
        <w:t xml:space="preserve">over traction motor was replaced, but could not provide details of any testing or repair that had been carried out on this motor.  </w:t>
      </w:r>
      <w:r w:rsidR="00FF5FBB">
        <w:rPr>
          <w:lang w:val="en-US"/>
        </w:rPr>
        <w:t>It is apparent that no records were kept</w:t>
      </w:r>
      <w:r w:rsidR="00CE6028">
        <w:rPr>
          <w:lang w:val="en-US"/>
        </w:rPr>
        <w:t xml:space="preserve"> of the testing or repair of this</w:t>
      </w:r>
      <w:r w:rsidR="00FF5FBB">
        <w:rPr>
          <w:lang w:val="en-US"/>
        </w:rPr>
        <w:t xml:space="preserve"> faulty traction motor.  </w:t>
      </w:r>
      <w:r w:rsidR="00675FD1">
        <w:rPr>
          <w:lang w:val="en-US"/>
        </w:rPr>
        <w:t xml:space="preserve">Had the </w:t>
      </w:r>
      <w:r>
        <w:rPr>
          <w:lang w:val="en-US"/>
        </w:rPr>
        <w:t>flashed-over</w:t>
      </w:r>
      <w:r w:rsidR="00BB226D">
        <w:rPr>
          <w:lang w:val="en-US"/>
        </w:rPr>
        <w:t xml:space="preserve"> traction motor been tested by MTM</w:t>
      </w:r>
      <w:r w:rsidR="00FF5FBB">
        <w:rPr>
          <w:lang w:val="en-US"/>
        </w:rPr>
        <w:t>,</w:t>
      </w:r>
      <w:r w:rsidR="00BB226D">
        <w:rPr>
          <w:lang w:val="en-US"/>
        </w:rPr>
        <w:t xml:space="preserve"> </w:t>
      </w:r>
      <w:r>
        <w:rPr>
          <w:lang w:val="en-US"/>
        </w:rPr>
        <w:t>the motor</w:t>
      </w:r>
      <w:r w:rsidR="00675FD1">
        <w:rPr>
          <w:lang w:val="en-US"/>
        </w:rPr>
        <w:t xml:space="preserve"> could have been eliminated </w:t>
      </w:r>
      <w:r w:rsidR="00BB226D">
        <w:rPr>
          <w:lang w:val="en-US"/>
        </w:rPr>
        <w:t xml:space="preserve">or confirmed </w:t>
      </w:r>
      <w:r w:rsidR="00675FD1">
        <w:rPr>
          <w:lang w:val="en-US"/>
        </w:rPr>
        <w:t>as the root cause of the incident.</w:t>
      </w:r>
      <w:r w:rsidR="00BB226D">
        <w:rPr>
          <w:lang w:val="en-US"/>
        </w:rPr>
        <w:t xml:space="preserve">  The fact that there is a history of flash</w:t>
      </w:r>
      <w:r w:rsidR="00A80221">
        <w:rPr>
          <w:lang w:val="en-US"/>
        </w:rPr>
        <w:t>-</w:t>
      </w:r>
      <w:r w:rsidR="00BB226D">
        <w:rPr>
          <w:lang w:val="en-US"/>
        </w:rPr>
        <w:t xml:space="preserve">over faults with </w:t>
      </w:r>
      <w:r>
        <w:rPr>
          <w:lang w:val="en-US"/>
        </w:rPr>
        <w:t xml:space="preserve">these traction motors </w:t>
      </w:r>
      <w:r w:rsidR="00FF5FBB">
        <w:rPr>
          <w:lang w:val="en-US"/>
        </w:rPr>
        <w:t>makes it extremely probable that the fault initiated at the traction motor</w:t>
      </w:r>
      <w:r w:rsidR="00EE260A">
        <w:rPr>
          <w:lang w:val="en-US"/>
        </w:rPr>
        <w:t>.</w:t>
      </w:r>
      <w:r w:rsidR="00FF5FBB">
        <w:rPr>
          <w:lang w:val="en-US"/>
        </w:rPr>
        <w:t xml:space="preserve">  </w:t>
      </w:r>
    </w:p>
    <w:p w:rsidR="001837E8" w:rsidRDefault="001837E8" w:rsidP="001837E8">
      <w:pPr>
        <w:rPr>
          <w:lang w:val="en-US"/>
        </w:rPr>
      </w:pPr>
    </w:p>
    <w:p w:rsidR="001837E8" w:rsidRPr="00590AA7" w:rsidRDefault="001837E8" w:rsidP="001837E8">
      <w:pPr>
        <w:autoSpaceDE w:val="0"/>
        <w:autoSpaceDN w:val="0"/>
        <w:adjustRightInd w:val="0"/>
        <w:rPr>
          <w:rFonts w:ascii="Helvetica" w:hAnsi="Helvetica" w:cs="Helvetica"/>
          <w:szCs w:val="22"/>
        </w:rPr>
      </w:pPr>
      <w:r>
        <w:rPr>
          <w:lang w:val="en-US"/>
        </w:rPr>
        <w:t xml:space="preserve">Due to the severe fire damage, the investigation was unable to establish with certainty the reason for the arcing between the contacts of </w:t>
      </w:r>
      <w:r w:rsidR="00F35635">
        <w:rPr>
          <w:lang w:val="en-US"/>
        </w:rPr>
        <w:t>linebreaker</w:t>
      </w:r>
      <w:r>
        <w:rPr>
          <w:lang w:val="en-US"/>
        </w:rPr>
        <w:t xml:space="preserve"> L1 and the casing.  It is inevitable that an arc will be formed between the contacts every time a </w:t>
      </w:r>
      <w:r w:rsidR="00F35635">
        <w:rPr>
          <w:lang w:val="en-US"/>
        </w:rPr>
        <w:t>linebreaker</w:t>
      </w:r>
      <w:r>
        <w:rPr>
          <w:lang w:val="en-US"/>
        </w:rPr>
        <w:t xml:space="preserve"> opens. The arc chute is designed to contain the arc and direct it away from the other equipment and the casing.  In this case it is possible that the arc chute was not correctly installed and allowed arcing between the contacts and the casing.  It is also possible that the contacts of </w:t>
      </w:r>
      <w:r w:rsidR="00F35635">
        <w:rPr>
          <w:lang w:val="en-US"/>
        </w:rPr>
        <w:t>linebreaker</w:t>
      </w:r>
      <w:r>
        <w:rPr>
          <w:lang w:val="en-US"/>
        </w:rPr>
        <w:t xml:space="preserve"> L1 were welded together due to incorrect clearances between contacts, </w:t>
      </w:r>
      <w:r>
        <w:rPr>
          <w:rFonts w:ascii="Helvetica" w:hAnsi="Helvetica" w:cs="Helvetica"/>
          <w:szCs w:val="22"/>
        </w:rPr>
        <w:t>corrosion and resulting friction between the moving contact arm spindle</w:t>
      </w:r>
      <w:r w:rsidR="00663F39">
        <w:rPr>
          <w:rFonts w:ascii="Helvetica" w:hAnsi="Helvetica" w:cs="Helvetica"/>
          <w:szCs w:val="22"/>
        </w:rPr>
        <w:t>,</w:t>
      </w:r>
      <w:r>
        <w:rPr>
          <w:rFonts w:ascii="Helvetica" w:hAnsi="Helvetica" w:cs="Helvetica"/>
          <w:szCs w:val="22"/>
        </w:rPr>
        <w:t xml:space="preserve"> </w:t>
      </w:r>
      <w:r>
        <w:rPr>
          <w:lang w:val="en-US"/>
        </w:rPr>
        <w:t xml:space="preserve">or a faulty spring preventing contactor wiping action. The incorrect positioning of the air blast hose may have also led to the welding of contacts due to the air blast not quenching the arc when the </w:t>
      </w:r>
      <w:r w:rsidR="00F35635">
        <w:rPr>
          <w:lang w:val="en-US"/>
        </w:rPr>
        <w:t>linebreaker</w:t>
      </w:r>
      <w:r>
        <w:rPr>
          <w:lang w:val="en-US"/>
        </w:rPr>
        <w:t xml:space="preserve"> operated.</w:t>
      </w:r>
      <w:r w:rsidR="00675FD1">
        <w:rPr>
          <w:lang w:val="en-US"/>
        </w:rPr>
        <w:t xml:space="preserve"> </w:t>
      </w:r>
    </w:p>
    <w:p w:rsidR="001837E8" w:rsidRDefault="001837E8" w:rsidP="001837E8">
      <w:pPr>
        <w:rPr>
          <w:lang w:val="en-US"/>
        </w:rPr>
      </w:pPr>
    </w:p>
    <w:p w:rsidR="001837E8" w:rsidRDefault="001837E8" w:rsidP="001837E8">
      <w:r>
        <w:t>In this incident</w:t>
      </w:r>
      <w:r w:rsidR="00AD74DF">
        <w:t>,</w:t>
      </w:r>
      <w:r>
        <w:t xml:space="preserve"> the overhead contact wire was observed to have suffered overheating in tension and parted.  Overhead contact wires are rated to 200</w:t>
      </w:r>
      <w:r>
        <w:rPr>
          <w:rFonts w:cs="Arial"/>
        </w:rPr>
        <w:t xml:space="preserve"> degrees </w:t>
      </w:r>
      <w:r>
        <w:t>Celsius and the melting point of contact wire material is approximately 1</w:t>
      </w:r>
      <w:r w:rsidR="00AD74DF">
        <w:t>,</w:t>
      </w:r>
      <w:r>
        <w:t>000 degrees Celsius.  The heat generated between the carbon collector strips on the pantograph and the contact wire is a function of the magnitude of the current and the interface resistance.  The interface resistance is a function of the pantograph contact materials, the area of contact, and the contact force.   When a train is in motion the contact period is minimal and heat is removed through the cooling effect of the wind flow.  When a train is at a standstill</w:t>
      </w:r>
      <w:r w:rsidR="00524D40">
        <w:t>,</w:t>
      </w:r>
      <w:r>
        <w:t xml:space="preserve"> the contact faces are static and the generated heat is removed only through conduction and radiation.  However</w:t>
      </w:r>
      <w:r w:rsidR="00524D40">
        <w:t>,</w:t>
      </w:r>
      <w:r>
        <w:t xml:space="preserve"> when a train is stationary, the current drawn is greatly reduced as only auxiliary services are provided and the traction system is not in </w:t>
      </w:r>
      <w:r>
        <w:lastRenderedPageBreak/>
        <w:t>operation.  When traction power is first applied the current drawn by the traction motors are at a minimum as all the resistors are in</w:t>
      </w:r>
      <w:r w:rsidR="00524D40">
        <w:t>-</w:t>
      </w:r>
      <w:r>
        <w:t>circuit.  However</w:t>
      </w:r>
      <w:r w:rsidR="00663F39">
        <w:t>,</w:t>
      </w:r>
      <w:r>
        <w:t xml:space="preserve"> in this instance, due to the defective </w:t>
      </w:r>
      <w:r w:rsidR="00F35635">
        <w:t>linebreaker</w:t>
      </w:r>
      <w:r>
        <w:t xml:space="preserve"> a</w:t>
      </w:r>
      <w:r w:rsidR="00AD5E18">
        <w:t xml:space="preserve">nd the resulting short-circuit, </w:t>
      </w:r>
      <w:r>
        <w:t>the fault current would have been excessively high.</w:t>
      </w:r>
    </w:p>
    <w:p w:rsidR="001837E8" w:rsidRDefault="001837E8" w:rsidP="001837E8"/>
    <w:p w:rsidR="001837E8" w:rsidRDefault="001837E8" w:rsidP="001837E8">
      <w:r>
        <w:t xml:space="preserve">Although the temperature where a contact wire may anneal and separate will be lower than the melting point of the wire due to the wire being under tension, it is reasonable to assume that in this instance the temperature of the wire would have been well in excess of 200 degrees Celsius as a result of a very high fault current flow between the overhead contact wire and the pantograph collector strips. </w:t>
      </w:r>
    </w:p>
    <w:p w:rsidR="00460E3E" w:rsidRDefault="00460E3E" w:rsidP="001837E8"/>
    <w:p w:rsidR="001837E8" w:rsidRPr="001837E8" w:rsidRDefault="001837E8" w:rsidP="001837E8">
      <w:pPr>
        <w:pStyle w:val="Heading2"/>
      </w:pPr>
      <w:bookmarkStart w:id="127" w:name="_Toc291058043"/>
      <w:bookmarkStart w:id="128" w:name="_Toc296609451"/>
      <w:bookmarkEnd w:id="114"/>
      <w:bookmarkEnd w:id="115"/>
      <w:bookmarkEnd w:id="116"/>
      <w:bookmarkEnd w:id="117"/>
      <w:bookmarkEnd w:id="118"/>
      <w:bookmarkEnd w:id="119"/>
      <w:bookmarkEnd w:id="120"/>
      <w:bookmarkEnd w:id="121"/>
      <w:bookmarkEnd w:id="122"/>
      <w:bookmarkEnd w:id="123"/>
      <w:bookmarkEnd w:id="124"/>
      <w:bookmarkEnd w:id="125"/>
      <w:bookmarkEnd w:id="126"/>
      <w:r w:rsidRPr="001837E8">
        <w:t>Substation DCCBs</w:t>
      </w:r>
      <w:bookmarkEnd w:id="127"/>
      <w:bookmarkEnd w:id="128"/>
    </w:p>
    <w:p w:rsidR="001837E8" w:rsidRDefault="001837E8" w:rsidP="001837E8">
      <w:pPr>
        <w:autoSpaceDE w:val="0"/>
        <w:autoSpaceDN w:val="0"/>
        <w:adjustRightInd w:val="0"/>
        <w:rPr>
          <w:rFonts w:cs="Arial"/>
          <w:szCs w:val="22"/>
        </w:rPr>
      </w:pPr>
      <w:r>
        <w:rPr>
          <w:rFonts w:ascii="Helvetica" w:hAnsi="Helvetica" w:cs="Helvetica"/>
          <w:szCs w:val="22"/>
        </w:rPr>
        <w:t>The substations feeding the network are specifically designed to protect the overhead contact wires during a short circuit in the distribution system or a major short circuit on a train.  The substation circuit breaker is required to act as secondary electrical protection for trains.  In this instance the Reservoir substation DCCB did not trip and the continued current flow generated sufficient heat that resulted in the live overhead contact wire parting and contacting the roof of the train.  The fact that the Croxton substation DCCB, which was set at 3</w:t>
      </w:r>
      <w:r w:rsidR="00524D40">
        <w:rPr>
          <w:rFonts w:ascii="Helvetica" w:hAnsi="Helvetica" w:cs="Helvetica"/>
          <w:szCs w:val="22"/>
        </w:rPr>
        <w:t>,</w:t>
      </w:r>
      <w:r>
        <w:rPr>
          <w:rFonts w:ascii="Helvetica" w:hAnsi="Helvetica" w:cs="Helvetica"/>
          <w:szCs w:val="22"/>
        </w:rPr>
        <w:t>000 Amps tripped, indicates that the current in the overhead contact wire exceeded this value.  The investigation was advised that the Reservoir DCCB tripping current setting had ‘drifted’ to 3</w:t>
      </w:r>
      <w:r w:rsidR="00524D40">
        <w:rPr>
          <w:rFonts w:ascii="Helvetica" w:hAnsi="Helvetica" w:cs="Helvetica"/>
          <w:szCs w:val="22"/>
        </w:rPr>
        <w:t>,</w:t>
      </w:r>
      <w:r>
        <w:rPr>
          <w:rFonts w:ascii="Helvetica" w:hAnsi="Helvetica" w:cs="Helvetica"/>
          <w:szCs w:val="22"/>
        </w:rPr>
        <w:t>500 Amps</w:t>
      </w:r>
      <w:r>
        <w:rPr>
          <w:rFonts w:cs="Arial"/>
          <w:color w:val="000000"/>
          <w:szCs w:val="22"/>
        </w:rPr>
        <w:t xml:space="preserve">.   Although it is possible that the Reservoir substation DCCB did not trip due to the fault current being below 3500 Amps, it is unlikely that this was the reason for the non-interruption of the excess current flow, as faults of this nature tend to create fault currents well in excess of the above values.  </w:t>
      </w:r>
      <w:r w:rsidR="00527232">
        <w:rPr>
          <w:rFonts w:cs="Arial"/>
          <w:color w:val="000000"/>
          <w:szCs w:val="22"/>
        </w:rPr>
        <w:t xml:space="preserve">The manufacturer’s finding that the </w:t>
      </w:r>
      <w:r w:rsidR="00527232">
        <w:t>circuit breaker would not close due to the settings being in the incorrect position, substantiates the fact that t</w:t>
      </w:r>
      <w:r>
        <w:rPr>
          <w:rFonts w:cs="Arial"/>
          <w:szCs w:val="22"/>
        </w:rPr>
        <w:t>he failure of the Reservoir DCCB to operate correctly could be directly attributed to a failure in the maintenance of this DCCB.</w:t>
      </w:r>
      <w:r w:rsidR="00527232">
        <w:rPr>
          <w:rFonts w:cs="Arial"/>
          <w:szCs w:val="22"/>
        </w:rPr>
        <w:t xml:space="preserve">  Further, it is apparent that the three-year maintenance cycle for DCCBs is </w:t>
      </w:r>
      <w:r w:rsidR="00524D40">
        <w:rPr>
          <w:rFonts w:cs="Arial"/>
          <w:szCs w:val="22"/>
        </w:rPr>
        <w:t>not appropriate,</w:t>
      </w:r>
      <w:r w:rsidR="00055E19">
        <w:rPr>
          <w:rFonts w:cs="Arial"/>
          <w:szCs w:val="22"/>
        </w:rPr>
        <w:t xml:space="preserve"> and maintenance that includes regular</w:t>
      </w:r>
      <w:r w:rsidR="00527232">
        <w:rPr>
          <w:rFonts w:cs="Arial"/>
          <w:szCs w:val="22"/>
        </w:rPr>
        <w:t xml:space="preserve"> testing </w:t>
      </w:r>
      <w:r w:rsidR="00055E19">
        <w:rPr>
          <w:rFonts w:cs="Arial"/>
          <w:szCs w:val="22"/>
        </w:rPr>
        <w:t>of DCCBs should be carried out more frequently.</w:t>
      </w:r>
    </w:p>
    <w:p w:rsidR="00460E3E" w:rsidRDefault="00460E3E" w:rsidP="001837E8">
      <w:pPr>
        <w:autoSpaceDE w:val="0"/>
        <w:autoSpaceDN w:val="0"/>
        <w:adjustRightInd w:val="0"/>
        <w:rPr>
          <w:rFonts w:ascii="Helvetica" w:hAnsi="Helvetica" w:cs="Helvetica"/>
          <w:szCs w:val="22"/>
        </w:rPr>
      </w:pPr>
    </w:p>
    <w:p w:rsidR="001837E8" w:rsidRPr="001837E8" w:rsidRDefault="00F35635" w:rsidP="001837E8">
      <w:pPr>
        <w:pStyle w:val="Heading2"/>
      </w:pPr>
      <w:bookmarkStart w:id="129" w:name="_Toc291058044"/>
      <w:bookmarkStart w:id="130" w:name="_Toc296609452"/>
      <w:r>
        <w:t>Linebreaker</w:t>
      </w:r>
      <w:r w:rsidR="001837E8" w:rsidRPr="001837E8">
        <w:t>s</w:t>
      </w:r>
      <w:bookmarkEnd w:id="129"/>
      <w:bookmarkEnd w:id="130"/>
    </w:p>
    <w:p w:rsidR="001837E8" w:rsidRDefault="001837E8" w:rsidP="001837E8">
      <w:pPr>
        <w:autoSpaceDE w:val="0"/>
        <w:autoSpaceDN w:val="0"/>
        <w:adjustRightInd w:val="0"/>
        <w:rPr>
          <w:rFonts w:ascii="Helvetica" w:hAnsi="Helvetica" w:cs="Helvetica"/>
          <w:szCs w:val="22"/>
        </w:rPr>
      </w:pPr>
      <w:r>
        <w:rPr>
          <w:rFonts w:ascii="Helvetica" w:hAnsi="Helvetica" w:cs="Helvetica"/>
          <w:szCs w:val="22"/>
        </w:rPr>
        <w:t xml:space="preserve">Due to the traction control circuit design, </w:t>
      </w:r>
      <w:r w:rsidR="00F35635">
        <w:rPr>
          <w:rFonts w:ascii="Helvetica" w:hAnsi="Helvetica" w:cs="Helvetica"/>
          <w:szCs w:val="22"/>
        </w:rPr>
        <w:t>linebreaker</w:t>
      </w:r>
      <w:r>
        <w:rPr>
          <w:rFonts w:ascii="Helvetica" w:hAnsi="Helvetica" w:cs="Helvetica"/>
          <w:szCs w:val="22"/>
        </w:rPr>
        <w:t xml:space="preserve">s experience a large number of operations during normal service.  As a result, </w:t>
      </w:r>
      <w:r w:rsidR="00F35635">
        <w:rPr>
          <w:rFonts w:ascii="Helvetica" w:hAnsi="Helvetica" w:cs="Helvetica"/>
          <w:szCs w:val="22"/>
        </w:rPr>
        <w:t>linebreaker</w:t>
      </w:r>
      <w:r>
        <w:rPr>
          <w:rFonts w:ascii="Helvetica" w:hAnsi="Helvetica" w:cs="Helvetica"/>
          <w:szCs w:val="22"/>
        </w:rPr>
        <w:t xml:space="preserve">s are subjected to heavy wear and require frequent maintenance.  In order to ensure the correct functioning of </w:t>
      </w:r>
      <w:r w:rsidR="00F35635">
        <w:rPr>
          <w:rFonts w:ascii="Helvetica" w:hAnsi="Helvetica" w:cs="Helvetica"/>
          <w:szCs w:val="22"/>
        </w:rPr>
        <w:t>linebreaker</w:t>
      </w:r>
      <w:r>
        <w:rPr>
          <w:rFonts w:ascii="Helvetica" w:hAnsi="Helvetica" w:cs="Helvetica"/>
          <w:szCs w:val="22"/>
        </w:rPr>
        <w:t>s it is critical that</w:t>
      </w:r>
      <w:r w:rsidR="00524D40">
        <w:rPr>
          <w:rFonts w:ascii="Helvetica" w:hAnsi="Helvetica" w:cs="Helvetica"/>
          <w:szCs w:val="22"/>
        </w:rPr>
        <w:t>:</w:t>
      </w:r>
      <w:r>
        <w:rPr>
          <w:rFonts w:ascii="Helvetica" w:hAnsi="Helvetica" w:cs="Helvetica"/>
          <w:szCs w:val="22"/>
        </w:rPr>
        <w:t xml:space="preserve"> they are free of carbon dust and dirt</w:t>
      </w:r>
      <w:r w:rsidR="00524D40">
        <w:rPr>
          <w:rFonts w:ascii="Helvetica" w:hAnsi="Helvetica" w:cs="Helvetica"/>
          <w:szCs w:val="22"/>
        </w:rPr>
        <w:t>;</w:t>
      </w:r>
      <w:r>
        <w:rPr>
          <w:rFonts w:ascii="Helvetica" w:hAnsi="Helvetica" w:cs="Helvetica"/>
          <w:szCs w:val="22"/>
        </w:rPr>
        <w:t xml:space="preserve"> arc chutes are correctly fitted and secured</w:t>
      </w:r>
      <w:r w:rsidR="00524D40">
        <w:rPr>
          <w:rFonts w:ascii="Helvetica" w:hAnsi="Helvetica" w:cs="Helvetica"/>
          <w:szCs w:val="22"/>
        </w:rPr>
        <w:t>;</w:t>
      </w:r>
      <w:r>
        <w:rPr>
          <w:rFonts w:ascii="Helvetica" w:hAnsi="Helvetica" w:cs="Helvetica"/>
          <w:szCs w:val="22"/>
        </w:rPr>
        <w:t xml:space="preserve"> clearances between contacts are maintained in accordance with the manufacturer’s specifications</w:t>
      </w:r>
      <w:r w:rsidR="00524D40">
        <w:rPr>
          <w:rFonts w:ascii="Helvetica" w:hAnsi="Helvetica" w:cs="Helvetica"/>
          <w:szCs w:val="22"/>
        </w:rPr>
        <w:t>;</w:t>
      </w:r>
      <w:r>
        <w:rPr>
          <w:rFonts w:ascii="Helvetica" w:hAnsi="Helvetica" w:cs="Helvetica"/>
          <w:szCs w:val="22"/>
        </w:rPr>
        <w:t xml:space="preserve"> and devices for arc reduction and quenching are functioning satisfactorily.   In this instance it is clear that </w:t>
      </w:r>
      <w:r w:rsidR="00F35635">
        <w:rPr>
          <w:rFonts w:ascii="Helvetica" w:hAnsi="Helvetica" w:cs="Helvetica"/>
          <w:szCs w:val="22"/>
        </w:rPr>
        <w:t>linebreaker</w:t>
      </w:r>
      <w:r>
        <w:rPr>
          <w:rFonts w:ascii="Helvetica" w:hAnsi="Helvetica" w:cs="Helvetica"/>
          <w:szCs w:val="22"/>
        </w:rPr>
        <w:t xml:space="preserve"> L1 did not function as required and this can be attributed to a failure in the maintenance of this </w:t>
      </w:r>
      <w:proofErr w:type="spellStart"/>
      <w:r w:rsidR="00F35635">
        <w:rPr>
          <w:rFonts w:ascii="Helvetica" w:hAnsi="Helvetica" w:cs="Helvetica"/>
          <w:szCs w:val="22"/>
        </w:rPr>
        <w:t>linebreaker</w:t>
      </w:r>
      <w:proofErr w:type="spellEnd"/>
      <w:r>
        <w:rPr>
          <w:rFonts w:ascii="Helvetica" w:hAnsi="Helvetica" w:cs="Helvetica"/>
          <w:szCs w:val="22"/>
        </w:rPr>
        <w:t>.</w:t>
      </w:r>
    </w:p>
    <w:p w:rsidR="00460E3E" w:rsidRPr="003D3244" w:rsidRDefault="00460E3E" w:rsidP="001837E8">
      <w:pPr>
        <w:autoSpaceDE w:val="0"/>
        <w:autoSpaceDN w:val="0"/>
        <w:adjustRightInd w:val="0"/>
        <w:rPr>
          <w:rFonts w:ascii="Helvetica" w:hAnsi="Helvetica" w:cs="Helvetica"/>
          <w:szCs w:val="22"/>
        </w:rPr>
      </w:pPr>
    </w:p>
    <w:p w:rsidR="001837E8" w:rsidRPr="001837E8" w:rsidRDefault="001837E8" w:rsidP="001837E8">
      <w:pPr>
        <w:pStyle w:val="Heading2"/>
      </w:pPr>
      <w:bookmarkStart w:id="131" w:name="_Toc291058045"/>
      <w:bookmarkStart w:id="132" w:name="_Toc296609453"/>
      <w:r w:rsidRPr="001837E8">
        <w:t>Traction motors</w:t>
      </w:r>
      <w:bookmarkEnd w:id="131"/>
      <w:bookmarkEnd w:id="132"/>
    </w:p>
    <w:p w:rsidR="001837E8" w:rsidRDefault="001837E8" w:rsidP="001837E8">
      <w:pPr>
        <w:rPr>
          <w:lang w:val="en-US"/>
        </w:rPr>
      </w:pPr>
      <w:r>
        <w:rPr>
          <w:lang w:val="en-US"/>
        </w:rPr>
        <w:t xml:space="preserve">MTM advised the investigation that Comeng train traction motors experience regular arcing and shorting problems.  When problems are detected, MTM can operate these trains with these faulty traction motors isolated.  Although the manufacturer does not require insulation resistance testing during inspections, in light of the above failures it may be appropriate for MTM to consider a more rigorous maintenance regime that </w:t>
      </w:r>
      <w:r>
        <w:rPr>
          <w:lang w:val="en-US"/>
        </w:rPr>
        <w:lastRenderedPageBreak/>
        <w:t>includes regular insulation resistance and continuity testing of the Comeng traction motors.</w:t>
      </w:r>
    </w:p>
    <w:p w:rsidR="00CC7E9F" w:rsidRDefault="00CC7E9F" w:rsidP="001837E8">
      <w:pPr>
        <w:rPr>
          <w:lang w:val="en-US"/>
        </w:rPr>
      </w:pPr>
    </w:p>
    <w:p w:rsidR="001837E8" w:rsidRPr="001837E8" w:rsidRDefault="001837E8" w:rsidP="001837E8">
      <w:pPr>
        <w:pStyle w:val="Heading2"/>
      </w:pPr>
      <w:bookmarkStart w:id="133" w:name="_Toc291058046"/>
      <w:bookmarkStart w:id="134" w:name="_Toc296609454"/>
      <w:r w:rsidRPr="001837E8">
        <w:t>Incident response</w:t>
      </w:r>
      <w:bookmarkEnd w:id="133"/>
      <w:bookmarkEnd w:id="134"/>
    </w:p>
    <w:p w:rsidR="001837E8" w:rsidRDefault="001837E8" w:rsidP="001837E8">
      <w:r>
        <w:t>In this incident the driver ensured the safety of the passengers, and his actions were appropriate.  That the train was carrying only about 50 passengers at the time of the incident, and the incident occurred at a station, made the driver’s task of assisting the egress of passengers relatively straightforward.  A three-car Comeng train is rated for a capacity load of about 760 passengers.  The driver’s task of safely disembarking the passengers would have been made more complex if the train had been carrying a larger number of passengers</w:t>
      </w:r>
      <w:r w:rsidR="00524D40">
        <w:t xml:space="preserve"> and/or </w:t>
      </w:r>
      <w:r>
        <w:t xml:space="preserve">the incident had occurred in a less convenient location.   </w:t>
      </w:r>
    </w:p>
    <w:p w:rsidR="001837E8" w:rsidRDefault="001837E8" w:rsidP="001837E8"/>
    <w:p w:rsidR="00F24348" w:rsidRPr="00321675" w:rsidRDefault="00F24348" w:rsidP="00F24348"/>
    <w:p w:rsidR="00D5358F" w:rsidRPr="00321675" w:rsidRDefault="00DB5387" w:rsidP="00E24249">
      <w:pPr>
        <w:pStyle w:val="Heading1"/>
      </w:pPr>
      <w:r>
        <w:br w:type="page"/>
      </w:r>
      <w:r w:rsidR="00030A33" w:rsidRPr="00321675">
        <w:lastRenderedPageBreak/>
        <w:br w:type="page"/>
      </w:r>
      <w:bookmarkStart w:id="135" w:name="_Toc97438825"/>
      <w:bookmarkStart w:id="136" w:name="_Toc104111889"/>
      <w:bookmarkStart w:id="137" w:name="_Toc110321875"/>
      <w:bookmarkStart w:id="138" w:name="_Toc134462829"/>
      <w:bookmarkStart w:id="139" w:name="_Toc212019937"/>
      <w:bookmarkStart w:id="140" w:name="_Toc214161621"/>
      <w:bookmarkStart w:id="141" w:name="_Toc214161817"/>
      <w:bookmarkStart w:id="142" w:name="_Toc214161956"/>
      <w:bookmarkStart w:id="143" w:name="_Toc214162219"/>
      <w:bookmarkStart w:id="144" w:name="_Toc214162331"/>
      <w:bookmarkStart w:id="145" w:name="_Toc214162405"/>
      <w:bookmarkStart w:id="146" w:name="_Toc214163347"/>
      <w:bookmarkStart w:id="147" w:name="_Toc214182007"/>
      <w:bookmarkStart w:id="148" w:name="_Toc214182162"/>
      <w:bookmarkStart w:id="149" w:name="_Toc214184578"/>
      <w:bookmarkStart w:id="150" w:name="_Toc214949922"/>
      <w:bookmarkStart w:id="151" w:name="_Toc214950001"/>
      <w:bookmarkStart w:id="152" w:name="_Toc296609455"/>
      <w:r w:rsidR="00D5358F" w:rsidRPr="00321675">
        <w:lastRenderedPageBreak/>
        <w:t>Conclusions</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rsidR="00D5358F" w:rsidRPr="00321675" w:rsidRDefault="00D5358F" w:rsidP="00334F0E">
      <w:pPr>
        <w:pStyle w:val="Heading2"/>
      </w:pPr>
      <w:bookmarkStart w:id="153" w:name="_Toc212019938"/>
      <w:bookmarkStart w:id="154" w:name="_Toc214161622"/>
      <w:bookmarkStart w:id="155" w:name="_Toc214161818"/>
      <w:bookmarkStart w:id="156" w:name="_Toc214161957"/>
      <w:bookmarkStart w:id="157" w:name="_Toc214162220"/>
      <w:bookmarkStart w:id="158" w:name="_Toc214162332"/>
      <w:bookmarkStart w:id="159" w:name="_Toc214162406"/>
      <w:bookmarkStart w:id="160" w:name="_Toc214163348"/>
      <w:bookmarkStart w:id="161" w:name="_Toc214182008"/>
      <w:bookmarkStart w:id="162" w:name="_Toc214182163"/>
      <w:bookmarkStart w:id="163" w:name="_Toc214184579"/>
      <w:bookmarkStart w:id="164" w:name="_Toc214949923"/>
      <w:bookmarkStart w:id="165" w:name="_Toc214950002"/>
      <w:bookmarkStart w:id="166" w:name="_Toc296609456"/>
      <w:r w:rsidRPr="00321675">
        <w:t>Findings</w:t>
      </w:r>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rsidR="002467FD" w:rsidRPr="00321675" w:rsidRDefault="00286451" w:rsidP="00082A2F">
      <w:pPr>
        <w:pStyle w:val="numberedlistOCI"/>
        <w:numPr>
          <w:ilvl w:val="0"/>
          <w:numId w:val="4"/>
        </w:numPr>
      </w:pPr>
      <w:r>
        <w:t>The driver was appropriately qualified to drive the Comeng type of train.</w:t>
      </w:r>
    </w:p>
    <w:p w:rsidR="00AD5E18" w:rsidRDefault="00AD5E18" w:rsidP="00AD5E18">
      <w:pPr>
        <w:pStyle w:val="numberedlistOCI"/>
        <w:rPr>
          <w:rFonts w:ascii="Helvetica" w:hAnsi="Helvetica" w:cs="Helvetica"/>
          <w:szCs w:val="22"/>
        </w:rPr>
      </w:pPr>
      <w:r>
        <w:t>There was a flash</w:t>
      </w:r>
      <w:r w:rsidR="00A80221">
        <w:t>-</w:t>
      </w:r>
      <w:r>
        <w:t xml:space="preserve">over </w:t>
      </w:r>
      <w:r w:rsidR="00286451">
        <w:t>in №1 traction motor of car 449M.</w:t>
      </w:r>
      <w:r w:rsidR="00FA61D3">
        <w:t xml:space="preserve">  The reason for the flash</w:t>
      </w:r>
      <w:r w:rsidR="00A80221">
        <w:t>-</w:t>
      </w:r>
      <w:r w:rsidR="00FA61D3">
        <w:t xml:space="preserve">over could not be determined. </w:t>
      </w:r>
    </w:p>
    <w:p w:rsidR="00AD5E18" w:rsidRDefault="00AD5E18" w:rsidP="00AD5E18">
      <w:pPr>
        <w:pStyle w:val="numberedlistOCI"/>
        <w:rPr>
          <w:rFonts w:ascii="Helvetica" w:hAnsi="Helvetica" w:cs="Helvetica"/>
          <w:szCs w:val="22"/>
        </w:rPr>
      </w:pPr>
      <w:r>
        <w:rPr>
          <w:rFonts w:ascii="Helvetica" w:hAnsi="Helvetica" w:cs="Helvetica"/>
          <w:szCs w:val="22"/>
        </w:rPr>
        <w:t>There was a severe short circuit and arcing between the contacts of linebreaker L1 and the linebreaker casing.</w:t>
      </w:r>
    </w:p>
    <w:p w:rsidR="00286451" w:rsidRDefault="00AD5E18" w:rsidP="00AD5E18">
      <w:pPr>
        <w:pStyle w:val="numberedlistOCI"/>
        <w:rPr>
          <w:rFonts w:ascii="Helvetica" w:hAnsi="Helvetica" w:cs="Helvetica"/>
          <w:szCs w:val="22"/>
        </w:rPr>
      </w:pPr>
      <w:r>
        <w:t>A</w:t>
      </w:r>
      <w:r w:rsidR="00286451">
        <w:rPr>
          <w:rFonts w:ascii="Helvetica" w:hAnsi="Helvetica" w:cs="Helvetica"/>
          <w:szCs w:val="22"/>
        </w:rPr>
        <w:t>n ab</w:t>
      </w:r>
      <w:r>
        <w:rPr>
          <w:rFonts w:ascii="Helvetica" w:hAnsi="Helvetica" w:cs="Helvetica"/>
          <w:szCs w:val="22"/>
        </w:rPr>
        <w:t xml:space="preserve">normally high current flow </w:t>
      </w:r>
      <w:r w:rsidR="00286451">
        <w:rPr>
          <w:rFonts w:ascii="Helvetica" w:hAnsi="Helvetica" w:cs="Helvetica"/>
          <w:szCs w:val="22"/>
        </w:rPr>
        <w:t xml:space="preserve">resulted in the tripping of </w:t>
      </w:r>
      <w:r w:rsidR="00F35635">
        <w:rPr>
          <w:rFonts w:ascii="Helvetica" w:hAnsi="Helvetica" w:cs="Helvetica"/>
          <w:szCs w:val="22"/>
        </w:rPr>
        <w:t>linebreaker</w:t>
      </w:r>
      <w:r w:rsidR="00286451">
        <w:rPr>
          <w:rFonts w:ascii="Helvetica" w:hAnsi="Helvetica" w:cs="Helvetica"/>
          <w:szCs w:val="22"/>
        </w:rPr>
        <w:t>s L3 and L2 on motor car 449M.</w:t>
      </w:r>
    </w:p>
    <w:p w:rsidR="00286451" w:rsidRDefault="00191428" w:rsidP="00286451">
      <w:pPr>
        <w:pStyle w:val="numberedlistOCI"/>
        <w:rPr>
          <w:lang w:val="en-US"/>
        </w:rPr>
      </w:pPr>
      <w:r>
        <w:rPr>
          <w:lang w:val="en-US"/>
        </w:rPr>
        <w:t>The fire was the result of a</w:t>
      </w:r>
      <w:r w:rsidR="00286451">
        <w:rPr>
          <w:lang w:val="en-US"/>
        </w:rPr>
        <w:t xml:space="preserve"> sustained electrical arc that occurred between the steel casing and </w:t>
      </w:r>
      <w:r>
        <w:rPr>
          <w:lang w:val="en-US"/>
        </w:rPr>
        <w:t xml:space="preserve">the contacts of </w:t>
      </w:r>
      <w:r w:rsidR="00F35635">
        <w:rPr>
          <w:lang w:val="en-US"/>
        </w:rPr>
        <w:t>linebreaker</w:t>
      </w:r>
      <w:r>
        <w:rPr>
          <w:lang w:val="en-US"/>
        </w:rPr>
        <w:t xml:space="preserve"> L1.</w:t>
      </w:r>
    </w:p>
    <w:p w:rsidR="00286451" w:rsidRDefault="00286451" w:rsidP="00286451">
      <w:pPr>
        <w:pStyle w:val="numberedlistOCI"/>
      </w:pPr>
      <w:r>
        <w:t>The Reservoir substation Direct Current Circuit Breake</w:t>
      </w:r>
      <w:r w:rsidR="007D6248">
        <w:t>r</w:t>
      </w:r>
      <w:r w:rsidR="00E6775B">
        <w:t xml:space="preserve"> failed to trip due to </w:t>
      </w:r>
      <w:r w:rsidR="007D6248">
        <w:t xml:space="preserve">incorrect </w:t>
      </w:r>
      <w:r w:rsidR="00E6775B">
        <w:t xml:space="preserve">alteration of the factory </w:t>
      </w:r>
      <w:r w:rsidR="007D6248">
        <w:t>setting</w:t>
      </w:r>
      <w:r w:rsidR="00E6775B">
        <w:t>s</w:t>
      </w:r>
      <w:r>
        <w:t xml:space="preserve"> and had to be manually tripped by MTM’s technical staff.</w:t>
      </w:r>
    </w:p>
    <w:p w:rsidR="00286451" w:rsidRDefault="00286451" w:rsidP="00286451">
      <w:pPr>
        <w:pStyle w:val="numberedlistOCI"/>
      </w:pPr>
      <w:r>
        <w:t>The periodical maintenance requirements for Comeng train traction motors do not include insulation resistance or continuity testing.</w:t>
      </w:r>
    </w:p>
    <w:p w:rsidR="00460E3E" w:rsidRPr="00460E3E" w:rsidRDefault="00460E3E" w:rsidP="00460E3E">
      <w:pPr>
        <w:rPr>
          <w:b/>
          <w:sz w:val="18"/>
          <w:szCs w:val="22"/>
          <w:lang w:eastAsia="en-US"/>
        </w:rPr>
      </w:pPr>
    </w:p>
    <w:p w:rsidR="00D5358F" w:rsidRPr="00321675" w:rsidRDefault="00524D40" w:rsidP="00334F0E">
      <w:pPr>
        <w:pStyle w:val="Heading2"/>
      </w:pPr>
      <w:bookmarkStart w:id="167" w:name="_Toc212019939"/>
      <w:bookmarkStart w:id="168" w:name="_Toc214161623"/>
      <w:bookmarkStart w:id="169" w:name="_Toc214161819"/>
      <w:bookmarkStart w:id="170" w:name="_Toc214161958"/>
      <w:bookmarkStart w:id="171" w:name="_Toc214162221"/>
      <w:bookmarkStart w:id="172" w:name="_Toc214162333"/>
      <w:bookmarkStart w:id="173" w:name="_Toc214162407"/>
      <w:bookmarkStart w:id="174" w:name="_Toc214163349"/>
      <w:bookmarkStart w:id="175" w:name="_Toc214182009"/>
      <w:bookmarkStart w:id="176" w:name="_Toc214182164"/>
      <w:bookmarkStart w:id="177" w:name="_Toc214184580"/>
      <w:bookmarkStart w:id="178" w:name="_Toc214949924"/>
      <w:bookmarkStart w:id="179" w:name="_Toc214950003"/>
      <w:bookmarkStart w:id="180" w:name="_Toc296609457"/>
      <w:r>
        <w:t>Contributing f</w:t>
      </w:r>
      <w:r w:rsidR="00D5358F" w:rsidRPr="00321675">
        <w:t>actors</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rsidR="00286451" w:rsidRDefault="00F35635" w:rsidP="00286451">
      <w:pPr>
        <w:pStyle w:val="numberedlistOCI"/>
        <w:numPr>
          <w:ilvl w:val="0"/>
          <w:numId w:val="7"/>
        </w:numPr>
      </w:pPr>
      <w:r>
        <w:t>Linebreaker</w:t>
      </w:r>
      <w:r w:rsidR="00286451">
        <w:t xml:space="preserve"> L1 on motor car 449M was not maintained to a satisfactory standard.</w:t>
      </w:r>
    </w:p>
    <w:p w:rsidR="00286451" w:rsidRDefault="00E6775B" w:rsidP="00286451">
      <w:pPr>
        <w:pStyle w:val="numberedlistOCI"/>
        <w:numPr>
          <w:ilvl w:val="0"/>
          <w:numId w:val="7"/>
        </w:numPr>
      </w:pPr>
      <w:r>
        <w:rPr>
          <w:rFonts w:ascii="Helvetica" w:hAnsi="Helvetica" w:cs="Helvetica"/>
          <w:szCs w:val="22"/>
        </w:rPr>
        <w:t>T</w:t>
      </w:r>
      <w:r w:rsidR="00286451">
        <w:rPr>
          <w:rFonts w:ascii="Helvetica" w:hAnsi="Helvetica" w:cs="Helvetica"/>
          <w:szCs w:val="22"/>
        </w:rPr>
        <w:t>he Res</w:t>
      </w:r>
      <w:r>
        <w:rPr>
          <w:rFonts w:ascii="Helvetica" w:hAnsi="Helvetica" w:cs="Helvetica"/>
          <w:szCs w:val="22"/>
        </w:rPr>
        <w:t>ervoir sub-station Direct Current Circuit Breaker factory setting</w:t>
      </w:r>
      <w:r w:rsidR="00BF6B70">
        <w:rPr>
          <w:rFonts w:ascii="Helvetica" w:hAnsi="Helvetica" w:cs="Helvetica"/>
          <w:szCs w:val="22"/>
        </w:rPr>
        <w:t>s</w:t>
      </w:r>
      <w:r>
        <w:rPr>
          <w:rFonts w:ascii="Helvetica" w:hAnsi="Helvetica" w:cs="Helvetica"/>
          <w:szCs w:val="22"/>
        </w:rPr>
        <w:t xml:space="preserve"> were altered</w:t>
      </w:r>
      <w:r w:rsidR="00524D40">
        <w:rPr>
          <w:rFonts w:ascii="Helvetica" w:hAnsi="Helvetica" w:cs="Helvetica"/>
          <w:szCs w:val="22"/>
        </w:rPr>
        <w:t>,</w:t>
      </w:r>
      <w:r>
        <w:rPr>
          <w:rFonts w:ascii="Helvetica" w:hAnsi="Helvetica" w:cs="Helvetica"/>
          <w:szCs w:val="22"/>
        </w:rPr>
        <w:t xml:space="preserve"> </w:t>
      </w:r>
      <w:r w:rsidR="00BF6B70">
        <w:rPr>
          <w:rFonts w:ascii="Helvetica" w:hAnsi="Helvetica" w:cs="Helvetica"/>
          <w:szCs w:val="22"/>
        </w:rPr>
        <w:t>r</w:t>
      </w:r>
      <w:r w:rsidR="00D02B39">
        <w:rPr>
          <w:rFonts w:ascii="Helvetica" w:hAnsi="Helvetica" w:cs="Helvetica"/>
          <w:szCs w:val="22"/>
        </w:rPr>
        <w:t>esulting in the DCCB not tripping</w:t>
      </w:r>
      <w:r w:rsidR="00BF6B70">
        <w:rPr>
          <w:rFonts w:ascii="Helvetica" w:hAnsi="Helvetica" w:cs="Helvetica"/>
          <w:szCs w:val="22"/>
        </w:rPr>
        <w:t xml:space="preserve"> </w:t>
      </w:r>
      <w:r w:rsidR="00D02B39">
        <w:rPr>
          <w:rFonts w:ascii="Helvetica" w:hAnsi="Helvetica" w:cs="Helvetica"/>
          <w:szCs w:val="22"/>
        </w:rPr>
        <w:t>to</w:t>
      </w:r>
      <w:r w:rsidR="00BF6B70">
        <w:rPr>
          <w:rFonts w:ascii="Helvetica" w:hAnsi="Helvetica" w:cs="Helvetica"/>
          <w:szCs w:val="22"/>
        </w:rPr>
        <w:t xml:space="preserve"> </w:t>
      </w:r>
      <w:r w:rsidR="00286451">
        <w:rPr>
          <w:rFonts w:ascii="Helvetica" w:hAnsi="Helvetica" w:cs="Helvetica"/>
          <w:szCs w:val="22"/>
        </w:rPr>
        <w:t xml:space="preserve">protect the overhead electrical system and the train from over-current. </w:t>
      </w:r>
      <w:r w:rsidR="00286451">
        <w:t xml:space="preserve">  </w:t>
      </w:r>
    </w:p>
    <w:p w:rsidR="00BF6B70" w:rsidRDefault="00BF6B70" w:rsidP="00BF6B70"/>
    <w:p w:rsidR="00BF6B70" w:rsidRPr="00BF6B70" w:rsidRDefault="00BF6B70" w:rsidP="00BF6B70"/>
    <w:p w:rsidR="00D5358F" w:rsidRPr="00321675" w:rsidRDefault="00DB5387" w:rsidP="00DB5387">
      <w:pPr>
        <w:pStyle w:val="Heading1"/>
      </w:pPr>
      <w:r>
        <w:br w:type="page"/>
      </w:r>
      <w:r w:rsidR="00B42C18" w:rsidRPr="00321675">
        <w:lastRenderedPageBreak/>
        <w:br w:type="page"/>
      </w:r>
      <w:bookmarkStart w:id="181" w:name="_Toc212019940"/>
      <w:bookmarkStart w:id="182" w:name="_Toc214161624"/>
      <w:bookmarkStart w:id="183" w:name="_Toc214161820"/>
      <w:bookmarkStart w:id="184" w:name="_Toc214161959"/>
      <w:bookmarkStart w:id="185" w:name="_Toc214162222"/>
      <w:bookmarkStart w:id="186" w:name="_Toc214162334"/>
      <w:bookmarkStart w:id="187" w:name="_Toc214162408"/>
      <w:bookmarkStart w:id="188" w:name="_Toc214163350"/>
      <w:bookmarkStart w:id="189" w:name="_Toc214182010"/>
      <w:bookmarkStart w:id="190" w:name="_Toc214182165"/>
      <w:bookmarkStart w:id="191" w:name="_Toc214184581"/>
      <w:bookmarkStart w:id="192" w:name="_Toc214949925"/>
      <w:bookmarkStart w:id="193" w:name="_Toc214950004"/>
      <w:bookmarkStart w:id="194" w:name="_Toc296609458"/>
      <w:r w:rsidR="00D5358F" w:rsidRPr="00321675">
        <w:lastRenderedPageBreak/>
        <w:t>Safety Actions</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p w:rsidR="00D5358F" w:rsidRPr="00321675" w:rsidRDefault="00524D40" w:rsidP="00334F0E">
      <w:pPr>
        <w:pStyle w:val="Heading2"/>
      </w:pPr>
      <w:bookmarkStart w:id="195" w:name="_Toc212019941"/>
      <w:bookmarkStart w:id="196" w:name="_Toc214161625"/>
      <w:bookmarkStart w:id="197" w:name="_Toc214161821"/>
      <w:bookmarkStart w:id="198" w:name="_Toc214161960"/>
      <w:bookmarkStart w:id="199" w:name="_Toc214162223"/>
      <w:bookmarkStart w:id="200" w:name="_Toc214162335"/>
      <w:bookmarkStart w:id="201" w:name="_Toc214162409"/>
      <w:bookmarkStart w:id="202" w:name="_Toc214163351"/>
      <w:bookmarkStart w:id="203" w:name="_Toc214182011"/>
      <w:bookmarkStart w:id="204" w:name="_Toc214182166"/>
      <w:bookmarkStart w:id="205" w:name="_Toc214184582"/>
      <w:bookmarkStart w:id="206" w:name="_Toc214949926"/>
      <w:bookmarkStart w:id="207" w:name="_Toc214950005"/>
      <w:bookmarkStart w:id="208" w:name="_Toc296609459"/>
      <w:r>
        <w:t>Safety Actions taken since the e</w:t>
      </w:r>
      <w:r w:rsidR="00D5358F" w:rsidRPr="00321675">
        <w:t>vent</w:t>
      </w:r>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rsidR="00286451" w:rsidRDefault="00286451" w:rsidP="00286451">
      <w:r>
        <w:t xml:space="preserve">After the incident MTM issued maintenance bulletins with respect to the inspection and positioning of the air blast hoses, and the inspection, cleaning and correct alignment of arc chutes on </w:t>
      </w:r>
      <w:r w:rsidR="00F35635">
        <w:t>linebreaker</w:t>
      </w:r>
      <w:r>
        <w:t>s.</w:t>
      </w:r>
    </w:p>
    <w:p w:rsidR="00850320" w:rsidRPr="00321675" w:rsidRDefault="00850320" w:rsidP="00850320"/>
    <w:p w:rsidR="00D5358F" w:rsidRPr="00321675" w:rsidRDefault="00D5358F" w:rsidP="00334F0E">
      <w:pPr>
        <w:pStyle w:val="Heading2"/>
      </w:pPr>
      <w:bookmarkStart w:id="209" w:name="_Toc212019942"/>
      <w:bookmarkStart w:id="210" w:name="_Toc214161626"/>
      <w:bookmarkStart w:id="211" w:name="_Toc214161822"/>
      <w:bookmarkStart w:id="212" w:name="_Toc214161961"/>
      <w:bookmarkStart w:id="213" w:name="_Toc214162224"/>
      <w:bookmarkStart w:id="214" w:name="_Toc214162336"/>
      <w:bookmarkStart w:id="215" w:name="_Toc214162410"/>
      <w:bookmarkStart w:id="216" w:name="_Toc214163352"/>
      <w:bookmarkStart w:id="217" w:name="_Toc214182012"/>
      <w:bookmarkStart w:id="218" w:name="_Toc214182167"/>
      <w:bookmarkStart w:id="219" w:name="_Toc214184583"/>
      <w:bookmarkStart w:id="220" w:name="_Toc214949927"/>
      <w:bookmarkStart w:id="221" w:name="_Toc214950006"/>
      <w:bookmarkStart w:id="222" w:name="_Toc296609460"/>
      <w:r w:rsidRPr="00321675">
        <w:t>Recommended Safety Actions</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p w:rsidR="00D5358F" w:rsidRPr="00321675" w:rsidRDefault="00850320" w:rsidP="00850320">
      <w:pPr>
        <w:pStyle w:val="SafetyIssue"/>
        <w:rPr>
          <w:lang w:val="en-AU"/>
        </w:rPr>
      </w:pPr>
      <w:r w:rsidRPr="00321675">
        <w:rPr>
          <w:lang w:val="en-AU"/>
        </w:rPr>
        <w:t>Issue 1</w:t>
      </w:r>
    </w:p>
    <w:p w:rsidR="00286451" w:rsidRDefault="00286451" w:rsidP="00286451">
      <w:pPr>
        <w:autoSpaceDE w:val="0"/>
        <w:autoSpaceDN w:val="0"/>
        <w:adjustRightInd w:val="0"/>
        <w:jc w:val="left"/>
        <w:rPr>
          <w:rFonts w:ascii="Helvetica" w:hAnsi="Helvetica" w:cs="Helvetica"/>
          <w:szCs w:val="22"/>
        </w:rPr>
      </w:pPr>
      <w:r>
        <w:rPr>
          <w:rFonts w:ascii="Helvetica" w:hAnsi="Helvetica" w:cs="Helvetica"/>
          <w:szCs w:val="22"/>
        </w:rPr>
        <w:t xml:space="preserve">The </w:t>
      </w:r>
      <w:r w:rsidR="00F35635">
        <w:rPr>
          <w:rFonts w:ascii="Helvetica" w:hAnsi="Helvetica" w:cs="Helvetica"/>
          <w:szCs w:val="22"/>
        </w:rPr>
        <w:t>linebreaker</w:t>
      </w:r>
      <w:r>
        <w:rPr>
          <w:rFonts w:ascii="Helvetica" w:hAnsi="Helvetica" w:cs="Helvetica"/>
          <w:szCs w:val="22"/>
        </w:rPr>
        <w:t xml:space="preserve"> on Comeng motor car 449M was not maintained to a satisfactory standard.</w:t>
      </w:r>
    </w:p>
    <w:p w:rsidR="00286451" w:rsidRPr="004F0D98" w:rsidRDefault="004F0D98" w:rsidP="004F0D98">
      <w:pPr>
        <w:pStyle w:val="SafetyIssue"/>
        <w:rPr>
          <w:lang w:val="en-AU"/>
        </w:rPr>
      </w:pPr>
      <w:r w:rsidRPr="00321675">
        <w:t xml:space="preserve">RSA </w:t>
      </w:r>
      <w:r w:rsidR="00F92B0E">
        <w:t>2011012</w:t>
      </w:r>
    </w:p>
    <w:p w:rsidR="00850320" w:rsidRDefault="00286451" w:rsidP="004F0D98">
      <w:pPr>
        <w:autoSpaceDE w:val="0"/>
        <w:autoSpaceDN w:val="0"/>
        <w:adjustRightInd w:val="0"/>
        <w:rPr>
          <w:rFonts w:ascii="Helvetica" w:hAnsi="Helvetica" w:cs="Helvetica"/>
          <w:szCs w:val="22"/>
        </w:rPr>
      </w:pPr>
      <w:r>
        <w:rPr>
          <w:rFonts w:ascii="Helvetica" w:hAnsi="Helvetica" w:cs="Helvetica"/>
          <w:szCs w:val="22"/>
        </w:rPr>
        <w:t xml:space="preserve">Although Metro Trains Melbourne has issued two maintenance bulletins with respect to the maintenance of specific components of </w:t>
      </w:r>
      <w:r w:rsidR="00F35635">
        <w:rPr>
          <w:rFonts w:ascii="Helvetica" w:hAnsi="Helvetica" w:cs="Helvetica"/>
          <w:szCs w:val="22"/>
        </w:rPr>
        <w:t>linebreaker</w:t>
      </w:r>
      <w:r>
        <w:rPr>
          <w:rFonts w:ascii="Helvetica" w:hAnsi="Helvetica" w:cs="Helvetica"/>
          <w:szCs w:val="22"/>
        </w:rPr>
        <w:t xml:space="preserve">s, MTM should holistically review all maintenance standards with respect to </w:t>
      </w:r>
      <w:proofErr w:type="spellStart"/>
      <w:r>
        <w:rPr>
          <w:rFonts w:ascii="Helvetica" w:hAnsi="Helvetica" w:cs="Helvetica"/>
          <w:szCs w:val="22"/>
        </w:rPr>
        <w:t>Comeng</w:t>
      </w:r>
      <w:proofErr w:type="spellEnd"/>
      <w:r>
        <w:rPr>
          <w:rFonts w:ascii="Helvetica" w:hAnsi="Helvetica" w:cs="Helvetica"/>
          <w:szCs w:val="22"/>
        </w:rPr>
        <w:t xml:space="preserve"> train </w:t>
      </w:r>
      <w:proofErr w:type="spellStart"/>
      <w:r w:rsidR="00F35635">
        <w:rPr>
          <w:rFonts w:ascii="Helvetica" w:hAnsi="Helvetica" w:cs="Helvetica"/>
          <w:szCs w:val="22"/>
        </w:rPr>
        <w:t>linebreaker</w:t>
      </w:r>
      <w:r>
        <w:rPr>
          <w:rFonts w:ascii="Helvetica" w:hAnsi="Helvetica" w:cs="Helvetica"/>
          <w:szCs w:val="22"/>
        </w:rPr>
        <w:t>s</w:t>
      </w:r>
      <w:proofErr w:type="spellEnd"/>
      <w:r>
        <w:rPr>
          <w:rFonts w:ascii="Helvetica" w:hAnsi="Helvetica" w:cs="Helvetica"/>
          <w:szCs w:val="22"/>
        </w:rPr>
        <w:t>.</w:t>
      </w:r>
    </w:p>
    <w:p w:rsidR="00460E3E" w:rsidRPr="004F0D98" w:rsidRDefault="00460E3E" w:rsidP="004F0D98">
      <w:pPr>
        <w:autoSpaceDE w:val="0"/>
        <w:autoSpaceDN w:val="0"/>
        <w:adjustRightInd w:val="0"/>
        <w:rPr>
          <w:rFonts w:ascii="Helvetica" w:hAnsi="Helvetica" w:cs="Helvetica"/>
          <w:szCs w:val="22"/>
        </w:rPr>
      </w:pPr>
    </w:p>
    <w:p w:rsidR="00D5358F" w:rsidRPr="00321675" w:rsidRDefault="00850320" w:rsidP="00850320">
      <w:pPr>
        <w:pStyle w:val="SafetyIssue"/>
        <w:rPr>
          <w:lang w:val="en-AU"/>
        </w:rPr>
      </w:pPr>
      <w:r w:rsidRPr="00321675">
        <w:rPr>
          <w:lang w:val="en-AU"/>
        </w:rPr>
        <w:t>Issue 2</w:t>
      </w:r>
    </w:p>
    <w:p w:rsidR="00286451" w:rsidRDefault="00D57652" w:rsidP="00286451">
      <w:pPr>
        <w:autoSpaceDE w:val="0"/>
        <w:autoSpaceDN w:val="0"/>
        <w:adjustRightInd w:val="0"/>
        <w:rPr>
          <w:rFonts w:ascii="Helvetica" w:hAnsi="Helvetica" w:cs="Helvetica"/>
          <w:szCs w:val="22"/>
        </w:rPr>
      </w:pPr>
      <w:r>
        <w:rPr>
          <w:rFonts w:ascii="Helvetica" w:hAnsi="Helvetica" w:cs="Helvetica"/>
          <w:szCs w:val="22"/>
        </w:rPr>
        <w:t xml:space="preserve">Insulation resistance testing of traction motors is only carried out at major </w:t>
      </w:r>
      <w:r w:rsidR="00CD22A5">
        <w:rPr>
          <w:rFonts w:ascii="Helvetica" w:hAnsi="Helvetica" w:cs="Helvetica"/>
          <w:szCs w:val="22"/>
        </w:rPr>
        <w:t xml:space="preserve">overhauls and periodical maintenance requirements do not include insulation resistance or continuity testing.  </w:t>
      </w:r>
      <w:r w:rsidR="00CD22A5">
        <w:rPr>
          <w:lang w:val="en-US"/>
        </w:rPr>
        <w:t>The manufacturer of the</w:t>
      </w:r>
      <w:r w:rsidR="00F91B3C">
        <w:rPr>
          <w:lang w:val="en-US"/>
        </w:rPr>
        <w:t>se</w:t>
      </w:r>
      <w:r w:rsidR="00CD22A5">
        <w:rPr>
          <w:lang w:val="en-US"/>
        </w:rPr>
        <w:t xml:space="preserve"> traction motor</w:t>
      </w:r>
      <w:r w:rsidR="00F91B3C">
        <w:rPr>
          <w:lang w:val="en-US"/>
        </w:rPr>
        <w:t>s</w:t>
      </w:r>
      <w:r w:rsidR="00CD22A5">
        <w:rPr>
          <w:lang w:val="en-US"/>
        </w:rPr>
        <w:t xml:space="preserve"> states that “there should be no necessity for measurement of insulation resistance during inspection unless a fault is suspected”. </w:t>
      </w:r>
    </w:p>
    <w:p w:rsidR="004F0D98" w:rsidRPr="00321675" w:rsidRDefault="004F0D98" w:rsidP="004F0D98">
      <w:pPr>
        <w:pStyle w:val="SafetyIssue"/>
        <w:rPr>
          <w:lang w:val="en-AU"/>
        </w:rPr>
      </w:pPr>
      <w:r w:rsidRPr="00321675">
        <w:rPr>
          <w:lang w:val="en-AU"/>
        </w:rPr>
        <w:t xml:space="preserve">RSA </w:t>
      </w:r>
      <w:r w:rsidR="00F92B0E">
        <w:rPr>
          <w:lang w:val="en-AU"/>
        </w:rPr>
        <w:t>2011013</w:t>
      </w:r>
    </w:p>
    <w:p w:rsidR="00286451" w:rsidRDefault="00CD22A5" w:rsidP="00286451">
      <w:pPr>
        <w:autoSpaceDE w:val="0"/>
        <w:autoSpaceDN w:val="0"/>
        <w:adjustRightInd w:val="0"/>
        <w:rPr>
          <w:rFonts w:ascii="Helvetica" w:hAnsi="Helvetica" w:cs="Helvetica"/>
          <w:szCs w:val="22"/>
        </w:rPr>
      </w:pPr>
      <w:r>
        <w:rPr>
          <w:rFonts w:ascii="Helvetica" w:hAnsi="Helvetica" w:cs="Helvetica"/>
          <w:szCs w:val="22"/>
        </w:rPr>
        <w:t xml:space="preserve">In view of the fact that </w:t>
      </w:r>
      <w:r w:rsidR="00286451">
        <w:rPr>
          <w:rFonts w:ascii="Helvetica" w:hAnsi="Helvetica" w:cs="Helvetica"/>
          <w:szCs w:val="22"/>
        </w:rPr>
        <w:t xml:space="preserve">Metro Trains Melbourne </w:t>
      </w:r>
      <w:r>
        <w:rPr>
          <w:rFonts w:ascii="Helvetica" w:hAnsi="Helvetica" w:cs="Helvetica"/>
          <w:szCs w:val="22"/>
        </w:rPr>
        <w:t>is experiencing regular faults with Comeng</w:t>
      </w:r>
      <w:r w:rsidR="00F91B3C">
        <w:rPr>
          <w:rFonts w:ascii="Helvetica" w:hAnsi="Helvetica" w:cs="Helvetica"/>
          <w:szCs w:val="22"/>
        </w:rPr>
        <w:t xml:space="preserve"> traction motors, </w:t>
      </w:r>
      <w:r>
        <w:rPr>
          <w:rFonts w:ascii="Helvetica" w:hAnsi="Helvetica" w:cs="Helvetica"/>
          <w:szCs w:val="22"/>
        </w:rPr>
        <w:t xml:space="preserve">MTM </w:t>
      </w:r>
      <w:r w:rsidR="00286451">
        <w:rPr>
          <w:rFonts w:ascii="Helvetica" w:hAnsi="Helvetica" w:cs="Helvetica"/>
          <w:szCs w:val="22"/>
        </w:rPr>
        <w:t xml:space="preserve">should review the current maintenance standards and procedures with respect to incorporating a more rigorous inspection and testing regime </w:t>
      </w:r>
      <w:r w:rsidR="00D57652">
        <w:rPr>
          <w:rFonts w:ascii="Helvetica" w:hAnsi="Helvetica" w:cs="Helvetica"/>
          <w:szCs w:val="22"/>
        </w:rPr>
        <w:t>during periodical maintenance of</w:t>
      </w:r>
      <w:r w:rsidR="00286451">
        <w:rPr>
          <w:rFonts w:ascii="Helvetica" w:hAnsi="Helvetica" w:cs="Helvetica"/>
          <w:szCs w:val="22"/>
        </w:rPr>
        <w:t xml:space="preserve"> </w:t>
      </w:r>
      <w:proofErr w:type="spellStart"/>
      <w:r w:rsidR="00286451">
        <w:rPr>
          <w:rFonts w:ascii="Helvetica" w:hAnsi="Helvetica" w:cs="Helvetica"/>
          <w:szCs w:val="22"/>
        </w:rPr>
        <w:t>Comeng</w:t>
      </w:r>
      <w:proofErr w:type="spellEnd"/>
      <w:r w:rsidR="00286451">
        <w:rPr>
          <w:rFonts w:ascii="Helvetica" w:hAnsi="Helvetica" w:cs="Helvetica"/>
          <w:szCs w:val="22"/>
        </w:rPr>
        <w:t xml:space="preserve"> train traction motors.</w:t>
      </w:r>
    </w:p>
    <w:p w:rsidR="00460E3E" w:rsidRDefault="00460E3E" w:rsidP="00286451">
      <w:pPr>
        <w:autoSpaceDE w:val="0"/>
        <w:autoSpaceDN w:val="0"/>
        <w:adjustRightInd w:val="0"/>
        <w:rPr>
          <w:rFonts w:ascii="Helvetica" w:hAnsi="Helvetica" w:cs="Helvetica"/>
          <w:szCs w:val="22"/>
        </w:rPr>
      </w:pPr>
    </w:p>
    <w:p w:rsidR="00286451" w:rsidRPr="00321675" w:rsidRDefault="00286451" w:rsidP="00286451">
      <w:pPr>
        <w:pStyle w:val="SafetyIssue"/>
        <w:rPr>
          <w:lang w:val="en-AU"/>
        </w:rPr>
      </w:pPr>
      <w:r w:rsidRPr="00321675">
        <w:rPr>
          <w:lang w:val="en-AU"/>
        </w:rPr>
        <w:t xml:space="preserve">Issue </w:t>
      </w:r>
      <w:r>
        <w:rPr>
          <w:lang w:val="en-AU"/>
        </w:rPr>
        <w:t>3</w:t>
      </w:r>
    </w:p>
    <w:p w:rsidR="00286451" w:rsidRDefault="00286451" w:rsidP="004F0D98">
      <w:pPr>
        <w:autoSpaceDE w:val="0"/>
        <w:autoSpaceDN w:val="0"/>
        <w:adjustRightInd w:val="0"/>
        <w:rPr>
          <w:rFonts w:ascii="Helvetica" w:hAnsi="Helvetica" w:cs="Helvetica"/>
          <w:szCs w:val="22"/>
        </w:rPr>
      </w:pPr>
      <w:r>
        <w:rPr>
          <w:rFonts w:ascii="Helvetica" w:hAnsi="Helvetica" w:cs="Helvetica"/>
          <w:szCs w:val="22"/>
        </w:rPr>
        <w:t>The Reservoir substati</w:t>
      </w:r>
      <w:r w:rsidR="00D02B39">
        <w:rPr>
          <w:rFonts w:ascii="Helvetica" w:hAnsi="Helvetica" w:cs="Helvetica"/>
          <w:szCs w:val="22"/>
        </w:rPr>
        <w:t>on circuit breaker settings were incorrectly altered</w:t>
      </w:r>
      <w:r>
        <w:rPr>
          <w:rFonts w:ascii="Helvetica" w:hAnsi="Helvetica" w:cs="Helvetica"/>
          <w:szCs w:val="22"/>
        </w:rPr>
        <w:t xml:space="preserve"> and as a result the train </w:t>
      </w:r>
      <w:r w:rsidR="00D02B39">
        <w:rPr>
          <w:rFonts w:ascii="Helvetica" w:hAnsi="Helvetica" w:cs="Helvetica"/>
          <w:szCs w:val="22"/>
        </w:rPr>
        <w:t>and the overhead electrical system were</w:t>
      </w:r>
      <w:r>
        <w:rPr>
          <w:rFonts w:ascii="Helvetica" w:hAnsi="Helvetica" w:cs="Helvetica"/>
          <w:szCs w:val="22"/>
        </w:rPr>
        <w:t xml:space="preserve"> not protected against over-current by the circuit breaker.</w:t>
      </w:r>
    </w:p>
    <w:p w:rsidR="00286451" w:rsidRPr="004F0D98" w:rsidRDefault="004F0D98" w:rsidP="004F0D98">
      <w:pPr>
        <w:pStyle w:val="SafetyIssue"/>
        <w:rPr>
          <w:lang w:val="en-AU"/>
        </w:rPr>
      </w:pPr>
      <w:r w:rsidRPr="00321675">
        <w:t xml:space="preserve">RSA </w:t>
      </w:r>
      <w:r w:rsidR="00F92B0E">
        <w:t>2011014</w:t>
      </w:r>
    </w:p>
    <w:p w:rsidR="00286451" w:rsidRDefault="00286451" w:rsidP="00286451">
      <w:pPr>
        <w:jc w:val="left"/>
        <w:rPr>
          <w:rFonts w:ascii="Helvetica" w:hAnsi="Helvetica" w:cs="Helvetica"/>
          <w:szCs w:val="22"/>
        </w:rPr>
      </w:pPr>
      <w:r>
        <w:rPr>
          <w:rFonts w:ascii="Helvetica" w:hAnsi="Helvetica" w:cs="Helvetica"/>
          <w:szCs w:val="22"/>
        </w:rPr>
        <w:t xml:space="preserve">Metro Trains Melbourne should review the maintenance requirements for substation circuit </w:t>
      </w:r>
      <w:r w:rsidR="00524D40">
        <w:rPr>
          <w:rFonts w:ascii="Helvetica" w:hAnsi="Helvetica" w:cs="Helvetica"/>
          <w:szCs w:val="22"/>
        </w:rPr>
        <w:t>breakers,</w:t>
      </w:r>
      <w:r>
        <w:rPr>
          <w:rFonts w:ascii="Helvetica" w:hAnsi="Helvetica" w:cs="Helvetica"/>
          <w:szCs w:val="22"/>
        </w:rPr>
        <w:t xml:space="preserve"> </w:t>
      </w:r>
      <w:r w:rsidR="00EE4E79">
        <w:rPr>
          <w:rFonts w:ascii="Helvetica" w:hAnsi="Helvetica" w:cs="Helvetica"/>
          <w:szCs w:val="22"/>
        </w:rPr>
        <w:t xml:space="preserve">including frequent </w:t>
      </w:r>
      <w:r>
        <w:rPr>
          <w:rFonts w:ascii="Helvetica" w:hAnsi="Helvetica" w:cs="Helvetica"/>
          <w:szCs w:val="22"/>
        </w:rPr>
        <w:t>periodic function testing of DCCB’s to ensure their correct operation.</w:t>
      </w:r>
    </w:p>
    <w:p w:rsidR="00872A0B" w:rsidRDefault="00872A0B" w:rsidP="00286451">
      <w:pPr>
        <w:pStyle w:val="SafetyIssue"/>
        <w:rPr>
          <w:lang w:val="en-AU"/>
        </w:rPr>
      </w:pPr>
    </w:p>
    <w:p w:rsidR="00286451" w:rsidRPr="00321675" w:rsidRDefault="00286451" w:rsidP="00286451">
      <w:pPr>
        <w:pStyle w:val="SafetyIssue"/>
        <w:rPr>
          <w:lang w:val="en-AU"/>
        </w:rPr>
      </w:pPr>
      <w:r w:rsidRPr="00321675">
        <w:rPr>
          <w:lang w:val="en-AU"/>
        </w:rPr>
        <w:lastRenderedPageBreak/>
        <w:t xml:space="preserve">Issue </w:t>
      </w:r>
      <w:r w:rsidR="004F0D98">
        <w:rPr>
          <w:lang w:val="en-AU"/>
        </w:rPr>
        <w:t>4</w:t>
      </w:r>
    </w:p>
    <w:p w:rsidR="00286451" w:rsidRPr="004F0D98" w:rsidRDefault="00D02B39" w:rsidP="004F0D98">
      <w:pPr>
        <w:autoSpaceDE w:val="0"/>
        <w:autoSpaceDN w:val="0"/>
        <w:adjustRightInd w:val="0"/>
        <w:jc w:val="left"/>
        <w:rPr>
          <w:rFonts w:ascii="Helvetica" w:hAnsi="Helvetica" w:cs="Helvetica"/>
          <w:szCs w:val="22"/>
        </w:rPr>
      </w:pPr>
      <w:r>
        <w:rPr>
          <w:rFonts w:ascii="Helvetica" w:hAnsi="Helvetica" w:cs="Helvetica"/>
          <w:szCs w:val="22"/>
        </w:rPr>
        <w:t>Metro Trains Melbourne was</w:t>
      </w:r>
      <w:r w:rsidR="004F0D98">
        <w:rPr>
          <w:rFonts w:ascii="Helvetica" w:hAnsi="Helvetica" w:cs="Helvetica"/>
          <w:szCs w:val="22"/>
        </w:rPr>
        <w:t xml:space="preserve"> unable to provide records of the post-incident </w:t>
      </w:r>
      <w:r w:rsidR="0026352D">
        <w:rPr>
          <w:rFonts w:ascii="Helvetica" w:hAnsi="Helvetica" w:cs="Helvetica"/>
          <w:szCs w:val="22"/>
        </w:rPr>
        <w:t xml:space="preserve">testing and </w:t>
      </w:r>
      <w:r w:rsidR="004F0D98">
        <w:rPr>
          <w:rFonts w:ascii="Helvetica" w:hAnsi="Helvetica" w:cs="Helvetica"/>
          <w:szCs w:val="22"/>
        </w:rPr>
        <w:t>rectification work carried out on the defective traction motor in car 449M</w:t>
      </w:r>
      <w:r>
        <w:rPr>
          <w:rFonts w:ascii="Helvetica" w:hAnsi="Helvetica" w:cs="Helvetica"/>
          <w:szCs w:val="22"/>
        </w:rPr>
        <w:t>.</w:t>
      </w:r>
    </w:p>
    <w:p w:rsidR="00286451" w:rsidRPr="00321675" w:rsidRDefault="00286451" w:rsidP="00286451">
      <w:pPr>
        <w:pStyle w:val="SafetyIssue"/>
        <w:rPr>
          <w:lang w:val="en-AU"/>
        </w:rPr>
      </w:pPr>
      <w:r w:rsidRPr="00321675">
        <w:rPr>
          <w:lang w:val="en-AU"/>
        </w:rPr>
        <w:t xml:space="preserve">RSA </w:t>
      </w:r>
      <w:r w:rsidR="00F92B0E">
        <w:rPr>
          <w:lang w:val="en-AU"/>
        </w:rPr>
        <w:t>2011015</w:t>
      </w:r>
    </w:p>
    <w:p w:rsidR="002515B5" w:rsidRDefault="004F0D98" w:rsidP="005E25EF">
      <w:pPr>
        <w:jc w:val="left"/>
      </w:pPr>
      <w:r>
        <w:t>Metro Trains Melbourne</w:t>
      </w:r>
      <w:r w:rsidRPr="00DF5D4C">
        <w:t xml:space="preserve"> ensures that</w:t>
      </w:r>
      <w:r w:rsidR="004D1C5A">
        <w:t xml:space="preserve"> repair and maintenance </w:t>
      </w:r>
      <w:r w:rsidRPr="00DF5D4C">
        <w:t xml:space="preserve">of all </w:t>
      </w:r>
      <w:r w:rsidR="00D02B39">
        <w:t xml:space="preserve">train traction system equipment </w:t>
      </w:r>
      <w:r w:rsidR="004D1C5A">
        <w:t xml:space="preserve">is documented and </w:t>
      </w:r>
      <w:r w:rsidRPr="00DF5D4C">
        <w:t>maintained</w:t>
      </w:r>
      <w:r w:rsidR="004D1C5A">
        <w:t>.</w:t>
      </w:r>
    </w:p>
    <w:p w:rsidR="009C7F69" w:rsidRDefault="005E25EF" w:rsidP="005E25EF">
      <w:pPr>
        <w:jc w:val="left"/>
      </w:pPr>
      <w:r w:rsidRPr="005E25EF">
        <w:t xml:space="preserve"> </w:t>
      </w:r>
    </w:p>
    <w:p w:rsidR="005E25EF" w:rsidRDefault="005E25EF" w:rsidP="005E25EF">
      <w:pPr>
        <w:jc w:val="left"/>
        <w:sectPr w:rsidR="005E25EF" w:rsidSect="00663F39">
          <w:pgSz w:w="11906" w:h="16838" w:code="9"/>
          <w:pgMar w:top="1440" w:right="1644" w:bottom="1259" w:left="1769" w:header="709" w:footer="709" w:gutter="0"/>
          <w:cols w:space="708"/>
          <w:docGrid w:linePitch="360"/>
        </w:sectPr>
      </w:pPr>
    </w:p>
    <w:p w:rsidR="00C81F90" w:rsidRPr="00CC4856" w:rsidRDefault="00D5358F" w:rsidP="00F35635">
      <w:pPr>
        <w:pStyle w:val="Heading1"/>
        <w:rPr>
          <w:lang w:val="en-US"/>
        </w:rPr>
      </w:pPr>
      <w:bookmarkStart w:id="223" w:name="_Toc212019943"/>
      <w:bookmarkStart w:id="224" w:name="_Toc214161627"/>
      <w:bookmarkStart w:id="225" w:name="_Toc214161823"/>
      <w:bookmarkStart w:id="226" w:name="_Toc214161962"/>
      <w:bookmarkStart w:id="227" w:name="_Toc214162225"/>
      <w:bookmarkStart w:id="228" w:name="_Toc214162337"/>
      <w:bookmarkStart w:id="229" w:name="_Toc214162411"/>
      <w:bookmarkStart w:id="230" w:name="_Toc214163353"/>
      <w:bookmarkStart w:id="231" w:name="_Toc214182013"/>
      <w:bookmarkStart w:id="232" w:name="_Toc214182168"/>
      <w:bookmarkStart w:id="233" w:name="_Toc214184584"/>
      <w:bookmarkStart w:id="234" w:name="_Toc214949928"/>
      <w:bookmarkStart w:id="235" w:name="_Toc214950007"/>
      <w:bookmarkStart w:id="236" w:name="_Toc296609461"/>
      <w:r w:rsidRPr="00321675">
        <w:lastRenderedPageBreak/>
        <w:t>Appendi</w:t>
      </w:r>
      <w:bookmarkEnd w:id="223"/>
      <w:bookmarkEnd w:id="224"/>
      <w:bookmarkEnd w:id="225"/>
      <w:bookmarkEnd w:id="226"/>
      <w:bookmarkEnd w:id="227"/>
      <w:bookmarkEnd w:id="228"/>
      <w:bookmarkEnd w:id="229"/>
      <w:bookmarkEnd w:id="230"/>
      <w:bookmarkEnd w:id="231"/>
      <w:bookmarkEnd w:id="232"/>
      <w:bookmarkEnd w:id="233"/>
      <w:bookmarkEnd w:id="234"/>
      <w:bookmarkEnd w:id="235"/>
      <w:r w:rsidR="00CC4856">
        <w:t>x</w:t>
      </w:r>
      <w:r w:rsidR="00F215CC">
        <w:t xml:space="preserve"> </w:t>
      </w:r>
      <w:r w:rsidR="00A7476D">
        <w:t>A</w:t>
      </w:r>
      <w:r w:rsidR="00F35635">
        <w:t xml:space="preserve"> </w:t>
      </w:r>
      <w:r w:rsidR="00C81F90" w:rsidRPr="003800F1">
        <w:rPr>
          <w:lang w:val="en-US"/>
        </w:rPr>
        <w:t>– Comeng Train Electrical Schematic</w:t>
      </w:r>
      <w:bookmarkEnd w:id="236"/>
    </w:p>
    <w:bookmarkEnd w:id="135"/>
    <w:bookmarkEnd w:id="136"/>
    <w:bookmarkEnd w:id="137"/>
    <w:bookmarkEnd w:id="138"/>
    <w:p w:rsidR="00D7157A" w:rsidRPr="003800F1" w:rsidRDefault="00B17B4A" w:rsidP="00C81F90">
      <w:pPr>
        <w:ind w:left="-228"/>
      </w:pPr>
      <w:r>
        <w:rPr>
          <w:noProof/>
        </w:rPr>
        <w:drawing>
          <wp:inline distT="0" distB="0" distL="0" distR="0">
            <wp:extent cx="9963150" cy="5410200"/>
            <wp:effectExtent l="0" t="0" r="0" b="0"/>
            <wp:docPr id="13" name="Picture 13" descr="Comeng Train Electrical Schem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meng Train Electrical Schematic"/>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963150" cy="5410200"/>
                    </a:xfrm>
                    <a:prstGeom prst="rect">
                      <a:avLst/>
                    </a:prstGeom>
                    <a:noFill/>
                    <a:ln>
                      <a:noFill/>
                    </a:ln>
                  </pic:spPr>
                </pic:pic>
              </a:graphicData>
            </a:graphic>
          </wp:inline>
        </w:drawing>
      </w:r>
    </w:p>
    <w:sectPr w:rsidR="00D7157A" w:rsidRPr="003800F1" w:rsidSect="00CC4856">
      <w:headerReference w:type="even" r:id="rId28"/>
      <w:headerReference w:type="default" r:id="rId29"/>
      <w:headerReference w:type="first" r:id="rId30"/>
      <w:pgSz w:w="16838" w:h="11906" w:orient="landscape" w:code="9"/>
      <w:pgMar w:top="0" w:right="567" w:bottom="567" w:left="567"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71F5" w:rsidRDefault="00A871F5">
      <w:r>
        <w:separator/>
      </w:r>
    </w:p>
  </w:endnote>
  <w:endnote w:type="continuationSeparator" w:id="0">
    <w:p w:rsidR="00A871F5" w:rsidRDefault="00A871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Bold">
    <w:panose1 w:val="020B0704020202020204"/>
    <w:charset w:val="00"/>
    <w:family w:val="roman"/>
    <w:notTrueType/>
    <w:pitch w:val="default"/>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Times New Roman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EFB" w:rsidRDefault="00F76EF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B0E" w:rsidRPr="009214B1" w:rsidRDefault="00F92B0E" w:rsidP="00D82864">
    <w:pPr>
      <w:tabs>
        <w:tab w:val="left" w:pos="3402"/>
        <w:tab w:val="right" w:pos="9006"/>
      </w:tabs>
      <w:jc w:val="right"/>
    </w:pPr>
    <w:r w:rsidRPr="009214B1">
      <w:t xml:space="preserve">Page </w:t>
    </w:r>
    <w:r w:rsidRPr="001A33B9">
      <w:rPr>
        <w:rStyle w:val="PageNumber"/>
        <w:b w:val="0"/>
        <w:sz w:val="22"/>
      </w:rPr>
      <w:fldChar w:fldCharType="begin"/>
    </w:r>
    <w:r w:rsidRPr="001A33B9">
      <w:rPr>
        <w:rStyle w:val="PageNumber"/>
        <w:b w:val="0"/>
        <w:sz w:val="22"/>
      </w:rPr>
      <w:instrText xml:space="preserve"> PAGE </w:instrText>
    </w:r>
    <w:r w:rsidRPr="001A33B9">
      <w:rPr>
        <w:rStyle w:val="PageNumber"/>
        <w:b w:val="0"/>
        <w:sz w:val="22"/>
      </w:rPr>
      <w:fldChar w:fldCharType="separate"/>
    </w:r>
    <w:r w:rsidR="00EA3162">
      <w:rPr>
        <w:rStyle w:val="PageNumber"/>
        <w:b w:val="0"/>
        <w:noProof/>
        <w:sz w:val="22"/>
      </w:rPr>
      <w:t>18</w:t>
    </w:r>
    <w:r w:rsidRPr="001A33B9">
      <w:rPr>
        <w:rStyle w:val="PageNumber"/>
        <w:b w:val="0"/>
        <w:sz w:val="22"/>
      </w:rPr>
      <w:fldChar w:fldCharType="end"/>
    </w:r>
    <w:r w:rsidRPr="001A33B9">
      <w:rPr>
        <w:rStyle w:val="PageNumber"/>
        <w:b w:val="0"/>
        <w:sz w:val="22"/>
      </w:rPr>
      <w:t xml:space="preserve"> of </w:t>
    </w:r>
    <w:r w:rsidRPr="001A33B9">
      <w:rPr>
        <w:rStyle w:val="PageNumber"/>
        <w:b w:val="0"/>
        <w:sz w:val="22"/>
      </w:rPr>
      <w:fldChar w:fldCharType="begin"/>
    </w:r>
    <w:r w:rsidRPr="001A33B9">
      <w:rPr>
        <w:rStyle w:val="PageNumber"/>
        <w:b w:val="0"/>
        <w:sz w:val="22"/>
      </w:rPr>
      <w:instrText xml:space="preserve"> NUMPAGES </w:instrText>
    </w:r>
    <w:r w:rsidRPr="001A33B9">
      <w:rPr>
        <w:rStyle w:val="PageNumber"/>
        <w:b w:val="0"/>
        <w:sz w:val="22"/>
      </w:rPr>
      <w:fldChar w:fldCharType="separate"/>
    </w:r>
    <w:r w:rsidR="00EA3162">
      <w:rPr>
        <w:rStyle w:val="PageNumber"/>
        <w:b w:val="0"/>
        <w:noProof/>
        <w:sz w:val="22"/>
      </w:rPr>
      <w:t>29</w:t>
    </w:r>
    <w:r w:rsidRPr="001A33B9">
      <w:rPr>
        <w:rStyle w:val="PageNumber"/>
        <w:b w:val="0"/>
        <w:sz w:val="2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EFB" w:rsidRDefault="00F76EF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71F5" w:rsidRDefault="00A871F5">
      <w:r>
        <w:separator/>
      </w:r>
    </w:p>
  </w:footnote>
  <w:footnote w:type="continuationSeparator" w:id="0">
    <w:p w:rsidR="00A871F5" w:rsidRDefault="00A871F5">
      <w:r>
        <w:continuationSeparator/>
      </w:r>
    </w:p>
  </w:footnote>
  <w:footnote w:id="1">
    <w:p w:rsidR="00F92B0E" w:rsidRDefault="00F92B0E" w:rsidP="002C3D70">
      <w:pPr>
        <w:pStyle w:val="FootnoteText"/>
      </w:pPr>
      <w:r>
        <w:rPr>
          <w:rStyle w:val="FootnoteReference"/>
        </w:rPr>
        <w:footnoteRef/>
      </w:r>
      <w:r>
        <w:t xml:space="preserve"> A substation not equipped with a rectifier or transformer.  In this respect it might be referred-to as a ‘DC switching station’.</w:t>
      </w:r>
    </w:p>
  </w:footnote>
  <w:footnote w:id="2">
    <w:p w:rsidR="00F92B0E" w:rsidRDefault="00F92B0E" w:rsidP="002C3D70">
      <w:pPr>
        <w:pStyle w:val="FootnoteText"/>
      </w:pPr>
      <w:r>
        <w:rPr>
          <w:rStyle w:val="FootnoteReference"/>
        </w:rPr>
        <w:footnoteRef/>
      </w:r>
      <w:r>
        <w:t xml:space="preserve"> The temperature at which a material becomes malleable/soft during the initial heating process of annealing. </w:t>
      </w:r>
    </w:p>
  </w:footnote>
  <w:footnote w:id="3">
    <w:p w:rsidR="00F92B0E" w:rsidRDefault="00F92B0E" w:rsidP="002C3D70">
      <w:pPr>
        <w:pStyle w:val="FootnoteText"/>
      </w:pPr>
      <w:r>
        <w:rPr>
          <w:rStyle w:val="FootnoteReference"/>
        </w:rPr>
        <w:footnoteRef/>
      </w:r>
      <w:r>
        <w:t xml:space="preserve"> Overheating and burning of carbon.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EFB" w:rsidRDefault="00F76EF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EFB" w:rsidRDefault="00F76EF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6EFB" w:rsidRDefault="00F76EF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B0E" w:rsidRDefault="00F92B0E"/>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B0E" w:rsidRDefault="00F92B0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B0E" w:rsidRDefault="00F92B0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94E79"/>
    <w:multiLevelType w:val="multilevel"/>
    <w:tmpl w:val="8D744130"/>
    <w:lvl w:ilvl="0">
      <w:start w:val="1"/>
      <w:numFmt w:val="decimal"/>
      <w:pStyle w:val="Heading1"/>
      <w:lvlText w:val="%1."/>
      <w:lvlJc w:val="left"/>
      <w:pPr>
        <w:tabs>
          <w:tab w:val="num" w:pos="720"/>
        </w:tabs>
        <w:ind w:left="720" w:hanging="720"/>
      </w:pPr>
      <w:rPr>
        <w:rFonts w:ascii="Arial Bold" w:hAnsi="Arial Bold" w:hint="default"/>
        <w:b/>
        <w:i w:val="0"/>
        <w:sz w:val="28"/>
        <w:szCs w:val="28"/>
      </w:rPr>
    </w:lvl>
    <w:lvl w:ilvl="1">
      <w:start w:val="1"/>
      <w:numFmt w:val="decimal"/>
      <w:pStyle w:val="Heading2"/>
      <w:lvlText w:val="%1.%2"/>
      <w:lvlJc w:val="left"/>
      <w:pPr>
        <w:tabs>
          <w:tab w:val="num" w:pos="720"/>
        </w:tabs>
        <w:ind w:left="720" w:hanging="720"/>
      </w:pPr>
      <w:rPr>
        <w:rFonts w:ascii="Arial Bold" w:hAnsi="Arial Bold" w:hint="default"/>
        <w:b/>
        <w:i w:val="0"/>
        <w:sz w:val="24"/>
        <w:szCs w:val="24"/>
      </w:rPr>
    </w:lvl>
    <w:lvl w:ilvl="2">
      <w:start w:val="1"/>
      <w:numFmt w:val="decimal"/>
      <w:pStyle w:val="Heading3"/>
      <w:lvlText w:val="%1.%2.%3"/>
      <w:lvlJc w:val="left"/>
      <w:pPr>
        <w:tabs>
          <w:tab w:val="num" w:pos="720"/>
        </w:tabs>
        <w:ind w:left="720" w:hanging="720"/>
      </w:pPr>
      <w:rPr>
        <w:rFonts w:ascii="Arial Bold" w:hAnsi="Arial Bold" w:hint="default"/>
        <w:b/>
        <w:i w:val="0"/>
        <w:sz w:val="22"/>
        <w:szCs w:val="22"/>
      </w:rPr>
    </w:lvl>
    <w:lvl w:ilvl="3">
      <w:start w:val="1"/>
      <w:numFmt w:val="decimal"/>
      <w:pStyle w:val="Heading4"/>
      <w:lvlText w:val="%1.%2.%3.%4"/>
      <w:lvlJc w:val="left"/>
      <w:pPr>
        <w:tabs>
          <w:tab w:val="num" w:pos="720"/>
        </w:tabs>
        <w:ind w:left="720" w:hanging="720"/>
      </w:pPr>
      <w:rPr>
        <w:rFonts w:ascii="Times New Roman" w:hAnsi="Times New Roman" w:hint="default"/>
        <w:b w:val="0"/>
        <w:i w:val="0"/>
        <w:sz w:val="24"/>
        <w:szCs w:val="24"/>
      </w:rPr>
    </w:lvl>
    <w:lvl w:ilvl="4">
      <w:start w:val="1"/>
      <w:numFmt w:val="lowerLetter"/>
      <w:pStyle w:val="Heading5"/>
      <w:lvlText w:val="(%5)"/>
      <w:lvlJc w:val="left"/>
      <w:pPr>
        <w:tabs>
          <w:tab w:val="num" w:pos="1474"/>
        </w:tabs>
        <w:ind w:left="1474" w:hanging="737"/>
      </w:pPr>
      <w:rPr>
        <w:rFonts w:ascii="Times New Roman" w:hAnsi="Times New Roman" w:hint="default"/>
        <w:b w:val="0"/>
        <w:i w:val="0"/>
        <w:sz w:val="24"/>
        <w:szCs w:val="24"/>
      </w:rPr>
    </w:lvl>
    <w:lvl w:ilvl="5">
      <w:start w:val="1"/>
      <w:numFmt w:val="lowerRoman"/>
      <w:pStyle w:val="Heading6"/>
      <w:lvlText w:val="(%6)"/>
      <w:lvlJc w:val="left"/>
      <w:pPr>
        <w:tabs>
          <w:tab w:val="num" w:pos="2268"/>
        </w:tabs>
        <w:ind w:left="2268" w:hanging="737"/>
      </w:pPr>
      <w:rPr>
        <w:rFonts w:ascii="Times New Roman" w:hAnsi="Times New Roman" w:hint="default"/>
        <w:b w:val="0"/>
        <w:i w:val="0"/>
        <w:sz w:val="24"/>
        <w:szCs w:val="24"/>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
    <w:nsid w:val="0B101077"/>
    <w:multiLevelType w:val="singleLevel"/>
    <w:tmpl w:val="D5E8A006"/>
    <w:lvl w:ilvl="0">
      <w:start w:val="1"/>
      <w:numFmt w:val="decimal"/>
      <w:pStyle w:val="ListNumber"/>
      <w:lvlText w:val="%1."/>
      <w:lvlJc w:val="left"/>
      <w:pPr>
        <w:tabs>
          <w:tab w:val="num" w:pos="720"/>
        </w:tabs>
        <w:ind w:left="720" w:hanging="720"/>
      </w:pPr>
    </w:lvl>
  </w:abstractNum>
  <w:abstractNum w:abstractNumId="2">
    <w:nsid w:val="1ED4525E"/>
    <w:multiLevelType w:val="singleLevel"/>
    <w:tmpl w:val="46C2D2C4"/>
    <w:lvl w:ilvl="0">
      <w:start w:val="1"/>
      <w:numFmt w:val="bullet"/>
      <w:lvlText w:val=""/>
      <w:lvlJc w:val="left"/>
      <w:pPr>
        <w:tabs>
          <w:tab w:val="num" w:pos="360"/>
        </w:tabs>
        <w:ind w:left="360" w:hanging="360"/>
      </w:pPr>
      <w:rPr>
        <w:rFonts w:ascii="Symbol" w:hAnsi="Symbol" w:hint="default"/>
      </w:rPr>
    </w:lvl>
  </w:abstractNum>
  <w:abstractNum w:abstractNumId="3">
    <w:nsid w:val="285158C0"/>
    <w:multiLevelType w:val="hybridMultilevel"/>
    <w:tmpl w:val="7E6A33C8"/>
    <w:lvl w:ilvl="0" w:tplc="D21C29F2">
      <w:start w:val="1"/>
      <w:numFmt w:val="lowerRoman"/>
      <w:pStyle w:val="OCIletteredsub-list"/>
      <w:lvlText w:val="(%1)"/>
      <w:lvlJc w:val="left"/>
      <w:pPr>
        <w:tabs>
          <w:tab w:val="num" w:pos="1627"/>
        </w:tabs>
        <w:ind w:left="1627" w:hanging="453"/>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nsid w:val="2D683A02"/>
    <w:multiLevelType w:val="hybridMultilevel"/>
    <w:tmpl w:val="1B1098F2"/>
    <w:lvl w:ilvl="0" w:tplc="08F64086">
      <w:start w:val="1"/>
      <w:numFmt w:val="decimal"/>
      <w:pStyle w:val="numberedlistOCI"/>
      <w:lvlText w:val="%1."/>
      <w:lvlJc w:val="left"/>
      <w:pPr>
        <w:tabs>
          <w:tab w:val="num" w:pos="454"/>
        </w:tabs>
        <w:ind w:left="454" w:hanging="454"/>
      </w:pPr>
      <w:rPr>
        <w:rFonts w:ascii="Arial" w:hAnsi="Arial" w:hint="default"/>
        <w:b w:val="0"/>
        <w:i w:val="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
    <w:nsid w:val="74C6158B"/>
    <w:multiLevelType w:val="hybridMultilevel"/>
    <w:tmpl w:val="CA00F822"/>
    <w:lvl w:ilvl="0" w:tplc="F67228AC">
      <w:start w:val="1"/>
      <w:numFmt w:val="lowerLetter"/>
      <w:pStyle w:val="OCIletteredlist"/>
      <w:lvlText w:val="(%1)"/>
      <w:lvlJc w:val="left"/>
      <w:pPr>
        <w:tabs>
          <w:tab w:val="num" w:pos="1174"/>
        </w:tabs>
        <w:ind w:left="1174" w:hanging="454"/>
      </w:pPr>
      <w:rPr>
        <w:rFonts w:ascii="Arial" w:hAnsi="Arial" w:hint="default"/>
        <w:b w:val="0"/>
        <w:i w:val="0"/>
        <w:sz w:val="22"/>
        <w:szCs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4"/>
  </w:num>
  <w:num w:numId="4">
    <w:abstractNumId w:val="4"/>
    <w:lvlOverride w:ilvl="0">
      <w:startOverride w:val="1"/>
    </w:lvlOverride>
  </w:num>
  <w:num w:numId="5">
    <w:abstractNumId w:val="5"/>
  </w:num>
  <w:num w:numId="6">
    <w:abstractNumId w:val="3"/>
  </w:num>
  <w:num w:numId="7">
    <w:abstractNumId w:val="4"/>
    <w:lvlOverride w:ilvl="0">
      <w:startOverride w:val="1"/>
    </w:lvlOverride>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10"/>
  <w:drawingGridHorizontalSpacing w:val="57"/>
  <w:displayVerticalDrawingGridEvery w:val="2"/>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3113"/>
    <w:rsid w:val="00003150"/>
    <w:rsid w:val="0001179D"/>
    <w:rsid w:val="000136A1"/>
    <w:rsid w:val="00014F45"/>
    <w:rsid w:val="00015EE5"/>
    <w:rsid w:val="00030A33"/>
    <w:rsid w:val="000333F1"/>
    <w:rsid w:val="0003530A"/>
    <w:rsid w:val="00043781"/>
    <w:rsid w:val="0004784F"/>
    <w:rsid w:val="00055123"/>
    <w:rsid w:val="00055E19"/>
    <w:rsid w:val="00064191"/>
    <w:rsid w:val="00066D6D"/>
    <w:rsid w:val="00067ED5"/>
    <w:rsid w:val="000713A5"/>
    <w:rsid w:val="00072077"/>
    <w:rsid w:val="000733E3"/>
    <w:rsid w:val="00075EC8"/>
    <w:rsid w:val="00077DA5"/>
    <w:rsid w:val="00082036"/>
    <w:rsid w:val="00082A2F"/>
    <w:rsid w:val="00091686"/>
    <w:rsid w:val="00095BDC"/>
    <w:rsid w:val="000A49AC"/>
    <w:rsid w:val="000A764F"/>
    <w:rsid w:val="000C6645"/>
    <w:rsid w:val="000D0279"/>
    <w:rsid w:val="000D6835"/>
    <w:rsid w:val="000E1B21"/>
    <w:rsid w:val="000E30F4"/>
    <w:rsid w:val="000E430B"/>
    <w:rsid w:val="000E4CCC"/>
    <w:rsid w:val="000F1689"/>
    <w:rsid w:val="000F3AE6"/>
    <w:rsid w:val="000F3BEF"/>
    <w:rsid w:val="000F4C41"/>
    <w:rsid w:val="000F6F8C"/>
    <w:rsid w:val="000F73AC"/>
    <w:rsid w:val="0010280D"/>
    <w:rsid w:val="00102F27"/>
    <w:rsid w:val="001127C9"/>
    <w:rsid w:val="001178C4"/>
    <w:rsid w:val="00121936"/>
    <w:rsid w:val="00126B8B"/>
    <w:rsid w:val="0013095A"/>
    <w:rsid w:val="00144E31"/>
    <w:rsid w:val="00150933"/>
    <w:rsid w:val="00154A0F"/>
    <w:rsid w:val="001566C8"/>
    <w:rsid w:val="001566C9"/>
    <w:rsid w:val="0015675E"/>
    <w:rsid w:val="0016347C"/>
    <w:rsid w:val="001637C2"/>
    <w:rsid w:val="00167398"/>
    <w:rsid w:val="001677B1"/>
    <w:rsid w:val="00170963"/>
    <w:rsid w:val="001740ED"/>
    <w:rsid w:val="00181760"/>
    <w:rsid w:val="001837E8"/>
    <w:rsid w:val="00187BF1"/>
    <w:rsid w:val="00187CEA"/>
    <w:rsid w:val="00191428"/>
    <w:rsid w:val="00192669"/>
    <w:rsid w:val="00195716"/>
    <w:rsid w:val="001958BE"/>
    <w:rsid w:val="001974D6"/>
    <w:rsid w:val="001A1F80"/>
    <w:rsid w:val="001A3099"/>
    <w:rsid w:val="001A33B9"/>
    <w:rsid w:val="001B4E8B"/>
    <w:rsid w:val="001B5570"/>
    <w:rsid w:val="001C6BD6"/>
    <w:rsid w:val="001C775C"/>
    <w:rsid w:val="001D68C6"/>
    <w:rsid w:val="001E44FB"/>
    <w:rsid w:val="001E7D90"/>
    <w:rsid w:val="001F1599"/>
    <w:rsid w:val="0020192C"/>
    <w:rsid w:val="00202F26"/>
    <w:rsid w:val="00205348"/>
    <w:rsid w:val="0020631B"/>
    <w:rsid w:val="00206C31"/>
    <w:rsid w:val="00207185"/>
    <w:rsid w:val="002074AA"/>
    <w:rsid w:val="00210CC4"/>
    <w:rsid w:val="00213442"/>
    <w:rsid w:val="00215F4D"/>
    <w:rsid w:val="00233A09"/>
    <w:rsid w:val="00240710"/>
    <w:rsid w:val="00243EC4"/>
    <w:rsid w:val="002457F4"/>
    <w:rsid w:val="002467FD"/>
    <w:rsid w:val="002515B5"/>
    <w:rsid w:val="00251E42"/>
    <w:rsid w:val="00261BF2"/>
    <w:rsid w:val="0026352D"/>
    <w:rsid w:val="0026762D"/>
    <w:rsid w:val="002704E4"/>
    <w:rsid w:val="00271126"/>
    <w:rsid w:val="00271FB7"/>
    <w:rsid w:val="00275D5B"/>
    <w:rsid w:val="0027685D"/>
    <w:rsid w:val="00282419"/>
    <w:rsid w:val="00285E30"/>
    <w:rsid w:val="00286451"/>
    <w:rsid w:val="002874F5"/>
    <w:rsid w:val="002950D1"/>
    <w:rsid w:val="00296A39"/>
    <w:rsid w:val="002A18E2"/>
    <w:rsid w:val="002A32FB"/>
    <w:rsid w:val="002A34C3"/>
    <w:rsid w:val="002B230B"/>
    <w:rsid w:val="002B355F"/>
    <w:rsid w:val="002B45DF"/>
    <w:rsid w:val="002B59AD"/>
    <w:rsid w:val="002C2269"/>
    <w:rsid w:val="002C3D70"/>
    <w:rsid w:val="002D5CF5"/>
    <w:rsid w:val="002D67EB"/>
    <w:rsid w:val="002D7DA3"/>
    <w:rsid w:val="002E1559"/>
    <w:rsid w:val="002E27EB"/>
    <w:rsid w:val="002E2A23"/>
    <w:rsid w:val="002E55F9"/>
    <w:rsid w:val="002F35F5"/>
    <w:rsid w:val="002F47A3"/>
    <w:rsid w:val="002F595B"/>
    <w:rsid w:val="003022AE"/>
    <w:rsid w:val="003101D0"/>
    <w:rsid w:val="0031082F"/>
    <w:rsid w:val="003143E1"/>
    <w:rsid w:val="00321675"/>
    <w:rsid w:val="00321C19"/>
    <w:rsid w:val="003248CF"/>
    <w:rsid w:val="003332BB"/>
    <w:rsid w:val="0033352A"/>
    <w:rsid w:val="00334F0E"/>
    <w:rsid w:val="00336859"/>
    <w:rsid w:val="00343328"/>
    <w:rsid w:val="00343F3E"/>
    <w:rsid w:val="00345B61"/>
    <w:rsid w:val="003634D4"/>
    <w:rsid w:val="003639BF"/>
    <w:rsid w:val="0036686E"/>
    <w:rsid w:val="00371903"/>
    <w:rsid w:val="00371A0D"/>
    <w:rsid w:val="0037491A"/>
    <w:rsid w:val="0037649A"/>
    <w:rsid w:val="00376BE0"/>
    <w:rsid w:val="003800F1"/>
    <w:rsid w:val="003805B2"/>
    <w:rsid w:val="003831D1"/>
    <w:rsid w:val="00383C6D"/>
    <w:rsid w:val="00391363"/>
    <w:rsid w:val="00391DCD"/>
    <w:rsid w:val="0039351F"/>
    <w:rsid w:val="00397C65"/>
    <w:rsid w:val="003A2388"/>
    <w:rsid w:val="003A280F"/>
    <w:rsid w:val="003A450E"/>
    <w:rsid w:val="003B0389"/>
    <w:rsid w:val="003B167D"/>
    <w:rsid w:val="003B3DC2"/>
    <w:rsid w:val="003C1413"/>
    <w:rsid w:val="003D05EC"/>
    <w:rsid w:val="003D742A"/>
    <w:rsid w:val="003D749E"/>
    <w:rsid w:val="003D7658"/>
    <w:rsid w:val="003F1BF1"/>
    <w:rsid w:val="003F2B07"/>
    <w:rsid w:val="003F79AD"/>
    <w:rsid w:val="00404175"/>
    <w:rsid w:val="0040620E"/>
    <w:rsid w:val="00406C5A"/>
    <w:rsid w:val="0041084C"/>
    <w:rsid w:val="0041267E"/>
    <w:rsid w:val="00415102"/>
    <w:rsid w:val="00420B83"/>
    <w:rsid w:val="0042244A"/>
    <w:rsid w:val="00424923"/>
    <w:rsid w:val="00425323"/>
    <w:rsid w:val="00430D02"/>
    <w:rsid w:val="0043316B"/>
    <w:rsid w:val="00445692"/>
    <w:rsid w:val="0045045B"/>
    <w:rsid w:val="00457945"/>
    <w:rsid w:val="0046079B"/>
    <w:rsid w:val="00460B5E"/>
    <w:rsid w:val="00460E3E"/>
    <w:rsid w:val="00463821"/>
    <w:rsid w:val="004663DF"/>
    <w:rsid w:val="00467EB7"/>
    <w:rsid w:val="00474CEC"/>
    <w:rsid w:val="00477A87"/>
    <w:rsid w:val="00481178"/>
    <w:rsid w:val="00483107"/>
    <w:rsid w:val="0048370B"/>
    <w:rsid w:val="0048784C"/>
    <w:rsid w:val="00490E86"/>
    <w:rsid w:val="00494786"/>
    <w:rsid w:val="00494C40"/>
    <w:rsid w:val="004A1047"/>
    <w:rsid w:val="004A1C1E"/>
    <w:rsid w:val="004A6300"/>
    <w:rsid w:val="004A7E6D"/>
    <w:rsid w:val="004B1A58"/>
    <w:rsid w:val="004B3113"/>
    <w:rsid w:val="004C2DE2"/>
    <w:rsid w:val="004C5CB4"/>
    <w:rsid w:val="004C72B0"/>
    <w:rsid w:val="004D0061"/>
    <w:rsid w:val="004D1379"/>
    <w:rsid w:val="004D1C5A"/>
    <w:rsid w:val="004D1D44"/>
    <w:rsid w:val="004D1E65"/>
    <w:rsid w:val="004E31F5"/>
    <w:rsid w:val="004E69E6"/>
    <w:rsid w:val="004E7966"/>
    <w:rsid w:val="004E7F61"/>
    <w:rsid w:val="004F09AC"/>
    <w:rsid w:val="004F0D98"/>
    <w:rsid w:val="004F41FE"/>
    <w:rsid w:val="004F64B7"/>
    <w:rsid w:val="004F6D96"/>
    <w:rsid w:val="004F7EB8"/>
    <w:rsid w:val="0050164B"/>
    <w:rsid w:val="00503908"/>
    <w:rsid w:val="00504A19"/>
    <w:rsid w:val="00506233"/>
    <w:rsid w:val="005063E6"/>
    <w:rsid w:val="00507CC7"/>
    <w:rsid w:val="005118D4"/>
    <w:rsid w:val="00515BDD"/>
    <w:rsid w:val="005206C0"/>
    <w:rsid w:val="00520927"/>
    <w:rsid w:val="005246E8"/>
    <w:rsid w:val="00524D40"/>
    <w:rsid w:val="005251C3"/>
    <w:rsid w:val="00527232"/>
    <w:rsid w:val="00531ADC"/>
    <w:rsid w:val="00537683"/>
    <w:rsid w:val="0054231D"/>
    <w:rsid w:val="00543AB3"/>
    <w:rsid w:val="00544320"/>
    <w:rsid w:val="00553328"/>
    <w:rsid w:val="00557203"/>
    <w:rsid w:val="0055752E"/>
    <w:rsid w:val="00561426"/>
    <w:rsid w:val="0056244A"/>
    <w:rsid w:val="00564ED1"/>
    <w:rsid w:val="00564F77"/>
    <w:rsid w:val="00566A2E"/>
    <w:rsid w:val="00567319"/>
    <w:rsid w:val="00575600"/>
    <w:rsid w:val="0057760E"/>
    <w:rsid w:val="005804B7"/>
    <w:rsid w:val="0058538E"/>
    <w:rsid w:val="00587E67"/>
    <w:rsid w:val="005907CD"/>
    <w:rsid w:val="00592271"/>
    <w:rsid w:val="005950EB"/>
    <w:rsid w:val="00596608"/>
    <w:rsid w:val="005A41B0"/>
    <w:rsid w:val="005A52AF"/>
    <w:rsid w:val="005A59C6"/>
    <w:rsid w:val="005B0182"/>
    <w:rsid w:val="005B28DA"/>
    <w:rsid w:val="005B5DD6"/>
    <w:rsid w:val="005C1869"/>
    <w:rsid w:val="005D0AE7"/>
    <w:rsid w:val="005D15FD"/>
    <w:rsid w:val="005D251C"/>
    <w:rsid w:val="005D6D61"/>
    <w:rsid w:val="005E1C35"/>
    <w:rsid w:val="005E25EF"/>
    <w:rsid w:val="005E4723"/>
    <w:rsid w:val="005F1FA7"/>
    <w:rsid w:val="00601E95"/>
    <w:rsid w:val="00602038"/>
    <w:rsid w:val="00604C99"/>
    <w:rsid w:val="00605AC0"/>
    <w:rsid w:val="006067D9"/>
    <w:rsid w:val="00612288"/>
    <w:rsid w:val="0061720D"/>
    <w:rsid w:val="00624782"/>
    <w:rsid w:val="006302B6"/>
    <w:rsid w:val="006319F5"/>
    <w:rsid w:val="00632D71"/>
    <w:rsid w:val="0063719D"/>
    <w:rsid w:val="006458BA"/>
    <w:rsid w:val="00646196"/>
    <w:rsid w:val="00650DB0"/>
    <w:rsid w:val="00653990"/>
    <w:rsid w:val="006636B2"/>
    <w:rsid w:val="00663F39"/>
    <w:rsid w:val="00664E29"/>
    <w:rsid w:val="0067384F"/>
    <w:rsid w:val="00675D83"/>
    <w:rsid w:val="00675DE1"/>
    <w:rsid w:val="00675FD1"/>
    <w:rsid w:val="00690841"/>
    <w:rsid w:val="00691BC4"/>
    <w:rsid w:val="00696EBC"/>
    <w:rsid w:val="006A0B03"/>
    <w:rsid w:val="006A2104"/>
    <w:rsid w:val="006A2CAF"/>
    <w:rsid w:val="006A5044"/>
    <w:rsid w:val="006A561D"/>
    <w:rsid w:val="006A6600"/>
    <w:rsid w:val="006B6611"/>
    <w:rsid w:val="006B7D8B"/>
    <w:rsid w:val="006C7CDF"/>
    <w:rsid w:val="006D133A"/>
    <w:rsid w:val="006E1314"/>
    <w:rsid w:val="006F26F2"/>
    <w:rsid w:val="006F76E1"/>
    <w:rsid w:val="00700E50"/>
    <w:rsid w:val="00701760"/>
    <w:rsid w:val="0070261D"/>
    <w:rsid w:val="00702832"/>
    <w:rsid w:val="007111F0"/>
    <w:rsid w:val="00711CD2"/>
    <w:rsid w:val="00717272"/>
    <w:rsid w:val="00720B15"/>
    <w:rsid w:val="007221C0"/>
    <w:rsid w:val="00724E36"/>
    <w:rsid w:val="00725F99"/>
    <w:rsid w:val="0073071D"/>
    <w:rsid w:val="00733CEC"/>
    <w:rsid w:val="007341A1"/>
    <w:rsid w:val="00734E8A"/>
    <w:rsid w:val="007368D6"/>
    <w:rsid w:val="00737B6C"/>
    <w:rsid w:val="007423F8"/>
    <w:rsid w:val="007515A8"/>
    <w:rsid w:val="0075234B"/>
    <w:rsid w:val="0075241B"/>
    <w:rsid w:val="007562A2"/>
    <w:rsid w:val="007646EB"/>
    <w:rsid w:val="00765387"/>
    <w:rsid w:val="0076680A"/>
    <w:rsid w:val="007674A2"/>
    <w:rsid w:val="0077190D"/>
    <w:rsid w:val="00775CCC"/>
    <w:rsid w:val="00776339"/>
    <w:rsid w:val="00782E9E"/>
    <w:rsid w:val="00783FB3"/>
    <w:rsid w:val="00784F70"/>
    <w:rsid w:val="00787837"/>
    <w:rsid w:val="00791268"/>
    <w:rsid w:val="00793C80"/>
    <w:rsid w:val="007B1787"/>
    <w:rsid w:val="007B1DB1"/>
    <w:rsid w:val="007C6788"/>
    <w:rsid w:val="007D06CF"/>
    <w:rsid w:val="007D1597"/>
    <w:rsid w:val="007D6248"/>
    <w:rsid w:val="007E0ECB"/>
    <w:rsid w:val="007E3748"/>
    <w:rsid w:val="007E451F"/>
    <w:rsid w:val="007F6018"/>
    <w:rsid w:val="008003B4"/>
    <w:rsid w:val="00802F7F"/>
    <w:rsid w:val="008049C5"/>
    <w:rsid w:val="008117CD"/>
    <w:rsid w:val="008121AC"/>
    <w:rsid w:val="0081580D"/>
    <w:rsid w:val="00817EA3"/>
    <w:rsid w:val="00821596"/>
    <w:rsid w:val="008215CD"/>
    <w:rsid w:val="0082477D"/>
    <w:rsid w:val="00826339"/>
    <w:rsid w:val="0082687C"/>
    <w:rsid w:val="0082710F"/>
    <w:rsid w:val="0083059A"/>
    <w:rsid w:val="0083717C"/>
    <w:rsid w:val="00842820"/>
    <w:rsid w:val="00850320"/>
    <w:rsid w:val="0085434E"/>
    <w:rsid w:val="0086066A"/>
    <w:rsid w:val="00861E7D"/>
    <w:rsid w:val="0086426D"/>
    <w:rsid w:val="00866313"/>
    <w:rsid w:val="00872A0B"/>
    <w:rsid w:val="008734A0"/>
    <w:rsid w:val="008779AC"/>
    <w:rsid w:val="00877EAE"/>
    <w:rsid w:val="008823D6"/>
    <w:rsid w:val="00883CE1"/>
    <w:rsid w:val="008874B3"/>
    <w:rsid w:val="008933F8"/>
    <w:rsid w:val="008A0CC9"/>
    <w:rsid w:val="008A12FD"/>
    <w:rsid w:val="008A1C7D"/>
    <w:rsid w:val="008A3A67"/>
    <w:rsid w:val="008A4249"/>
    <w:rsid w:val="008B552B"/>
    <w:rsid w:val="008B56C9"/>
    <w:rsid w:val="008B5B87"/>
    <w:rsid w:val="008B78AB"/>
    <w:rsid w:val="008D09BC"/>
    <w:rsid w:val="008D3D9C"/>
    <w:rsid w:val="008F17F4"/>
    <w:rsid w:val="008F3ADC"/>
    <w:rsid w:val="008F5DD5"/>
    <w:rsid w:val="00917361"/>
    <w:rsid w:val="00925F4E"/>
    <w:rsid w:val="00926881"/>
    <w:rsid w:val="0093081C"/>
    <w:rsid w:val="00930917"/>
    <w:rsid w:val="00931577"/>
    <w:rsid w:val="0095124B"/>
    <w:rsid w:val="009516A6"/>
    <w:rsid w:val="00976037"/>
    <w:rsid w:val="0098282D"/>
    <w:rsid w:val="00983917"/>
    <w:rsid w:val="00983A9F"/>
    <w:rsid w:val="009847C2"/>
    <w:rsid w:val="00991C80"/>
    <w:rsid w:val="009A1005"/>
    <w:rsid w:val="009A7621"/>
    <w:rsid w:val="009B278E"/>
    <w:rsid w:val="009B3B10"/>
    <w:rsid w:val="009B4A9F"/>
    <w:rsid w:val="009C07D0"/>
    <w:rsid w:val="009C1BC3"/>
    <w:rsid w:val="009C52DC"/>
    <w:rsid w:val="009C7A9A"/>
    <w:rsid w:val="009C7F69"/>
    <w:rsid w:val="009D1159"/>
    <w:rsid w:val="009D32D5"/>
    <w:rsid w:val="009D34AC"/>
    <w:rsid w:val="009D79E9"/>
    <w:rsid w:val="009E6A49"/>
    <w:rsid w:val="009E7376"/>
    <w:rsid w:val="009F0D1B"/>
    <w:rsid w:val="009F2BA1"/>
    <w:rsid w:val="009F4C71"/>
    <w:rsid w:val="00A01F63"/>
    <w:rsid w:val="00A10D41"/>
    <w:rsid w:val="00A11A2E"/>
    <w:rsid w:val="00A1280F"/>
    <w:rsid w:val="00A13E63"/>
    <w:rsid w:val="00A20514"/>
    <w:rsid w:val="00A20CEA"/>
    <w:rsid w:val="00A2360F"/>
    <w:rsid w:val="00A237D4"/>
    <w:rsid w:val="00A25000"/>
    <w:rsid w:val="00A321B3"/>
    <w:rsid w:val="00A361D3"/>
    <w:rsid w:val="00A36883"/>
    <w:rsid w:val="00A447B6"/>
    <w:rsid w:val="00A47A0C"/>
    <w:rsid w:val="00A54E91"/>
    <w:rsid w:val="00A5574E"/>
    <w:rsid w:val="00A56673"/>
    <w:rsid w:val="00A5721C"/>
    <w:rsid w:val="00A6583E"/>
    <w:rsid w:val="00A67165"/>
    <w:rsid w:val="00A6727B"/>
    <w:rsid w:val="00A67F80"/>
    <w:rsid w:val="00A72C0F"/>
    <w:rsid w:val="00A7476D"/>
    <w:rsid w:val="00A77A96"/>
    <w:rsid w:val="00A80221"/>
    <w:rsid w:val="00A871F5"/>
    <w:rsid w:val="00A90083"/>
    <w:rsid w:val="00A95505"/>
    <w:rsid w:val="00A95E67"/>
    <w:rsid w:val="00A95F73"/>
    <w:rsid w:val="00AA250C"/>
    <w:rsid w:val="00AB0C51"/>
    <w:rsid w:val="00AB1110"/>
    <w:rsid w:val="00AB3BF0"/>
    <w:rsid w:val="00AC458D"/>
    <w:rsid w:val="00AD1070"/>
    <w:rsid w:val="00AD11A3"/>
    <w:rsid w:val="00AD5BDF"/>
    <w:rsid w:val="00AD5E18"/>
    <w:rsid w:val="00AD675A"/>
    <w:rsid w:val="00AD74DF"/>
    <w:rsid w:val="00AE00E9"/>
    <w:rsid w:val="00AE25B4"/>
    <w:rsid w:val="00AE3BC5"/>
    <w:rsid w:val="00AE3BEF"/>
    <w:rsid w:val="00AE699B"/>
    <w:rsid w:val="00AF7EEC"/>
    <w:rsid w:val="00B022B3"/>
    <w:rsid w:val="00B0480C"/>
    <w:rsid w:val="00B0640E"/>
    <w:rsid w:val="00B100B3"/>
    <w:rsid w:val="00B10DD3"/>
    <w:rsid w:val="00B13F2B"/>
    <w:rsid w:val="00B16175"/>
    <w:rsid w:val="00B17B4A"/>
    <w:rsid w:val="00B25426"/>
    <w:rsid w:val="00B27820"/>
    <w:rsid w:val="00B30E97"/>
    <w:rsid w:val="00B31FC6"/>
    <w:rsid w:val="00B34739"/>
    <w:rsid w:val="00B363B0"/>
    <w:rsid w:val="00B413E0"/>
    <w:rsid w:val="00B421BE"/>
    <w:rsid w:val="00B42C18"/>
    <w:rsid w:val="00B43D3A"/>
    <w:rsid w:val="00B47D58"/>
    <w:rsid w:val="00B52FA4"/>
    <w:rsid w:val="00B53D97"/>
    <w:rsid w:val="00B62A56"/>
    <w:rsid w:val="00B71A0F"/>
    <w:rsid w:val="00B77AE3"/>
    <w:rsid w:val="00B81C59"/>
    <w:rsid w:val="00B939B4"/>
    <w:rsid w:val="00B94A88"/>
    <w:rsid w:val="00B97F1B"/>
    <w:rsid w:val="00BA2144"/>
    <w:rsid w:val="00BA2916"/>
    <w:rsid w:val="00BA37C7"/>
    <w:rsid w:val="00BA482F"/>
    <w:rsid w:val="00BA545D"/>
    <w:rsid w:val="00BA74AB"/>
    <w:rsid w:val="00BB226D"/>
    <w:rsid w:val="00BC10C1"/>
    <w:rsid w:val="00BC1A3C"/>
    <w:rsid w:val="00BC2209"/>
    <w:rsid w:val="00BD4AD9"/>
    <w:rsid w:val="00BD56DE"/>
    <w:rsid w:val="00BE06F4"/>
    <w:rsid w:val="00BE6250"/>
    <w:rsid w:val="00BF0B0D"/>
    <w:rsid w:val="00BF0D75"/>
    <w:rsid w:val="00BF24FD"/>
    <w:rsid w:val="00BF4338"/>
    <w:rsid w:val="00BF5EB1"/>
    <w:rsid w:val="00BF6B70"/>
    <w:rsid w:val="00BF7100"/>
    <w:rsid w:val="00C01AEA"/>
    <w:rsid w:val="00C1429A"/>
    <w:rsid w:val="00C206C2"/>
    <w:rsid w:val="00C22C3C"/>
    <w:rsid w:val="00C22CB7"/>
    <w:rsid w:val="00C25757"/>
    <w:rsid w:val="00C25BCD"/>
    <w:rsid w:val="00C274A1"/>
    <w:rsid w:val="00C30BC4"/>
    <w:rsid w:val="00C34E77"/>
    <w:rsid w:val="00C42C17"/>
    <w:rsid w:val="00C4606C"/>
    <w:rsid w:val="00C46B94"/>
    <w:rsid w:val="00C47F9B"/>
    <w:rsid w:val="00C520D8"/>
    <w:rsid w:val="00C53D26"/>
    <w:rsid w:val="00C601D5"/>
    <w:rsid w:val="00C60762"/>
    <w:rsid w:val="00C610BD"/>
    <w:rsid w:val="00C634CD"/>
    <w:rsid w:val="00C70470"/>
    <w:rsid w:val="00C81F90"/>
    <w:rsid w:val="00C821BE"/>
    <w:rsid w:val="00C907C0"/>
    <w:rsid w:val="00C91579"/>
    <w:rsid w:val="00C97439"/>
    <w:rsid w:val="00CB4ECC"/>
    <w:rsid w:val="00CC3545"/>
    <w:rsid w:val="00CC4856"/>
    <w:rsid w:val="00CC578A"/>
    <w:rsid w:val="00CC7E9F"/>
    <w:rsid w:val="00CD22A5"/>
    <w:rsid w:val="00CD246E"/>
    <w:rsid w:val="00CD4281"/>
    <w:rsid w:val="00CD5925"/>
    <w:rsid w:val="00CE157F"/>
    <w:rsid w:val="00CE1FA1"/>
    <w:rsid w:val="00CE27E3"/>
    <w:rsid w:val="00CE3324"/>
    <w:rsid w:val="00CE6028"/>
    <w:rsid w:val="00CF13BF"/>
    <w:rsid w:val="00CF753F"/>
    <w:rsid w:val="00CF7A21"/>
    <w:rsid w:val="00D02B39"/>
    <w:rsid w:val="00D05405"/>
    <w:rsid w:val="00D11F24"/>
    <w:rsid w:val="00D1233E"/>
    <w:rsid w:val="00D13FAA"/>
    <w:rsid w:val="00D17020"/>
    <w:rsid w:val="00D17E8F"/>
    <w:rsid w:val="00D24DA6"/>
    <w:rsid w:val="00D35CD6"/>
    <w:rsid w:val="00D430E6"/>
    <w:rsid w:val="00D45349"/>
    <w:rsid w:val="00D5358F"/>
    <w:rsid w:val="00D53DEA"/>
    <w:rsid w:val="00D57652"/>
    <w:rsid w:val="00D6387A"/>
    <w:rsid w:val="00D70688"/>
    <w:rsid w:val="00D7157A"/>
    <w:rsid w:val="00D8056F"/>
    <w:rsid w:val="00D82611"/>
    <w:rsid w:val="00D82864"/>
    <w:rsid w:val="00DB064F"/>
    <w:rsid w:val="00DB1801"/>
    <w:rsid w:val="00DB191C"/>
    <w:rsid w:val="00DB5387"/>
    <w:rsid w:val="00DC48B2"/>
    <w:rsid w:val="00DD07D4"/>
    <w:rsid w:val="00DD1967"/>
    <w:rsid w:val="00DD607B"/>
    <w:rsid w:val="00DD63B5"/>
    <w:rsid w:val="00DD644C"/>
    <w:rsid w:val="00DE169F"/>
    <w:rsid w:val="00DE2A8D"/>
    <w:rsid w:val="00DE62BC"/>
    <w:rsid w:val="00DE74F1"/>
    <w:rsid w:val="00DF0A5D"/>
    <w:rsid w:val="00DF19D5"/>
    <w:rsid w:val="00DF4EEF"/>
    <w:rsid w:val="00DF5D64"/>
    <w:rsid w:val="00DF6DF2"/>
    <w:rsid w:val="00E004CA"/>
    <w:rsid w:val="00E0063A"/>
    <w:rsid w:val="00E045EF"/>
    <w:rsid w:val="00E15B0D"/>
    <w:rsid w:val="00E1658F"/>
    <w:rsid w:val="00E17E47"/>
    <w:rsid w:val="00E21A3E"/>
    <w:rsid w:val="00E2351E"/>
    <w:rsid w:val="00E2376D"/>
    <w:rsid w:val="00E24249"/>
    <w:rsid w:val="00E257FC"/>
    <w:rsid w:val="00E26575"/>
    <w:rsid w:val="00E266AD"/>
    <w:rsid w:val="00E2676B"/>
    <w:rsid w:val="00E308D1"/>
    <w:rsid w:val="00E349E6"/>
    <w:rsid w:val="00E37E5A"/>
    <w:rsid w:val="00E400C0"/>
    <w:rsid w:val="00E434F3"/>
    <w:rsid w:val="00E4549B"/>
    <w:rsid w:val="00E4683D"/>
    <w:rsid w:val="00E473E1"/>
    <w:rsid w:val="00E47C57"/>
    <w:rsid w:val="00E52C14"/>
    <w:rsid w:val="00E536C6"/>
    <w:rsid w:val="00E57052"/>
    <w:rsid w:val="00E60A1F"/>
    <w:rsid w:val="00E62B3B"/>
    <w:rsid w:val="00E6775B"/>
    <w:rsid w:val="00E716F6"/>
    <w:rsid w:val="00E74ECB"/>
    <w:rsid w:val="00E7637C"/>
    <w:rsid w:val="00E87303"/>
    <w:rsid w:val="00E900A8"/>
    <w:rsid w:val="00E906B7"/>
    <w:rsid w:val="00E91654"/>
    <w:rsid w:val="00E97010"/>
    <w:rsid w:val="00EA3162"/>
    <w:rsid w:val="00EA35AC"/>
    <w:rsid w:val="00EA71D8"/>
    <w:rsid w:val="00EC04FE"/>
    <w:rsid w:val="00EC3216"/>
    <w:rsid w:val="00ED2FAD"/>
    <w:rsid w:val="00ED79CE"/>
    <w:rsid w:val="00ED7B60"/>
    <w:rsid w:val="00EE260A"/>
    <w:rsid w:val="00EE4E79"/>
    <w:rsid w:val="00EE65AD"/>
    <w:rsid w:val="00EF2743"/>
    <w:rsid w:val="00F06F50"/>
    <w:rsid w:val="00F10D3D"/>
    <w:rsid w:val="00F12337"/>
    <w:rsid w:val="00F12B6A"/>
    <w:rsid w:val="00F1425E"/>
    <w:rsid w:val="00F215CC"/>
    <w:rsid w:val="00F22191"/>
    <w:rsid w:val="00F23F4C"/>
    <w:rsid w:val="00F24348"/>
    <w:rsid w:val="00F26720"/>
    <w:rsid w:val="00F273EE"/>
    <w:rsid w:val="00F3511F"/>
    <w:rsid w:val="00F35635"/>
    <w:rsid w:val="00F35B3E"/>
    <w:rsid w:val="00F420A7"/>
    <w:rsid w:val="00F43950"/>
    <w:rsid w:val="00F46540"/>
    <w:rsid w:val="00F46ECC"/>
    <w:rsid w:val="00F47D7E"/>
    <w:rsid w:val="00F524F4"/>
    <w:rsid w:val="00F6031F"/>
    <w:rsid w:val="00F61B20"/>
    <w:rsid w:val="00F64781"/>
    <w:rsid w:val="00F65610"/>
    <w:rsid w:val="00F67DBC"/>
    <w:rsid w:val="00F701BD"/>
    <w:rsid w:val="00F738EC"/>
    <w:rsid w:val="00F74620"/>
    <w:rsid w:val="00F76EFB"/>
    <w:rsid w:val="00F82553"/>
    <w:rsid w:val="00F83858"/>
    <w:rsid w:val="00F84480"/>
    <w:rsid w:val="00F87748"/>
    <w:rsid w:val="00F91B3C"/>
    <w:rsid w:val="00F92B0E"/>
    <w:rsid w:val="00F94933"/>
    <w:rsid w:val="00F95207"/>
    <w:rsid w:val="00F977FA"/>
    <w:rsid w:val="00FA214F"/>
    <w:rsid w:val="00FA5B2D"/>
    <w:rsid w:val="00FA61D3"/>
    <w:rsid w:val="00FC3D6A"/>
    <w:rsid w:val="00FC4205"/>
    <w:rsid w:val="00FC7398"/>
    <w:rsid w:val="00FD45B4"/>
    <w:rsid w:val="00FD53B1"/>
    <w:rsid w:val="00FE0B06"/>
    <w:rsid w:val="00FE224B"/>
    <w:rsid w:val="00FF092A"/>
    <w:rsid w:val="00FF5F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place"/>
  <w:smartTagType w:namespaceuri="urn:schemas-microsoft-com:office:smarttags" w:name="City"/>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567319"/>
    <w:pPr>
      <w:jc w:val="both"/>
    </w:pPr>
    <w:rPr>
      <w:rFonts w:ascii="Arial" w:hAnsi="Arial"/>
      <w:sz w:val="22"/>
      <w:szCs w:val="24"/>
    </w:rPr>
  </w:style>
  <w:style w:type="paragraph" w:styleId="Heading1">
    <w:name w:val="heading 1"/>
    <w:basedOn w:val="Normal"/>
    <w:next w:val="Normal"/>
    <w:qFormat/>
    <w:rsid w:val="00E24249"/>
    <w:pPr>
      <w:numPr>
        <w:numId w:val="1"/>
      </w:numPr>
      <w:spacing w:before="480" w:after="360"/>
      <w:outlineLvl w:val="0"/>
    </w:pPr>
    <w:rPr>
      <w:rFonts w:ascii="Arial Bold" w:hAnsi="Arial Bold" w:cs="Microsoft Sans Serif"/>
      <w:b/>
      <w:smallCaps/>
      <w:sz w:val="28"/>
      <w:szCs w:val="28"/>
    </w:rPr>
  </w:style>
  <w:style w:type="paragraph" w:styleId="Heading2">
    <w:name w:val="heading 2"/>
    <w:basedOn w:val="Normal"/>
    <w:next w:val="Normal"/>
    <w:link w:val="Heading2Char"/>
    <w:qFormat/>
    <w:rsid w:val="005063E6"/>
    <w:pPr>
      <w:numPr>
        <w:ilvl w:val="1"/>
        <w:numId w:val="1"/>
      </w:numPr>
      <w:spacing w:before="240" w:after="240"/>
      <w:outlineLvl w:val="1"/>
    </w:pPr>
    <w:rPr>
      <w:b/>
      <w:sz w:val="24"/>
      <w:lang w:eastAsia="en-US"/>
    </w:rPr>
  </w:style>
  <w:style w:type="paragraph" w:styleId="Heading3">
    <w:name w:val="heading 3"/>
    <w:basedOn w:val="Normal"/>
    <w:next w:val="Normal"/>
    <w:qFormat/>
    <w:rsid w:val="00457945"/>
    <w:pPr>
      <w:keepNext/>
      <w:numPr>
        <w:ilvl w:val="2"/>
        <w:numId w:val="1"/>
      </w:numPr>
      <w:spacing w:before="240" w:after="240"/>
      <w:outlineLvl w:val="2"/>
    </w:pPr>
    <w:rPr>
      <w:rFonts w:cs="Arial"/>
      <w:b/>
      <w:bCs/>
      <w:szCs w:val="26"/>
    </w:rPr>
  </w:style>
  <w:style w:type="paragraph" w:styleId="Heading4">
    <w:name w:val="heading 4"/>
    <w:basedOn w:val="Normal"/>
    <w:next w:val="Normal"/>
    <w:qFormat/>
    <w:rsid w:val="00E24249"/>
    <w:pPr>
      <w:keepNext/>
      <w:numPr>
        <w:ilvl w:val="3"/>
        <w:numId w:val="1"/>
      </w:numPr>
      <w:spacing w:before="240" w:after="240"/>
      <w:outlineLvl w:val="3"/>
    </w:pPr>
    <w:rPr>
      <w:bCs/>
      <w:szCs w:val="28"/>
    </w:rPr>
  </w:style>
  <w:style w:type="paragraph" w:styleId="Heading5">
    <w:name w:val="heading 5"/>
    <w:aliases w:val="1/ DO NOT USE"/>
    <w:basedOn w:val="Normal"/>
    <w:next w:val="Normal"/>
    <w:qFormat/>
    <w:rsid w:val="00725F99"/>
    <w:pPr>
      <w:numPr>
        <w:ilvl w:val="4"/>
        <w:numId w:val="1"/>
      </w:numPr>
      <w:tabs>
        <w:tab w:val="left" w:pos="1174"/>
      </w:tabs>
      <w:spacing w:before="120" w:after="120"/>
      <w:outlineLvl w:val="4"/>
    </w:pPr>
    <w:rPr>
      <w:bCs/>
      <w:iCs/>
      <w:szCs w:val="26"/>
    </w:rPr>
  </w:style>
  <w:style w:type="paragraph" w:styleId="Heading6">
    <w:name w:val="heading 6"/>
    <w:aliases w:val="2/ DO NOT USE"/>
    <w:basedOn w:val="Normal"/>
    <w:next w:val="Normal"/>
    <w:link w:val="Heading6Char"/>
    <w:qFormat/>
    <w:rsid w:val="00E24249"/>
    <w:pPr>
      <w:numPr>
        <w:ilvl w:val="5"/>
        <w:numId w:val="1"/>
      </w:numPr>
      <w:tabs>
        <w:tab w:val="left" w:pos="1627"/>
      </w:tabs>
      <w:spacing w:before="120" w:after="120"/>
      <w:outlineLvl w:val="5"/>
    </w:pPr>
    <w:rPr>
      <w:bCs/>
      <w:szCs w:val="22"/>
    </w:rPr>
  </w:style>
  <w:style w:type="paragraph" w:styleId="Heading7">
    <w:name w:val="heading 7"/>
    <w:basedOn w:val="Normal"/>
    <w:next w:val="Normal"/>
    <w:qFormat/>
    <w:rsid w:val="00E24249"/>
    <w:pPr>
      <w:numPr>
        <w:ilvl w:val="6"/>
        <w:numId w:val="1"/>
      </w:numPr>
      <w:spacing w:before="240" w:after="60"/>
      <w:outlineLvl w:val="6"/>
    </w:pPr>
  </w:style>
  <w:style w:type="paragraph" w:styleId="Heading8">
    <w:name w:val="heading 8"/>
    <w:basedOn w:val="Normal"/>
    <w:next w:val="Normal"/>
    <w:qFormat/>
    <w:rsid w:val="00E24249"/>
    <w:pPr>
      <w:numPr>
        <w:ilvl w:val="7"/>
        <w:numId w:val="1"/>
      </w:numPr>
      <w:spacing w:before="240" w:after="60"/>
      <w:outlineLvl w:val="7"/>
    </w:pPr>
    <w:rPr>
      <w:iCs/>
    </w:rPr>
  </w:style>
  <w:style w:type="paragraph" w:styleId="Heading9">
    <w:name w:val="heading 9"/>
    <w:basedOn w:val="Normal"/>
    <w:next w:val="Normal"/>
    <w:qFormat/>
    <w:rsid w:val="00E24249"/>
    <w:pPr>
      <w:numPr>
        <w:ilvl w:val="8"/>
        <w:numId w:val="1"/>
      </w:numPr>
      <w:spacing w:before="240" w:after="60"/>
      <w:outlineLvl w:val="8"/>
    </w:pPr>
    <w:rPr>
      <w:rFonts w:cs="Arial"/>
      <w:szCs w:val="22"/>
    </w:rPr>
  </w:style>
  <w:style w:type="character" w:default="1" w:styleId="DefaultParagraphFont">
    <w:name w:val="Default Paragraph Font"/>
    <w:aliases w:val="Char Char Char Char Char Char Char Char Char"/>
    <w:link w:val="CharCharCharCharCharCharCharChar"/>
    <w:semiHidden/>
    <w:rsid w:val="00D17020"/>
    <w:rPr>
      <w:rFonts w:ascii="Arial" w:hAnsi="Arial"/>
      <w:b/>
      <w:sz w:val="18"/>
      <w:szCs w:val="22"/>
      <w:lang w:val="en-AU" w:eastAsia="en-US" w:bidi="ar-SA"/>
    </w:rPr>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2Char">
    <w:name w:val="Heading 2 Char"/>
    <w:link w:val="Heading2"/>
    <w:rsid w:val="005063E6"/>
    <w:rPr>
      <w:rFonts w:ascii="Arial" w:hAnsi="Arial"/>
      <w:b/>
      <w:sz w:val="24"/>
      <w:szCs w:val="24"/>
      <w:lang w:val="en-AU" w:eastAsia="en-US" w:bidi="ar-SA"/>
    </w:rPr>
  </w:style>
  <w:style w:type="character" w:customStyle="1" w:styleId="Heading6Char">
    <w:name w:val="Heading 6 Char"/>
    <w:aliases w:val="2/ DO NOT USE Char"/>
    <w:link w:val="Heading6"/>
    <w:rsid w:val="00E24249"/>
    <w:rPr>
      <w:rFonts w:ascii="Arial" w:hAnsi="Arial"/>
      <w:b/>
      <w:bCs/>
      <w:sz w:val="22"/>
      <w:szCs w:val="22"/>
      <w:lang w:val="en-AU" w:eastAsia="en-AU" w:bidi="ar-SA"/>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rsid w:val="003805B2"/>
    <w:rPr>
      <w:rFonts w:ascii="Arial" w:hAnsi="Arial"/>
      <w:b/>
      <w:sz w:val="18"/>
      <w:szCs w:val="22"/>
      <w:lang w:val="en-AU" w:eastAsia="en-US" w:bidi="ar-SA"/>
    </w:rPr>
  </w:style>
  <w:style w:type="paragraph" w:styleId="TOC2">
    <w:name w:val="toc 2"/>
    <w:basedOn w:val="Normal"/>
    <w:next w:val="Normal"/>
    <w:semiHidden/>
    <w:rsid w:val="00192669"/>
    <w:pPr>
      <w:tabs>
        <w:tab w:val="left" w:pos="1134"/>
        <w:tab w:val="right" w:pos="8505"/>
      </w:tabs>
      <w:spacing w:before="240" w:after="240"/>
      <w:ind w:left="454"/>
      <w:jc w:val="left"/>
    </w:pPr>
    <w:rPr>
      <w:rFonts w:ascii="Arial Bold" w:hAnsi="Arial Bold"/>
      <w:b/>
      <w:bCs/>
      <w:szCs w:val="22"/>
    </w:rPr>
  </w:style>
  <w:style w:type="paragraph" w:styleId="FootnoteText">
    <w:name w:val="footnote text"/>
    <w:basedOn w:val="Normal"/>
    <w:next w:val="Normal"/>
    <w:semiHidden/>
    <w:rsid w:val="006067D9"/>
    <w:pPr>
      <w:tabs>
        <w:tab w:val="left" w:pos="170"/>
      </w:tabs>
      <w:ind w:left="170" w:hanging="170"/>
    </w:pPr>
    <w:rPr>
      <w:sz w:val="16"/>
      <w:szCs w:val="20"/>
    </w:rPr>
  </w:style>
  <w:style w:type="character" w:styleId="FootnoteReference">
    <w:name w:val="footnote reference"/>
    <w:semiHidden/>
    <w:rPr>
      <w:rFonts w:ascii="Arial" w:hAnsi="Arial"/>
      <w:b/>
      <w:sz w:val="18"/>
      <w:szCs w:val="22"/>
      <w:vertAlign w:val="superscript"/>
      <w:lang w:val="en-AU" w:eastAsia="en-US" w:bidi="ar-SA"/>
    </w:rPr>
  </w:style>
  <w:style w:type="paragraph" w:styleId="TOC1">
    <w:name w:val="toc 1"/>
    <w:basedOn w:val="Normal"/>
    <w:next w:val="Normal"/>
    <w:autoRedefine/>
    <w:semiHidden/>
    <w:rsid w:val="00F35635"/>
    <w:pPr>
      <w:tabs>
        <w:tab w:val="left" w:pos="454"/>
        <w:tab w:val="right" w:pos="8505"/>
      </w:tabs>
      <w:spacing w:before="360" w:after="240"/>
      <w:jc w:val="left"/>
    </w:pPr>
    <w:rPr>
      <w:rFonts w:ascii="Arial Bold" w:hAnsi="Arial Bold" w:cs="Arial"/>
      <w:b/>
      <w:bCs/>
      <w:noProof/>
      <w:sz w:val="24"/>
      <w:lang w:val="en-US"/>
    </w:rPr>
  </w:style>
  <w:style w:type="character" w:styleId="Hyperlink">
    <w:name w:val="Hyperlink"/>
    <w:rPr>
      <w:rFonts w:ascii="Arial" w:hAnsi="Arial"/>
      <w:b/>
      <w:color w:val="0000FF"/>
      <w:sz w:val="18"/>
      <w:szCs w:val="22"/>
      <w:u w:val="single"/>
      <w:lang w:val="en-AU" w:eastAsia="en-US" w:bidi="ar-SA"/>
    </w:rPr>
  </w:style>
  <w:style w:type="paragraph" w:styleId="TOC3">
    <w:name w:val="toc 3"/>
    <w:basedOn w:val="Normal"/>
    <w:next w:val="Normal"/>
    <w:autoRedefine/>
    <w:semiHidden/>
    <w:rsid w:val="005246E8"/>
    <w:pPr>
      <w:tabs>
        <w:tab w:val="left" w:pos="1361"/>
        <w:tab w:val="right" w:pos="8505"/>
      </w:tabs>
      <w:spacing w:before="120" w:after="120"/>
      <w:ind w:left="907"/>
      <w:jc w:val="left"/>
    </w:pPr>
    <w:rPr>
      <w:rFonts w:ascii="Times New Roman Bold" w:hAnsi="Times New Roman Bold"/>
      <w:b/>
      <w:sz w:val="20"/>
      <w:szCs w:val="20"/>
    </w:rPr>
  </w:style>
  <w:style w:type="paragraph" w:styleId="TOC4">
    <w:name w:val="toc 4"/>
    <w:basedOn w:val="Normal"/>
    <w:next w:val="Normal"/>
    <w:autoRedefine/>
    <w:semiHidden/>
    <w:pPr>
      <w:ind w:left="440"/>
      <w:jc w:val="left"/>
    </w:pPr>
    <w:rPr>
      <w:rFonts w:ascii="Times New Roman" w:hAnsi="Times New Roman"/>
      <w:sz w:val="20"/>
      <w:szCs w:val="20"/>
    </w:rPr>
  </w:style>
  <w:style w:type="paragraph" w:styleId="TOC5">
    <w:name w:val="toc 5"/>
    <w:basedOn w:val="Normal"/>
    <w:next w:val="Normal"/>
    <w:autoRedefine/>
    <w:semiHidden/>
    <w:pPr>
      <w:ind w:left="660"/>
      <w:jc w:val="left"/>
    </w:pPr>
    <w:rPr>
      <w:rFonts w:ascii="Times New Roman" w:hAnsi="Times New Roman"/>
      <w:sz w:val="20"/>
      <w:szCs w:val="20"/>
    </w:rPr>
  </w:style>
  <w:style w:type="paragraph" w:styleId="TOC6">
    <w:name w:val="toc 6"/>
    <w:basedOn w:val="Normal"/>
    <w:next w:val="Normal"/>
    <w:autoRedefine/>
    <w:semiHidden/>
    <w:pPr>
      <w:ind w:left="880"/>
      <w:jc w:val="left"/>
    </w:pPr>
    <w:rPr>
      <w:rFonts w:ascii="Times New Roman" w:hAnsi="Times New Roman"/>
      <w:sz w:val="20"/>
      <w:szCs w:val="20"/>
    </w:rPr>
  </w:style>
  <w:style w:type="paragraph" w:styleId="TOC7">
    <w:name w:val="toc 7"/>
    <w:basedOn w:val="Normal"/>
    <w:next w:val="Normal"/>
    <w:autoRedefine/>
    <w:semiHidden/>
    <w:pPr>
      <w:ind w:left="1100"/>
      <w:jc w:val="left"/>
    </w:pPr>
    <w:rPr>
      <w:rFonts w:ascii="Times New Roman" w:hAnsi="Times New Roman"/>
      <w:sz w:val="20"/>
      <w:szCs w:val="20"/>
    </w:rPr>
  </w:style>
  <w:style w:type="paragraph" w:styleId="TOC8">
    <w:name w:val="toc 8"/>
    <w:basedOn w:val="Normal"/>
    <w:next w:val="Normal"/>
    <w:autoRedefine/>
    <w:semiHidden/>
    <w:pPr>
      <w:ind w:left="1320"/>
      <w:jc w:val="left"/>
    </w:pPr>
    <w:rPr>
      <w:rFonts w:ascii="Times New Roman" w:hAnsi="Times New Roman"/>
      <w:sz w:val="20"/>
      <w:szCs w:val="20"/>
    </w:rPr>
  </w:style>
  <w:style w:type="paragraph" w:styleId="TOC9">
    <w:name w:val="toc 9"/>
    <w:basedOn w:val="Normal"/>
    <w:next w:val="Normal"/>
    <w:autoRedefine/>
    <w:semiHidden/>
    <w:pPr>
      <w:ind w:left="1540"/>
      <w:jc w:val="left"/>
    </w:pPr>
    <w:rPr>
      <w:rFonts w:ascii="Times New Roman" w:hAnsi="Times New Roman"/>
      <w:sz w:val="20"/>
      <w:szCs w:val="20"/>
    </w:rPr>
  </w:style>
  <w:style w:type="paragraph" w:styleId="BalloonText">
    <w:name w:val="Balloon Text"/>
    <w:basedOn w:val="Normal"/>
    <w:semiHidden/>
    <w:rsid w:val="008A1C7D"/>
    <w:rPr>
      <w:rFonts w:ascii="Tahoma" w:hAnsi="Tahoma" w:cs="Tahoma"/>
      <w:sz w:val="16"/>
      <w:szCs w:val="16"/>
    </w:rPr>
  </w:style>
  <w:style w:type="character" w:styleId="CommentReference">
    <w:name w:val="annotation reference"/>
    <w:semiHidden/>
    <w:rsid w:val="001127C9"/>
    <w:rPr>
      <w:rFonts w:ascii="Arial" w:hAnsi="Arial"/>
      <w:b/>
      <w:sz w:val="16"/>
      <w:szCs w:val="16"/>
      <w:lang w:val="en-AU" w:eastAsia="en-US" w:bidi="ar-SA"/>
    </w:rPr>
  </w:style>
  <w:style w:type="paragraph" w:styleId="CommentText">
    <w:name w:val="annotation text"/>
    <w:basedOn w:val="Normal"/>
    <w:semiHidden/>
    <w:rsid w:val="001127C9"/>
    <w:rPr>
      <w:sz w:val="20"/>
      <w:szCs w:val="20"/>
    </w:rPr>
  </w:style>
  <w:style w:type="paragraph" w:styleId="CommentSubject">
    <w:name w:val="annotation subject"/>
    <w:basedOn w:val="CommentText"/>
    <w:next w:val="CommentText"/>
    <w:semiHidden/>
    <w:rsid w:val="001127C9"/>
    <w:rPr>
      <w:b/>
      <w:bCs/>
    </w:rPr>
  </w:style>
  <w:style w:type="paragraph" w:customStyle="1" w:styleId="AppendixHeading">
    <w:name w:val="Appendix Heading"/>
    <w:basedOn w:val="Normal"/>
    <w:next w:val="Normal"/>
    <w:autoRedefine/>
    <w:rsid w:val="00B77AE3"/>
    <w:pPr>
      <w:tabs>
        <w:tab w:val="left" w:pos="1701"/>
      </w:tabs>
      <w:spacing w:after="480"/>
    </w:pPr>
    <w:rPr>
      <w:b/>
      <w:sz w:val="24"/>
    </w:rPr>
  </w:style>
  <w:style w:type="paragraph" w:customStyle="1" w:styleId="Coverpagemaintitle">
    <w:name w:val="Cover page main title"/>
    <w:basedOn w:val="Normal"/>
    <w:next w:val="Normal"/>
    <w:rsid w:val="00E24249"/>
    <w:pPr>
      <w:spacing w:line="360" w:lineRule="auto"/>
      <w:jc w:val="right"/>
    </w:pPr>
    <w:rPr>
      <w:sz w:val="36"/>
      <w:szCs w:val="64"/>
    </w:rPr>
  </w:style>
  <w:style w:type="paragraph" w:styleId="TOCHeading">
    <w:name w:val="TOC Heading"/>
    <w:basedOn w:val="Normal"/>
    <w:qFormat/>
    <w:rsid w:val="00883CE1"/>
    <w:pPr>
      <w:spacing w:before="480" w:after="480"/>
      <w:jc w:val="left"/>
    </w:pPr>
    <w:rPr>
      <w:b/>
      <w:sz w:val="28"/>
      <w:szCs w:val="28"/>
    </w:rPr>
  </w:style>
  <w:style w:type="table" w:styleId="TableGrid">
    <w:name w:val="Table Grid"/>
    <w:basedOn w:val="TableNormal"/>
    <w:rsid w:val="004837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aliases w:val="OCI"/>
    <w:basedOn w:val="Normal"/>
    <w:next w:val="Normal"/>
    <w:rsid w:val="00E24249"/>
    <w:pPr>
      <w:numPr>
        <w:numId w:val="2"/>
      </w:numPr>
      <w:tabs>
        <w:tab w:val="clear" w:pos="360"/>
        <w:tab w:val="left" w:pos="454"/>
      </w:tabs>
      <w:spacing w:before="120" w:after="120"/>
      <w:ind w:left="454" w:hanging="454"/>
    </w:pPr>
    <w:rPr>
      <w:szCs w:val="20"/>
      <w:lang w:val="en-GB" w:eastAsia="en-US"/>
    </w:rPr>
  </w:style>
  <w:style w:type="paragraph" w:customStyle="1" w:styleId="OCIHeadingCIandExecSummary">
    <w:name w:val="OCI Heading CI and Exec Summary"/>
    <w:basedOn w:val="Normal"/>
    <w:next w:val="Normal"/>
    <w:autoRedefine/>
    <w:rsid w:val="00343F3E"/>
    <w:pPr>
      <w:spacing w:before="480" w:after="360"/>
    </w:pPr>
    <w:rPr>
      <w:rFonts w:ascii="Arial Bold" w:hAnsi="Arial Bold" w:cs="Arial"/>
      <w:b/>
      <w:bCs/>
      <w:smallCaps/>
      <w:sz w:val="28"/>
      <w:szCs w:val="28"/>
    </w:rPr>
  </w:style>
  <w:style w:type="paragraph" w:customStyle="1" w:styleId="Coverpageinvestigationnumber">
    <w:name w:val="Cover page investigation number"/>
    <w:basedOn w:val="Normal"/>
    <w:next w:val="Normal"/>
    <w:autoRedefine/>
    <w:rsid w:val="00343F3E"/>
    <w:pPr>
      <w:jc w:val="right"/>
    </w:pPr>
    <w:rPr>
      <w:b/>
      <w:sz w:val="24"/>
    </w:rPr>
  </w:style>
  <w:style w:type="paragraph" w:customStyle="1" w:styleId="SafetyIssue">
    <w:name w:val="Safety Issue"/>
    <w:basedOn w:val="Normal"/>
    <w:next w:val="Normal"/>
    <w:rsid w:val="00850320"/>
    <w:pPr>
      <w:spacing w:before="240" w:after="240"/>
    </w:pPr>
    <w:rPr>
      <w:b/>
      <w:lang w:val="en-US"/>
    </w:rPr>
  </w:style>
  <w:style w:type="paragraph" w:customStyle="1" w:styleId="numberedlistOCI">
    <w:name w:val="numbered list OCI"/>
    <w:basedOn w:val="Normal"/>
    <w:next w:val="Normal"/>
    <w:rsid w:val="00C70470"/>
    <w:pPr>
      <w:numPr>
        <w:numId w:val="3"/>
      </w:numPr>
      <w:spacing w:before="240" w:after="240"/>
    </w:pPr>
  </w:style>
  <w:style w:type="paragraph" w:styleId="DocumentMap">
    <w:name w:val="Document Map"/>
    <w:basedOn w:val="Normal"/>
    <w:semiHidden/>
    <w:rsid w:val="00C4606C"/>
    <w:pPr>
      <w:shd w:val="clear" w:color="auto" w:fill="000080"/>
    </w:pPr>
    <w:rPr>
      <w:rFonts w:ascii="Tahoma" w:hAnsi="Tahoma" w:cs="Tahoma"/>
    </w:rPr>
  </w:style>
  <w:style w:type="paragraph" w:customStyle="1" w:styleId="OCIletteredlist">
    <w:name w:val="OCI lettered list"/>
    <w:basedOn w:val="Normal"/>
    <w:next w:val="Normal"/>
    <w:rsid w:val="00CF753F"/>
    <w:pPr>
      <w:numPr>
        <w:numId w:val="5"/>
      </w:numPr>
      <w:tabs>
        <w:tab w:val="num" w:leader="none" w:pos="1174"/>
      </w:tabs>
      <w:spacing w:before="120" w:after="120"/>
    </w:pPr>
    <w:rPr>
      <w:szCs w:val="22"/>
      <w:lang w:val="en-US"/>
    </w:rPr>
  </w:style>
  <w:style w:type="paragraph" w:customStyle="1" w:styleId="OCIletteredsub-list">
    <w:name w:val="OCI lettered sub-list"/>
    <w:basedOn w:val="Normal"/>
    <w:next w:val="Normal"/>
    <w:rsid w:val="00CF753F"/>
    <w:pPr>
      <w:numPr>
        <w:numId w:val="6"/>
      </w:numPr>
      <w:spacing w:before="120" w:after="120"/>
      <w:ind w:left="1628" w:hanging="454"/>
    </w:pPr>
    <w:rPr>
      <w:lang w:val="en-US"/>
    </w:rPr>
  </w:style>
  <w:style w:type="paragraph" w:styleId="Caption">
    <w:name w:val="caption"/>
    <w:basedOn w:val="Normal"/>
    <w:next w:val="Normal"/>
    <w:qFormat/>
    <w:rsid w:val="008A12FD"/>
    <w:pPr>
      <w:tabs>
        <w:tab w:val="left" w:pos="1021"/>
      </w:tabs>
      <w:spacing w:before="240" w:after="240"/>
      <w:ind w:left="1021" w:hanging="1021"/>
    </w:pPr>
    <w:rPr>
      <w:b/>
      <w:bCs/>
      <w:sz w:val="18"/>
      <w:szCs w:val="20"/>
    </w:rPr>
  </w:style>
  <w:style w:type="paragraph" w:customStyle="1" w:styleId="CharCharCharCharCharCharCharChar">
    <w:name w:val="Char Char Char Char Char Char Char Char"/>
    <w:basedOn w:val="Normal"/>
    <w:next w:val="Normal"/>
    <w:link w:val="DefaultParagraphFont"/>
    <w:rsid w:val="00D17020"/>
    <w:pPr>
      <w:spacing w:before="240" w:after="240"/>
      <w:ind w:left="1021" w:hanging="1021"/>
    </w:pPr>
    <w:rPr>
      <w:b/>
      <w:sz w:val="18"/>
      <w:szCs w:val="22"/>
      <w:lang w:eastAsia="en-US"/>
    </w:rPr>
  </w:style>
  <w:style w:type="paragraph" w:styleId="ListNumber">
    <w:name w:val="List Number"/>
    <w:basedOn w:val="Normal"/>
    <w:rsid w:val="00EA35AC"/>
    <w:pPr>
      <w:keepLines/>
      <w:numPr>
        <w:numId w:val="8"/>
      </w:numPr>
      <w:spacing w:before="60" w:after="60"/>
    </w:pPr>
    <w:rPr>
      <w:rFonts w:ascii="Times New Roman" w:hAnsi="Times New Roman"/>
      <w:kern w:val="18"/>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567319"/>
    <w:pPr>
      <w:jc w:val="both"/>
    </w:pPr>
    <w:rPr>
      <w:rFonts w:ascii="Arial" w:hAnsi="Arial"/>
      <w:sz w:val="22"/>
      <w:szCs w:val="24"/>
    </w:rPr>
  </w:style>
  <w:style w:type="paragraph" w:styleId="Heading1">
    <w:name w:val="heading 1"/>
    <w:basedOn w:val="Normal"/>
    <w:next w:val="Normal"/>
    <w:qFormat/>
    <w:rsid w:val="00E24249"/>
    <w:pPr>
      <w:numPr>
        <w:numId w:val="1"/>
      </w:numPr>
      <w:spacing w:before="480" w:after="360"/>
      <w:outlineLvl w:val="0"/>
    </w:pPr>
    <w:rPr>
      <w:rFonts w:ascii="Arial Bold" w:hAnsi="Arial Bold" w:cs="Microsoft Sans Serif"/>
      <w:b/>
      <w:smallCaps/>
      <w:sz w:val="28"/>
      <w:szCs w:val="28"/>
    </w:rPr>
  </w:style>
  <w:style w:type="paragraph" w:styleId="Heading2">
    <w:name w:val="heading 2"/>
    <w:basedOn w:val="Normal"/>
    <w:next w:val="Normal"/>
    <w:link w:val="Heading2Char"/>
    <w:qFormat/>
    <w:rsid w:val="005063E6"/>
    <w:pPr>
      <w:numPr>
        <w:ilvl w:val="1"/>
        <w:numId w:val="1"/>
      </w:numPr>
      <w:spacing w:before="240" w:after="240"/>
      <w:outlineLvl w:val="1"/>
    </w:pPr>
    <w:rPr>
      <w:b/>
      <w:sz w:val="24"/>
      <w:lang w:eastAsia="en-US"/>
    </w:rPr>
  </w:style>
  <w:style w:type="paragraph" w:styleId="Heading3">
    <w:name w:val="heading 3"/>
    <w:basedOn w:val="Normal"/>
    <w:next w:val="Normal"/>
    <w:qFormat/>
    <w:rsid w:val="00457945"/>
    <w:pPr>
      <w:keepNext/>
      <w:numPr>
        <w:ilvl w:val="2"/>
        <w:numId w:val="1"/>
      </w:numPr>
      <w:spacing w:before="240" w:after="240"/>
      <w:outlineLvl w:val="2"/>
    </w:pPr>
    <w:rPr>
      <w:rFonts w:cs="Arial"/>
      <w:b/>
      <w:bCs/>
      <w:szCs w:val="26"/>
    </w:rPr>
  </w:style>
  <w:style w:type="paragraph" w:styleId="Heading4">
    <w:name w:val="heading 4"/>
    <w:basedOn w:val="Normal"/>
    <w:next w:val="Normal"/>
    <w:qFormat/>
    <w:rsid w:val="00E24249"/>
    <w:pPr>
      <w:keepNext/>
      <w:numPr>
        <w:ilvl w:val="3"/>
        <w:numId w:val="1"/>
      </w:numPr>
      <w:spacing w:before="240" w:after="240"/>
      <w:outlineLvl w:val="3"/>
    </w:pPr>
    <w:rPr>
      <w:bCs/>
      <w:szCs w:val="28"/>
    </w:rPr>
  </w:style>
  <w:style w:type="paragraph" w:styleId="Heading5">
    <w:name w:val="heading 5"/>
    <w:aliases w:val="1/ DO NOT USE"/>
    <w:basedOn w:val="Normal"/>
    <w:next w:val="Normal"/>
    <w:qFormat/>
    <w:rsid w:val="00725F99"/>
    <w:pPr>
      <w:numPr>
        <w:ilvl w:val="4"/>
        <w:numId w:val="1"/>
      </w:numPr>
      <w:tabs>
        <w:tab w:val="left" w:pos="1174"/>
      </w:tabs>
      <w:spacing w:before="120" w:after="120"/>
      <w:outlineLvl w:val="4"/>
    </w:pPr>
    <w:rPr>
      <w:bCs/>
      <w:iCs/>
      <w:szCs w:val="26"/>
    </w:rPr>
  </w:style>
  <w:style w:type="paragraph" w:styleId="Heading6">
    <w:name w:val="heading 6"/>
    <w:aliases w:val="2/ DO NOT USE"/>
    <w:basedOn w:val="Normal"/>
    <w:next w:val="Normal"/>
    <w:link w:val="Heading6Char"/>
    <w:qFormat/>
    <w:rsid w:val="00E24249"/>
    <w:pPr>
      <w:numPr>
        <w:ilvl w:val="5"/>
        <w:numId w:val="1"/>
      </w:numPr>
      <w:tabs>
        <w:tab w:val="left" w:pos="1627"/>
      </w:tabs>
      <w:spacing w:before="120" w:after="120"/>
      <w:outlineLvl w:val="5"/>
    </w:pPr>
    <w:rPr>
      <w:bCs/>
      <w:szCs w:val="22"/>
    </w:rPr>
  </w:style>
  <w:style w:type="paragraph" w:styleId="Heading7">
    <w:name w:val="heading 7"/>
    <w:basedOn w:val="Normal"/>
    <w:next w:val="Normal"/>
    <w:qFormat/>
    <w:rsid w:val="00E24249"/>
    <w:pPr>
      <w:numPr>
        <w:ilvl w:val="6"/>
        <w:numId w:val="1"/>
      </w:numPr>
      <w:spacing w:before="240" w:after="60"/>
      <w:outlineLvl w:val="6"/>
    </w:pPr>
  </w:style>
  <w:style w:type="paragraph" w:styleId="Heading8">
    <w:name w:val="heading 8"/>
    <w:basedOn w:val="Normal"/>
    <w:next w:val="Normal"/>
    <w:qFormat/>
    <w:rsid w:val="00E24249"/>
    <w:pPr>
      <w:numPr>
        <w:ilvl w:val="7"/>
        <w:numId w:val="1"/>
      </w:numPr>
      <w:spacing w:before="240" w:after="60"/>
      <w:outlineLvl w:val="7"/>
    </w:pPr>
    <w:rPr>
      <w:iCs/>
    </w:rPr>
  </w:style>
  <w:style w:type="paragraph" w:styleId="Heading9">
    <w:name w:val="heading 9"/>
    <w:basedOn w:val="Normal"/>
    <w:next w:val="Normal"/>
    <w:qFormat/>
    <w:rsid w:val="00E24249"/>
    <w:pPr>
      <w:numPr>
        <w:ilvl w:val="8"/>
        <w:numId w:val="1"/>
      </w:numPr>
      <w:spacing w:before="240" w:after="60"/>
      <w:outlineLvl w:val="8"/>
    </w:pPr>
    <w:rPr>
      <w:rFonts w:cs="Arial"/>
      <w:szCs w:val="22"/>
    </w:rPr>
  </w:style>
  <w:style w:type="character" w:default="1" w:styleId="DefaultParagraphFont">
    <w:name w:val="Default Paragraph Font"/>
    <w:aliases w:val="Char Char Char Char Char Char Char Char Char"/>
    <w:link w:val="CharCharCharCharCharCharCharChar"/>
    <w:semiHidden/>
    <w:rsid w:val="00D17020"/>
    <w:rPr>
      <w:rFonts w:ascii="Arial" w:hAnsi="Arial"/>
      <w:b/>
      <w:sz w:val="18"/>
      <w:szCs w:val="22"/>
      <w:lang w:val="en-AU" w:eastAsia="en-US" w:bidi="ar-SA"/>
    </w:rPr>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2Char">
    <w:name w:val="Heading 2 Char"/>
    <w:link w:val="Heading2"/>
    <w:rsid w:val="005063E6"/>
    <w:rPr>
      <w:rFonts w:ascii="Arial" w:hAnsi="Arial"/>
      <w:b/>
      <w:sz w:val="24"/>
      <w:szCs w:val="24"/>
      <w:lang w:val="en-AU" w:eastAsia="en-US" w:bidi="ar-SA"/>
    </w:rPr>
  </w:style>
  <w:style w:type="character" w:customStyle="1" w:styleId="Heading6Char">
    <w:name w:val="Heading 6 Char"/>
    <w:aliases w:val="2/ DO NOT USE Char"/>
    <w:link w:val="Heading6"/>
    <w:rsid w:val="00E24249"/>
    <w:rPr>
      <w:rFonts w:ascii="Arial" w:hAnsi="Arial"/>
      <w:b/>
      <w:bCs/>
      <w:sz w:val="22"/>
      <w:szCs w:val="22"/>
      <w:lang w:val="en-AU" w:eastAsia="en-AU" w:bidi="ar-SA"/>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rsid w:val="003805B2"/>
    <w:rPr>
      <w:rFonts w:ascii="Arial" w:hAnsi="Arial"/>
      <w:b/>
      <w:sz w:val="18"/>
      <w:szCs w:val="22"/>
      <w:lang w:val="en-AU" w:eastAsia="en-US" w:bidi="ar-SA"/>
    </w:rPr>
  </w:style>
  <w:style w:type="paragraph" w:styleId="TOC2">
    <w:name w:val="toc 2"/>
    <w:basedOn w:val="Normal"/>
    <w:next w:val="Normal"/>
    <w:semiHidden/>
    <w:rsid w:val="00192669"/>
    <w:pPr>
      <w:tabs>
        <w:tab w:val="left" w:pos="1134"/>
        <w:tab w:val="right" w:pos="8505"/>
      </w:tabs>
      <w:spacing w:before="240" w:after="240"/>
      <w:ind w:left="454"/>
      <w:jc w:val="left"/>
    </w:pPr>
    <w:rPr>
      <w:rFonts w:ascii="Arial Bold" w:hAnsi="Arial Bold"/>
      <w:b/>
      <w:bCs/>
      <w:szCs w:val="22"/>
    </w:rPr>
  </w:style>
  <w:style w:type="paragraph" w:styleId="FootnoteText">
    <w:name w:val="footnote text"/>
    <w:basedOn w:val="Normal"/>
    <w:next w:val="Normal"/>
    <w:semiHidden/>
    <w:rsid w:val="006067D9"/>
    <w:pPr>
      <w:tabs>
        <w:tab w:val="left" w:pos="170"/>
      </w:tabs>
      <w:ind w:left="170" w:hanging="170"/>
    </w:pPr>
    <w:rPr>
      <w:sz w:val="16"/>
      <w:szCs w:val="20"/>
    </w:rPr>
  </w:style>
  <w:style w:type="character" w:styleId="FootnoteReference">
    <w:name w:val="footnote reference"/>
    <w:semiHidden/>
    <w:rPr>
      <w:rFonts w:ascii="Arial" w:hAnsi="Arial"/>
      <w:b/>
      <w:sz w:val="18"/>
      <w:szCs w:val="22"/>
      <w:vertAlign w:val="superscript"/>
      <w:lang w:val="en-AU" w:eastAsia="en-US" w:bidi="ar-SA"/>
    </w:rPr>
  </w:style>
  <w:style w:type="paragraph" w:styleId="TOC1">
    <w:name w:val="toc 1"/>
    <w:basedOn w:val="Normal"/>
    <w:next w:val="Normal"/>
    <w:autoRedefine/>
    <w:semiHidden/>
    <w:rsid w:val="00F35635"/>
    <w:pPr>
      <w:tabs>
        <w:tab w:val="left" w:pos="454"/>
        <w:tab w:val="right" w:pos="8505"/>
      </w:tabs>
      <w:spacing w:before="360" w:after="240"/>
      <w:jc w:val="left"/>
    </w:pPr>
    <w:rPr>
      <w:rFonts w:ascii="Arial Bold" w:hAnsi="Arial Bold" w:cs="Arial"/>
      <w:b/>
      <w:bCs/>
      <w:noProof/>
      <w:sz w:val="24"/>
      <w:lang w:val="en-US"/>
    </w:rPr>
  </w:style>
  <w:style w:type="character" w:styleId="Hyperlink">
    <w:name w:val="Hyperlink"/>
    <w:rPr>
      <w:rFonts w:ascii="Arial" w:hAnsi="Arial"/>
      <w:b/>
      <w:color w:val="0000FF"/>
      <w:sz w:val="18"/>
      <w:szCs w:val="22"/>
      <w:u w:val="single"/>
      <w:lang w:val="en-AU" w:eastAsia="en-US" w:bidi="ar-SA"/>
    </w:rPr>
  </w:style>
  <w:style w:type="paragraph" w:styleId="TOC3">
    <w:name w:val="toc 3"/>
    <w:basedOn w:val="Normal"/>
    <w:next w:val="Normal"/>
    <w:autoRedefine/>
    <w:semiHidden/>
    <w:rsid w:val="005246E8"/>
    <w:pPr>
      <w:tabs>
        <w:tab w:val="left" w:pos="1361"/>
        <w:tab w:val="right" w:pos="8505"/>
      </w:tabs>
      <w:spacing w:before="120" w:after="120"/>
      <w:ind w:left="907"/>
      <w:jc w:val="left"/>
    </w:pPr>
    <w:rPr>
      <w:rFonts w:ascii="Times New Roman Bold" w:hAnsi="Times New Roman Bold"/>
      <w:b/>
      <w:sz w:val="20"/>
      <w:szCs w:val="20"/>
    </w:rPr>
  </w:style>
  <w:style w:type="paragraph" w:styleId="TOC4">
    <w:name w:val="toc 4"/>
    <w:basedOn w:val="Normal"/>
    <w:next w:val="Normal"/>
    <w:autoRedefine/>
    <w:semiHidden/>
    <w:pPr>
      <w:ind w:left="440"/>
      <w:jc w:val="left"/>
    </w:pPr>
    <w:rPr>
      <w:rFonts w:ascii="Times New Roman" w:hAnsi="Times New Roman"/>
      <w:sz w:val="20"/>
      <w:szCs w:val="20"/>
    </w:rPr>
  </w:style>
  <w:style w:type="paragraph" w:styleId="TOC5">
    <w:name w:val="toc 5"/>
    <w:basedOn w:val="Normal"/>
    <w:next w:val="Normal"/>
    <w:autoRedefine/>
    <w:semiHidden/>
    <w:pPr>
      <w:ind w:left="660"/>
      <w:jc w:val="left"/>
    </w:pPr>
    <w:rPr>
      <w:rFonts w:ascii="Times New Roman" w:hAnsi="Times New Roman"/>
      <w:sz w:val="20"/>
      <w:szCs w:val="20"/>
    </w:rPr>
  </w:style>
  <w:style w:type="paragraph" w:styleId="TOC6">
    <w:name w:val="toc 6"/>
    <w:basedOn w:val="Normal"/>
    <w:next w:val="Normal"/>
    <w:autoRedefine/>
    <w:semiHidden/>
    <w:pPr>
      <w:ind w:left="880"/>
      <w:jc w:val="left"/>
    </w:pPr>
    <w:rPr>
      <w:rFonts w:ascii="Times New Roman" w:hAnsi="Times New Roman"/>
      <w:sz w:val="20"/>
      <w:szCs w:val="20"/>
    </w:rPr>
  </w:style>
  <w:style w:type="paragraph" w:styleId="TOC7">
    <w:name w:val="toc 7"/>
    <w:basedOn w:val="Normal"/>
    <w:next w:val="Normal"/>
    <w:autoRedefine/>
    <w:semiHidden/>
    <w:pPr>
      <w:ind w:left="1100"/>
      <w:jc w:val="left"/>
    </w:pPr>
    <w:rPr>
      <w:rFonts w:ascii="Times New Roman" w:hAnsi="Times New Roman"/>
      <w:sz w:val="20"/>
      <w:szCs w:val="20"/>
    </w:rPr>
  </w:style>
  <w:style w:type="paragraph" w:styleId="TOC8">
    <w:name w:val="toc 8"/>
    <w:basedOn w:val="Normal"/>
    <w:next w:val="Normal"/>
    <w:autoRedefine/>
    <w:semiHidden/>
    <w:pPr>
      <w:ind w:left="1320"/>
      <w:jc w:val="left"/>
    </w:pPr>
    <w:rPr>
      <w:rFonts w:ascii="Times New Roman" w:hAnsi="Times New Roman"/>
      <w:sz w:val="20"/>
      <w:szCs w:val="20"/>
    </w:rPr>
  </w:style>
  <w:style w:type="paragraph" w:styleId="TOC9">
    <w:name w:val="toc 9"/>
    <w:basedOn w:val="Normal"/>
    <w:next w:val="Normal"/>
    <w:autoRedefine/>
    <w:semiHidden/>
    <w:pPr>
      <w:ind w:left="1540"/>
      <w:jc w:val="left"/>
    </w:pPr>
    <w:rPr>
      <w:rFonts w:ascii="Times New Roman" w:hAnsi="Times New Roman"/>
      <w:sz w:val="20"/>
      <w:szCs w:val="20"/>
    </w:rPr>
  </w:style>
  <w:style w:type="paragraph" w:styleId="BalloonText">
    <w:name w:val="Balloon Text"/>
    <w:basedOn w:val="Normal"/>
    <w:semiHidden/>
    <w:rsid w:val="008A1C7D"/>
    <w:rPr>
      <w:rFonts w:ascii="Tahoma" w:hAnsi="Tahoma" w:cs="Tahoma"/>
      <w:sz w:val="16"/>
      <w:szCs w:val="16"/>
    </w:rPr>
  </w:style>
  <w:style w:type="character" w:styleId="CommentReference">
    <w:name w:val="annotation reference"/>
    <w:semiHidden/>
    <w:rsid w:val="001127C9"/>
    <w:rPr>
      <w:rFonts w:ascii="Arial" w:hAnsi="Arial"/>
      <w:b/>
      <w:sz w:val="16"/>
      <w:szCs w:val="16"/>
      <w:lang w:val="en-AU" w:eastAsia="en-US" w:bidi="ar-SA"/>
    </w:rPr>
  </w:style>
  <w:style w:type="paragraph" w:styleId="CommentText">
    <w:name w:val="annotation text"/>
    <w:basedOn w:val="Normal"/>
    <w:semiHidden/>
    <w:rsid w:val="001127C9"/>
    <w:rPr>
      <w:sz w:val="20"/>
      <w:szCs w:val="20"/>
    </w:rPr>
  </w:style>
  <w:style w:type="paragraph" w:styleId="CommentSubject">
    <w:name w:val="annotation subject"/>
    <w:basedOn w:val="CommentText"/>
    <w:next w:val="CommentText"/>
    <w:semiHidden/>
    <w:rsid w:val="001127C9"/>
    <w:rPr>
      <w:b/>
      <w:bCs/>
    </w:rPr>
  </w:style>
  <w:style w:type="paragraph" w:customStyle="1" w:styleId="AppendixHeading">
    <w:name w:val="Appendix Heading"/>
    <w:basedOn w:val="Normal"/>
    <w:next w:val="Normal"/>
    <w:autoRedefine/>
    <w:rsid w:val="00B77AE3"/>
    <w:pPr>
      <w:tabs>
        <w:tab w:val="left" w:pos="1701"/>
      </w:tabs>
      <w:spacing w:after="480"/>
    </w:pPr>
    <w:rPr>
      <w:b/>
      <w:sz w:val="24"/>
    </w:rPr>
  </w:style>
  <w:style w:type="paragraph" w:customStyle="1" w:styleId="Coverpagemaintitle">
    <w:name w:val="Cover page main title"/>
    <w:basedOn w:val="Normal"/>
    <w:next w:val="Normal"/>
    <w:rsid w:val="00E24249"/>
    <w:pPr>
      <w:spacing w:line="360" w:lineRule="auto"/>
      <w:jc w:val="right"/>
    </w:pPr>
    <w:rPr>
      <w:sz w:val="36"/>
      <w:szCs w:val="64"/>
    </w:rPr>
  </w:style>
  <w:style w:type="paragraph" w:styleId="TOCHeading">
    <w:name w:val="TOC Heading"/>
    <w:basedOn w:val="Normal"/>
    <w:qFormat/>
    <w:rsid w:val="00883CE1"/>
    <w:pPr>
      <w:spacing w:before="480" w:after="480"/>
      <w:jc w:val="left"/>
    </w:pPr>
    <w:rPr>
      <w:b/>
      <w:sz w:val="28"/>
      <w:szCs w:val="28"/>
    </w:rPr>
  </w:style>
  <w:style w:type="table" w:styleId="TableGrid">
    <w:name w:val="Table Grid"/>
    <w:basedOn w:val="TableNormal"/>
    <w:rsid w:val="004837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aliases w:val="OCI"/>
    <w:basedOn w:val="Normal"/>
    <w:next w:val="Normal"/>
    <w:rsid w:val="00E24249"/>
    <w:pPr>
      <w:numPr>
        <w:numId w:val="2"/>
      </w:numPr>
      <w:tabs>
        <w:tab w:val="clear" w:pos="360"/>
        <w:tab w:val="left" w:pos="454"/>
      </w:tabs>
      <w:spacing w:before="120" w:after="120"/>
      <w:ind w:left="454" w:hanging="454"/>
    </w:pPr>
    <w:rPr>
      <w:szCs w:val="20"/>
      <w:lang w:val="en-GB" w:eastAsia="en-US"/>
    </w:rPr>
  </w:style>
  <w:style w:type="paragraph" w:customStyle="1" w:styleId="OCIHeadingCIandExecSummary">
    <w:name w:val="OCI Heading CI and Exec Summary"/>
    <w:basedOn w:val="Normal"/>
    <w:next w:val="Normal"/>
    <w:autoRedefine/>
    <w:rsid w:val="00343F3E"/>
    <w:pPr>
      <w:spacing w:before="480" w:after="360"/>
    </w:pPr>
    <w:rPr>
      <w:rFonts w:ascii="Arial Bold" w:hAnsi="Arial Bold" w:cs="Arial"/>
      <w:b/>
      <w:bCs/>
      <w:smallCaps/>
      <w:sz w:val="28"/>
      <w:szCs w:val="28"/>
    </w:rPr>
  </w:style>
  <w:style w:type="paragraph" w:customStyle="1" w:styleId="Coverpageinvestigationnumber">
    <w:name w:val="Cover page investigation number"/>
    <w:basedOn w:val="Normal"/>
    <w:next w:val="Normal"/>
    <w:autoRedefine/>
    <w:rsid w:val="00343F3E"/>
    <w:pPr>
      <w:jc w:val="right"/>
    </w:pPr>
    <w:rPr>
      <w:b/>
      <w:sz w:val="24"/>
    </w:rPr>
  </w:style>
  <w:style w:type="paragraph" w:customStyle="1" w:styleId="SafetyIssue">
    <w:name w:val="Safety Issue"/>
    <w:basedOn w:val="Normal"/>
    <w:next w:val="Normal"/>
    <w:rsid w:val="00850320"/>
    <w:pPr>
      <w:spacing w:before="240" w:after="240"/>
    </w:pPr>
    <w:rPr>
      <w:b/>
      <w:lang w:val="en-US"/>
    </w:rPr>
  </w:style>
  <w:style w:type="paragraph" w:customStyle="1" w:styleId="numberedlistOCI">
    <w:name w:val="numbered list OCI"/>
    <w:basedOn w:val="Normal"/>
    <w:next w:val="Normal"/>
    <w:rsid w:val="00C70470"/>
    <w:pPr>
      <w:numPr>
        <w:numId w:val="3"/>
      </w:numPr>
      <w:spacing w:before="240" w:after="240"/>
    </w:pPr>
  </w:style>
  <w:style w:type="paragraph" w:styleId="DocumentMap">
    <w:name w:val="Document Map"/>
    <w:basedOn w:val="Normal"/>
    <w:semiHidden/>
    <w:rsid w:val="00C4606C"/>
    <w:pPr>
      <w:shd w:val="clear" w:color="auto" w:fill="000080"/>
    </w:pPr>
    <w:rPr>
      <w:rFonts w:ascii="Tahoma" w:hAnsi="Tahoma" w:cs="Tahoma"/>
    </w:rPr>
  </w:style>
  <w:style w:type="paragraph" w:customStyle="1" w:styleId="OCIletteredlist">
    <w:name w:val="OCI lettered list"/>
    <w:basedOn w:val="Normal"/>
    <w:next w:val="Normal"/>
    <w:rsid w:val="00CF753F"/>
    <w:pPr>
      <w:numPr>
        <w:numId w:val="5"/>
      </w:numPr>
      <w:tabs>
        <w:tab w:val="num" w:leader="none" w:pos="1174"/>
      </w:tabs>
      <w:spacing w:before="120" w:after="120"/>
    </w:pPr>
    <w:rPr>
      <w:szCs w:val="22"/>
      <w:lang w:val="en-US"/>
    </w:rPr>
  </w:style>
  <w:style w:type="paragraph" w:customStyle="1" w:styleId="OCIletteredsub-list">
    <w:name w:val="OCI lettered sub-list"/>
    <w:basedOn w:val="Normal"/>
    <w:next w:val="Normal"/>
    <w:rsid w:val="00CF753F"/>
    <w:pPr>
      <w:numPr>
        <w:numId w:val="6"/>
      </w:numPr>
      <w:spacing w:before="120" w:after="120"/>
      <w:ind w:left="1628" w:hanging="454"/>
    </w:pPr>
    <w:rPr>
      <w:lang w:val="en-US"/>
    </w:rPr>
  </w:style>
  <w:style w:type="paragraph" w:styleId="Caption">
    <w:name w:val="caption"/>
    <w:basedOn w:val="Normal"/>
    <w:next w:val="Normal"/>
    <w:qFormat/>
    <w:rsid w:val="008A12FD"/>
    <w:pPr>
      <w:tabs>
        <w:tab w:val="left" w:pos="1021"/>
      </w:tabs>
      <w:spacing w:before="240" w:after="240"/>
      <w:ind w:left="1021" w:hanging="1021"/>
    </w:pPr>
    <w:rPr>
      <w:b/>
      <w:bCs/>
      <w:sz w:val="18"/>
      <w:szCs w:val="20"/>
    </w:rPr>
  </w:style>
  <w:style w:type="paragraph" w:customStyle="1" w:styleId="CharCharCharCharCharCharCharChar">
    <w:name w:val="Char Char Char Char Char Char Char Char"/>
    <w:basedOn w:val="Normal"/>
    <w:next w:val="Normal"/>
    <w:link w:val="DefaultParagraphFont"/>
    <w:rsid w:val="00D17020"/>
    <w:pPr>
      <w:spacing w:before="240" w:after="240"/>
      <w:ind w:left="1021" w:hanging="1021"/>
    </w:pPr>
    <w:rPr>
      <w:b/>
      <w:sz w:val="18"/>
      <w:szCs w:val="22"/>
      <w:lang w:eastAsia="en-US"/>
    </w:rPr>
  </w:style>
  <w:style w:type="paragraph" w:styleId="ListNumber">
    <w:name w:val="List Number"/>
    <w:basedOn w:val="Normal"/>
    <w:rsid w:val="00EA35AC"/>
    <w:pPr>
      <w:keepLines/>
      <w:numPr>
        <w:numId w:val="8"/>
      </w:numPr>
      <w:spacing w:before="60" w:after="60"/>
    </w:pPr>
    <w:rPr>
      <w:rFonts w:ascii="Times New Roman" w:hAnsi="Times New Roman"/>
      <w:kern w:val="18"/>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8545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6.png"/><Relationship Id="rId29"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header" Target="header4.xml"/><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5262</Words>
  <Characters>28038</Characters>
  <DocSecurity>0</DocSecurity>
  <Lines>594</Lines>
  <Paragraphs>171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33327</CharactersWithSpaces>
  <SharedDoc>false</SharedDoc>
  <HLinks>
    <vt:vector size="168" baseType="variant">
      <vt:variant>
        <vt:i4>1507376</vt:i4>
      </vt:variant>
      <vt:variant>
        <vt:i4>167</vt:i4>
      </vt:variant>
      <vt:variant>
        <vt:i4>0</vt:i4>
      </vt:variant>
      <vt:variant>
        <vt:i4>5</vt:i4>
      </vt:variant>
      <vt:variant>
        <vt:lpwstr/>
      </vt:variant>
      <vt:variant>
        <vt:lpwstr>_Toc296609461</vt:lpwstr>
      </vt:variant>
      <vt:variant>
        <vt:i4>1507376</vt:i4>
      </vt:variant>
      <vt:variant>
        <vt:i4>161</vt:i4>
      </vt:variant>
      <vt:variant>
        <vt:i4>0</vt:i4>
      </vt:variant>
      <vt:variant>
        <vt:i4>5</vt:i4>
      </vt:variant>
      <vt:variant>
        <vt:lpwstr/>
      </vt:variant>
      <vt:variant>
        <vt:lpwstr>_Toc296609460</vt:lpwstr>
      </vt:variant>
      <vt:variant>
        <vt:i4>1310768</vt:i4>
      </vt:variant>
      <vt:variant>
        <vt:i4>155</vt:i4>
      </vt:variant>
      <vt:variant>
        <vt:i4>0</vt:i4>
      </vt:variant>
      <vt:variant>
        <vt:i4>5</vt:i4>
      </vt:variant>
      <vt:variant>
        <vt:lpwstr/>
      </vt:variant>
      <vt:variant>
        <vt:lpwstr>_Toc296609459</vt:lpwstr>
      </vt:variant>
      <vt:variant>
        <vt:i4>1310768</vt:i4>
      </vt:variant>
      <vt:variant>
        <vt:i4>149</vt:i4>
      </vt:variant>
      <vt:variant>
        <vt:i4>0</vt:i4>
      </vt:variant>
      <vt:variant>
        <vt:i4>5</vt:i4>
      </vt:variant>
      <vt:variant>
        <vt:lpwstr/>
      </vt:variant>
      <vt:variant>
        <vt:lpwstr>_Toc296609458</vt:lpwstr>
      </vt:variant>
      <vt:variant>
        <vt:i4>1310768</vt:i4>
      </vt:variant>
      <vt:variant>
        <vt:i4>143</vt:i4>
      </vt:variant>
      <vt:variant>
        <vt:i4>0</vt:i4>
      </vt:variant>
      <vt:variant>
        <vt:i4>5</vt:i4>
      </vt:variant>
      <vt:variant>
        <vt:lpwstr/>
      </vt:variant>
      <vt:variant>
        <vt:lpwstr>_Toc296609457</vt:lpwstr>
      </vt:variant>
      <vt:variant>
        <vt:i4>1310768</vt:i4>
      </vt:variant>
      <vt:variant>
        <vt:i4>137</vt:i4>
      </vt:variant>
      <vt:variant>
        <vt:i4>0</vt:i4>
      </vt:variant>
      <vt:variant>
        <vt:i4>5</vt:i4>
      </vt:variant>
      <vt:variant>
        <vt:lpwstr/>
      </vt:variant>
      <vt:variant>
        <vt:lpwstr>_Toc296609456</vt:lpwstr>
      </vt:variant>
      <vt:variant>
        <vt:i4>1310768</vt:i4>
      </vt:variant>
      <vt:variant>
        <vt:i4>131</vt:i4>
      </vt:variant>
      <vt:variant>
        <vt:i4>0</vt:i4>
      </vt:variant>
      <vt:variant>
        <vt:i4>5</vt:i4>
      </vt:variant>
      <vt:variant>
        <vt:lpwstr/>
      </vt:variant>
      <vt:variant>
        <vt:lpwstr>_Toc296609455</vt:lpwstr>
      </vt:variant>
      <vt:variant>
        <vt:i4>1310768</vt:i4>
      </vt:variant>
      <vt:variant>
        <vt:i4>125</vt:i4>
      </vt:variant>
      <vt:variant>
        <vt:i4>0</vt:i4>
      </vt:variant>
      <vt:variant>
        <vt:i4>5</vt:i4>
      </vt:variant>
      <vt:variant>
        <vt:lpwstr/>
      </vt:variant>
      <vt:variant>
        <vt:lpwstr>_Toc296609454</vt:lpwstr>
      </vt:variant>
      <vt:variant>
        <vt:i4>1310768</vt:i4>
      </vt:variant>
      <vt:variant>
        <vt:i4>119</vt:i4>
      </vt:variant>
      <vt:variant>
        <vt:i4>0</vt:i4>
      </vt:variant>
      <vt:variant>
        <vt:i4>5</vt:i4>
      </vt:variant>
      <vt:variant>
        <vt:lpwstr/>
      </vt:variant>
      <vt:variant>
        <vt:lpwstr>_Toc296609453</vt:lpwstr>
      </vt:variant>
      <vt:variant>
        <vt:i4>1310768</vt:i4>
      </vt:variant>
      <vt:variant>
        <vt:i4>113</vt:i4>
      </vt:variant>
      <vt:variant>
        <vt:i4>0</vt:i4>
      </vt:variant>
      <vt:variant>
        <vt:i4>5</vt:i4>
      </vt:variant>
      <vt:variant>
        <vt:lpwstr/>
      </vt:variant>
      <vt:variant>
        <vt:lpwstr>_Toc296609452</vt:lpwstr>
      </vt:variant>
      <vt:variant>
        <vt:i4>1310768</vt:i4>
      </vt:variant>
      <vt:variant>
        <vt:i4>107</vt:i4>
      </vt:variant>
      <vt:variant>
        <vt:i4>0</vt:i4>
      </vt:variant>
      <vt:variant>
        <vt:i4>5</vt:i4>
      </vt:variant>
      <vt:variant>
        <vt:lpwstr/>
      </vt:variant>
      <vt:variant>
        <vt:lpwstr>_Toc296609451</vt:lpwstr>
      </vt:variant>
      <vt:variant>
        <vt:i4>1310768</vt:i4>
      </vt:variant>
      <vt:variant>
        <vt:i4>101</vt:i4>
      </vt:variant>
      <vt:variant>
        <vt:i4>0</vt:i4>
      </vt:variant>
      <vt:variant>
        <vt:i4>5</vt:i4>
      </vt:variant>
      <vt:variant>
        <vt:lpwstr/>
      </vt:variant>
      <vt:variant>
        <vt:lpwstr>_Toc296609450</vt:lpwstr>
      </vt:variant>
      <vt:variant>
        <vt:i4>1376304</vt:i4>
      </vt:variant>
      <vt:variant>
        <vt:i4>95</vt:i4>
      </vt:variant>
      <vt:variant>
        <vt:i4>0</vt:i4>
      </vt:variant>
      <vt:variant>
        <vt:i4>5</vt:i4>
      </vt:variant>
      <vt:variant>
        <vt:lpwstr/>
      </vt:variant>
      <vt:variant>
        <vt:lpwstr>_Toc296609449</vt:lpwstr>
      </vt:variant>
      <vt:variant>
        <vt:i4>1376304</vt:i4>
      </vt:variant>
      <vt:variant>
        <vt:i4>89</vt:i4>
      </vt:variant>
      <vt:variant>
        <vt:i4>0</vt:i4>
      </vt:variant>
      <vt:variant>
        <vt:i4>5</vt:i4>
      </vt:variant>
      <vt:variant>
        <vt:lpwstr/>
      </vt:variant>
      <vt:variant>
        <vt:lpwstr>_Toc296609448</vt:lpwstr>
      </vt:variant>
      <vt:variant>
        <vt:i4>1376304</vt:i4>
      </vt:variant>
      <vt:variant>
        <vt:i4>83</vt:i4>
      </vt:variant>
      <vt:variant>
        <vt:i4>0</vt:i4>
      </vt:variant>
      <vt:variant>
        <vt:i4>5</vt:i4>
      </vt:variant>
      <vt:variant>
        <vt:lpwstr/>
      </vt:variant>
      <vt:variant>
        <vt:lpwstr>_Toc296609447</vt:lpwstr>
      </vt:variant>
      <vt:variant>
        <vt:i4>1376304</vt:i4>
      </vt:variant>
      <vt:variant>
        <vt:i4>77</vt:i4>
      </vt:variant>
      <vt:variant>
        <vt:i4>0</vt:i4>
      </vt:variant>
      <vt:variant>
        <vt:i4>5</vt:i4>
      </vt:variant>
      <vt:variant>
        <vt:lpwstr/>
      </vt:variant>
      <vt:variant>
        <vt:lpwstr>_Toc296609446</vt:lpwstr>
      </vt:variant>
      <vt:variant>
        <vt:i4>1376304</vt:i4>
      </vt:variant>
      <vt:variant>
        <vt:i4>71</vt:i4>
      </vt:variant>
      <vt:variant>
        <vt:i4>0</vt:i4>
      </vt:variant>
      <vt:variant>
        <vt:i4>5</vt:i4>
      </vt:variant>
      <vt:variant>
        <vt:lpwstr/>
      </vt:variant>
      <vt:variant>
        <vt:lpwstr>_Toc296609445</vt:lpwstr>
      </vt:variant>
      <vt:variant>
        <vt:i4>1376304</vt:i4>
      </vt:variant>
      <vt:variant>
        <vt:i4>65</vt:i4>
      </vt:variant>
      <vt:variant>
        <vt:i4>0</vt:i4>
      </vt:variant>
      <vt:variant>
        <vt:i4>5</vt:i4>
      </vt:variant>
      <vt:variant>
        <vt:lpwstr/>
      </vt:variant>
      <vt:variant>
        <vt:lpwstr>_Toc296609444</vt:lpwstr>
      </vt:variant>
      <vt:variant>
        <vt:i4>1376304</vt:i4>
      </vt:variant>
      <vt:variant>
        <vt:i4>59</vt:i4>
      </vt:variant>
      <vt:variant>
        <vt:i4>0</vt:i4>
      </vt:variant>
      <vt:variant>
        <vt:i4>5</vt:i4>
      </vt:variant>
      <vt:variant>
        <vt:lpwstr/>
      </vt:variant>
      <vt:variant>
        <vt:lpwstr>_Toc296609443</vt:lpwstr>
      </vt:variant>
      <vt:variant>
        <vt:i4>1376304</vt:i4>
      </vt:variant>
      <vt:variant>
        <vt:i4>53</vt:i4>
      </vt:variant>
      <vt:variant>
        <vt:i4>0</vt:i4>
      </vt:variant>
      <vt:variant>
        <vt:i4>5</vt:i4>
      </vt:variant>
      <vt:variant>
        <vt:lpwstr/>
      </vt:variant>
      <vt:variant>
        <vt:lpwstr>_Toc296609442</vt:lpwstr>
      </vt:variant>
      <vt:variant>
        <vt:i4>1376304</vt:i4>
      </vt:variant>
      <vt:variant>
        <vt:i4>47</vt:i4>
      </vt:variant>
      <vt:variant>
        <vt:i4>0</vt:i4>
      </vt:variant>
      <vt:variant>
        <vt:i4>5</vt:i4>
      </vt:variant>
      <vt:variant>
        <vt:lpwstr/>
      </vt:variant>
      <vt:variant>
        <vt:lpwstr>_Toc296609441</vt:lpwstr>
      </vt:variant>
      <vt:variant>
        <vt:i4>1376304</vt:i4>
      </vt:variant>
      <vt:variant>
        <vt:i4>41</vt:i4>
      </vt:variant>
      <vt:variant>
        <vt:i4>0</vt:i4>
      </vt:variant>
      <vt:variant>
        <vt:i4>5</vt:i4>
      </vt:variant>
      <vt:variant>
        <vt:lpwstr/>
      </vt:variant>
      <vt:variant>
        <vt:lpwstr>_Toc296609440</vt:lpwstr>
      </vt:variant>
      <vt:variant>
        <vt:i4>1179696</vt:i4>
      </vt:variant>
      <vt:variant>
        <vt:i4>35</vt:i4>
      </vt:variant>
      <vt:variant>
        <vt:i4>0</vt:i4>
      </vt:variant>
      <vt:variant>
        <vt:i4>5</vt:i4>
      </vt:variant>
      <vt:variant>
        <vt:lpwstr/>
      </vt:variant>
      <vt:variant>
        <vt:lpwstr>_Toc296609439</vt:lpwstr>
      </vt:variant>
      <vt:variant>
        <vt:i4>1179696</vt:i4>
      </vt:variant>
      <vt:variant>
        <vt:i4>29</vt:i4>
      </vt:variant>
      <vt:variant>
        <vt:i4>0</vt:i4>
      </vt:variant>
      <vt:variant>
        <vt:i4>5</vt:i4>
      </vt:variant>
      <vt:variant>
        <vt:lpwstr/>
      </vt:variant>
      <vt:variant>
        <vt:lpwstr>_Toc296609438</vt:lpwstr>
      </vt:variant>
      <vt:variant>
        <vt:i4>1179696</vt:i4>
      </vt:variant>
      <vt:variant>
        <vt:i4>23</vt:i4>
      </vt:variant>
      <vt:variant>
        <vt:i4>0</vt:i4>
      </vt:variant>
      <vt:variant>
        <vt:i4>5</vt:i4>
      </vt:variant>
      <vt:variant>
        <vt:lpwstr/>
      </vt:variant>
      <vt:variant>
        <vt:lpwstr>_Toc296609437</vt:lpwstr>
      </vt:variant>
      <vt:variant>
        <vt:i4>1179696</vt:i4>
      </vt:variant>
      <vt:variant>
        <vt:i4>17</vt:i4>
      </vt:variant>
      <vt:variant>
        <vt:i4>0</vt:i4>
      </vt:variant>
      <vt:variant>
        <vt:i4>5</vt:i4>
      </vt:variant>
      <vt:variant>
        <vt:lpwstr/>
      </vt:variant>
      <vt:variant>
        <vt:lpwstr>_Toc296609436</vt:lpwstr>
      </vt:variant>
      <vt:variant>
        <vt:i4>1179696</vt:i4>
      </vt:variant>
      <vt:variant>
        <vt:i4>11</vt:i4>
      </vt:variant>
      <vt:variant>
        <vt:i4>0</vt:i4>
      </vt:variant>
      <vt:variant>
        <vt:i4>5</vt:i4>
      </vt:variant>
      <vt:variant>
        <vt:lpwstr/>
      </vt:variant>
      <vt:variant>
        <vt:lpwstr>_Toc296609435</vt:lpwstr>
      </vt:variant>
      <vt:variant>
        <vt:i4>1179696</vt:i4>
      </vt:variant>
      <vt:variant>
        <vt:i4>5</vt:i4>
      </vt:variant>
      <vt:variant>
        <vt:i4>0</vt:i4>
      </vt:variant>
      <vt:variant>
        <vt:i4>5</vt:i4>
      </vt:variant>
      <vt:variant>
        <vt:lpwstr/>
      </vt:variant>
      <vt:variant>
        <vt:lpwstr>_Toc296609434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dcterms:created xsi:type="dcterms:W3CDTF">2016-06-22T03:46:00Z</dcterms:created>
  <dcterms:modified xsi:type="dcterms:W3CDTF">2016-06-22T03:50:00Z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81449912-ed4d-4390-bb5c-1dfd877617e3</vt:lpwstr>
  </property>
  <property fmtid="{D5CDD505-2E9C-101B-9397-08002B2CF9AE}" pid="3" name="DSDBI ClassificationCLASSIFICATION">
    <vt:lpwstr>UNCLASSIFIED</vt:lpwstr>
  </property>
  <property fmtid="{D5CDD505-2E9C-101B-9397-08002B2CF9AE}" pid="4" name="DSDBI ClassificationDLM FOR SEC-MARKINGS">
    <vt:lpwstr>NONE</vt:lpwstr>
  </property>
  <property fmtid="{D5CDD505-2E9C-101B-9397-08002B2CF9AE}" pid="5" name="Classification">
    <vt:lpwstr>UNCLASSIFIED
NONE
Kristine Copal</vt:lpwstr>
  </property>
</Properties>
</file>