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07" w:rsidRPr="00321675" w:rsidRDefault="00CD50E0" w:rsidP="00483107">
      <w:r>
        <w:object w:dxaOrig="19828"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e of the Chief Investigator. Transport and Marine Safety Investigations" style="width:310.5pt;height:101.25pt;mso-position-horizontal:absolute" o:ole="">
            <v:imagedata r:id="rId8" o:title=""/>
          </v:shape>
          <o:OLEObject Type="Embed" ProgID="MSPhotoEd.3" ShapeID="_x0000_i1025" DrawAspect="Content" ObjectID="_1528112044" r:id="rId9"/>
        </w:object>
      </w:r>
    </w:p>
    <w:p w:rsidR="00557203" w:rsidRPr="00321675" w:rsidRDefault="00557203" w:rsidP="00483107"/>
    <w:p w:rsidR="00557203" w:rsidRPr="00321675" w:rsidRDefault="00557203" w:rsidP="00483107"/>
    <w:p w:rsidR="00557203" w:rsidRPr="00321675" w:rsidRDefault="00557203" w:rsidP="00483107"/>
    <w:p w:rsidR="00567319" w:rsidRPr="00321675" w:rsidRDefault="00567319" w:rsidP="00483107"/>
    <w:p w:rsidR="00567319" w:rsidRPr="00321675" w:rsidRDefault="00557203" w:rsidP="00E24249">
      <w:pPr>
        <w:pStyle w:val="Coverpageinvestigationnumber"/>
      </w:pPr>
      <w:r w:rsidRPr="00321675">
        <w:t xml:space="preserve">Rail </w:t>
      </w:r>
      <w:r w:rsidR="00F1425E" w:rsidRPr="00321675">
        <w:t xml:space="preserve">Safety </w:t>
      </w:r>
      <w:r w:rsidRPr="00321675">
        <w:t>Investigation</w:t>
      </w:r>
    </w:p>
    <w:p w:rsidR="00557203" w:rsidRPr="00321675" w:rsidRDefault="00557203" w:rsidP="00E24249">
      <w:pPr>
        <w:pStyle w:val="Coverpageinvestigationnumber"/>
      </w:pPr>
      <w:r w:rsidRPr="00321675">
        <w:t>Report No 20</w:t>
      </w:r>
      <w:r w:rsidR="00C234B7">
        <w:t>11</w:t>
      </w:r>
      <w:r w:rsidRPr="00321675">
        <w:t>/</w:t>
      </w:r>
      <w:r w:rsidR="004A1863">
        <w:t>04</w:t>
      </w:r>
    </w:p>
    <w:p w:rsidR="00567319" w:rsidRPr="00321675" w:rsidRDefault="00567319" w:rsidP="00483107"/>
    <w:p w:rsidR="00567319" w:rsidRDefault="00567319" w:rsidP="00483107"/>
    <w:p w:rsidR="00E768F2" w:rsidRDefault="00E768F2" w:rsidP="00483107"/>
    <w:p w:rsidR="00E768F2" w:rsidRPr="00321675" w:rsidRDefault="00E768F2" w:rsidP="00483107"/>
    <w:p w:rsidR="00B10DD3" w:rsidRPr="00321675" w:rsidRDefault="00B10DD3" w:rsidP="00483107"/>
    <w:p w:rsidR="00E768F2" w:rsidRPr="00321675" w:rsidRDefault="00E768F2" w:rsidP="00E768F2">
      <w:pPr>
        <w:pStyle w:val="Coverpagemaintitle"/>
      </w:pPr>
      <w:r>
        <w:t>End-of-Track Overrun</w:t>
      </w:r>
    </w:p>
    <w:p w:rsidR="008A2FA3" w:rsidRDefault="008A2FA3" w:rsidP="008A2FA3">
      <w:pPr>
        <w:pStyle w:val="Coverpagemaintitle"/>
      </w:pPr>
      <w:r>
        <w:t xml:space="preserve">Metro Trains </w:t>
      </w:r>
      <w:smartTag w:uri="urn:schemas-microsoft-com:office:smarttags" w:element="City">
        <w:smartTag w:uri="urn:schemas-microsoft-com:office:smarttags" w:element="place">
          <w:r>
            <w:t>Melbourne</w:t>
          </w:r>
        </w:smartTag>
      </w:smartTag>
    </w:p>
    <w:p w:rsidR="00567319" w:rsidRPr="00321675" w:rsidRDefault="00C234B7" w:rsidP="00DF5D64">
      <w:pPr>
        <w:pStyle w:val="Coverpagemaintitle"/>
      </w:pPr>
      <w:r>
        <w:t>M</w:t>
      </w:r>
      <w:r w:rsidR="002F6E64">
        <w:t>a</w:t>
      </w:r>
      <w:r>
        <w:t>c</w:t>
      </w:r>
      <w:r w:rsidR="002F6E64">
        <w:t>l</w:t>
      </w:r>
      <w:r>
        <w:t>eod</w:t>
      </w:r>
    </w:p>
    <w:p w:rsidR="00567319" w:rsidRPr="00321675" w:rsidRDefault="00C234B7" w:rsidP="00DF5D64">
      <w:pPr>
        <w:pStyle w:val="Coverpagemaintitle"/>
      </w:pPr>
      <w:smartTag w:uri="urn:schemas-microsoft-com:office:smarttags" w:element="date">
        <w:smartTagPr>
          <w:attr w:name="Month" w:val="3"/>
          <w:attr w:name="Day" w:val="24"/>
          <w:attr w:name="Year" w:val="2011"/>
        </w:smartTagPr>
        <w:r>
          <w:t xml:space="preserve">24 </w:t>
        </w:r>
        <w:r w:rsidR="004A1863">
          <w:t xml:space="preserve">March </w:t>
        </w:r>
        <w:r>
          <w:t>2011</w:t>
        </w:r>
      </w:smartTag>
    </w:p>
    <w:p w:rsidR="0010280D" w:rsidRDefault="0010280D" w:rsidP="00483107"/>
    <w:p w:rsidR="00E768F2" w:rsidRPr="00321675" w:rsidRDefault="00E768F2" w:rsidP="00483107"/>
    <w:p w:rsidR="00567319" w:rsidRPr="00321675" w:rsidRDefault="00AB3033" w:rsidP="00483107">
      <w:r>
        <w:rPr>
          <w:noProof/>
        </w:rPr>
        <w:drawing>
          <wp:inline distT="0" distB="0" distL="0" distR="0">
            <wp:extent cx="5381625" cy="3457575"/>
            <wp:effectExtent l="0" t="0" r="0" b="0"/>
            <wp:docPr id="2" name="Picture 2" descr="Investigation Report Front Cover Photograph of the Train Over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igation Report Front Cover Photograph of the Train Overru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3457575"/>
                    </a:xfrm>
                    <a:prstGeom prst="rect">
                      <a:avLst/>
                    </a:prstGeom>
                    <a:noFill/>
                    <a:ln>
                      <a:noFill/>
                    </a:ln>
                  </pic:spPr>
                </pic:pic>
              </a:graphicData>
            </a:graphic>
          </wp:inline>
        </w:drawing>
      </w:r>
    </w:p>
    <w:p w:rsidR="00557203" w:rsidRPr="00321675" w:rsidRDefault="00557203" w:rsidP="00483107"/>
    <w:p w:rsidR="00557203" w:rsidRPr="00321675" w:rsidRDefault="00557203" w:rsidP="00567319">
      <w:pPr>
        <w:sectPr w:rsidR="00557203" w:rsidRPr="00321675" w:rsidSect="005246E8">
          <w:headerReference w:type="even" r:id="rId11"/>
          <w:headerReference w:type="default" r:id="rId12"/>
          <w:footerReference w:type="even" r:id="rId13"/>
          <w:footerReference w:type="default" r:id="rId14"/>
          <w:headerReference w:type="first" r:id="rId15"/>
          <w:footerReference w:type="first" r:id="rId16"/>
          <w:pgSz w:w="11906" w:h="16838" w:code="9"/>
          <w:pgMar w:top="1418" w:right="1646" w:bottom="1418" w:left="1767" w:header="709" w:footer="709" w:gutter="0"/>
          <w:pgBorders w:display="firstPage" w:offsetFrom="page">
            <w:top w:val="thinThickMediumGap" w:sz="24" w:space="31" w:color="auto"/>
            <w:left w:val="thinThickMediumGap" w:sz="24" w:space="31" w:color="auto"/>
            <w:bottom w:val="thickThinMediumGap" w:sz="24" w:space="31" w:color="auto"/>
            <w:right w:val="thickThinMediumGap" w:sz="24" w:space="31" w:color="auto"/>
          </w:pgBorders>
          <w:cols w:space="708"/>
          <w:titlePg/>
          <w:docGrid w:linePitch="360"/>
        </w:sectPr>
      </w:pPr>
    </w:p>
    <w:p w:rsidR="00DC2355" w:rsidRDefault="008E461B">
      <w:pPr>
        <w:pStyle w:val="TOC1"/>
        <w:rPr>
          <w:rFonts w:ascii="Times New Roman" w:hAnsi="Times New Roman" w:cs="Times New Roman"/>
          <w:b w:val="0"/>
          <w:bCs w:val="0"/>
          <w:noProof/>
        </w:rPr>
      </w:pPr>
      <w:bookmarkStart w:id="0" w:name="_GoBack"/>
      <w:bookmarkEnd w:id="0"/>
      <w:r>
        <w:lastRenderedPageBreak/>
        <w:br w:type="page"/>
      </w:r>
      <w:r w:rsidR="005246E8" w:rsidRPr="00321675">
        <w:lastRenderedPageBreak/>
        <w:fldChar w:fldCharType="begin"/>
      </w:r>
      <w:r w:rsidR="005246E8" w:rsidRPr="00321675">
        <w:instrText xml:space="preserve"> TOC \o "1-2" \h \z \t "Appendix Heading,1,OCI Heading CI and Exec Summary,1" </w:instrText>
      </w:r>
      <w:r w:rsidR="005246E8" w:rsidRPr="00321675">
        <w:fldChar w:fldCharType="separate"/>
      </w:r>
      <w:hyperlink w:anchor="_Toc301794595" w:history="1">
        <w:r w:rsidR="00DC2355" w:rsidRPr="00DC020E">
          <w:rPr>
            <w:rStyle w:val="Hyperlink"/>
            <w:noProof/>
          </w:rPr>
          <w:t>The Chief Investigator</w:t>
        </w:r>
        <w:r w:rsidR="00DC2355">
          <w:rPr>
            <w:noProof/>
            <w:webHidden/>
          </w:rPr>
          <w:tab/>
        </w:r>
        <w:r w:rsidR="00DC2355">
          <w:rPr>
            <w:noProof/>
            <w:webHidden/>
          </w:rPr>
          <w:fldChar w:fldCharType="begin"/>
        </w:r>
        <w:r w:rsidR="00DC2355">
          <w:rPr>
            <w:noProof/>
            <w:webHidden/>
          </w:rPr>
          <w:instrText xml:space="preserve"> PAGEREF _Toc301794595 \h </w:instrText>
        </w:r>
        <w:r w:rsidR="00236EDE">
          <w:rPr>
            <w:noProof/>
          </w:rPr>
        </w:r>
        <w:r w:rsidR="00DC2355">
          <w:rPr>
            <w:noProof/>
            <w:webHidden/>
          </w:rPr>
          <w:fldChar w:fldCharType="separate"/>
        </w:r>
        <w:r w:rsidR="004C4292">
          <w:rPr>
            <w:noProof/>
            <w:webHidden/>
          </w:rPr>
          <w:t>5</w:t>
        </w:r>
        <w:r w:rsidR="00DC2355">
          <w:rPr>
            <w:noProof/>
            <w:webHidden/>
          </w:rPr>
          <w:fldChar w:fldCharType="end"/>
        </w:r>
      </w:hyperlink>
    </w:p>
    <w:p w:rsidR="00DC2355" w:rsidRDefault="00DC2355">
      <w:pPr>
        <w:pStyle w:val="TOC1"/>
        <w:rPr>
          <w:rFonts w:ascii="Times New Roman" w:hAnsi="Times New Roman" w:cs="Times New Roman"/>
          <w:b w:val="0"/>
          <w:bCs w:val="0"/>
          <w:noProof/>
        </w:rPr>
      </w:pPr>
      <w:hyperlink w:anchor="_Toc301794596" w:history="1">
        <w:r w:rsidRPr="00DC020E">
          <w:rPr>
            <w:rStyle w:val="Hyperlink"/>
            <w:noProof/>
          </w:rPr>
          <w:t>Executive Summary</w:t>
        </w:r>
        <w:r>
          <w:rPr>
            <w:noProof/>
            <w:webHidden/>
          </w:rPr>
          <w:tab/>
        </w:r>
        <w:r>
          <w:rPr>
            <w:noProof/>
            <w:webHidden/>
          </w:rPr>
          <w:fldChar w:fldCharType="begin"/>
        </w:r>
        <w:r>
          <w:rPr>
            <w:noProof/>
            <w:webHidden/>
          </w:rPr>
          <w:instrText xml:space="preserve"> PAGEREF _Toc301794596 \h </w:instrText>
        </w:r>
        <w:r w:rsidR="00236EDE">
          <w:rPr>
            <w:noProof/>
          </w:rPr>
        </w:r>
        <w:r>
          <w:rPr>
            <w:noProof/>
            <w:webHidden/>
          </w:rPr>
          <w:fldChar w:fldCharType="separate"/>
        </w:r>
        <w:r w:rsidR="004C4292">
          <w:rPr>
            <w:noProof/>
            <w:webHidden/>
          </w:rPr>
          <w:t>7</w:t>
        </w:r>
        <w:r>
          <w:rPr>
            <w:noProof/>
            <w:webHidden/>
          </w:rPr>
          <w:fldChar w:fldCharType="end"/>
        </w:r>
      </w:hyperlink>
    </w:p>
    <w:p w:rsidR="00DC2355" w:rsidRDefault="00DC2355">
      <w:pPr>
        <w:pStyle w:val="TOC1"/>
        <w:rPr>
          <w:rFonts w:ascii="Times New Roman" w:hAnsi="Times New Roman" w:cs="Times New Roman"/>
          <w:b w:val="0"/>
          <w:bCs w:val="0"/>
          <w:noProof/>
        </w:rPr>
      </w:pPr>
      <w:hyperlink w:anchor="_Toc301794597" w:history="1">
        <w:r w:rsidRPr="00DC020E">
          <w:rPr>
            <w:rStyle w:val="Hyperlink"/>
            <w:noProof/>
          </w:rPr>
          <w:t>1.</w:t>
        </w:r>
        <w:r>
          <w:rPr>
            <w:rFonts w:ascii="Times New Roman" w:hAnsi="Times New Roman" w:cs="Times New Roman"/>
            <w:b w:val="0"/>
            <w:bCs w:val="0"/>
            <w:noProof/>
          </w:rPr>
          <w:tab/>
        </w:r>
        <w:r w:rsidRPr="00DC020E">
          <w:rPr>
            <w:rStyle w:val="Hyperlink"/>
            <w:noProof/>
          </w:rPr>
          <w:t>Circumstances</w:t>
        </w:r>
        <w:r>
          <w:rPr>
            <w:noProof/>
            <w:webHidden/>
          </w:rPr>
          <w:tab/>
        </w:r>
        <w:r>
          <w:rPr>
            <w:noProof/>
            <w:webHidden/>
          </w:rPr>
          <w:fldChar w:fldCharType="begin"/>
        </w:r>
        <w:r>
          <w:rPr>
            <w:noProof/>
            <w:webHidden/>
          </w:rPr>
          <w:instrText xml:space="preserve"> PAGEREF _Toc301794597 \h </w:instrText>
        </w:r>
        <w:r w:rsidR="00236EDE">
          <w:rPr>
            <w:noProof/>
          </w:rPr>
        </w:r>
        <w:r>
          <w:rPr>
            <w:noProof/>
            <w:webHidden/>
          </w:rPr>
          <w:fldChar w:fldCharType="separate"/>
        </w:r>
        <w:r w:rsidR="004C4292">
          <w:rPr>
            <w:noProof/>
            <w:webHidden/>
          </w:rPr>
          <w:t>9</w:t>
        </w:r>
        <w:r>
          <w:rPr>
            <w:noProof/>
            <w:webHidden/>
          </w:rPr>
          <w:fldChar w:fldCharType="end"/>
        </w:r>
      </w:hyperlink>
    </w:p>
    <w:p w:rsidR="00DC2355" w:rsidRDefault="00DC2355">
      <w:pPr>
        <w:pStyle w:val="TOC1"/>
        <w:rPr>
          <w:rFonts w:ascii="Times New Roman" w:hAnsi="Times New Roman" w:cs="Times New Roman"/>
          <w:b w:val="0"/>
          <w:bCs w:val="0"/>
          <w:noProof/>
        </w:rPr>
      </w:pPr>
      <w:hyperlink w:anchor="_Toc301794598" w:history="1">
        <w:r w:rsidRPr="00DC020E">
          <w:rPr>
            <w:rStyle w:val="Hyperlink"/>
            <w:noProof/>
          </w:rPr>
          <w:t>2.</w:t>
        </w:r>
        <w:r>
          <w:rPr>
            <w:rFonts w:ascii="Times New Roman" w:hAnsi="Times New Roman" w:cs="Times New Roman"/>
            <w:b w:val="0"/>
            <w:bCs w:val="0"/>
            <w:noProof/>
          </w:rPr>
          <w:tab/>
        </w:r>
        <w:r w:rsidRPr="00DC020E">
          <w:rPr>
            <w:rStyle w:val="Hyperlink"/>
            <w:noProof/>
          </w:rPr>
          <w:t>Factual Information</w:t>
        </w:r>
        <w:r>
          <w:rPr>
            <w:noProof/>
            <w:webHidden/>
          </w:rPr>
          <w:tab/>
        </w:r>
        <w:r>
          <w:rPr>
            <w:noProof/>
            <w:webHidden/>
          </w:rPr>
          <w:fldChar w:fldCharType="begin"/>
        </w:r>
        <w:r>
          <w:rPr>
            <w:noProof/>
            <w:webHidden/>
          </w:rPr>
          <w:instrText xml:space="preserve"> PAGEREF _Toc301794598 \h </w:instrText>
        </w:r>
        <w:r w:rsidR="00236EDE">
          <w:rPr>
            <w:noProof/>
          </w:rPr>
        </w:r>
        <w:r>
          <w:rPr>
            <w:noProof/>
            <w:webHidden/>
          </w:rPr>
          <w:fldChar w:fldCharType="separate"/>
        </w:r>
        <w:r w:rsidR="004C4292">
          <w:rPr>
            <w:noProof/>
            <w:webHidden/>
          </w:rPr>
          <w:t>11</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599" w:history="1">
        <w:r w:rsidRPr="00DC020E">
          <w:rPr>
            <w:rStyle w:val="Hyperlink"/>
            <w:noProof/>
          </w:rPr>
          <w:t>2.1</w:t>
        </w:r>
        <w:r>
          <w:rPr>
            <w:rFonts w:ascii="Times New Roman" w:hAnsi="Times New Roman"/>
            <w:b w:val="0"/>
            <w:bCs w:val="0"/>
            <w:noProof/>
            <w:sz w:val="24"/>
            <w:szCs w:val="24"/>
          </w:rPr>
          <w:tab/>
        </w:r>
        <w:r w:rsidRPr="00DC020E">
          <w:rPr>
            <w:rStyle w:val="Hyperlink"/>
            <w:noProof/>
          </w:rPr>
          <w:t>Personnel</w:t>
        </w:r>
        <w:r>
          <w:rPr>
            <w:noProof/>
            <w:webHidden/>
          </w:rPr>
          <w:tab/>
        </w:r>
        <w:r>
          <w:rPr>
            <w:noProof/>
            <w:webHidden/>
          </w:rPr>
          <w:fldChar w:fldCharType="begin"/>
        </w:r>
        <w:r>
          <w:rPr>
            <w:noProof/>
            <w:webHidden/>
          </w:rPr>
          <w:instrText xml:space="preserve"> PAGEREF _Toc301794599 \h </w:instrText>
        </w:r>
        <w:r w:rsidR="00236EDE">
          <w:rPr>
            <w:noProof/>
          </w:rPr>
        </w:r>
        <w:r>
          <w:rPr>
            <w:noProof/>
            <w:webHidden/>
          </w:rPr>
          <w:fldChar w:fldCharType="separate"/>
        </w:r>
        <w:r w:rsidR="004C4292">
          <w:rPr>
            <w:noProof/>
            <w:webHidden/>
          </w:rPr>
          <w:t>11</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0" w:history="1">
        <w:r w:rsidRPr="00DC020E">
          <w:rPr>
            <w:rStyle w:val="Hyperlink"/>
            <w:noProof/>
          </w:rPr>
          <w:t>2.2</w:t>
        </w:r>
        <w:r>
          <w:rPr>
            <w:rFonts w:ascii="Times New Roman" w:hAnsi="Times New Roman"/>
            <w:b w:val="0"/>
            <w:bCs w:val="0"/>
            <w:noProof/>
            <w:sz w:val="24"/>
            <w:szCs w:val="24"/>
          </w:rPr>
          <w:tab/>
        </w:r>
        <w:r w:rsidRPr="00DC020E">
          <w:rPr>
            <w:rStyle w:val="Hyperlink"/>
            <w:noProof/>
          </w:rPr>
          <w:t>The Vehicle</w:t>
        </w:r>
        <w:r>
          <w:rPr>
            <w:noProof/>
            <w:webHidden/>
          </w:rPr>
          <w:tab/>
        </w:r>
        <w:r>
          <w:rPr>
            <w:noProof/>
            <w:webHidden/>
          </w:rPr>
          <w:fldChar w:fldCharType="begin"/>
        </w:r>
        <w:r>
          <w:rPr>
            <w:noProof/>
            <w:webHidden/>
          </w:rPr>
          <w:instrText xml:space="preserve"> PAGEREF _Toc301794600 \h </w:instrText>
        </w:r>
        <w:r w:rsidR="00236EDE">
          <w:rPr>
            <w:noProof/>
          </w:rPr>
        </w:r>
        <w:r>
          <w:rPr>
            <w:noProof/>
            <w:webHidden/>
          </w:rPr>
          <w:fldChar w:fldCharType="separate"/>
        </w:r>
        <w:r w:rsidR="004C4292">
          <w:rPr>
            <w:noProof/>
            <w:webHidden/>
          </w:rPr>
          <w:t>11</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1" w:history="1">
        <w:r w:rsidRPr="00DC020E">
          <w:rPr>
            <w:rStyle w:val="Hyperlink"/>
            <w:noProof/>
          </w:rPr>
          <w:t>2.3</w:t>
        </w:r>
        <w:r>
          <w:rPr>
            <w:rFonts w:ascii="Times New Roman" w:hAnsi="Times New Roman"/>
            <w:b w:val="0"/>
            <w:bCs w:val="0"/>
            <w:noProof/>
            <w:sz w:val="24"/>
            <w:szCs w:val="24"/>
          </w:rPr>
          <w:tab/>
        </w:r>
        <w:r w:rsidRPr="00DC020E">
          <w:rPr>
            <w:rStyle w:val="Hyperlink"/>
            <w:noProof/>
          </w:rPr>
          <w:t>Infrastructure</w:t>
        </w:r>
        <w:r>
          <w:rPr>
            <w:noProof/>
            <w:webHidden/>
          </w:rPr>
          <w:tab/>
        </w:r>
        <w:r>
          <w:rPr>
            <w:noProof/>
            <w:webHidden/>
          </w:rPr>
          <w:fldChar w:fldCharType="begin"/>
        </w:r>
        <w:r>
          <w:rPr>
            <w:noProof/>
            <w:webHidden/>
          </w:rPr>
          <w:instrText xml:space="preserve"> PAGEREF _Toc301794601 \h </w:instrText>
        </w:r>
        <w:r w:rsidR="00236EDE">
          <w:rPr>
            <w:noProof/>
          </w:rPr>
        </w:r>
        <w:r>
          <w:rPr>
            <w:noProof/>
            <w:webHidden/>
          </w:rPr>
          <w:fldChar w:fldCharType="separate"/>
        </w:r>
        <w:r w:rsidR="004C4292">
          <w:rPr>
            <w:noProof/>
            <w:webHidden/>
          </w:rPr>
          <w:t>12</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2" w:history="1">
        <w:r w:rsidRPr="00DC020E">
          <w:rPr>
            <w:rStyle w:val="Hyperlink"/>
            <w:noProof/>
          </w:rPr>
          <w:t>2.4</w:t>
        </w:r>
        <w:r>
          <w:rPr>
            <w:rFonts w:ascii="Times New Roman" w:hAnsi="Times New Roman"/>
            <w:b w:val="0"/>
            <w:bCs w:val="0"/>
            <w:noProof/>
            <w:sz w:val="24"/>
            <w:szCs w:val="24"/>
          </w:rPr>
          <w:tab/>
        </w:r>
        <w:r w:rsidRPr="00DC020E">
          <w:rPr>
            <w:rStyle w:val="Hyperlink"/>
            <w:noProof/>
          </w:rPr>
          <w:t>Recorded information</w:t>
        </w:r>
        <w:r>
          <w:rPr>
            <w:noProof/>
            <w:webHidden/>
          </w:rPr>
          <w:tab/>
        </w:r>
        <w:r>
          <w:rPr>
            <w:noProof/>
            <w:webHidden/>
          </w:rPr>
          <w:fldChar w:fldCharType="begin"/>
        </w:r>
        <w:r>
          <w:rPr>
            <w:noProof/>
            <w:webHidden/>
          </w:rPr>
          <w:instrText xml:space="preserve"> PAGEREF _Toc301794602 \h </w:instrText>
        </w:r>
        <w:r w:rsidR="00236EDE">
          <w:rPr>
            <w:noProof/>
          </w:rPr>
        </w:r>
        <w:r>
          <w:rPr>
            <w:noProof/>
            <w:webHidden/>
          </w:rPr>
          <w:fldChar w:fldCharType="separate"/>
        </w:r>
        <w:r w:rsidR="004C4292">
          <w:rPr>
            <w:noProof/>
            <w:webHidden/>
          </w:rPr>
          <w:t>14</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3" w:history="1">
        <w:r w:rsidRPr="00DC020E">
          <w:rPr>
            <w:rStyle w:val="Hyperlink"/>
            <w:noProof/>
          </w:rPr>
          <w:t>2.5</w:t>
        </w:r>
        <w:r>
          <w:rPr>
            <w:rFonts w:ascii="Times New Roman" w:hAnsi="Times New Roman"/>
            <w:b w:val="0"/>
            <w:bCs w:val="0"/>
            <w:noProof/>
            <w:sz w:val="24"/>
            <w:szCs w:val="24"/>
          </w:rPr>
          <w:tab/>
        </w:r>
        <w:r w:rsidRPr="00DC020E">
          <w:rPr>
            <w:rStyle w:val="Hyperlink"/>
            <w:noProof/>
          </w:rPr>
          <w:t>Environment</w:t>
        </w:r>
        <w:r>
          <w:rPr>
            <w:noProof/>
            <w:webHidden/>
          </w:rPr>
          <w:tab/>
        </w:r>
        <w:r>
          <w:rPr>
            <w:noProof/>
            <w:webHidden/>
          </w:rPr>
          <w:fldChar w:fldCharType="begin"/>
        </w:r>
        <w:r>
          <w:rPr>
            <w:noProof/>
            <w:webHidden/>
          </w:rPr>
          <w:instrText xml:space="preserve"> PAGEREF _Toc301794603 \h </w:instrText>
        </w:r>
        <w:r w:rsidR="00236EDE">
          <w:rPr>
            <w:noProof/>
          </w:rPr>
        </w:r>
        <w:r>
          <w:rPr>
            <w:noProof/>
            <w:webHidden/>
          </w:rPr>
          <w:fldChar w:fldCharType="separate"/>
        </w:r>
        <w:r w:rsidR="004C4292">
          <w:rPr>
            <w:noProof/>
            <w:webHidden/>
          </w:rPr>
          <w:t>15</w:t>
        </w:r>
        <w:r>
          <w:rPr>
            <w:noProof/>
            <w:webHidden/>
          </w:rPr>
          <w:fldChar w:fldCharType="end"/>
        </w:r>
      </w:hyperlink>
    </w:p>
    <w:p w:rsidR="00DC2355" w:rsidRDefault="00DC2355">
      <w:pPr>
        <w:pStyle w:val="TOC1"/>
        <w:rPr>
          <w:rFonts w:ascii="Times New Roman" w:hAnsi="Times New Roman" w:cs="Times New Roman"/>
          <w:b w:val="0"/>
          <w:bCs w:val="0"/>
          <w:noProof/>
        </w:rPr>
      </w:pPr>
      <w:hyperlink w:anchor="_Toc301794604" w:history="1">
        <w:r w:rsidRPr="00DC020E">
          <w:rPr>
            <w:rStyle w:val="Hyperlink"/>
            <w:noProof/>
          </w:rPr>
          <w:t>3.</w:t>
        </w:r>
        <w:r>
          <w:rPr>
            <w:rFonts w:ascii="Times New Roman" w:hAnsi="Times New Roman" w:cs="Times New Roman"/>
            <w:b w:val="0"/>
            <w:bCs w:val="0"/>
            <w:noProof/>
          </w:rPr>
          <w:tab/>
        </w:r>
        <w:r w:rsidRPr="00DC020E">
          <w:rPr>
            <w:rStyle w:val="Hyperlink"/>
            <w:noProof/>
          </w:rPr>
          <w:t>Analysis</w:t>
        </w:r>
        <w:r>
          <w:rPr>
            <w:noProof/>
            <w:webHidden/>
          </w:rPr>
          <w:tab/>
        </w:r>
        <w:r>
          <w:rPr>
            <w:noProof/>
            <w:webHidden/>
          </w:rPr>
          <w:fldChar w:fldCharType="begin"/>
        </w:r>
        <w:r>
          <w:rPr>
            <w:noProof/>
            <w:webHidden/>
          </w:rPr>
          <w:instrText xml:space="preserve"> PAGEREF _Toc301794604 \h </w:instrText>
        </w:r>
        <w:r w:rsidR="00236EDE">
          <w:rPr>
            <w:noProof/>
          </w:rPr>
        </w:r>
        <w:r>
          <w:rPr>
            <w:noProof/>
            <w:webHidden/>
          </w:rPr>
          <w:fldChar w:fldCharType="separate"/>
        </w:r>
        <w:r w:rsidR="004C4292">
          <w:rPr>
            <w:noProof/>
            <w:webHidden/>
          </w:rPr>
          <w:t>17</w:t>
        </w:r>
        <w:r>
          <w:rPr>
            <w:noProof/>
            <w:webHidden/>
          </w:rPr>
          <w:fldChar w:fldCharType="end"/>
        </w:r>
      </w:hyperlink>
    </w:p>
    <w:p w:rsidR="00DC2355" w:rsidRDefault="00DC2355">
      <w:pPr>
        <w:pStyle w:val="TOC1"/>
        <w:rPr>
          <w:rFonts w:ascii="Times New Roman" w:hAnsi="Times New Roman" w:cs="Times New Roman"/>
          <w:b w:val="0"/>
          <w:bCs w:val="0"/>
          <w:noProof/>
        </w:rPr>
      </w:pPr>
      <w:hyperlink w:anchor="_Toc301794605" w:history="1">
        <w:r w:rsidRPr="00DC020E">
          <w:rPr>
            <w:rStyle w:val="Hyperlink"/>
            <w:noProof/>
          </w:rPr>
          <w:t>3.</w:t>
        </w:r>
        <w:r>
          <w:rPr>
            <w:rFonts w:ascii="Times New Roman" w:hAnsi="Times New Roman" w:cs="Times New Roman"/>
            <w:b w:val="0"/>
            <w:bCs w:val="0"/>
            <w:noProof/>
          </w:rPr>
          <w:tab/>
        </w:r>
        <w:r w:rsidRPr="00DC020E">
          <w:rPr>
            <w:rStyle w:val="Hyperlink"/>
            <w:noProof/>
          </w:rPr>
          <w:t>Analysis</w:t>
        </w:r>
        <w:r>
          <w:rPr>
            <w:noProof/>
            <w:webHidden/>
          </w:rPr>
          <w:tab/>
        </w:r>
        <w:r>
          <w:rPr>
            <w:noProof/>
            <w:webHidden/>
          </w:rPr>
          <w:fldChar w:fldCharType="begin"/>
        </w:r>
        <w:r>
          <w:rPr>
            <w:noProof/>
            <w:webHidden/>
          </w:rPr>
          <w:instrText xml:space="preserve"> PAGEREF _Toc301794605 \h </w:instrText>
        </w:r>
        <w:r w:rsidR="00236EDE">
          <w:rPr>
            <w:noProof/>
          </w:rPr>
        </w:r>
        <w:r>
          <w:rPr>
            <w:noProof/>
            <w:webHidden/>
          </w:rPr>
          <w:fldChar w:fldCharType="separate"/>
        </w:r>
        <w:r w:rsidR="004C4292">
          <w:rPr>
            <w:noProof/>
            <w:webHidden/>
          </w:rPr>
          <w:t>17</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6" w:history="1">
        <w:r w:rsidRPr="00DC020E">
          <w:rPr>
            <w:rStyle w:val="Hyperlink"/>
            <w:noProof/>
          </w:rPr>
          <w:t>3.1</w:t>
        </w:r>
        <w:r>
          <w:rPr>
            <w:rFonts w:ascii="Times New Roman" w:hAnsi="Times New Roman"/>
            <w:b w:val="0"/>
            <w:bCs w:val="0"/>
            <w:noProof/>
            <w:sz w:val="24"/>
            <w:szCs w:val="24"/>
          </w:rPr>
          <w:tab/>
        </w:r>
        <w:r w:rsidRPr="00DC020E">
          <w:rPr>
            <w:rStyle w:val="Hyperlink"/>
            <w:noProof/>
          </w:rPr>
          <w:t>The Incident</w:t>
        </w:r>
        <w:r>
          <w:rPr>
            <w:noProof/>
            <w:webHidden/>
          </w:rPr>
          <w:tab/>
        </w:r>
        <w:r>
          <w:rPr>
            <w:noProof/>
            <w:webHidden/>
          </w:rPr>
          <w:fldChar w:fldCharType="begin"/>
        </w:r>
        <w:r>
          <w:rPr>
            <w:noProof/>
            <w:webHidden/>
          </w:rPr>
          <w:instrText xml:space="preserve"> PAGEREF _Toc301794606 \h </w:instrText>
        </w:r>
        <w:r w:rsidR="00236EDE">
          <w:rPr>
            <w:noProof/>
          </w:rPr>
        </w:r>
        <w:r>
          <w:rPr>
            <w:noProof/>
            <w:webHidden/>
          </w:rPr>
          <w:fldChar w:fldCharType="separate"/>
        </w:r>
        <w:r w:rsidR="004C4292">
          <w:rPr>
            <w:noProof/>
            <w:webHidden/>
          </w:rPr>
          <w:t>17</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7" w:history="1">
        <w:r w:rsidRPr="00DC020E">
          <w:rPr>
            <w:rStyle w:val="Hyperlink"/>
            <w:noProof/>
          </w:rPr>
          <w:t>3.2</w:t>
        </w:r>
        <w:r>
          <w:rPr>
            <w:rFonts w:ascii="Times New Roman" w:hAnsi="Times New Roman"/>
            <w:b w:val="0"/>
            <w:bCs w:val="0"/>
            <w:noProof/>
            <w:sz w:val="24"/>
            <w:szCs w:val="24"/>
          </w:rPr>
          <w:tab/>
        </w:r>
        <w:r w:rsidRPr="00DC020E">
          <w:rPr>
            <w:rStyle w:val="Hyperlink"/>
            <w:noProof/>
          </w:rPr>
          <w:t>Infrastructure maintenance</w:t>
        </w:r>
        <w:r>
          <w:rPr>
            <w:noProof/>
            <w:webHidden/>
          </w:rPr>
          <w:tab/>
        </w:r>
        <w:r>
          <w:rPr>
            <w:noProof/>
            <w:webHidden/>
          </w:rPr>
          <w:fldChar w:fldCharType="begin"/>
        </w:r>
        <w:r>
          <w:rPr>
            <w:noProof/>
            <w:webHidden/>
          </w:rPr>
          <w:instrText xml:space="preserve"> PAGEREF _Toc301794607 \h </w:instrText>
        </w:r>
        <w:r w:rsidR="00236EDE">
          <w:rPr>
            <w:noProof/>
          </w:rPr>
        </w:r>
        <w:r>
          <w:rPr>
            <w:noProof/>
            <w:webHidden/>
          </w:rPr>
          <w:fldChar w:fldCharType="separate"/>
        </w:r>
        <w:r w:rsidR="004C4292">
          <w:rPr>
            <w:noProof/>
            <w:webHidden/>
          </w:rPr>
          <w:t>17</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8" w:history="1">
        <w:r w:rsidRPr="00DC020E">
          <w:rPr>
            <w:rStyle w:val="Hyperlink"/>
            <w:noProof/>
          </w:rPr>
          <w:t>3.3</w:t>
        </w:r>
        <w:r>
          <w:rPr>
            <w:rFonts w:ascii="Times New Roman" w:hAnsi="Times New Roman"/>
            <w:b w:val="0"/>
            <w:bCs w:val="0"/>
            <w:noProof/>
            <w:sz w:val="24"/>
            <w:szCs w:val="24"/>
          </w:rPr>
          <w:tab/>
        </w:r>
        <w:r w:rsidRPr="00DC020E">
          <w:rPr>
            <w:rStyle w:val="Hyperlink"/>
            <w:noProof/>
          </w:rPr>
          <w:t>Train brake performance</w:t>
        </w:r>
        <w:r>
          <w:rPr>
            <w:noProof/>
            <w:webHidden/>
          </w:rPr>
          <w:tab/>
        </w:r>
        <w:r>
          <w:rPr>
            <w:noProof/>
            <w:webHidden/>
          </w:rPr>
          <w:fldChar w:fldCharType="begin"/>
        </w:r>
        <w:r>
          <w:rPr>
            <w:noProof/>
            <w:webHidden/>
          </w:rPr>
          <w:instrText xml:space="preserve"> PAGEREF _Toc301794608 \h </w:instrText>
        </w:r>
        <w:r w:rsidR="00236EDE">
          <w:rPr>
            <w:noProof/>
          </w:rPr>
        </w:r>
        <w:r>
          <w:rPr>
            <w:noProof/>
            <w:webHidden/>
          </w:rPr>
          <w:fldChar w:fldCharType="separate"/>
        </w:r>
        <w:r w:rsidR="004C4292">
          <w:rPr>
            <w:noProof/>
            <w:webHidden/>
          </w:rPr>
          <w:t>17</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09" w:history="1">
        <w:r w:rsidRPr="00DC020E">
          <w:rPr>
            <w:rStyle w:val="Hyperlink"/>
            <w:noProof/>
          </w:rPr>
          <w:t>3.4</w:t>
        </w:r>
        <w:r>
          <w:rPr>
            <w:rFonts w:ascii="Times New Roman" w:hAnsi="Times New Roman"/>
            <w:b w:val="0"/>
            <w:bCs w:val="0"/>
            <w:noProof/>
            <w:sz w:val="24"/>
            <w:szCs w:val="24"/>
          </w:rPr>
          <w:tab/>
        </w:r>
        <w:r w:rsidRPr="00DC020E">
          <w:rPr>
            <w:rStyle w:val="Hyperlink"/>
            <w:noProof/>
          </w:rPr>
          <w:t>Train driver’s actions</w:t>
        </w:r>
        <w:r>
          <w:rPr>
            <w:noProof/>
            <w:webHidden/>
          </w:rPr>
          <w:tab/>
        </w:r>
        <w:r>
          <w:rPr>
            <w:noProof/>
            <w:webHidden/>
          </w:rPr>
          <w:fldChar w:fldCharType="begin"/>
        </w:r>
        <w:r>
          <w:rPr>
            <w:noProof/>
            <w:webHidden/>
          </w:rPr>
          <w:instrText xml:space="preserve"> PAGEREF _Toc301794609 \h </w:instrText>
        </w:r>
        <w:r w:rsidR="00236EDE">
          <w:rPr>
            <w:noProof/>
          </w:rPr>
        </w:r>
        <w:r>
          <w:rPr>
            <w:noProof/>
            <w:webHidden/>
          </w:rPr>
          <w:fldChar w:fldCharType="separate"/>
        </w:r>
        <w:r w:rsidR="004C4292">
          <w:rPr>
            <w:noProof/>
            <w:webHidden/>
          </w:rPr>
          <w:t>18</w:t>
        </w:r>
        <w:r>
          <w:rPr>
            <w:noProof/>
            <w:webHidden/>
          </w:rPr>
          <w:fldChar w:fldCharType="end"/>
        </w:r>
      </w:hyperlink>
    </w:p>
    <w:p w:rsidR="00DC2355" w:rsidRDefault="00DC2355">
      <w:pPr>
        <w:pStyle w:val="TOC1"/>
        <w:rPr>
          <w:rFonts w:ascii="Times New Roman" w:hAnsi="Times New Roman" w:cs="Times New Roman"/>
          <w:b w:val="0"/>
          <w:bCs w:val="0"/>
          <w:noProof/>
        </w:rPr>
      </w:pPr>
      <w:hyperlink w:anchor="_Toc301794610" w:history="1">
        <w:r w:rsidRPr="00DC020E">
          <w:rPr>
            <w:rStyle w:val="Hyperlink"/>
            <w:noProof/>
          </w:rPr>
          <w:t>4.</w:t>
        </w:r>
        <w:r>
          <w:rPr>
            <w:rFonts w:ascii="Times New Roman" w:hAnsi="Times New Roman" w:cs="Times New Roman"/>
            <w:b w:val="0"/>
            <w:bCs w:val="0"/>
            <w:noProof/>
          </w:rPr>
          <w:tab/>
        </w:r>
        <w:r w:rsidRPr="00DC020E">
          <w:rPr>
            <w:rStyle w:val="Hyperlink"/>
            <w:noProof/>
          </w:rPr>
          <w:t>Conclusions</w:t>
        </w:r>
        <w:r>
          <w:rPr>
            <w:noProof/>
            <w:webHidden/>
          </w:rPr>
          <w:tab/>
        </w:r>
        <w:r>
          <w:rPr>
            <w:noProof/>
            <w:webHidden/>
          </w:rPr>
          <w:fldChar w:fldCharType="begin"/>
        </w:r>
        <w:r>
          <w:rPr>
            <w:noProof/>
            <w:webHidden/>
          </w:rPr>
          <w:instrText xml:space="preserve"> PAGEREF _Toc301794610 \h </w:instrText>
        </w:r>
        <w:r w:rsidR="00236EDE">
          <w:rPr>
            <w:noProof/>
          </w:rPr>
        </w:r>
        <w:r>
          <w:rPr>
            <w:noProof/>
            <w:webHidden/>
          </w:rPr>
          <w:fldChar w:fldCharType="separate"/>
        </w:r>
        <w:r w:rsidR="004C4292">
          <w:rPr>
            <w:noProof/>
            <w:webHidden/>
          </w:rPr>
          <w:t>19</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11" w:history="1">
        <w:r w:rsidRPr="00DC020E">
          <w:rPr>
            <w:rStyle w:val="Hyperlink"/>
            <w:noProof/>
          </w:rPr>
          <w:t>4.1</w:t>
        </w:r>
        <w:r>
          <w:rPr>
            <w:rFonts w:ascii="Times New Roman" w:hAnsi="Times New Roman"/>
            <w:b w:val="0"/>
            <w:bCs w:val="0"/>
            <w:noProof/>
            <w:sz w:val="24"/>
            <w:szCs w:val="24"/>
          </w:rPr>
          <w:tab/>
        </w:r>
        <w:r w:rsidRPr="00DC020E">
          <w:rPr>
            <w:rStyle w:val="Hyperlink"/>
            <w:noProof/>
          </w:rPr>
          <w:t>Findings</w:t>
        </w:r>
        <w:r>
          <w:rPr>
            <w:noProof/>
            <w:webHidden/>
          </w:rPr>
          <w:tab/>
        </w:r>
        <w:r>
          <w:rPr>
            <w:noProof/>
            <w:webHidden/>
          </w:rPr>
          <w:fldChar w:fldCharType="begin"/>
        </w:r>
        <w:r>
          <w:rPr>
            <w:noProof/>
            <w:webHidden/>
          </w:rPr>
          <w:instrText xml:space="preserve"> PAGEREF _Toc301794611 \h </w:instrText>
        </w:r>
        <w:r w:rsidR="00236EDE">
          <w:rPr>
            <w:noProof/>
          </w:rPr>
        </w:r>
        <w:r>
          <w:rPr>
            <w:noProof/>
            <w:webHidden/>
          </w:rPr>
          <w:fldChar w:fldCharType="separate"/>
        </w:r>
        <w:r w:rsidR="004C4292">
          <w:rPr>
            <w:noProof/>
            <w:webHidden/>
          </w:rPr>
          <w:t>19</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12" w:history="1">
        <w:r w:rsidRPr="00DC020E">
          <w:rPr>
            <w:rStyle w:val="Hyperlink"/>
            <w:noProof/>
          </w:rPr>
          <w:t>4.2</w:t>
        </w:r>
        <w:r>
          <w:rPr>
            <w:rFonts w:ascii="Times New Roman" w:hAnsi="Times New Roman"/>
            <w:b w:val="0"/>
            <w:bCs w:val="0"/>
            <w:noProof/>
            <w:sz w:val="24"/>
            <w:szCs w:val="24"/>
          </w:rPr>
          <w:tab/>
        </w:r>
        <w:r w:rsidRPr="00DC020E">
          <w:rPr>
            <w:rStyle w:val="Hyperlink"/>
            <w:noProof/>
          </w:rPr>
          <w:t>Contributing factors</w:t>
        </w:r>
        <w:r>
          <w:rPr>
            <w:noProof/>
            <w:webHidden/>
          </w:rPr>
          <w:tab/>
        </w:r>
        <w:r>
          <w:rPr>
            <w:noProof/>
            <w:webHidden/>
          </w:rPr>
          <w:fldChar w:fldCharType="begin"/>
        </w:r>
        <w:r>
          <w:rPr>
            <w:noProof/>
            <w:webHidden/>
          </w:rPr>
          <w:instrText xml:space="preserve"> PAGEREF _Toc301794612 \h </w:instrText>
        </w:r>
        <w:r w:rsidR="00236EDE">
          <w:rPr>
            <w:noProof/>
          </w:rPr>
        </w:r>
        <w:r>
          <w:rPr>
            <w:noProof/>
            <w:webHidden/>
          </w:rPr>
          <w:fldChar w:fldCharType="separate"/>
        </w:r>
        <w:r w:rsidR="004C4292">
          <w:rPr>
            <w:noProof/>
            <w:webHidden/>
          </w:rPr>
          <w:t>19</w:t>
        </w:r>
        <w:r>
          <w:rPr>
            <w:noProof/>
            <w:webHidden/>
          </w:rPr>
          <w:fldChar w:fldCharType="end"/>
        </w:r>
      </w:hyperlink>
    </w:p>
    <w:p w:rsidR="00DC2355" w:rsidRDefault="00DC2355">
      <w:pPr>
        <w:pStyle w:val="TOC1"/>
        <w:rPr>
          <w:rFonts w:ascii="Times New Roman" w:hAnsi="Times New Roman" w:cs="Times New Roman"/>
          <w:b w:val="0"/>
          <w:bCs w:val="0"/>
          <w:noProof/>
        </w:rPr>
      </w:pPr>
      <w:hyperlink w:anchor="_Toc301794613" w:history="1">
        <w:r w:rsidRPr="00DC020E">
          <w:rPr>
            <w:rStyle w:val="Hyperlink"/>
            <w:noProof/>
          </w:rPr>
          <w:t>5.</w:t>
        </w:r>
        <w:r>
          <w:rPr>
            <w:rFonts w:ascii="Times New Roman" w:hAnsi="Times New Roman" w:cs="Times New Roman"/>
            <w:b w:val="0"/>
            <w:bCs w:val="0"/>
            <w:noProof/>
          </w:rPr>
          <w:tab/>
        </w:r>
        <w:r w:rsidRPr="00DC020E">
          <w:rPr>
            <w:rStyle w:val="Hyperlink"/>
            <w:noProof/>
          </w:rPr>
          <w:t>Safety Actions</w:t>
        </w:r>
        <w:r>
          <w:rPr>
            <w:noProof/>
            <w:webHidden/>
          </w:rPr>
          <w:tab/>
        </w:r>
        <w:r>
          <w:rPr>
            <w:noProof/>
            <w:webHidden/>
          </w:rPr>
          <w:fldChar w:fldCharType="begin"/>
        </w:r>
        <w:r>
          <w:rPr>
            <w:noProof/>
            <w:webHidden/>
          </w:rPr>
          <w:instrText xml:space="preserve"> PAGEREF _Toc301794613 \h </w:instrText>
        </w:r>
        <w:r w:rsidR="00236EDE">
          <w:rPr>
            <w:noProof/>
          </w:rPr>
        </w:r>
        <w:r>
          <w:rPr>
            <w:noProof/>
            <w:webHidden/>
          </w:rPr>
          <w:fldChar w:fldCharType="separate"/>
        </w:r>
        <w:r w:rsidR="004C4292">
          <w:rPr>
            <w:noProof/>
            <w:webHidden/>
          </w:rPr>
          <w:t>21</w:t>
        </w:r>
        <w:r>
          <w:rPr>
            <w:noProof/>
            <w:webHidden/>
          </w:rPr>
          <w:fldChar w:fldCharType="end"/>
        </w:r>
      </w:hyperlink>
    </w:p>
    <w:p w:rsidR="00DC2355" w:rsidRDefault="00DC2355">
      <w:pPr>
        <w:pStyle w:val="TOC2"/>
        <w:rPr>
          <w:rFonts w:ascii="Times New Roman" w:hAnsi="Times New Roman"/>
          <w:b w:val="0"/>
          <w:bCs w:val="0"/>
          <w:noProof/>
          <w:sz w:val="24"/>
          <w:szCs w:val="24"/>
        </w:rPr>
      </w:pPr>
      <w:hyperlink w:anchor="_Toc301794614" w:history="1">
        <w:r w:rsidRPr="00DC020E">
          <w:rPr>
            <w:rStyle w:val="Hyperlink"/>
            <w:noProof/>
          </w:rPr>
          <w:t>5.1</w:t>
        </w:r>
        <w:r>
          <w:rPr>
            <w:rFonts w:ascii="Times New Roman" w:hAnsi="Times New Roman"/>
            <w:b w:val="0"/>
            <w:bCs w:val="0"/>
            <w:noProof/>
            <w:sz w:val="24"/>
            <w:szCs w:val="24"/>
          </w:rPr>
          <w:tab/>
        </w:r>
        <w:r w:rsidRPr="00DC020E">
          <w:rPr>
            <w:rStyle w:val="Hyperlink"/>
            <w:noProof/>
          </w:rPr>
          <w:t>Recommended Safety Actions</w:t>
        </w:r>
        <w:r>
          <w:rPr>
            <w:noProof/>
            <w:webHidden/>
          </w:rPr>
          <w:tab/>
        </w:r>
        <w:r>
          <w:rPr>
            <w:noProof/>
            <w:webHidden/>
          </w:rPr>
          <w:fldChar w:fldCharType="begin"/>
        </w:r>
        <w:r>
          <w:rPr>
            <w:noProof/>
            <w:webHidden/>
          </w:rPr>
          <w:instrText xml:space="preserve"> PAGEREF _Toc301794614 \h </w:instrText>
        </w:r>
        <w:r w:rsidR="00236EDE">
          <w:rPr>
            <w:noProof/>
          </w:rPr>
        </w:r>
        <w:r>
          <w:rPr>
            <w:noProof/>
            <w:webHidden/>
          </w:rPr>
          <w:fldChar w:fldCharType="separate"/>
        </w:r>
        <w:r w:rsidR="004C4292">
          <w:rPr>
            <w:noProof/>
            <w:webHidden/>
          </w:rPr>
          <w:t>21</w:t>
        </w:r>
        <w:r>
          <w:rPr>
            <w:noProof/>
            <w:webHidden/>
          </w:rPr>
          <w:fldChar w:fldCharType="end"/>
        </w:r>
      </w:hyperlink>
    </w:p>
    <w:p w:rsidR="00507CC7" w:rsidRPr="00321675" w:rsidRDefault="005246E8" w:rsidP="00483107">
      <w:r w:rsidRPr="00321675">
        <w:fldChar w:fldCharType="end"/>
      </w:r>
    </w:p>
    <w:p w:rsidR="00931577" w:rsidRPr="00321675" w:rsidRDefault="003B167D" w:rsidP="00343F3E">
      <w:pPr>
        <w:pStyle w:val="OCIHeadingCIandExecSummary"/>
      </w:pPr>
      <w:bookmarkStart w:id="1" w:name="_Toc78364372"/>
      <w:r w:rsidRPr="00321675">
        <w:br w:type="page"/>
      </w:r>
      <w:bookmarkStart w:id="2" w:name="_Toc211418580"/>
      <w:bookmarkStart w:id="3" w:name="_Toc214161941"/>
      <w:bookmarkStart w:id="4" w:name="_Toc214162204"/>
      <w:bookmarkStart w:id="5" w:name="_Toc214162390"/>
      <w:bookmarkStart w:id="6" w:name="_Toc214163332"/>
      <w:bookmarkStart w:id="7" w:name="_Toc214181990"/>
      <w:bookmarkStart w:id="8" w:name="_Toc214184563"/>
      <w:r w:rsidR="00631CB1">
        <w:lastRenderedPageBreak/>
        <w:br w:type="page"/>
      </w:r>
      <w:bookmarkStart w:id="9" w:name="_Toc301794595"/>
      <w:r w:rsidR="00931577" w:rsidRPr="00321675">
        <w:lastRenderedPageBreak/>
        <w:t>T</w:t>
      </w:r>
      <w:r w:rsidR="00B100B3" w:rsidRPr="00321675">
        <w:t>he Chief Investigator</w:t>
      </w:r>
      <w:bookmarkEnd w:id="2"/>
      <w:bookmarkEnd w:id="3"/>
      <w:bookmarkEnd w:id="4"/>
      <w:bookmarkEnd w:id="5"/>
      <w:bookmarkEnd w:id="6"/>
      <w:bookmarkEnd w:id="7"/>
      <w:bookmarkEnd w:id="8"/>
      <w:bookmarkEnd w:id="9"/>
    </w:p>
    <w:p w:rsidR="00931577" w:rsidRPr="00321675" w:rsidRDefault="00931577" w:rsidP="00931577">
      <w:pPr>
        <w:rPr>
          <w:rFonts w:cs="Arial"/>
          <w:szCs w:val="22"/>
        </w:rPr>
      </w:pPr>
      <w:r w:rsidRPr="00321675">
        <w:rPr>
          <w:rFonts w:cs="Arial"/>
          <w:szCs w:val="22"/>
        </w:rPr>
        <w:t xml:space="preserve">The Chief Investigator, Transport Safety is a statutory position </w:t>
      </w:r>
      <w:r w:rsidR="0083059A">
        <w:rPr>
          <w:rFonts w:cs="Arial"/>
          <w:szCs w:val="22"/>
        </w:rPr>
        <w:t>under Part 7</w:t>
      </w:r>
      <w:r w:rsidRPr="00321675">
        <w:rPr>
          <w:rFonts w:cs="Arial"/>
          <w:szCs w:val="22"/>
        </w:rPr>
        <w:t xml:space="preserve"> of the </w:t>
      </w:r>
      <w:r w:rsidRPr="00321675">
        <w:rPr>
          <w:rFonts w:cs="Arial"/>
          <w:i/>
          <w:szCs w:val="22"/>
        </w:rPr>
        <w:t xml:space="preserve">Transport </w:t>
      </w:r>
      <w:r w:rsidR="0083059A">
        <w:rPr>
          <w:rFonts w:cs="Arial"/>
          <w:i/>
          <w:szCs w:val="22"/>
        </w:rPr>
        <w:t xml:space="preserve">Integration </w:t>
      </w:r>
      <w:r w:rsidRPr="00321675">
        <w:rPr>
          <w:rFonts w:cs="Arial"/>
          <w:i/>
          <w:szCs w:val="22"/>
        </w:rPr>
        <w:t xml:space="preserve">Act </w:t>
      </w:r>
      <w:r w:rsidR="0083059A">
        <w:rPr>
          <w:rFonts w:cs="Arial"/>
          <w:i/>
          <w:szCs w:val="22"/>
        </w:rPr>
        <w:t>2010</w:t>
      </w:r>
      <w:r w:rsidRPr="00321675">
        <w:rPr>
          <w:rFonts w:cs="Arial"/>
          <w:szCs w:val="22"/>
        </w:rPr>
        <w:t xml:space="preserve">. </w:t>
      </w:r>
      <w:r w:rsidR="004D1E65">
        <w:rPr>
          <w:rFonts w:cs="Arial"/>
          <w:szCs w:val="22"/>
        </w:rPr>
        <w:t xml:space="preserve"> </w:t>
      </w:r>
      <w:r w:rsidRPr="00321675">
        <w:rPr>
          <w:rFonts w:cs="Arial"/>
          <w:szCs w:val="22"/>
        </w:rPr>
        <w:t xml:space="preserve">The objective of the position is to </w:t>
      </w:r>
      <w:r w:rsidR="0083059A">
        <w:rPr>
          <w:rFonts w:cs="Arial"/>
          <w:szCs w:val="22"/>
        </w:rPr>
        <w:t xml:space="preserve">seek to </w:t>
      </w:r>
      <w:r w:rsidRPr="00321675">
        <w:rPr>
          <w:rFonts w:cs="Arial"/>
          <w:szCs w:val="22"/>
        </w:rPr>
        <w:t xml:space="preserve">improve transport safety by </w:t>
      </w:r>
      <w:r w:rsidR="0083059A">
        <w:rPr>
          <w:rFonts w:cs="Arial"/>
          <w:szCs w:val="22"/>
        </w:rPr>
        <w:t xml:space="preserve">providing </w:t>
      </w:r>
      <w:r w:rsidR="00B62A56">
        <w:rPr>
          <w:rFonts w:cs="Arial"/>
          <w:szCs w:val="22"/>
        </w:rPr>
        <w:t xml:space="preserve">for </w:t>
      </w:r>
      <w:r w:rsidR="00F35B3E">
        <w:rPr>
          <w:rFonts w:cs="Arial"/>
          <w:szCs w:val="22"/>
        </w:rPr>
        <w:t>the</w:t>
      </w:r>
      <w:r w:rsidR="0083059A">
        <w:rPr>
          <w:rFonts w:cs="Arial"/>
          <w:szCs w:val="22"/>
        </w:rPr>
        <w:t xml:space="preserve"> </w:t>
      </w:r>
      <w:r w:rsidRPr="00321675">
        <w:rPr>
          <w:rFonts w:cs="Arial"/>
          <w:szCs w:val="22"/>
        </w:rPr>
        <w:t>independent</w:t>
      </w:r>
      <w:r w:rsidR="0083059A">
        <w:rPr>
          <w:rFonts w:cs="Arial"/>
          <w:szCs w:val="22"/>
        </w:rPr>
        <w:t xml:space="preserve"> no-blame</w:t>
      </w:r>
      <w:r w:rsidRPr="00321675">
        <w:rPr>
          <w:rFonts w:cs="Arial"/>
          <w:szCs w:val="22"/>
        </w:rPr>
        <w:t xml:space="preserve"> investigati</w:t>
      </w:r>
      <w:r w:rsidR="0083059A">
        <w:rPr>
          <w:rFonts w:cs="Arial"/>
          <w:szCs w:val="22"/>
        </w:rPr>
        <w:t>o</w:t>
      </w:r>
      <w:r w:rsidRPr="00321675">
        <w:rPr>
          <w:rFonts w:cs="Arial"/>
          <w:szCs w:val="22"/>
        </w:rPr>
        <w:t xml:space="preserve">n </w:t>
      </w:r>
      <w:r w:rsidR="00B62A56">
        <w:rPr>
          <w:rFonts w:cs="Arial"/>
          <w:szCs w:val="22"/>
        </w:rPr>
        <w:t xml:space="preserve">of </w:t>
      </w:r>
      <w:r w:rsidRPr="00321675">
        <w:rPr>
          <w:rFonts w:cs="Arial"/>
          <w:szCs w:val="22"/>
        </w:rPr>
        <w:t>transport safety matters</w:t>
      </w:r>
      <w:r w:rsidR="0083059A">
        <w:rPr>
          <w:rFonts w:cs="Arial"/>
          <w:szCs w:val="22"/>
        </w:rPr>
        <w:t xml:space="preserve"> consistent with the vision statement and</w:t>
      </w:r>
      <w:r w:rsidR="00B62A56">
        <w:rPr>
          <w:rFonts w:cs="Arial"/>
          <w:szCs w:val="22"/>
        </w:rPr>
        <w:t xml:space="preserve"> the transport system objective</w:t>
      </w:r>
      <w:r w:rsidR="00C610BD">
        <w:rPr>
          <w:rFonts w:cs="Arial"/>
          <w:szCs w:val="22"/>
        </w:rPr>
        <w:t>s</w:t>
      </w:r>
      <w:r w:rsidRPr="00321675">
        <w:rPr>
          <w:rFonts w:cs="Arial"/>
          <w:szCs w:val="22"/>
        </w:rPr>
        <w:t>.</w:t>
      </w:r>
    </w:p>
    <w:p w:rsidR="00931577" w:rsidRPr="00321675" w:rsidRDefault="00931577" w:rsidP="00931577">
      <w:pPr>
        <w:rPr>
          <w:rFonts w:cs="Arial"/>
          <w:szCs w:val="22"/>
        </w:rPr>
      </w:pPr>
    </w:p>
    <w:p w:rsidR="00931577" w:rsidRPr="00321675" w:rsidRDefault="00931577" w:rsidP="00931577">
      <w:pPr>
        <w:rPr>
          <w:rFonts w:cs="Arial"/>
          <w:szCs w:val="22"/>
        </w:rPr>
      </w:pPr>
      <w:r w:rsidRPr="00321675">
        <w:rPr>
          <w:rFonts w:cs="Arial"/>
          <w:szCs w:val="22"/>
        </w:rPr>
        <w:t>The primary focus of an investigation is to determine what factors caused the incident, rather than apportion blame for the incident, and to identify issues that may require review, monitoring or further consideration.  In conducting investigations, the Chief Investigator will apply the principles of ‘just culture’ and use a methodology based on systemic investigation models.</w:t>
      </w:r>
    </w:p>
    <w:p w:rsidR="00931577" w:rsidRPr="00321675" w:rsidRDefault="00931577" w:rsidP="00931577">
      <w:pPr>
        <w:rPr>
          <w:rFonts w:cs="Arial"/>
          <w:szCs w:val="22"/>
        </w:rPr>
      </w:pPr>
    </w:p>
    <w:p w:rsidR="00931577" w:rsidRPr="00321675" w:rsidRDefault="00931577" w:rsidP="00931577">
      <w:pPr>
        <w:rPr>
          <w:rFonts w:cs="Arial"/>
          <w:szCs w:val="22"/>
        </w:rPr>
      </w:pPr>
      <w:r w:rsidRPr="00321675">
        <w:rPr>
          <w:rFonts w:cs="Arial"/>
          <w:szCs w:val="22"/>
        </w:rPr>
        <w:t xml:space="preserve">The Chief Investigator is required to report the results of </w:t>
      </w:r>
      <w:r w:rsidR="004D1D44">
        <w:rPr>
          <w:rFonts w:cs="Arial"/>
          <w:szCs w:val="22"/>
        </w:rPr>
        <w:t xml:space="preserve">an </w:t>
      </w:r>
      <w:r w:rsidRPr="00321675">
        <w:rPr>
          <w:rFonts w:cs="Arial"/>
          <w:szCs w:val="22"/>
        </w:rPr>
        <w:t xml:space="preserve">investigation to the Minister for Public Transport or the Minister for Ports.  However, before submitting the results of an investigation to the Minister, the Chief Investigator must consult in accordance with section 85A of the </w:t>
      </w:r>
      <w:r w:rsidRPr="00321675">
        <w:rPr>
          <w:rFonts w:cs="Arial"/>
          <w:i/>
          <w:szCs w:val="22"/>
        </w:rPr>
        <w:t>Transport</w:t>
      </w:r>
      <w:r w:rsidR="00A13E63">
        <w:rPr>
          <w:rFonts w:cs="Arial"/>
          <w:i/>
          <w:szCs w:val="22"/>
        </w:rPr>
        <w:t xml:space="preserve"> (Compliance and Miscellaneous)</w:t>
      </w:r>
      <w:r w:rsidRPr="00321675">
        <w:rPr>
          <w:rFonts w:cs="Arial"/>
          <w:i/>
          <w:szCs w:val="22"/>
        </w:rPr>
        <w:t xml:space="preserve"> Act 1983</w:t>
      </w:r>
      <w:r w:rsidRPr="00321675">
        <w:rPr>
          <w:rFonts w:cs="Arial"/>
          <w:szCs w:val="22"/>
        </w:rPr>
        <w:t>.</w:t>
      </w:r>
    </w:p>
    <w:p w:rsidR="00931577" w:rsidRPr="00321675" w:rsidRDefault="00931577" w:rsidP="00931577">
      <w:pPr>
        <w:rPr>
          <w:rFonts w:cs="Arial"/>
          <w:szCs w:val="22"/>
        </w:rPr>
      </w:pPr>
    </w:p>
    <w:p w:rsidR="00931577" w:rsidRPr="00321675" w:rsidRDefault="00931577" w:rsidP="00931577">
      <w:r w:rsidRPr="00321675">
        <w:rPr>
          <w:rFonts w:cs="Arial"/>
          <w:szCs w:val="22"/>
        </w:rPr>
        <w:t>The Chief Investigator is not subject to the direction or control of the Minister in performing or exercising his or her functions or powers, but the Minister may direct the Chief Investigator to investigate a transport safety matter</w:t>
      </w:r>
      <w:r w:rsidR="00A13E63">
        <w:rPr>
          <w:rFonts w:cs="Arial"/>
          <w:szCs w:val="22"/>
        </w:rPr>
        <w:t>.</w:t>
      </w:r>
    </w:p>
    <w:p w:rsidR="00931577" w:rsidRPr="00321675" w:rsidRDefault="00931577" w:rsidP="00483107"/>
    <w:p w:rsidR="00931577" w:rsidRPr="00321675" w:rsidRDefault="00931577" w:rsidP="00343F3E">
      <w:pPr>
        <w:pStyle w:val="OCIHeadingCIandExecSummary"/>
      </w:pPr>
      <w:r w:rsidRPr="00321675">
        <w:br w:type="page"/>
      </w:r>
      <w:bookmarkStart w:id="10" w:name="_Toc212019923"/>
      <w:bookmarkStart w:id="11" w:name="_Toc214161607"/>
      <w:bookmarkStart w:id="12" w:name="_Toc214161803"/>
      <w:bookmarkStart w:id="13" w:name="_Toc214161942"/>
      <w:bookmarkStart w:id="14" w:name="_Toc214162205"/>
      <w:bookmarkStart w:id="15" w:name="_Toc214162317"/>
      <w:bookmarkStart w:id="16" w:name="_Toc214162391"/>
      <w:bookmarkStart w:id="17" w:name="_Toc214163333"/>
      <w:bookmarkStart w:id="18" w:name="_Toc214181991"/>
      <w:bookmarkStart w:id="19" w:name="_Toc214184564"/>
      <w:r w:rsidR="00631CB1">
        <w:lastRenderedPageBreak/>
        <w:br w:type="page"/>
      </w:r>
      <w:bookmarkStart w:id="20" w:name="_Toc301794596"/>
      <w:r w:rsidRPr="00321675">
        <w:lastRenderedPageBreak/>
        <w:t>Executive Summary</w:t>
      </w:r>
      <w:bookmarkEnd w:id="10"/>
      <w:bookmarkEnd w:id="11"/>
      <w:bookmarkEnd w:id="12"/>
      <w:bookmarkEnd w:id="13"/>
      <w:bookmarkEnd w:id="14"/>
      <w:bookmarkEnd w:id="15"/>
      <w:bookmarkEnd w:id="16"/>
      <w:bookmarkEnd w:id="17"/>
      <w:bookmarkEnd w:id="18"/>
      <w:bookmarkEnd w:id="19"/>
      <w:bookmarkEnd w:id="20"/>
    </w:p>
    <w:p w:rsidR="00931577" w:rsidRDefault="00AF3E45" w:rsidP="00E768F2">
      <w:r w:rsidRPr="00E768F2">
        <w:t xml:space="preserve">At about 1600 on </w:t>
      </w:r>
      <w:smartTag w:uri="urn:schemas-microsoft-com:office:smarttags" w:element="date">
        <w:smartTagPr>
          <w:attr w:name="Month" w:val="3"/>
          <w:attr w:name="Day" w:val="24"/>
          <w:attr w:name="Year" w:val="2011"/>
        </w:smartTagPr>
        <w:r w:rsidRPr="00E768F2">
          <w:t>24 March 2011</w:t>
        </w:r>
      </w:smartTag>
      <w:r w:rsidR="00F87D0C" w:rsidRPr="00E768F2">
        <w:t>,</w:t>
      </w:r>
      <w:r w:rsidR="0097386C" w:rsidRPr="00E768F2">
        <w:t xml:space="preserve"> an X’Trapolis train collided with the </w:t>
      </w:r>
      <w:r w:rsidR="00E768F2">
        <w:t>end-of-track</w:t>
      </w:r>
      <w:r w:rsidR="0097386C" w:rsidRPr="00E768F2">
        <w:t xml:space="preserve"> baulks</w:t>
      </w:r>
      <w:r w:rsidR="00F87D0C" w:rsidRPr="00E768F2">
        <w:t xml:space="preserve"> at Macleod </w:t>
      </w:r>
      <w:r w:rsidR="007D0AB9">
        <w:t xml:space="preserve">Railway Station </w:t>
      </w:r>
      <w:r w:rsidR="00F87D0C" w:rsidRPr="00E768F2">
        <w:t>platform 3 and subsequently the station wire boundary fence.  The train was fully loaded but there w</w:t>
      </w:r>
      <w:r w:rsidR="007D0AB9">
        <w:t>as</w:t>
      </w:r>
      <w:r w:rsidR="00F87D0C" w:rsidRPr="00E768F2">
        <w:t xml:space="preserve"> no injur</w:t>
      </w:r>
      <w:r w:rsidR="00E747AC" w:rsidRPr="00E768F2">
        <w:t>y</w:t>
      </w:r>
      <w:r w:rsidR="00F87D0C" w:rsidRPr="00E768F2">
        <w:t xml:space="preserve"> </w:t>
      </w:r>
      <w:r w:rsidR="007D0AB9">
        <w:t>to any occupant or other person</w:t>
      </w:r>
      <w:r w:rsidR="00F87D0C" w:rsidRPr="00E768F2">
        <w:t>.</w:t>
      </w:r>
      <w:r w:rsidR="00626889" w:rsidRPr="00E768F2">
        <w:t xml:space="preserve">  The leading car of the train sustained minor damage with the baulks</w:t>
      </w:r>
      <w:r w:rsidR="00AE6640" w:rsidRPr="00E768F2">
        <w:t xml:space="preserve"> being</w:t>
      </w:r>
      <w:r w:rsidR="00626889" w:rsidRPr="00E768F2">
        <w:t xml:space="preserve"> destroyed and the fencing damaged.</w:t>
      </w:r>
    </w:p>
    <w:p w:rsidR="00E768F2" w:rsidRPr="00E768F2" w:rsidRDefault="00E768F2" w:rsidP="00E768F2"/>
    <w:p w:rsidR="00C04208" w:rsidRDefault="00C04208" w:rsidP="00C04208">
      <w:pPr>
        <w:rPr>
          <w:lang w:val="en-US"/>
        </w:rPr>
      </w:pPr>
      <w:r>
        <w:rPr>
          <w:lang w:val="en-US"/>
        </w:rPr>
        <w:t>The investigation determined that at the time of the in</w:t>
      </w:r>
      <w:r w:rsidR="00AE6640">
        <w:rPr>
          <w:lang w:val="en-US"/>
        </w:rPr>
        <w:t>cident low</w:t>
      </w:r>
      <w:r w:rsidR="00E747AC">
        <w:rPr>
          <w:lang w:val="en-US"/>
        </w:rPr>
        <w:t>-</w:t>
      </w:r>
      <w:r w:rsidR="00AE6640">
        <w:rPr>
          <w:lang w:val="en-US"/>
        </w:rPr>
        <w:t xml:space="preserve">adhesion conditions </w:t>
      </w:r>
      <w:r>
        <w:rPr>
          <w:lang w:val="en-US"/>
        </w:rPr>
        <w:t>w</w:t>
      </w:r>
      <w:r w:rsidR="00AE6640">
        <w:rPr>
          <w:lang w:val="en-US"/>
        </w:rPr>
        <w:t>e</w:t>
      </w:r>
      <w:r>
        <w:rPr>
          <w:lang w:val="en-US"/>
        </w:rPr>
        <w:t>re present</w:t>
      </w:r>
      <w:r w:rsidR="0030640E">
        <w:rPr>
          <w:lang w:val="en-US"/>
        </w:rPr>
        <w:t xml:space="preserve"> at the wheel-rail interface</w:t>
      </w:r>
      <w:r w:rsidR="00AE6640">
        <w:rPr>
          <w:lang w:val="en-US"/>
        </w:rPr>
        <w:t xml:space="preserve">.  These conditions were contributed to by </w:t>
      </w:r>
      <w:r w:rsidR="007D0AB9">
        <w:rPr>
          <w:lang w:val="en-US"/>
        </w:rPr>
        <w:t xml:space="preserve">vegetation matter from surrounding foliage and moss from </w:t>
      </w:r>
      <w:r w:rsidR="00AE6640">
        <w:rPr>
          <w:lang w:val="en-US"/>
        </w:rPr>
        <w:t xml:space="preserve">the platform </w:t>
      </w:r>
      <w:r w:rsidR="007D0AB9">
        <w:rPr>
          <w:lang w:val="en-US"/>
        </w:rPr>
        <w:t xml:space="preserve">that had been washed onto the track during the platform </w:t>
      </w:r>
      <w:r w:rsidR="00AE6640">
        <w:rPr>
          <w:lang w:val="en-US"/>
        </w:rPr>
        <w:t>cleaning process</w:t>
      </w:r>
      <w:r w:rsidR="007D0AB9">
        <w:rPr>
          <w:lang w:val="en-US"/>
        </w:rPr>
        <w:t>.</w:t>
      </w:r>
      <w:r w:rsidR="00AE6640">
        <w:rPr>
          <w:lang w:val="en-US"/>
        </w:rPr>
        <w:t xml:space="preserve">  The </w:t>
      </w:r>
      <w:r w:rsidR="00E768F2">
        <w:rPr>
          <w:lang w:val="en-US"/>
        </w:rPr>
        <w:t>end-of-track</w:t>
      </w:r>
      <w:r w:rsidR="00AE6640">
        <w:rPr>
          <w:lang w:val="en-US"/>
        </w:rPr>
        <w:t xml:space="preserve"> baulks w</w:t>
      </w:r>
      <w:r>
        <w:rPr>
          <w:lang w:val="en-US"/>
        </w:rPr>
        <w:t xml:space="preserve">ere poorly </w:t>
      </w:r>
      <w:r w:rsidR="00AE6640">
        <w:rPr>
          <w:lang w:val="en-US"/>
        </w:rPr>
        <w:t>maintained and not fit for purpose.</w:t>
      </w:r>
    </w:p>
    <w:p w:rsidR="00AE6640" w:rsidRDefault="00AE6640" w:rsidP="00C04208">
      <w:pPr>
        <w:rPr>
          <w:lang w:val="en-US"/>
        </w:rPr>
      </w:pPr>
    </w:p>
    <w:p w:rsidR="00AE6640" w:rsidRPr="00C04208" w:rsidRDefault="00AE6640" w:rsidP="00C04208">
      <w:pPr>
        <w:rPr>
          <w:lang w:val="en-US"/>
        </w:rPr>
      </w:pPr>
      <w:r>
        <w:rPr>
          <w:lang w:val="en-US"/>
        </w:rPr>
        <w:t xml:space="preserve">Recommendations are made to the rail operator concerning the maintenance of infrastructure as it relates to vegetation and </w:t>
      </w:r>
      <w:r w:rsidR="00E768F2">
        <w:rPr>
          <w:lang w:val="en-US"/>
        </w:rPr>
        <w:t>end-of-track</w:t>
      </w:r>
      <w:r>
        <w:rPr>
          <w:lang w:val="en-US"/>
        </w:rPr>
        <w:t xml:space="preserve"> baulks</w:t>
      </w:r>
      <w:r w:rsidR="007D0AB9">
        <w:rPr>
          <w:lang w:val="en-US"/>
        </w:rPr>
        <w:t>, and to conduct a</w:t>
      </w:r>
      <w:r>
        <w:rPr>
          <w:lang w:val="en-US"/>
        </w:rPr>
        <w:t xml:space="preserve"> review </w:t>
      </w:r>
      <w:r w:rsidR="007D0AB9">
        <w:rPr>
          <w:lang w:val="en-US"/>
        </w:rPr>
        <w:t xml:space="preserve">of </w:t>
      </w:r>
      <w:r>
        <w:rPr>
          <w:lang w:val="en-US"/>
        </w:rPr>
        <w:t xml:space="preserve">the adequacy of </w:t>
      </w:r>
      <w:r w:rsidR="00E768F2">
        <w:rPr>
          <w:lang w:val="en-US"/>
        </w:rPr>
        <w:t>end-of-track</w:t>
      </w:r>
      <w:r>
        <w:rPr>
          <w:lang w:val="en-US"/>
        </w:rPr>
        <w:t xml:space="preserve"> protection.</w:t>
      </w:r>
    </w:p>
    <w:p w:rsidR="00626889" w:rsidRDefault="00626889" w:rsidP="00626889">
      <w:pPr>
        <w:rPr>
          <w:lang w:val="en-US"/>
        </w:rPr>
      </w:pPr>
    </w:p>
    <w:p w:rsidR="00626889" w:rsidRPr="00626889" w:rsidRDefault="00626889" w:rsidP="00626889">
      <w:pPr>
        <w:rPr>
          <w:lang w:val="en-US"/>
        </w:rPr>
      </w:pPr>
    </w:p>
    <w:p w:rsidR="00931577" w:rsidRPr="00321675" w:rsidRDefault="00931577" w:rsidP="00483107"/>
    <w:p w:rsidR="0010280D" w:rsidRPr="00321675" w:rsidRDefault="00931577" w:rsidP="00E6556F">
      <w:pPr>
        <w:pStyle w:val="Heading1"/>
        <w:rPr>
          <w:szCs w:val="16"/>
        </w:rPr>
      </w:pPr>
      <w:r w:rsidRPr="00321675">
        <w:br w:type="page"/>
      </w:r>
      <w:bookmarkStart w:id="21" w:name="_Toc97438823"/>
      <w:bookmarkStart w:id="22" w:name="_Toc104111887"/>
      <w:bookmarkStart w:id="23" w:name="_Toc110321873"/>
      <w:bookmarkStart w:id="24" w:name="_Toc134462822"/>
      <w:bookmarkStart w:id="25" w:name="_Toc212019924"/>
      <w:bookmarkStart w:id="26" w:name="_Toc214161608"/>
      <w:bookmarkStart w:id="27" w:name="_Toc214161804"/>
      <w:bookmarkStart w:id="28" w:name="_Toc214161943"/>
      <w:bookmarkStart w:id="29" w:name="_Toc214162206"/>
      <w:bookmarkStart w:id="30" w:name="_Toc214162318"/>
      <w:bookmarkStart w:id="31" w:name="_Toc214162392"/>
      <w:bookmarkStart w:id="32" w:name="_Toc214163334"/>
      <w:bookmarkStart w:id="33" w:name="_Toc214181992"/>
      <w:bookmarkStart w:id="34" w:name="_Toc214182149"/>
      <w:bookmarkStart w:id="35" w:name="_Toc214184565"/>
      <w:bookmarkStart w:id="36" w:name="_Toc214949909"/>
      <w:bookmarkStart w:id="37" w:name="_Toc214949988"/>
      <w:bookmarkEnd w:id="1"/>
      <w:r w:rsidR="00631CB1">
        <w:lastRenderedPageBreak/>
        <w:br w:type="page"/>
      </w:r>
      <w:bookmarkStart w:id="38" w:name="_Toc301794597"/>
      <w:r w:rsidR="00B100B3" w:rsidRPr="00E6556F">
        <w:lastRenderedPageBreak/>
        <w:t>Circumstances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C532D" w:rsidRDefault="00CC0FCA" w:rsidP="00AC532D">
      <w:bookmarkStart w:id="39" w:name="_Toc134462823"/>
      <w:r>
        <w:t xml:space="preserve">At about 1600 on </w:t>
      </w:r>
      <w:smartTag w:uri="urn:schemas-microsoft-com:office:smarttags" w:element="date">
        <w:smartTagPr>
          <w:attr w:name="Month" w:val="3"/>
          <w:attr w:name="Day" w:val="24"/>
          <w:attr w:name="Year" w:val="2011"/>
        </w:smartTagPr>
        <w:r>
          <w:t>Thursday 24 March 2011</w:t>
        </w:r>
      </w:smartTag>
      <w:r w:rsidR="002A1499">
        <w:t xml:space="preserve">, </w:t>
      </w:r>
      <w:r>
        <w:t xml:space="preserve">the </w:t>
      </w:r>
      <w:smartTag w:uri="urn:schemas-microsoft-com:office:smarttags" w:element="Street">
        <w:smartTag w:uri="urn:schemas-microsoft-com:office:smarttags" w:element="address">
          <w:r>
            <w:t>1447 Flinders Street</w:t>
          </w:r>
        </w:smartTag>
      </w:smartTag>
      <w:r>
        <w:t xml:space="preserve"> to Hurstbridge</w:t>
      </w:r>
      <w:r w:rsidR="00382F6F">
        <w:t xml:space="preserve"> </w:t>
      </w:r>
      <w:r>
        <w:t>suburban train collided with the end</w:t>
      </w:r>
      <w:r w:rsidR="0030640E">
        <w:t>-</w:t>
      </w:r>
      <w:r>
        <w:t>of</w:t>
      </w:r>
      <w:r w:rsidR="0030640E">
        <w:t>-</w:t>
      </w:r>
      <w:r>
        <w:t xml:space="preserve">track protection on track 3 at Macleod Railway Station.  </w:t>
      </w:r>
      <w:r w:rsidR="002A1499">
        <w:t>The decision to terminate the service at Macleod was made by the operator because of t</w:t>
      </w:r>
      <w:r w:rsidR="00AC532D">
        <w:t>h</w:t>
      </w:r>
      <w:r w:rsidR="002A1499">
        <w:t>e</w:t>
      </w:r>
      <w:r w:rsidR="00AC532D">
        <w:t xml:space="preserve"> </w:t>
      </w:r>
      <w:r w:rsidR="002A1499">
        <w:t xml:space="preserve">late running of the </w:t>
      </w:r>
      <w:r w:rsidR="00AC532D">
        <w:t>service</w:t>
      </w:r>
      <w:r w:rsidR="002A1499">
        <w:t xml:space="preserve"> result</w:t>
      </w:r>
      <w:r w:rsidR="0069382D">
        <w:t>ing from</w:t>
      </w:r>
      <w:r w:rsidR="002A1499">
        <w:t xml:space="preserve"> signalling system </w:t>
      </w:r>
      <w:r w:rsidR="0030640E">
        <w:t xml:space="preserve">faults </w:t>
      </w:r>
      <w:r w:rsidR="002A1499">
        <w:t xml:space="preserve">between Alphington and </w:t>
      </w:r>
      <w:smartTag w:uri="urn:schemas-microsoft-com:office:smarttags" w:element="City">
        <w:smartTag w:uri="urn:schemas-microsoft-com:office:smarttags" w:element="place">
          <w:r w:rsidR="002A1499">
            <w:t>Heidelberg</w:t>
          </w:r>
        </w:smartTag>
      </w:smartTag>
      <w:r w:rsidR="002A1499">
        <w:t>.</w:t>
      </w:r>
    </w:p>
    <w:p w:rsidR="00911B30" w:rsidRDefault="00911B30" w:rsidP="00474CEC"/>
    <w:p w:rsidR="0085736B" w:rsidRDefault="009B42B0" w:rsidP="0085736B">
      <w:r>
        <w:t xml:space="preserve">The collision resulted in the baulks – </w:t>
      </w:r>
      <w:r w:rsidR="00737956">
        <w:t xml:space="preserve">consisting of </w:t>
      </w:r>
      <w:r>
        <w:t>two timber sleepers – being pushed along the rail head for 2.9 metres</w:t>
      </w:r>
      <w:r w:rsidR="007D0AB9">
        <w:t xml:space="preserve"> and the front of the lead</w:t>
      </w:r>
      <w:r>
        <w:t xml:space="preserve"> car impact</w:t>
      </w:r>
      <w:r w:rsidR="007D0AB9">
        <w:t>ing</w:t>
      </w:r>
      <w:r>
        <w:t xml:space="preserve"> a cyclone wire fence erected in line with the end of platform 3. </w:t>
      </w:r>
      <w:r w:rsidR="0030640E">
        <w:t xml:space="preserve"> </w:t>
      </w:r>
      <w:r w:rsidR="00AC532D">
        <w:t xml:space="preserve">There </w:t>
      </w:r>
      <w:r w:rsidR="000B0097">
        <w:t xml:space="preserve">was </w:t>
      </w:r>
      <w:r w:rsidR="00AC532D">
        <w:t>no injur</w:t>
      </w:r>
      <w:r w:rsidR="0030640E">
        <w:t>y</w:t>
      </w:r>
      <w:r w:rsidR="00AC532D">
        <w:t xml:space="preserve"> to </w:t>
      </w:r>
      <w:r w:rsidR="0030640E">
        <w:t>any occupant or other persons</w:t>
      </w:r>
      <w:r w:rsidR="00AC532D">
        <w:t>.</w:t>
      </w:r>
      <w:r w:rsidR="0085736B">
        <w:t xml:space="preserve">  </w:t>
      </w:r>
      <w:r w:rsidR="002A1499">
        <w:t>Minor d</w:t>
      </w:r>
      <w:r w:rsidR="0085736B">
        <w:t>am</w:t>
      </w:r>
      <w:r w:rsidR="007D0AB9">
        <w:t>age was sustained by the lead</w:t>
      </w:r>
      <w:r w:rsidR="0085736B">
        <w:t xml:space="preserve"> car, 920M</w:t>
      </w:r>
      <w:r w:rsidR="002A1499">
        <w:t xml:space="preserve">.  </w:t>
      </w:r>
      <w:r w:rsidR="00080234">
        <w:t>The baulks were destroyed and t</w:t>
      </w:r>
      <w:r w:rsidR="002A1499">
        <w:t>he</w:t>
      </w:r>
      <w:r w:rsidR="0085736B">
        <w:t xml:space="preserve"> wire </w:t>
      </w:r>
      <w:r w:rsidR="0030640E">
        <w:t xml:space="preserve">boundary </w:t>
      </w:r>
      <w:r w:rsidR="0085736B">
        <w:t>fence</w:t>
      </w:r>
      <w:r w:rsidR="00080234">
        <w:t xml:space="preserve"> was </w:t>
      </w:r>
      <w:r w:rsidR="0030640E">
        <w:t>damaged</w:t>
      </w:r>
      <w:r w:rsidR="0085736B">
        <w:t xml:space="preserve">.  </w:t>
      </w:r>
    </w:p>
    <w:p w:rsidR="007E6A4E" w:rsidRDefault="007E6A4E" w:rsidP="00474CEC"/>
    <w:p w:rsidR="009B42B0" w:rsidRDefault="00AB3033" w:rsidP="00474CEC">
      <w:r>
        <w:rPr>
          <w:noProof/>
        </w:rPr>
        <w:drawing>
          <wp:inline distT="0" distB="0" distL="0" distR="0">
            <wp:extent cx="5391150" cy="3648075"/>
            <wp:effectExtent l="0" t="0" r="0" b="0"/>
            <wp:docPr id="3" name="Picture 3" descr="Photograph of Macleod Railway Station platform 3 and the terminating track following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graph of Macleod Railway Station platform 3 and the terminating track following restor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rsidR="00AC532D" w:rsidRDefault="00E768F2" w:rsidP="00E768F2">
      <w:pPr>
        <w:pStyle w:val="Caption"/>
      </w:pPr>
      <w:r>
        <w:t xml:space="preserve">Figure </w:t>
      </w:r>
      <w:r>
        <w:fldChar w:fldCharType="begin"/>
      </w:r>
      <w:r>
        <w:instrText xml:space="preserve"> SEQ Figure \* ARABIC </w:instrText>
      </w:r>
      <w:r>
        <w:fldChar w:fldCharType="separate"/>
      </w:r>
      <w:r w:rsidR="004C4292">
        <w:rPr>
          <w:noProof/>
        </w:rPr>
        <w:t>1</w:t>
      </w:r>
      <w:r>
        <w:fldChar w:fldCharType="end"/>
      </w:r>
      <w:r w:rsidR="00737956">
        <w:t>:</w:t>
      </w:r>
      <w:r>
        <w:t xml:space="preserve"> </w:t>
      </w:r>
      <w:r w:rsidR="00737956">
        <w:tab/>
      </w:r>
      <w:r>
        <w:t>Macleod Railway Station platform 3 and the terminating track (following restoration)</w:t>
      </w:r>
    </w:p>
    <w:p w:rsidR="002457F4" w:rsidRPr="00321675" w:rsidRDefault="002D6CFE" w:rsidP="00E24249">
      <w:pPr>
        <w:pStyle w:val="Heading1"/>
      </w:pPr>
      <w:r>
        <w:br w:type="page"/>
      </w:r>
      <w:bookmarkStart w:id="40" w:name="_Toc212019927"/>
      <w:bookmarkStart w:id="41" w:name="_Toc214161611"/>
      <w:bookmarkStart w:id="42" w:name="_Toc214161807"/>
      <w:bookmarkStart w:id="43" w:name="_Toc214161946"/>
      <w:bookmarkStart w:id="44" w:name="_Toc214162209"/>
      <w:bookmarkStart w:id="45" w:name="_Toc214162321"/>
      <w:bookmarkStart w:id="46" w:name="_Toc214162395"/>
      <w:bookmarkStart w:id="47" w:name="_Toc214163337"/>
      <w:bookmarkStart w:id="48" w:name="_Toc214181995"/>
      <w:bookmarkStart w:id="49" w:name="_Toc214182152"/>
      <w:bookmarkStart w:id="50" w:name="_Toc214184568"/>
      <w:bookmarkStart w:id="51" w:name="_Toc214949912"/>
      <w:bookmarkStart w:id="52" w:name="_Toc214949991"/>
      <w:r w:rsidR="00631CB1">
        <w:lastRenderedPageBreak/>
        <w:br w:type="page"/>
      </w:r>
      <w:bookmarkStart w:id="53" w:name="_Toc301794598"/>
      <w:r w:rsidR="00474CEC" w:rsidRPr="00321675">
        <w:lastRenderedPageBreak/>
        <w:t>Factual Information</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E06F4" w:rsidRPr="00321675" w:rsidRDefault="00D6387A" w:rsidP="00334F0E">
      <w:pPr>
        <w:pStyle w:val="Heading2"/>
      </w:pPr>
      <w:bookmarkStart w:id="54" w:name="_Toc212019928"/>
      <w:bookmarkStart w:id="55" w:name="_Toc214161612"/>
      <w:bookmarkStart w:id="56" w:name="_Toc214161808"/>
      <w:bookmarkStart w:id="57" w:name="_Toc214161947"/>
      <w:bookmarkStart w:id="58" w:name="_Toc214162210"/>
      <w:bookmarkStart w:id="59" w:name="_Toc214162322"/>
      <w:bookmarkStart w:id="60" w:name="_Toc214162396"/>
      <w:bookmarkStart w:id="61" w:name="_Toc214163338"/>
      <w:bookmarkStart w:id="62" w:name="_Toc214181996"/>
      <w:bookmarkStart w:id="63" w:name="_Toc214182153"/>
      <w:bookmarkStart w:id="64" w:name="_Toc214184569"/>
      <w:bookmarkStart w:id="65" w:name="_Toc214949913"/>
      <w:bookmarkStart w:id="66" w:name="_Toc214949992"/>
      <w:bookmarkStart w:id="67" w:name="_Toc301794599"/>
      <w:r w:rsidRPr="00321675">
        <w:t>Personnel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74CEC" w:rsidRPr="00321675" w:rsidRDefault="00D44575" w:rsidP="00457945">
      <w:pPr>
        <w:pStyle w:val="Heading3"/>
      </w:pPr>
      <w:bookmarkStart w:id="68" w:name="_Toc214181997"/>
      <w:r>
        <w:t xml:space="preserve">Suburban Train Driver  </w:t>
      </w:r>
      <w:bookmarkEnd w:id="68"/>
    </w:p>
    <w:p w:rsidR="00216465" w:rsidRDefault="009077F3" w:rsidP="00FE0B06">
      <w:r>
        <w:t xml:space="preserve">The driver reported that the service departed </w:t>
      </w:r>
      <w:smartTag w:uri="urn:schemas-microsoft-com:office:smarttags" w:element="Street">
        <w:smartTag w:uri="urn:schemas-microsoft-com:office:smarttags" w:element="address">
          <w:r>
            <w:t>Flinders Street</w:t>
          </w:r>
        </w:smartTag>
      </w:smartTag>
      <w:r>
        <w:t xml:space="preserve"> </w:t>
      </w:r>
      <w:r w:rsidR="000B0097">
        <w:t>on</w:t>
      </w:r>
      <w:r>
        <w:t xml:space="preserve"> schedule. </w:t>
      </w:r>
      <w:r w:rsidR="00080234">
        <w:t xml:space="preserve"> </w:t>
      </w:r>
      <w:r w:rsidR="00684647">
        <w:t>However,</w:t>
      </w:r>
      <w:r>
        <w:t xml:space="preserve"> progress to Clifton Hill was impeded by </w:t>
      </w:r>
      <w:r w:rsidR="00080234">
        <w:t xml:space="preserve">a </w:t>
      </w:r>
      <w:r>
        <w:t xml:space="preserve">preceding train.  At Alphington </w:t>
      </w:r>
      <w:r w:rsidR="00C25EF4">
        <w:t>the driver was advised</w:t>
      </w:r>
      <w:r>
        <w:t xml:space="preserve"> that there were</w:t>
      </w:r>
      <w:r w:rsidR="00216465">
        <w:t xml:space="preserve"> </w:t>
      </w:r>
      <w:r w:rsidR="00C25EF4">
        <w:t>problem</w:t>
      </w:r>
      <w:r w:rsidR="003C067A">
        <w:t>s</w:t>
      </w:r>
      <w:r w:rsidR="00C25EF4">
        <w:t xml:space="preserve"> with the </w:t>
      </w:r>
      <w:r w:rsidR="00216465">
        <w:t>signalling system</w:t>
      </w:r>
      <w:r w:rsidR="000B0097">
        <w:t xml:space="preserve">.  </w:t>
      </w:r>
      <w:r w:rsidR="00216465">
        <w:t xml:space="preserve">On arrival at </w:t>
      </w:r>
      <w:smartTag w:uri="urn:schemas-microsoft-com:office:smarttags" w:element="City">
        <w:smartTag w:uri="urn:schemas-microsoft-com:office:smarttags" w:element="place">
          <w:r w:rsidR="00216465">
            <w:t>Heidelberg</w:t>
          </w:r>
        </w:smartTag>
      </w:smartTag>
      <w:r w:rsidR="00216465">
        <w:t xml:space="preserve"> the train was further delayed for 10 to 15 minutes. </w:t>
      </w:r>
    </w:p>
    <w:p w:rsidR="00216465" w:rsidRDefault="00216465" w:rsidP="00FE0B06"/>
    <w:p w:rsidR="0030640E" w:rsidRDefault="00C25EF4" w:rsidP="00FE0B06">
      <w:r>
        <w:t xml:space="preserve">After </w:t>
      </w:r>
      <w:r w:rsidR="007419AA">
        <w:t xml:space="preserve">the train </w:t>
      </w:r>
      <w:r>
        <w:t>depart</w:t>
      </w:r>
      <w:r w:rsidR="007419AA">
        <w:t>ed</w:t>
      </w:r>
      <w:r w:rsidR="00216465">
        <w:t xml:space="preserve"> </w:t>
      </w:r>
      <w:smartTag w:uri="urn:schemas-microsoft-com:office:smarttags" w:element="City">
        <w:smartTag w:uri="urn:schemas-microsoft-com:office:smarttags" w:element="place">
          <w:r w:rsidR="00216465">
            <w:t>Heidelberg</w:t>
          </w:r>
        </w:smartTag>
      </w:smartTag>
      <w:bookmarkStart w:id="69" w:name="OLE_LINK1"/>
      <w:bookmarkStart w:id="70" w:name="OLE_LINK2"/>
      <w:r w:rsidR="00216465">
        <w:t>,</w:t>
      </w:r>
      <w:bookmarkEnd w:id="69"/>
      <w:bookmarkEnd w:id="70"/>
      <w:r w:rsidR="00216465">
        <w:t xml:space="preserve"> METROL</w:t>
      </w:r>
      <w:r w:rsidR="000B0097">
        <w:rPr>
          <w:rStyle w:val="FootnoteReference"/>
        </w:rPr>
        <w:footnoteReference w:id="1"/>
      </w:r>
      <w:r w:rsidR="00216465">
        <w:t xml:space="preserve"> advised </w:t>
      </w:r>
      <w:r w:rsidR="009A3F01">
        <w:t xml:space="preserve">the driver </w:t>
      </w:r>
      <w:r w:rsidR="00216465">
        <w:t xml:space="preserve">that the service </w:t>
      </w:r>
      <w:r>
        <w:t>was to</w:t>
      </w:r>
      <w:r w:rsidR="00216465">
        <w:t xml:space="preserve"> terminat</w:t>
      </w:r>
      <w:r>
        <w:t>e</w:t>
      </w:r>
      <w:r w:rsidR="00216465">
        <w:t xml:space="preserve"> </w:t>
      </w:r>
      <w:r w:rsidR="000B0097">
        <w:rPr>
          <w:rFonts w:cs="Arial"/>
        </w:rPr>
        <w:t>at</w:t>
      </w:r>
      <w:r w:rsidR="00216465">
        <w:t xml:space="preserve"> platform </w:t>
      </w:r>
      <w:r w:rsidR="000B0097">
        <w:t xml:space="preserve">3 </w:t>
      </w:r>
      <w:r w:rsidR="00216465">
        <w:t>at Macleod</w:t>
      </w:r>
      <w:r w:rsidR="00E25440">
        <w:t xml:space="preserve"> Railway Station. </w:t>
      </w:r>
      <w:r w:rsidR="00A377CC">
        <w:t xml:space="preserve"> On the approach to Macleod, the driver recalled observing a reduce</w:t>
      </w:r>
      <w:r w:rsidR="006E3AF0">
        <w:t>-</w:t>
      </w:r>
      <w:r w:rsidR="00A377CC">
        <w:t>to</w:t>
      </w:r>
      <w:r w:rsidR="006E3AF0">
        <w:t>-</w:t>
      </w:r>
      <w:r w:rsidR="00A377CC">
        <w:t>medium aspect on the app</w:t>
      </w:r>
      <w:r w:rsidR="00B9744E">
        <w:t xml:space="preserve">roach signal </w:t>
      </w:r>
      <w:smartTag w:uri="urn:schemas-microsoft-com:office:smarttags" w:element="stockticker">
        <w:r w:rsidR="006C2CC8">
          <w:t>MCD</w:t>
        </w:r>
      </w:smartTag>
      <w:r w:rsidR="006C2CC8">
        <w:t>102</w:t>
      </w:r>
      <w:r w:rsidR="00B9744E">
        <w:t xml:space="preserve"> and a medium speed warning aspect on signal </w:t>
      </w:r>
      <w:smartTag w:uri="urn:schemas-microsoft-com:office:smarttags" w:element="stockticker">
        <w:r w:rsidR="006C2CC8">
          <w:t>MCD</w:t>
        </w:r>
      </w:smartTag>
      <w:r w:rsidR="006C2CC8">
        <w:t>104</w:t>
      </w:r>
      <w:r>
        <w:t>.</w:t>
      </w:r>
      <w:r w:rsidR="009077F3">
        <w:t xml:space="preserve">  </w:t>
      </w:r>
      <w:r w:rsidR="0007324D">
        <w:t xml:space="preserve">At </w:t>
      </w:r>
      <w:r w:rsidR="009A3F01">
        <w:t>t</w:t>
      </w:r>
      <w:r w:rsidR="0007324D">
        <w:t xml:space="preserve">his time the driver recalled the speed of the train </w:t>
      </w:r>
      <w:r>
        <w:t>was</w:t>
      </w:r>
      <w:r w:rsidR="0007324D">
        <w:t xml:space="preserve"> about 30km/h</w:t>
      </w:r>
      <w:r>
        <w:t xml:space="preserve"> and that it</w:t>
      </w:r>
      <w:r w:rsidR="0007324D">
        <w:t xml:space="preserve"> reduc</w:t>
      </w:r>
      <w:r>
        <w:t>e</w:t>
      </w:r>
      <w:r w:rsidR="006E3AF0">
        <w:t>d</w:t>
      </w:r>
      <w:r w:rsidR="0007324D">
        <w:t xml:space="preserve"> to 20</w:t>
      </w:r>
      <w:r w:rsidR="007419AA">
        <w:t>-</w:t>
      </w:r>
      <w:r w:rsidR="0007324D">
        <w:t xml:space="preserve">25km/h </w:t>
      </w:r>
      <w:r>
        <w:t xml:space="preserve">by </w:t>
      </w:r>
      <w:r w:rsidR="0007324D">
        <w:t xml:space="preserve">the approach end of the platform.  </w:t>
      </w:r>
      <w:r>
        <w:t>The driver commented that when the train was</w:t>
      </w:r>
      <w:r w:rsidR="0007324D">
        <w:t xml:space="preserve"> about halfway along the p</w:t>
      </w:r>
      <w:r w:rsidR="00547E89">
        <w:t>l</w:t>
      </w:r>
      <w:r w:rsidR="0007324D">
        <w:t>a</w:t>
      </w:r>
      <w:r w:rsidR="00547E89">
        <w:t>t</w:t>
      </w:r>
      <w:r w:rsidR="0007324D">
        <w:t xml:space="preserve">form </w:t>
      </w:r>
      <w:r>
        <w:t>he</w:t>
      </w:r>
      <w:r w:rsidR="0007324D">
        <w:t xml:space="preserve"> felt the train experienc</w:t>
      </w:r>
      <w:r>
        <w:t>e</w:t>
      </w:r>
      <w:r w:rsidR="0007324D">
        <w:t xml:space="preserve"> wheel</w:t>
      </w:r>
      <w:r>
        <w:t>-</w:t>
      </w:r>
      <w:r w:rsidR="0007324D">
        <w:t>slide</w:t>
      </w:r>
      <w:r w:rsidR="007419AA">
        <w:t xml:space="preserve"> under braking</w:t>
      </w:r>
      <w:r w:rsidR="00547E89">
        <w:t xml:space="preserve">.  </w:t>
      </w:r>
      <w:r w:rsidR="00FB1AE7">
        <w:t xml:space="preserve">He </w:t>
      </w:r>
      <w:r w:rsidR="00547E89">
        <w:t>attempted to recover from this situation by releasing and re-applying the brake</w:t>
      </w:r>
      <w:r w:rsidR="00FB1AE7">
        <w:t xml:space="preserve"> but</w:t>
      </w:r>
      <w:r w:rsidR="00547E89">
        <w:t xml:space="preserve"> the train continued to slide.  The brake handle was</w:t>
      </w:r>
      <w:r w:rsidR="00C23C34">
        <w:t xml:space="preserve"> then</w:t>
      </w:r>
      <w:r w:rsidR="00547E89">
        <w:t xml:space="preserve"> placed</w:t>
      </w:r>
      <w:r w:rsidR="00CD2E8F">
        <w:t xml:space="preserve"> to full service braking and then </w:t>
      </w:r>
      <w:r w:rsidR="00547E89">
        <w:t xml:space="preserve">to the </w:t>
      </w:r>
      <w:r w:rsidR="00C23C34">
        <w:t>E</w:t>
      </w:r>
      <w:r w:rsidR="00547E89">
        <w:t>mergency position</w:t>
      </w:r>
      <w:r w:rsidR="00FB1AE7">
        <w:t>.</w:t>
      </w:r>
      <w:r w:rsidR="00547E89">
        <w:t xml:space="preserve">  The driver reported that this</w:t>
      </w:r>
      <w:r w:rsidR="00C23C34">
        <w:t xml:space="preserve"> action</w:t>
      </w:r>
      <w:r w:rsidR="00547E89">
        <w:t xml:space="preserve"> had little or no effect and the train slid beyond the stopping mark striking the baulks and the cyclone </w:t>
      </w:r>
      <w:r w:rsidR="009A3F01">
        <w:t xml:space="preserve">wire </w:t>
      </w:r>
      <w:r w:rsidR="00547E89">
        <w:t xml:space="preserve">fence before coming to </w:t>
      </w:r>
      <w:r w:rsidR="00CD2E8F">
        <w:t>rest</w:t>
      </w:r>
      <w:r w:rsidR="00547E89">
        <w:t>.</w:t>
      </w:r>
    </w:p>
    <w:p w:rsidR="0030640E" w:rsidRDefault="0030640E" w:rsidP="00FE0B06"/>
    <w:p w:rsidR="00E47D5D" w:rsidRDefault="0030640E" w:rsidP="00FE0B06">
      <w:r>
        <w:t xml:space="preserve">The driver qualified to drive suburban trains on the </w:t>
      </w:r>
      <w:smartTag w:uri="urn:schemas-microsoft-com:office:smarttags" w:element="City">
        <w:smartTag w:uri="urn:schemas-microsoft-com:office:smarttags" w:element="place">
          <w:r>
            <w:t>Melbourne</w:t>
          </w:r>
        </w:smartTag>
      </w:smartTag>
      <w:r>
        <w:t xml:space="preserve"> network in 2009</w:t>
      </w:r>
      <w:r w:rsidR="00737956">
        <w:t>;</w:t>
      </w:r>
      <w:r>
        <w:t xml:space="preserve"> he held current unrestricted medical status and was last audited in January 2011.  There were no non-conformances or follow</w:t>
      </w:r>
      <w:r w:rsidR="000B0097">
        <w:t>-</w:t>
      </w:r>
      <w:r>
        <w:t xml:space="preserve">up actions from this audit. </w:t>
      </w:r>
      <w:r w:rsidR="000B0097">
        <w:t xml:space="preserve">  The day of the incident was </w:t>
      </w:r>
      <w:r w:rsidR="00CD2E8F">
        <w:t>his</w:t>
      </w:r>
      <w:r>
        <w:t xml:space="preserve"> first rostered day of duty after two consecutive rostered days off. </w:t>
      </w:r>
    </w:p>
    <w:p w:rsidR="008E461B" w:rsidRDefault="008E461B" w:rsidP="00FE0B06"/>
    <w:p w:rsidR="00481178" w:rsidRPr="00321675" w:rsidRDefault="00FE0B06" w:rsidP="00C53D26">
      <w:pPr>
        <w:pStyle w:val="Heading2"/>
      </w:pPr>
      <w:bookmarkStart w:id="71" w:name="_Toc212019929"/>
      <w:bookmarkStart w:id="72" w:name="_Toc214161613"/>
      <w:bookmarkStart w:id="73" w:name="_Toc214161809"/>
      <w:bookmarkStart w:id="74" w:name="_Toc214161948"/>
      <w:bookmarkStart w:id="75" w:name="_Toc214162211"/>
      <w:bookmarkStart w:id="76" w:name="_Toc214162323"/>
      <w:bookmarkStart w:id="77" w:name="_Toc214162397"/>
      <w:bookmarkStart w:id="78" w:name="_Toc214163339"/>
      <w:bookmarkStart w:id="79" w:name="_Toc214181998"/>
      <w:bookmarkStart w:id="80" w:name="_Toc214182154"/>
      <w:bookmarkStart w:id="81" w:name="_Toc214184570"/>
      <w:bookmarkStart w:id="82" w:name="_Toc214949914"/>
      <w:bookmarkStart w:id="83" w:name="_Toc214949993"/>
      <w:bookmarkStart w:id="84" w:name="_Toc301794600"/>
      <w:bookmarkEnd w:id="39"/>
      <w:r w:rsidRPr="00321675">
        <w:t>The Vehicle</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90B35" w:rsidRDefault="00390B35" w:rsidP="00474CEC">
      <w:r>
        <w:t xml:space="preserve">The </w:t>
      </w:r>
      <w:r w:rsidR="00FB1AE7">
        <w:t>train involved in the incident</w:t>
      </w:r>
      <w:r>
        <w:t xml:space="preserve"> was a X’Trapolis type Electric Multiple Unit (EMU) that consisted of </w:t>
      </w:r>
      <w:r w:rsidR="00FB1AE7">
        <w:t>six cars</w:t>
      </w:r>
      <w:r w:rsidR="00CD2E8F">
        <w:t>.</w:t>
      </w:r>
      <w:r>
        <w:t xml:space="preserve">  </w:t>
      </w:r>
      <w:r w:rsidR="00626889">
        <w:t>The train received minor damage to both guard irons of the leading car.</w:t>
      </w:r>
      <w:r w:rsidR="00CD2E8F">
        <w:t xml:space="preserve">  A po</w:t>
      </w:r>
      <w:r w:rsidR="00737956">
        <w:t>s</w:t>
      </w:r>
      <w:r w:rsidR="00CD2E8F">
        <w:t>t-incident inspection of the train did not reveal any defects that could have contributed to the overrun.</w:t>
      </w:r>
    </w:p>
    <w:p w:rsidR="00474CEC" w:rsidRDefault="008E461B" w:rsidP="00FE3E6F">
      <w:pPr>
        <w:pStyle w:val="Heading2"/>
      </w:pPr>
      <w:r>
        <w:br w:type="page"/>
      </w:r>
      <w:bookmarkStart w:id="85" w:name="_Toc212019930"/>
      <w:bookmarkStart w:id="86" w:name="_Toc214161614"/>
      <w:bookmarkStart w:id="87" w:name="_Toc214161810"/>
      <w:bookmarkStart w:id="88" w:name="_Toc214161949"/>
      <w:bookmarkStart w:id="89" w:name="_Toc214162212"/>
      <w:bookmarkStart w:id="90" w:name="_Toc214162324"/>
      <w:bookmarkStart w:id="91" w:name="_Toc214162398"/>
      <w:bookmarkStart w:id="92" w:name="_Toc214163340"/>
      <w:bookmarkStart w:id="93" w:name="_Toc214181999"/>
      <w:bookmarkStart w:id="94" w:name="_Toc214182155"/>
      <w:bookmarkStart w:id="95" w:name="_Toc214184571"/>
      <w:bookmarkStart w:id="96" w:name="_Toc214949915"/>
      <w:bookmarkStart w:id="97" w:name="_Toc214949994"/>
      <w:bookmarkStart w:id="98" w:name="_Toc301794601"/>
      <w:r w:rsidR="00474CEC" w:rsidRPr="00321675">
        <w:lastRenderedPageBreak/>
        <w:t>Infrastructure</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073940" w:rsidRPr="00321675" w:rsidRDefault="00073940" w:rsidP="00073940">
      <w:pPr>
        <w:pStyle w:val="Heading3"/>
      </w:pPr>
      <w:r>
        <w:t>Macleod Railway Station</w:t>
      </w:r>
    </w:p>
    <w:p w:rsidR="00073940" w:rsidRPr="00073940" w:rsidRDefault="00073940" w:rsidP="00073940">
      <w:pPr>
        <w:rPr>
          <w:lang w:val="en-US"/>
        </w:rPr>
      </w:pPr>
    </w:p>
    <w:p w:rsidR="008816DA" w:rsidRDefault="008816DA" w:rsidP="004E31F5">
      <w:r>
        <w:t>Macleod</w:t>
      </w:r>
      <w:r w:rsidR="009A3F01">
        <w:t xml:space="preserve"> Railway Station</w:t>
      </w:r>
      <w:r>
        <w:t xml:space="preserve"> is an intermediate terminating and stabling location</w:t>
      </w:r>
      <w:r w:rsidR="002A1499">
        <w:t xml:space="preserve"> 17.7</w:t>
      </w:r>
      <w:r w:rsidR="00737956">
        <w:t>1</w:t>
      </w:r>
      <w:r w:rsidR="002A1499">
        <w:t xml:space="preserve"> rail kilomet</w:t>
      </w:r>
      <w:r w:rsidR="00FB1AE7">
        <w:t>res from</w:t>
      </w:r>
      <w:r w:rsidR="002A1499">
        <w:t xml:space="preserve"> Flinders Street Station</w:t>
      </w:r>
      <w:r w:rsidR="001126CF">
        <w:t>,</w:t>
      </w:r>
      <w:r w:rsidR="002A1499">
        <w:t xml:space="preserve"> </w:t>
      </w:r>
      <w:r>
        <w:t xml:space="preserve">on the Hurstbridge line.  </w:t>
      </w:r>
      <w:r w:rsidR="001126CF">
        <w:t>Th</w:t>
      </w:r>
      <w:r w:rsidR="00073940">
        <w:t>r</w:t>
      </w:r>
      <w:r w:rsidR="001126CF">
        <w:t>e</w:t>
      </w:r>
      <w:r w:rsidR="00073940">
        <w:t>e tracks service the station</w:t>
      </w:r>
      <w:r w:rsidR="00737956">
        <w:t>;</w:t>
      </w:r>
      <w:r w:rsidR="00073940">
        <w:t xml:space="preserve"> the through Up</w:t>
      </w:r>
      <w:r w:rsidR="00737956">
        <w:t xml:space="preserve"> and</w:t>
      </w:r>
      <w:r w:rsidR="001126CF">
        <w:t xml:space="preserve"> Down</w:t>
      </w:r>
      <w:r w:rsidR="001126CF">
        <w:rPr>
          <w:rStyle w:val="FootnoteReference"/>
        </w:rPr>
        <w:footnoteReference w:id="2"/>
      </w:r>
      <w:r w:rsidR="00737956">
        <w:t>,</w:t>
      </w:r>
      <w:r w:rsidR="001126CF">
        <w:t xml:space="preserve"> and </w:t>
      </w:r>
      <w:r w:rsidR="00073940">
        <w:t xml:space="preserve">the terminating </w:t>
      </w:r>
      <w:r w:rsidR="001126CF">
        <w:t>number 3 track</w:t>
      </w:r>
      <w:r w:rsidR="00737956">
        <w:t>s</w:t>
      </w:r>
      <w:r w:rsidR="001126CF">
        <w:t xml:space="preserve">.  </w:t>
      </w:r>
      <w:r w:rsidR="00D33D1C">
        <w:t xml:space="preserve">All platform tracks are on a relatively level gradient. </w:t>
      </w:r>
      <w:r w:rsidR="00073940">
        <w:t xml:space="preserve"> Each track has an adjacent platform.</w:t>
      </w:r>
    </w:p>
    <w:p w:rsidR="00D33D1C" w:rsidRDefault="00D33D1C" w:rsidP="004E31F5"/>
    <w:p w:rsidR="00657A44" w:rsidRDefault="00657A44" w:rsidP="00657A44"/>
    <w:p w:rsidR="008816DA" w:rsidRDefault="00AB3033" w:rsidP="004E31F5">
      <w:r>
        <w:rPr>
          <w:noProof/>
        </w:rPr>
        <w:drawing>
          <wp:inline distT="0" distB="0" distL="0" distR="0">
            <wp:extent cx="5391150" cy="1752600"/>
            <wp:effectExtent l="38100" t="38100" r="19050" b="19050"/>
            <wp:docPr id="4" name="Picture 4" descr="Diagram of Macleod track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Macleod track lay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1752600"/>
                    </a:xfrm>
                    <a:prstGeom prst="rect">
                      <a:avLst/>
                    </a:prstGeom>
                    <a:noFill/>
                    <a:ln w="28575" cmpd="sng">
                      <a:solidFill>
                        <a:srgbClr val="333333"/>
                      </a:solidFill>
                      <a:miter lim="800000"/>
                      <a:headEnd/>
                      <a:tailEnd/>
                    </a:ln>
                    <a:effectLst/>
                  </pic:spPr>
                </pic:pic>
              </a:graphicData>
            </a:graphic>
          </wp:inline>
        </w:drawing>
      </w:r>
    </w:p>
    <w:p w:rsidR="008816DA" w:rsidRDefault="000D14E3" w:rsidP="000D14E3">
      <w:pPr>
        <w:pStyle w:val="Caption"/>
      </w:pPr>
      <w:r>
        <w:t xml:space="preserve">Figure </w:t>
      </w:r>
      <w:r>
        <w:fldChar w:fldCharType="begin"/>
      </w:r>
      <w:r>
        <w:instrText xml:space="preserve"> SEQ Figure \* ARABIC </w:instrText>
      </w:r>
      <w:r>
        <w:fldChar w:fldCharType="separate"/>
      </w:r>
      <w:r w:rsidR="004C4292">
        <w:rPr>
          <w:noProof/>
        </w:rPr>
        <w:t>2</w:t>
      </w:r>
      <w:r>
        <w:fldChar w:fldCharType="end"/>
      </w:r>
      <w:r w:rsidR="00737956">
        <w:t>:</w:t>
      </w:r>
      <w:r w:rsidR="00737956">
        <w:tab/>
      </w:r>
      <w:r w:rsidR="008E461B">
        <w:t xml:space="preserve"> </w:t>
      </w:r>
      <w:r w:rsidR="00474ADF">
        <w:t>Macleod track layout</w:t>
      </w:r>
    </w:p>
    <w:p w:rsidR="00073940" w:rsidRDefault="00073940" w:rsidP="00073940">
      <w:r>
        <w:t xml:space="preserve">Platform 3, which is </w:t>
      </w:r>
      <w:r w:rsidR="00C61601">
        <w:t>adjacent to the</w:t>
      </w:r>
      <w:r>
        <w:t xml:space="preserve"> </w:t>
      </w:r>
      <w:r w:rsidR="00C61601">
        <w:t>terminating</w:t>
      </w:r>
      <w:r>
        <w:t xml:space="preserve"> track, is about 157 metres long with </w:t>
      </w:r>
      <w:r w:rsidR="00C61601">
        <w:t>a</w:t>
      </w:r>
      <w:r>
        <w:t xml:space="preserve"> stop mark located 3.6 metre from the Down end. </w:t>
      </w:r>
      <w:r>
        <w:rPr>
          <w:rFonts w:cs="Arial"/>
        </w:rPr>
        <w:t xml:space="preserve"> It is used daily.  T</w:t>
      </w:r>
      <w:r w:rsidR="00C61601">
        <w:rPr>
          <w:rFonts w:cs="Arial"/>
        </w:rPr>
        <w:t>he</w:t>
      </w:r>
      <w:r>
        <w:rPr>
          <w:rFonts w:cs="Arial"/>
        </w:rPr>
        <w:t xml:space="preserve"> maximum </w:t>
      </w:r>
      <w:r w:rsidR="00C61601">
        <w:rPr>
          <w:rFonts w:cs="Arial"/>
        </w:rPr>
        <w:t>allowable</w:t>
      </w:r>
      <w:r>
        <w:rPr>
          <w:rFonts w:cs="Arial"/>
        </w:rPr>
        <w:t xml:space="preserve"> speed </w:t>
      </w:r>
      <w:r w:rsidR="00C61601">
        <w:rPr>
          <w:rFonts w:cs="Arial"/>
        </w:rPr>
        <w:t>for trains to</w:t>
      </w:r>
      <w:r>
        <w:rPr>
          <w:rFonts w:cs="Arial"/>
        </w:rPr>
        <w:t xml:space="preserve"> enter the platform is 25 km/h.  </w:t>
      </w:r>
      <w:r>
        <w:t>A Position of Train System (POTS) transponder is located about 30 metres in from the Up end of this platform.  This device recorded the speed of the train at 18 km/h.</w:t>
      </w:r>
    </w:p>
    <w:p w:rsidR="00073940" w:rsidRPr="00073940" w:rsidRDefault="00073940" w:rsidP="00073940"/>
    <w:p w:rsidR="001B6C88" w:rsidRPr="00321675" w:rsidRDefault="00E768F2" w:rsidP="001B6C88">
      <w:pPr>
        <w:pStyle w:val="Heading3"/>
      </w:pPr>
      <w:r>
        <w:t>End-of-track</w:t>
      </w:r>
      <w:r w:rsidR="001B6C88">
        <w:t xml:space="preserve"> </w:t>
      </w:r>
      <w:r w:rsidR="001126CF">
        <w:t xml:space="preserve">protection </w:t>
      </w:r>
      <w:r w:rsidR="00C634A7">
        <w:t>requirements</w:t>
      </w:r>
    </w:p>
    <w:p w:rsidR="002E7CA4" w:rsidRDefault="00C669CC" w:rsidP="004A1863">
      <w:r>
        <w:t xml:space="preserve">The Victorian Rail Industry Operators Group (VRIOG) is a collaboration of members involved in operations on the Victorian rail network.  The group’s purpose is to establish standards (VRIOGS) to facilitate the interoperability of infrastructure.  At the time of this incident, the group had not published a standard related to </w:t>
      </w:r>
      <w:r w:rsidR="00E768F2">
        <w:t>end-of-track</w:t>
      </w:r>
      <w:r>
        <w:t xml:space="preserve"> pro</w:t>
      </w:r>
      <w:r w:rsidR="002E7CA4">
        <w:t>tection at rail lines terminati</w:t>
      </w:r>
      <w:r>
        <w:t>n</w:t>
      </w:r>
      <w:r w:rsidR="002E7CA4">
        <w:t>g</w:t>
      </w:r>
      <w:r>
        <w:t xml:space="preserve"> at stations, such as Macleod.</w:t>
      </w:r>
    </w:p>
    <w:p w:rsidR="002E7CA4" w:rsidRDefault="002E7CA4" w:rsidP="004A1863"/>
    <w:p w:rsidR="004A1863" w:rsidRDefault="00C669CC" w:rsidP="004A1863">
      <w:r>
        <w:t>However, the rail operator responsible for the infrastructure at Macleod</w:t>
      </w:r>
      <w:r w:rsidR="00C61601">
        <w:t>,</w:t>
      </w:r>
      <w:r w:rsidR="00C61601" w:rsidRPr="00C61601">
        <w:t xml:space="preserve"> </w:t>
      </w:r>
      <w:r w:rsidR="00C61601">
        <w:t>Metro Trains Melbourne (MTM)</w:t>
      </w:r>
      <w:r w:rsidR="00737956">
        <w:t>,</w:t>
      </w:r>
      <w:r>
        <w:t xml:space="preserve"> had a responsibility under the Rail Safety Act 2010 to establish a safety management system.  </w:t>
      </w:r>
      <w:r w:rsidR="002E7CA4">
        <w:t>T</w:t>
      </w:r>
      <w:r>
        <w:t>his system was required to identify and document</w:t>
      </w:r>
      <w:r w:rsidR="002E7CA4">
        <w:t xml:space="preserve"> incidents that could occur on the rail infrastructure and adopt measures that eliminate, or if not practical to eliminate, t</w:t>
      </w:r>
      <w:r w:rsidR="00737956">
        <w:t>o</w:t>
      </w:r>
      <w:r w:rsidR="002E7CA4">
        <w:t xml:space="preserve"> reduce, as far as is reasonably practical, the likelihood of an incident occurring and if one occurs, </w:t>
      </w:r>
      <w:r w:rsidR="00737956">
        <w:t xml:space="preserve">to reduce </w:t>
      </w:r>
      <w:r w:rsidR="002E7CA4">
        <w:t>the magnitude and severity of the consequences of the incident.</w:t>
      </w:r>
    </w:p>
    <w:p w:rsidR="002E7CA4" w:rsidRDefault="002E7CA4" w:rsidP="004A1863"/>
    <w:p w:rsidR="002E2E75" w:rsidRDefault="006E3AF0" w:rsidP="004A1863">
      <w:r>
        <w:t>MTM</w:t>
      </w:r>
      <w:r w:rsidR="002E7CA4">
        <w:t xml:space="preserve"> </w:t>
      </w:r>
      <w:r>
        <w:t xml:space="preserve">advised that the </w:t>
      </w:r>
      <w:r w:rsidR="00E768F2">
        <w:t>end-of-track</w:t>
      </w:r>
      <w:r>
        <w:t xml:space="preserve"> provisions at Macleod platform 3 are as they were </w:t>
      </w:r>
      <w:r w:rsidR="001126CF">
        <w:t xml:space="preserve">when </w:t>
      </w:r>
      <w:r>
        <w:t xml:space="preserve">handed over to the </w:t>
      </w:r>
      <w:r w:rsidR="00C61601">
        <w:t xml:space="preserve">previous </w:t>
      </w:r>
      <w:r>
        <w:t>franchisee holder at the time of</w:t>
      </w:r>
      <w:r w:rsidR="001126CF">
        <w:t xml:space="preserve"> the</w:t>
      </w:r>
      <w:r>
        <w:t xml:space="preserve"> privatisation of the metropolitan network</w:t>
      </w:r>
      <w:r w:rsidR="00C61601">
        <w:t xml:space="preserve"> in 1999</w:t>
      </w:r>
      <w:r>
        <w:t xml:space="preserve">.  </w:t>
      </w:r>
      <w:r w:rsidR="007254C7">
        <w:t>They also said</w:t>
      </w:r>
      <w:r>
        <w:t xml:space="preserve"> that at the time of the </w:t>
      </w:r>
      <w:r w:rsidR="00C61601">
        <w:t xml:space="preserve">1999 </w:t>
      </w:r>
      <w:r>
        <w:t xml:space="preserve">handover </w:t>
      </w:r>
      <w:r>
        <w:lastRenderedPageBreak/>
        <w:t>there was no specific r</w:t>
      </w:r>
      <w:r w:rsidR="00C61601">
        <w:t>equirement</w:t>
      </w:r>
      <w:r>
        <w:t xml:space="preserve"> for the use of standard plans for baulks or buffer stops at terminating stations, such as Macleod platform 3</w:t>
      </w:r>
      <w:r w:rsidR="002E2E75">
        <w:t>.  However, for new infrastructure projects, MTM undertake</w:t>
      </w:r>
      <w:r w:rsidR="00C61601">
        <w:t>s</w:t>
      </w:r>
      <w:r w:rsidR="002E2E75">
        <w:t xml:space="preserve"> a risk assessment to assess the specific site implications of a train pro</w:t>
      </w:r>
      <w:r w:rsidR="00C61601">
        <w:t>ceeding through the end of the track</w:t>
      </w:r>
      <w:r w:rsidR="002E2E75">
        <w:t xml:space="preserve"> or siding.</w:t>
      </w:r>
    </w:p>
    <w:p w:rsidR="002E2E75" w:rsidRDefault="002E2E75" w:rsidP="004A1863"/>
    <w:p w:rsidR="002E7CA4" w:rsidRDefault="002E2E75" w:rsidP="004A1863">
      <w:r>
        <w:t xml:space="preserve">Following two incidents in March 2011, where </w:t>
      </w:r>
      <w:r w:rsidR="00C61601">
        <w:t xml:space="preserve">a </w:t>
      </w:r>
      <w:r>
        <w:t xml:space="preserve">train overran the end of the siding (at </w:t>
      </w:r>
      <w:smartTag w:uri="urn:schemas-microsoft-com:office:smarttags" w:element="place">
        <w:r>
          <w:t>Sandringham</w:t>
        </w:r>
      </w:smartTag>
      <w:r>
        <w:t xml:space="preserve"> and Pakenham), </w:t>
      </w:r>
      <w:r w:rsidR="00631CB1">
        <w:t>MTM</w:t>
      </w:r>
      <w:r>
        <w:t xml:space="preserve"> conducted risk assessments for all their stabling sidings.  The risk assessments did not include the platforms at terminal location</w:t>
      </w:r>
      <w:r w:rsidR="00C61601">
        <w:t>s</w:t>
      </w:r>
      <w:r>
        <w:t xml:space="preserve"> but </w:t>
      </w:r>
      <w:r w:rsidR="00C61601">
        <w:t xml:space="preserve">MTM advised that </w:t>
      </w:r>
      <w:r>
        <w:t xml:space="preserve">it is their intention to conduct </w:t>
      </w:r>
      <w:r w:rsidR="004F21B7">
        <w:t xml:space="preserve">such </w:t>
      </w:r>
      <w:r>
        <w:t>assessments</w:t>
      </w:r>
      <w:r w:rsidR="004F21B7">
        <w:t>.</w:t>
      </w:r>
    </w:p>
    <w:p w:rsidR="00C634A7" w:rsidRDefault="00E768F2" w:rsidP="00C634A7">
      <w:pPr>
        <w:pStyle w:val="Heading3"/>
      </w:pPr>
      <w:r>
        <w:t>End-of-track</w:t>
      </w:r>
      <w:r w:rsidR="00C634A7">
        <w:t xml:space="preserve"> devices</w:t>
      </w:r>
    </w:p>
    <w:p w:rsidR="00F048A0" w:rsidRDefault="00E768F2" w:rsidP="00C634A7">
      <w:r>
        <w:t>End-of-track</w:t>
      </w:r>
      <w:r w:rsidR="009B5B26">
        <w:t xml:space="preserve"> devices are designed to provide overrun protection for rolling stock at the end of the track.  Traditionally, in </w:t>
      </w:r>
      <w:smartTag w:uri="urn:schemas-microsoft-com:office:smarttags" w:element="State">
        <w:smartTag w:uri="urn:schemas-microsoft-com:office:smarttags" w:element="place">
          <w:r w:rsidR="009B5B26">
            <w:t>Victoria</w:t>
          </w:r>
        </w:smartTag>
      </w:smartTag>
      <w:r w:rsidR="009B5B26">
        <w:t>, two devices have been used: a buffer stop, a structure that is erected across and at the end the track to stop rolling stock</w:t>
      </w:r>
      <w:r w:rsidR="004F21B7">
        <w:t>;</w:t>
      </w:r>
      <w:r w:rsidR="009B5B26">
        <w:t xml:space="preserve"> or a baulk</w:t>
      </w:r>
      <w:r w:rsidR="00D54C99">
        <w:t>,</w:t>
      </w:r>
      <w:r w:rsidR="009B5B26">
        <w:t xml:space="preserve"> a device usually </w:t>
      </w:r>
      <w:r w:rsidR="00D54C99">
        <w:t xml:space="preserve">consisting of </w:t>
      </w:r>
      <w:r w:rsidR="009B5B26">
        <w:t>sleepers</w:t>
      </w:r>
      <w:r w:rsidR="00910C9B">
        <w:t xml:space="preserve"> placed across and anchored to the track to stop slow moving rolling stock.  </w:t>
      </w:r>
    </w:p>
    <w:p w:rsidR="00F048A0" w:rsidRDefault="00F048A0" w:rsidP="00C634A7"/>
    <w:p w:rsidR="00C634A7" w:rsidRDefault="00910C9B" w:rsidP="00C634A7">
      <w:r>
        <w:t>At Macleod</w:t>
      </w:r>
      <w:r w:rsidR="004F21B7">
        <w:t>,</w:t>
      </w:r>
      <w:r>
        <w:t xml:space="preserve"> baulks were used </w:t>
      </w:r>
      <w:r w:rsidR="00C16431">
        <w:t xml:space="preserve">and were situated on the track 11.8 metres from the stopping line marked on the platform; this was 1.8 metres from the end of the platform.  </w:t>
      </w:r>
      <w:r w:rsidR="004F21B7">
        <w:t>An inspection of t</w:t>
      </w:r>
      <w:r w:rsidR="00C16431">
        <w:t>he baulks</w:t>
      </w:r>
      <w:r w:rsidR="004F21B7">
        <w:t xml:space="preserve"> following the incident, found that they </w:t>
      </w:r>
      <w:r w:rsidR="008D4C70">
        <w:t xml:space="preserve">were </w:t>
      </w:r>
      <w:r w:rsidR="004F21B7">
        <w:t>generally in poor</w:t>
      </w:r>
      <w:r>
        <w:t xml:space="preserve"> </w:t>
      </w:r>
      <w:r w:rsidR="004F21B7">
        <w:t>condition with the timber sleepers rotten and</w:t>
      </w:r>
      <w:r>
        <w:t xml:space="preserve"> inadequately secured to the track</w:t>
      </w:r>
      <w:r w:rsidR="004F21B7">
        <w:t>.  The baulks had been</w:t>
      </w:r>
      <w:r>
        <w:t xml:space="preserve"> pushed </w:t>
      </w:r>
      <w:r w:rsidR="001F4CE4">
        <w:t xml:space="preserve">2.9 metres </w:t>
      </w:r>
      <w:r>
        <w:t>along the track by the train’s wheels.</w:t>
      </w:r>
    </w:p>
    <w:p w:rsidR="00910C9B" w:rsidRDefault="00910C9B" w:rsidP="00C634A7"/>
    <w:p w:rsidR="008E461B" w:rsidRPr="00CC3369" w:rsidRDefault="00AB3033" w:rsidP="008E461B">
      <w:r>
        <w:rPr>
          <w:noProof/>
        </w:rPr>
        <w:drawing>
          <wp:inline distT="0" distB="0" distL="0" distR="0">
            <wp:extent cx="5391150" cy="4048125"/>
            <wp:effectExtent l="0" t="0" r="0" b="0"/>
            <wp:docPr id="5" name="Picture 5" descr="Photograph of the view showing baulks pushed along track by train w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graph of the view showing baulks pushed along track by train wheel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rsidR="008E461B" w:rsidRDefault="008E461B" w:rsidP="008E461B">
      <w:pPr>
        <w:pStyle w:val="Caption"/>
      </w:pPr>
      <w:r>
        <w:t xml:space="preserve">Figure </w:t>
      </w:r>
      <w:r>
        <w:fldChar w:fldCharType="begin"/>
      </w:r>
      <w:r>
        <w:instrText xml:space="preserve"> SEQ Figure \* ARABIC </w:instrText>
      </w:r>
      <w:r>
        <w:fldChar w:fldCharType="separate"/>
      </w:r>
      <w:r w:rsidR="004C4292">
        <w:rPr>
          <w:noProof/>
        </w:rPr>
        <w:t>3</w:t>
      </w:r>
      <w:r>
        <w:fldChar w:fldCharType="end"/>
      </w:r>
      <w:r w:rsidR="008D4C70">
        <w:t>:</w:t>
      </w:r>
      <w:r w:rsidR="008D4C70">
        <w:tab/>
      </w:r>
      <w:r>
        <w:t>View showing baulks pushed along track by train wheels</w:t>
      </w:r>
    </w:p>
    <w:p w:rsidR="006D630E" w:rsidRDefault="00FE3E6F" w:rsidP="006D630E">
      <w:pPr>
        <w:pStyle w:val="Heading3"/>
        <w:numPr>
          <w:ilvl w:val="0"/>
          <w:numId w:val="0"/>
        </w:numPr>
      </w:pPr>
      <w:r>
        <w:br w:type="page"/>
      </w:r>
    </w:p>
    <w:p w:rsidR="006D630E" w:rsidRDefault="00AB3033" w:rsidP="006D630E">
      <w:pPr>
        <w:pStyle w:val="Heading3"/>
        <w:numPr>
          <w:ilvl w:val="0"/>
          <w:numId w:val="0"/>
        </w:numPr>
        <w:rPr>
          <w:rFonts w:ascii="Arial Bold" w:hAnsi="Arial Bold"/>
          <w:sz w:val="24"/>
          <w:szCs w:val="24"/>
        </w:rPr>
      </w:pPr>
      <w:r>
        <w:rPr>
          <w:rFonts w:ascii="Arial Bold" w:hAnsi="Arial Bold"/>
          <w:noProof/>
          <w:sz w:val="24"/>
          <w:szCs w:val="24"/>
        </w:rPr>
        <w:lastRenderedPageBreak/>
        <w:drawing>
          <wp:inline distT="0" distB="0" distL="0" distR="0">
            <wp:extent cx="5391150" cy="4048125"/>
            <wp:effectExtent l="0" t="0" r="0" b="0"/>
            <wp:docPr id="6" name="Picture 6" descr="Photograph of the view showing baulks after refurbis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graph of the view showing baulks after refurbish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rsidR="006D630E" w:rsidRDefault="006D630E" w:rsidP="006D630E">
      <w:pPr>
        <w:pStyle w:val="Caption"/>
        <w:rPr>
          <w:rFonts w:ascii="Arial Bold" w:hAnsi="Arial Bold"/>
          <w:sz w:val="24"/>
          <w:szCs w:val="24"/>
        </w:rPr>
      </w:pPr>
      <w:r>
        <w:t xml:space="preserve">Figure </w:t>
      </w:r>
      <w:r>
        <w:fldChar w:fldCharType="begin"/>
      </w:r>
      <w:r>
        <w:instrText xml:space="preserve"> SEQ Figure \* ARABIC </w:instrText>
      </w:r>
      <w:r>
        <w:fldChar w:fldCharType="separate"/>
      </w:r>
      <w:r w:rsidR="004C4292">
        <w:rPr>
          <w:noProof/>
        </w:rPr>
        <w:t>4</w:t>
      </w:r>
      <w:r>
        <w:fldChar w:fldCharType="end"/>
      </w:r>
      <w:r w:rsidR="008D4C70">
        <w:t>:</w:t>
      </w:r>
      <w:r w:rsidR="008D4C70">
        <w:tab/>
      </w:r>
      <w:r>
        <w:t xml:space="preserve"> View showing baulks after refurbishment</w:t>
      </w:r>
    </w:p>
    <w:p w:rsidR="000B4498" w:rsidRDefault="006D630E" w:rsidP="006D630E">
      <w:pPr>
        <w:pStyle w:val="Heading3"/>
      </w:pPr>
      <w:r>
        <w:t>Rail head residue</w:t>
      </w:r>
    </w:p>
    <w:p w:rsidR="000B4498" w:rsidRDefault="000B4498" w:rsidP="00C634A7">
      <w:pPr>
        <w:rPr>
          <w:szCs w:val="22"/>
        </w:rPr>
      </w:pPr>
      <w:r>
        <w:rPr>
          <w:szCs w:val="22"/>
        </w:rPr>
        <w:t>A swab of the residue present on the rail head was analysed for chemical composition.  The analysis found mainly rust particles</w:t>
      </w:r>
      <w:r w:rsidR="008D4C70">
        <w:rPr>
          <w:szCs w:val="22"/>
        </w:rPr>
        <w:t>,</w:t>
      </w:r>
      <w:r>
        <w:rPr>
          <w:szCs w:val="22"/>
        </w:rPr>
        <w:t xml:space="preserve"> plus minor components of clay, calcium carbonate/magnesium silicate mix, sugar and phosphorus.</w:t>
      </w:r>
    </w:p>
    <w:p w:rsidR="000B4498" w:rsidRDefault="000B4498" w:rsidP="00C634A7">
      <w:pPr>
        <w:rPr>
          <w:szCs w:val="22"/>
        </w:rPr>
      </w:pPr>
    </w:p>
    <w:p w:rsidR="000B4498" w:rsidRPr="000B4498" w:rsidRDefault="000B4498" w:rsidP="00C634A7">
      <w:pPr>
        <w:rPr>
          <w:szCs w:val="22"/>
        </w:rPr>
      </w:pPr>
      <w:r>
        <w:rPr>
          <w:szCs w:val="22"/>
        </w:rPr>
        <w:t>The rust and clay components are consistent with rail head samples previously</w:t>
      </w:r>
      <w:r w:rsidR="006D630E">
        <w:rPr>
          <w:szCs w:val="22"/>
        </w:rPr>
        <w:t xml:space="preserve"> obtained from</w:t>
      </w:r>
      <w:r>
        <w:rPr>
          <w:szCs w:val="22"/>
        </w:rPr>
        <w:t xml:space="preserve"> elsewhere on the network.  </w:t>
      </w:r>
      <w:r w:rsidR="006D630E">
        <w:rPr>
          <w:szCs w:val="22"/>
        </w:rPr>
        <w:t>The origin of the other components could not be determined.</w:t>
      </w:r>
    </w:p>
    <w:p w:rsidR="00F048A0" w:rsidRDefault="00F048A0" w:rsidP="00F048A0">
      <w:pPr>
        <w:rPr>
          <w:lang w:val="en-US"/>
        </w:rPr>
      </w:pPr>
    </w:p>
    <w:p w:rsidR="00DD644C" w:rsidRDefault="00DD644C" w:rsidP="00334F0E">
      <w:pPr>
        <w:pStyle w:val="Heading2"/>
      </w:pPr>
      <w:bookmarkStart w:id="99" w:name="_Toc212019931"/>
      <w:bookmarkStart w:id="100" w:name="_Toc214161615"/>
      <w:bookmarkStart w:id="101" w:name="_Toc214161811"/>
      <w:bookmarkStart w:id="102" w:name="_Toc214161950"/>
      <w:bookmarkStart w:id="103" w:name="_Toc214162213"/>
      <w:bookmarkStart w:id="104" w:name="_Toc214162325"/>
      <w:bookmarkStart w:id="105" w:name="_Toc214162399"/>
      <w:bookmarkStart w:id="106" w:name="_Toc214163341"/>
      <w:bookmarkStart w:id="107" w:name="_Toc214182000"/>
      <w:bookmarkStart w:id="108" w:name="_Toc214182156"/>
      <w:bookmarkStart w:id="109" w:name="_Toc214184572"/>
      <w:bookmarkStart w:id="110" w:name="_Toc214949916"/>
      <w:bookmarkStart w:id="111" w:name="_Toc214949995"/>
      <w:bookmarkStart w:id="112" w:name="_Toc301794602"/>
      <w:r w:rsidRPr="00321675">
        <w:t>Recorded information</w:t>
      </w:r>
      <w:bookmarkEnd w:id="112"/>
    </w:p>
    <w:p w:rsidR="00237D96" w:rsidRDefault="00BD4759" w:rsidP="00237D96">
      <w:pPr>
        <w:rPr>
          <w:lang w:eastAsia="en-US"/>
        </w:rPr>
      </w:pPr>
      <w:r>
        <w:rPr>
          <w:lang w:eastAsia="en-US"/>
        </w:rPr>
        <w:t xml:space="preserve">The </w:t>
      </w:r>
      <w:r w:rsidR="001F4B1C">
        <w:rPr>
          <w:lang w:eastAsia="en-US"/>
        </w:rPr>
        <w:t xml:space="preserve">recorded data from the </w:t>
      </w:r>
      <w:r>
        <w:rPr>
          <w:lang w:eastAsia="en-US"/>
        </w:rPr>
        <w:t xml:space="preserve">data logger </w:t>
      </w:r>
      <w:r w:rsidR="001F4B1C">
        <w:rPr>
          <w:lang w:eastAsia="en-US"/>
        </w:rPr>
        <w:t>fitted to lead car</w:t>
      </w:r>
      <w:r>
        <w:rPr>
          <w:lang w:eastAsia="en-US"/>
        </w:rPr>
        <w:t xml:space="preserve"> 920M was downloaded</w:t>
      </w:r>
      <w:r w:rsidR="00F36D3B">
        <w:rPr>
          <w:lang w:eastAsia="en-US"/>
        </w:rPr>
        <w:t>.</w:t>
      </w:r>
      <w:r w:rsidR="001F4B1C">
        <w:rPr>
          <w:lang w:eastAsia="en-US"/>
        </w:rPr>
        <w:t xml:space="preserve">  A review of the data found that the train driver had made a number of short service brake applications</w:t>
      </w:r>
      <w:r w:rsidR="00B71DFC">
        <w:rPr>
          <w:lang w:eastAsia="en-US"/>
        </w:rPr>
        <w:t xml:space="preserve"> prior to the train entering the platform at a speed of 21 km/h.  The train’s speed gradually reduced to 18 km/h when it was about 30 m</w:t>
      </w:r>
      <w:r w:rsidR="001126CF">
        <w:rPr>
          <w:lang w:eastAsia="en-US"/>
        </w:rPr>
        <w:t>etres</w:t>
      </w:r>
      <w:r w:rsidR="00B71DFC">
        <w:rPr>
          <w:lang w:eastAsia="en-US"/>
        </w:rPr>
        <w:t xml:space="preserve"> from the platform stop line (about 45 m</w:t>
      </w:r>
      <w:r w:rsidR="001126CF">
        <w:rPr>
          <w:lang w:eastAsia="en-US"/>
        </w:rPr>
        <w:t>etres</w:t>
      </w:r>
      <w:r w:rsidR="00B71DFC">
        <w:rPr>
          <w:lang w:eastAsia="en-US"/>
        </w:rPr>
        <w:t xml:space="preserve"> </w:t>
      </w:r>
      <w:r w:rsidR="00263428">
        <w:rPr>
          <w:lang w:eastAsia="en-US"/>
        </w:rPr>
        <w:t xml:space="preserve">and 15 seconds </w:t>
      </w:r>
      <w:r w:rsidR="00B71DFC">
        <w:rPr>
          <w:lang w:eastAsia="en-US"/>
        </w:rPr>
        <w:t>before its final stopping point)</w:t>
      </w:r>
      <w:r w:rsidR="008D4C70">
        <w:rPr>
          <w:lang w:eastAsia="en-US"/>
        </w:rPr>
        <w:t>,</w:t>
      </w:r>
      <w:r w:rsidR="00B71DFC">
        <w:rPr>
          <w:lang w:eastAsia="en-US"/>
        </w:rPr>
        <w:t xml:space="preserve"> </w:t>
      </w:r>
      <w:r w:rsidR="00342583">
        <w:rPr>
          <w:lang w:eastAsia="en-US"/>
        </w:rPr>
        <w:t>at which point</w:t>
      </w:r>
      <w:r w:rsidR="00B71DFC">
        <w:rPr>
          <w:lang w:eastAsia="en-US"/>
        </w:rPr>
        <w:t xml:space="preserve"> the driver made</w:t>
      </w:r>
      <w:r w:rsidR="00342583">
        <w:rPr>
          <w:lang w:eastAsia="en-US"/>
        </w:rPr>
        <w:t xml:space="preserve"> a service brake application</w:t>
      </w:r>
      <w:r w:rsidR="00763A0E">
        <w:rPr>
          <w:rStyle w:val="FootnoteReference"/>
          <w:lang w:eastAsia="en-US"/>
        </w:rPr>
        <w:footnoteReference w:id="3"/>
      </w:r>
      <w:r w:rsidR="00342583">
        <w:rPr>
          <w:lang w:eastAsia="en-US"/>
        </w:rPr>
        <w:t xml:space="preserve">.  </w:t>
      </w:r>
      <w:r w:rsidR="008D4C70">
        <w:rPr>
          <w:lang w:eastAsia="en-US"/>
        </w:rPr>
        <w:t>W</w:t>
      </w:r>
      <w:r w:rsidR="00342583">
        <w:rPr>
          <w:lang w:eastAsia="en-US"/>
        </w:rPr>
        <w:t xml:space="preserve">hen the train speed was 13 km/h, the driver made an emergency brake application (using both the master controller and the foot pedal).  </w:t>
      </w:r>
      <w:r w:rsidR="00763A0E">
        <w:rPr>
          <w:lang w:eastAsia="en-US"/>
        </w:rPr>
        <w:t>At this stage the train was abeam the platform stop line and about 15 m</w:t>
      </w:r>
      <w:r w:rsidR="001126CF">
        <w:rPr>
          <w:lang w:eastAsia="en-US"/>
        </w:rPr>
        <w:t>etres</w:t>
      </w:r>
      <w:r w:rsidR="00763A0E">
        <w:rPr>
          <w:lang w:eastAsia="en-US"/>
        </w:rPr>
        <w:t xml:space="preserve"> from</w:t>
      </w:r>
      <w:r w:rsidR="00263428">
        <w:rPr>
          <w:lang w:eastAsia="en-US"/>
        </w:rPr>
        <w:t xml:space="preserve"> the point it came to a stand.</w:t>
      </w:r>
    </w:p>
    <w:p w:rsidR="004A1863" w:rsidRDefault="004A1863" w:rsidP="00237D96">
      <w:pPr>
        <w:rPr>
          <w:lang w:eastAsia="en-US"/>
        </w:rPr>
      </w:pPr>
    </w:p>
    <w:p w:rsidR="001F4B1C" w:rsidRDefault="001F4B1C" w:rsidP="001F4B1C">
      <w:r>
        <w:lastRenderedPageBreak/>
        <w:t>Under the service and then emergency brake applications, the average rate of deceleration was about 0.3 m/s</w:t>
      </w:r>
      <w:r w:rsidRPr="008C0037">
        <w:rPr>
          <w:vertAlign w:val="superscript"/>
        </w:rPr>
        <w:t>2</w:t>
      </w:r>
      <w:r>
        <w:t>.  Deceleration during the emergency braking phase was slightly higher, but also incorporated the effects of impact with the track baulks.</w:t>
      </w:r>
    </w:p>
    <w:p w:rsidR="001F4B1C" w:rsidRDefault="001F4B1C" w:rsidP="001F4B1C"/>
    <w:p w:rsidR="001F4B1C" w:rsidRDefault="001F4B1C" w:rsidP="001F4B1C">
      <w:r>
        <w:t xml:space="preserve">Assuming a fully operational braking system and good railhead adhesion conditions, it is possible to stop </w:t>
      </w:r>
      <w:r w:rsidR="00763A0E">
        <w:t>an</w:t>
      </w:r>
      <w:r>
        <w:t xml:space="preserve"> X’Trapolis six-car set f</w:t>
      </w:r>
      <w:r w:rsidR="00263428">
        <w:t>rom an initial speed of 18 km/h</w:t>
      </w:r>
      <w:r>
        <w:t xml:space="preserve"> in less than 20 metres utilising the service brake.</w:t>
      </w:r>
    </w:p>
    <w:p w:rsidR="001F4B1C" w:rsidRDefault="001F4B1C" w:rsidP="001F4B1C"/>
    <w:p w:rsidR="00474CEC" w:rsidRPr="00321675" w:rsidRDefault="00474CEC" w:rsidP="00334F0E">
      <w:pPr>
        <w:pStyle w:val="Heading2"/>
      </w:pPr>
      <w:bookmarkStart w:id="113" w:name="_Toc301794603"/>
      <w:r w:rsidRPr="00321675">
        <w:t>Environment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3"/>
    </w:p>
    <w:p w:rsidR="00652952" w:rsidRPr="00321675" w:rsidRDefault="00652952" w:rsidP="00652952">
      <w:pPr>
        <w:pStyle w:val="Heading3"/>
      </w:pPr>
      <w:r>
        <w:t>Weather</w:t>
      </w:r>
    </w:p>
    <w:p w:rsidR="00700094" w:rsidRDefault="00700094" w:rsidP="00850320">
      <w:r>
        <w:t>The nearest weather observation station to the incident</w:t>
      </w:r>
      <w:r w:rsidR="00263428">
        <w:t xml:space="preserve"> site is at</w:t>
      </w:r>
      <w:r>
        <w:t xml:space="preserve"> Viewbank, </w:t>
      </w:r>
      <w:r w:rsidR="00263428">
        <w:t>about three kilometres to the east.  The</w:t>
      </w:r>
      <w:r>
        <w:t xml:space="preserve"> 1500 (an hour prior to the incident) </w:t>
      </w:r>
      <w:r w:rsidR="00263428">
        <w:t xml:space="preserve">observations at Viewbank indicated a </w:t>
      </w:r>
      <w:r>
        <w:t>temperature of 17 degrees Celsius, broken cloud cover</w:t>
      </w:r>
      <w:r w:rsidR="008D4C70">
        <w:t>,</w:t>
      </w:r>
      <w:r>
        <w:t xml:space="preserve"> a relative humidity of 89% and a westerly wind at 20 km/h.  Rainfall recorded for the day was 0.4 mm.  </w:t>
      </w:r>
      <w:r w:rsidR="00263428">
        <w:t>W</w:t>
      </w:r>
      <w:r>
        <w:t>itness</w:t>
      </w:r>
      <w:r w:rsidR="00263428">
        <w:t>es</w:t>
      </w:r>
      <w:r>
        <w:t xml:space="preserve"> </w:t>
      </w:r>
      <w:r w:rsidR="00263428">
        <w:t xml:space="preserve">at Macleod at the </w:t>
      </w:r>
      <w:r>
        <w:t xml:space="preserve">time </w:t>
      </w:r>
      <w:r w:rsidR="00263428">
        <w:t>of the incident said</w:t>
      </w:r>
      <w:r>
        <w:t xml:space="preserve"> that there was no precip</w:t>
      </w:r>
      <w:r w:rsidR="00631CB1">
        <w:t>it</w:t>
      </w:r>
      <w:r>
        <w:t>ation.</w:t>
      </w:r>
    </w:p>
    <w:p w:rsidR="00700094" w:rsidRPr="00321675" w:rsidRDefault="00700094" w:rsidP="00700094">
      <w:pPr>
        <w:pStyle w:val="Heading3"/>
      </w:pPr>
      <w:r>
        <w:t>Railway platform environs</w:t>
      </w:r>
    </w:p>
    <w:p w:rsidR="00194175" w:rsidRDefault="00894888" w:rsidP="00AB0C1E">
      <w:r>
        <w:t xml:space="preserve">MTM had engaged a contractor to conduct platform surface cleaning at several locations on the </w:t>
      </w:r>
      <w:r w:rsidR="00700094">
        <w:t xml:space="preserve">Hurstbridge </w:t>
      </w:r>
      <w:r>
        <w:t xml:space="preserve">line.  </w:t>
      </w:r>
      <w:r w:rsidR="00194175">
        <w:t>The contractor was not given any specific instructions about the processes to be used or what was to be done with any residue resulting from the cleaning process.</w:t>
      </w:r>
    </w:p>
    <w:p w:rsidR="00194175" w:rsidRDefault="00194175" w:rsidP="00AB0C1E"/>
    <w:p w:rsidR="00700094" w:rsidRDefault="00894888" w:rsidP="00AB0C1E">
      <w:r>
        <w:t xml:space="preserve">On </w:t>
      </w:r>
      <w:smartTag w:uri="urn:schemas-microsoft-com:office:smarttags" w:element="date">
        <w:smartTagPr>
          <w:attr w:name="Month" w:val="3"/>
          <w:attr w:name="Day" w:val="24"/>
          <w:attr w:name="Year" w:val="2011"/>
        </w:smartTagPr>
        <w:r>
          <w:t xml:space="preserve">Thursday 24 </w:t>
        </w:r>
        <w:r w:rsidR="00700094">
          <w:t xml:space="preserve">March </w:t>
        </w:r>
        <w:r>
          <w:t>2011</w:t>
        </w:r>
      </w:smartTag>
      <w:r w:rsidR="00263428">
        <w:t xml:space="preserve"> between 12</w:t>
      </w:r>
      <w:r>
        <w:t xml:space="preserve">00 </w:t>
      </w:r>
      <w:r w:rsidR="00700094">
        <w:t>and</w:t>
      </w:r>
      <w:r w:rsidR="00263428">
        <w:t xml:space="preserve"> 14</w:t>
      </w:r>
      <w:r>
        <w:t>00</w:t>
      </w:r>
      <w:r w:rsidR="008D4C70">
        <w:t>,</w:t>
      </w:r>
      <w:r>
        <w:t xml:space="preserve"> moss removal was conducted on about 40 </w:t>
      </w:r>
      <w:r w:rsidR="008741F2">
        <w:t xml:space="preserve">metres of the </w:t>
      </w:r>
      <w:r w:rsidR="00194175">
        <w:t xml:space="preserve">Macleod </w:t>
      </w:r>
      <w:r w:rsidR="008741F2">
        <w:t>platform</w:t>
      </w:r>
      <w:r w:rsidR="00194175">
        <w:t xml:space="preserve"> 3</w:t>
      </w:r>
      <w:r w:rsidR="008741F2">
        <w:t xml:space="preserve"> at the D</w:t>
      </w:r>
      <w:r>
        <w:t xml:space="preserve">own end, using the pressure-hose cleaning method.  CCTV </w:t>
      </w:r>
      <w:r w:rsidR="00AB0C1E">
        <w:t>footage identified that the contractor washed the moss and any other surface material off platform 3 into the platform pit.  Some</w:t>
      </w:r>
      <w:r w:rsidR="00700094">
        <w:t xml:space="preserve"> </w:t>
      </w:r>
      <w:r w:rsidR="00AB0C1E">
        <w:t xml:space="preserve">of this material </w:t>
      </w:r>
      <w:r w:rsidR="00700094">
        <w:t xml:space="preserve">was observed, after the incident, to have </w:t>
      </w:r>
      <w:r w:rsidR="00AB0C1E">
        <w:t>been washed onto the rail head.  The remainder of the platform surface was covered with moss.</w:t>
      </w:r>
    </w:p>
    <w:p w:rsidR="00700094" w:rsidRDefault="00700094" w:rsidP="00AB0C1E"/>
    <w:p w:rsidR="00AB0C1E" w:rsidRDefault="008741F2" w:rsidP="00AB0C1E">
      <w:r>
        <w:t>An inspection of the terminating track</w:t>
      </w:r>
      <w:r w:rsidR="002B1502">
        <w:t xml:space="preserve"> found that there</w:t>
      </w:r>
      <w:r w:rsidR="00AB0C1E" w:rsidRPr="00AB0C1E">
        <w:t xml:space="preserve"> was a significant amount</w:t>
      </w:r>
      <w:r w:rsidR="008D4C70">
        <w:t xml:space="preserve"> of</w:t>
      </w:r>
      <w:r w:rsidR="00AB0C1E" w:rsidRPr="00AB0C1E">
        <w:t xml:space="preserve"> weed growth throughout </w:t>
      </w:r>
      <w:r w:rsidR="002B1502">
        <w:t>its</w:t>
      </w:r>
      <w:r w:rsidR="00AB0C1E" w:rsidRPr="00AB0C1E">
        <w:t xml:space="preserve"> length together with a build up of leaves</w:t>
      </w:r>
      <w:r w:rsidR="00493666">
        <w:t>,</w:t>
      </w:r>
      <w:r w:rsidR="00AB0C1E" w:rsidRPr="00AB0C1E">
        <w:t xml:space="preserve"> tree bark and rubbish between the platform structure and the near running rail. This material was also prevalent on and between both running rails</w:t>
      </w:r>
      <w:r w:rsidR="00AB0C1E">
        <w:t xml:space="preserve">.  </w:t>
      </w:r>
    </w:p>
    <w:p w:rsidR="00AB0C1E" w:rsidRDefault="00AB0C1E" w:rsidP="00AB0C1E"/>
    <w:p w:rsidR="00AB0C1E" w:rsidRDefault="00AB3033" w:rsidP="00AB0C1E">
      <w:r>
        <w:rPr>
          <w:noProof/>
        </w:rPr>
        <w:lastRenderedPageBreak/>
        <w:drawing>
          <wp:inline distT="0" distB="0" distL="0" distR="0">
            <wp:extent cx="5391150" cy="4048125"/>
            <wp:effectExtent l="0" t="0" r="0" b="0"/>
            <wp:docPr id="7" name="Picture 7" descr="Photograph showing moss on the uncleaned southern end of platfor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graph showing moss on the uncleaned southern end of platform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rsidR="008E461B" w:rsidRDefault="008E461B" w:rsidP="008E461B">
      <w:pPr>
        <w:pStyle w:val="Caption"/>
      </w:pPr>
      <w:r>
        <w:t xml:space="preserve">Figure </w:t>
      </w:r>
      <w:r>
        <w:fldChar w:fldCharType="begin"/>
      </w:r>
      <w:r>
        <w:instrText xml:space="preserve"> SEQ Figure \* ARABIC </w:instrText>
      </w:r>
      <w:r>
        <w:fldChar w:fldCharType="separate"/>
      </w:r>
      <w:r w:rsidR="004C4292">
        <w:rPr>
          <w:noProof/>
        </w:rPr>
        <w:t>5</w:t>
      </w:r>
      <w:r>
        <w:fldChar w:fldCharType="end"/>
      </w:r>
      <w:r w:rsidR="008D4C70">
        <w:t>:</w:t>
      </w:r>
      <w:r w:rsidR="008D4C70">
        <w:tab/>
      </w:r>
      <w:r>
        <w:t>Shows moss on the uncleaned southern end of platform 3</w:t>
      </w:r>
    </w:p>
    <w:p w:rsidR="008E461B" w:rsidRDefault="008E461B" w:rsidP="008E461B"/>
    <w:p w:rsidR="008E461B" w:rsidRDefault="008E461B" w:rsidP="008E461B"/>
    <w:p w:rsidR="008F5DD5" w:rsidRPr="00321675" w:rsidRDefault="00E117D0" w:rsidP="00E24249">
      <w:pPr>
        <w:pStyle w:val="Heading1"/>
      </w:pPr>
      <w:bookmarkStart w:id="114" w:name="_Toc212019934"/>
      <w:bookmarkStart w:id="115" w:name="_Toc214161618"/>
      <w:bookmarkStart w:id="116" w:name="_Toc214161814"/>
      <w:bookmarkStart w:id="117" w:name="_Toc214161953"/>
      <w:bookmarkStart w:id="118" w:name="_Toc214162216"/>
      <w:bookmarkStart w:id="119" w:name="_Toc214162328"/>
      <w:bookmarkStart w:id="120" w:name="_Toc214162402"/>
      <w:bookmarkStart w:id="121" w:name="_Toc214163344"/>
      <w:bookmarkStart w:id="122" w:name="_Toc214182003"/>
      <w:bookmarkStart w:id="123" w:name="_Toc214182159"/>
      <w:bookmarkStart w:id="124" w:name="_Toc214184575"/>
      <w:bookmarkStart w:id="125" w:name="_Toc214949919"/>
      <w:bookmarkStart w:id="126" w:name="_Toc214949998"/>
      <w:r>
        <w:br w:type="page"/>
      </w:r>
      <w:bookmarkStart w:id="127" w:name="_Toc301794604"/>
      <w:bookmarkStart w:id="128" w:name="_Toc301794605"/>
      <w:r w:rsidR="005D251C" w:rsidRPr="00321675">
        <w:lastRenderedPageBreak/>
        <w:t>Analysis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F64781" w:rsidRPr="00321675" w:rsidRDefault="005D251C" w:rsidP="00334F0E">
      <w:pPr>
        <w:pStyle w:val="Heading2"/>
      </w:pPr>
      <w:bookmarkStart w:id="129" w:name="_Toc212019935"/>
      <w:bookmarkStart w:id="130" w:name="_Toc214161619"/>
      <w:bookmarkStart w:id="131" w:name="_Toc214161815"/>
      <w:bookmarkStart w:id="132" w:name="_Toc214161954"/>
      <w:bookmarkStart w:id="133" w:name="_Toc214162217"/>
      <w:bookmarkStart w:id="134" w:name="_Toc214162329"/>
      <w:bookmarkStart w:id="135" w:name="_Toc214162403"/>
      <w:bookmarkStart w:id="136" w:name="_Toc214163345"/>
      <w:bookmarkStart w:id="137" w:name="_Toc214182004"/>
      <w:bookmarkStart w:id="138" w:name="_Toc214182160"/>
      <w:bookmarkStart w:id="139" w:name="_Toc214184576"/>
      <w:bookmarkStart w:id="140" w:name="_Toc214949920"/>
      <w:bookmarkStart w:id="141" w:name="_Toc214949999"/>
      <w:bookmarkStart w:id="142" w:name="_Toc301794606"/>
      <w:r w:rsidRPr="00321675">
        <w:t>The Incident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493666" w:rsidRDefault="00D54C99" w:rsidP="00F24348">
      <w:r>
        <w:t xml:space="preserve">The train was scheduled to operate a </w:t>
      </w:r>
      <w:smartTag w:uri="urn:schemas-microsoft-com:office:smarttags" w:element="Street">
        <w:smartTag w:uri="urn:schemas-microsoft-com:office:smarttags" w:element="address">
          <w:r>
            <w:t>Flinders Street</w:t>
          </w:r>
        </w:smartTag>
      </w:smartTag>
      <w:r>
        <w:t xml:space="preserve"> to Hurstbridge service but</w:t>
      </w:r>
      <w:r w:rsidR="007254C7">
        <w:t>,</w:t>
      </w:r>
      <w:r>
        <w:t xml:space="preserve"> due to signalling faults early in the journey</w:t>
      </w:r>
      <w:r w:rsidR="007254C7">
        <w:t>,</w:t>
      </w:r>
      <w:r>
        <w:t xml:space="preserve"> </w:t>
      </w:r>
      <w:r w:rsidR="00A4396F">
        <w:t>it</w:t>
      </w:r>
      <w:r>
        <w:t xml:space="preserve"> was </w:t>
      </w:r>
      <w:r w:rsidR="004327EE">
        <w:t xml:space="preserve">instructed </w:t>
      </w:r>
      <w:r>
        <w:t xml:space="preserve">to terminate at Macleod.  </w:t>
      </w:r>
      <w:r w:rsidR="00A4396F">
        <w:t xml:space="preserve">The train was </w:t>
      </w:r>
      <w:r w:rsidR="00E01B86">
        <w:t xml:space="preserve">routed </w:t>
      </w:r>
      <w:r w:rsidR="00A4396F">
        <w:t xml:space="preserve">to </w:t>
      </w:r>
      <w:r>
        <w:t xml:space="preserve">Macleod platform 3 </w:t>
      </w:r>
      <w:r w:rsidR="00A4396F">
        <w:t>a</w:t>
      </w:r>
      <w:r>
        <w:t>s this is a dead-end track and allow</w:t>
      </w:r>
      <w:r w:rsidR="00A4396F">
        <w:t>ed</w:t>
      </w:r>
      <w:r>
        <w:t xml:space="preserve"> through trains to utilise platforms 1 and 2.</w:t>
      </w:r>
      <w:r w:rsidR="00A4396F">
        <w:t xml:space="preserve">  </w:t>
      </w:r>
      <w:r w:rsidR="00631CB1">
        <w:t xml:space="preserve">The approach of the train to the platform was normal with it entering the platform about 4 km/h below the </w:t>
      </w:r>
      <w:r w:rsidR="00E01B86">
        <w:t xml:space="preserve">maximum </w:t>
      </w:r>
      <w:r w:rsidR="00631CB1">
        <w:t xml:space="preserve">designated speed.  </w:t>
      </w:r>
      <w:r w:rsidR="00C16431">
        <w:t xml:space="preserve">It gradually slowed until the driver applied the service brake </w:t>
      </w:r>
      <w:r w:rsidR="00F048A0">
        <w:t>then the emergency brake before the train pushed the baul</w:t>
      </w:r>
      <w:r w:rsidR="0073315E">
        <w:t>k</w:t>
      </w:r>
      <w:r w:rsidR="00F048A0">
        <w:t>s along the track and impacted a wire fence.</w:t>
      </w:r>
    </w:p>
    <w:p w:rsidR="00C42242" w:rsidRDefault="00C42242" w:rsidP="00F24348"/>
    <w:p w:rsidR="00C42242" w:rsidRDefault="00C42242" w:rsidP="00F24348">
      <w:r>
        <w:t>The section of the track immediately before the end-of-track baulks was covered in vegetation matter from surrounding plants and the platform cleaning process that was undertaken earlier in the day.  Thi</w:t>
      </w:r>
      <w:r w:rsidR="00C53D94">
        <w:t xml:space="preserve">s vegetation matter on the rail </w:t>
      </w:r>
      <w:r>
        <w:t>head resulted in low-adhesion conditions at the wheel-rail interface and the resultant braking underperformance of the train.</w:t>
      </w:r>
    </w:p>
    <w:p w:rsidR="00493666" w:rsidRDefault="00493666" w:rsidP="00F24348"/>
    <w:p w:rsidR="00927F57" w:rsidRPr="00321675" w:rsidRDefault="00927F57" w:rsidP="00927F57">
      <w:pPr>
        <w:pStyle w:val="Heading2"/>
      </w:pPr>
      <w:bookmarkStart w:id="143" w:name="_Toc301794607"/>
      <w:r>
        <w:t>Infrastructure maintenance</w:t>
      </w:r>
      <w:bookmarkEnd w:id="143"/>
    </w:p>
    <w:p w:rsidR="00927F57" w:rsidRDefault="00C53D94" w:rsidP="00927F57">
      <w:r>
        <w:t xml:space="preserve">It is well know that vegetation on the rail head has a detrimental effect on both the traction and braking performance of rolling stock.  </w:t>
      </w:r>
      <w:r w:rsidR="00C756A8">
        <w:t>Therefore</w:t>
      </w:r>
      <w:r w:rsidR="00927F57">
        <w:t xml:space="preserve">, it is reasonable to expect </w:t>
      </w:r>
      <w:r w:rsidR="00C756A8">
        <w:t>that an</w:t>
      </w:r>
      <w:r w:rsidR="00927F57">
        <w:t xml:space="preserve"> infrastructure manager have in place an adequate inspection regime for those locations that may</w:t>
      </w:r>
      <w:r w:rsidR="004327EE">
        <w:t xml:space="preserve"> </w:t>
      </w:r>
      <w:r w:rsidR="00927F57">
        <w:t xml:space="preserve">be affected by vegetation matter.  Also, that any contractor involved </w:t>
      </w:r>
      <w:r w:rsidR="00E01B86">
        <w:t xml:space="preserve">in </w:t>
      </w:r>
      <w:r w:rsidR="00927F57">
        <w:t xml:space="preserve">activities around the track that have the potential to contaminate the rail head be instructed on how those activities should be </w:t>
      </w:r>
      <w:r w:rsidR="00E01B86">
        <w:t>conducted</w:t>
      </w:r>
      <w:r w:rsidR="00927F57">
        <w:t>.</w:t>
      </w:r>
    </w:p>
    <w:p w:rsidR="00C53D94" w:rsidRDefault="00C53D94" w:rsidP="00927F57"/>
    <w:p w:rsidR="00132342" w:rsidRDefault="00132342" w:rsidP="00927F57">
      <w:r>
        <w:t xml:space="preserve">The </w:t>
      </w:r>
      <w:r w:rsidR="00E768F2">
        <w:t>end-of-track</w:t>
      </w:r>
      <w:r>
        <w:t xml:space="preserve"> baulks are designed to stop slow moving rolling stock.  At Macleod platform 3</w:t>
      </w:r>
      <w:r w:rsidR="00A10524">
        <w:t>,</w:t>
      </w:r>
      <w:r>
        <w:t xml:space="preserve"> </w:t>
      </w:r>
      <w:r w:rsidR="00E01B86">
        <w:t xml:space="preserve">the sleepers were in poor condition and as a result </w:t>
      </w:r>
      <w:r>
        <w:t xml:space="preserve">they were poorly secured to the rails </w:t>
      </w:r>
      <w:r w:rsidR="00A10524">
        <w:t>allowing a</w:t>
      </w:r>
      <w:r>
        <w:t xml:space="preserve"> slow moving train </w:t>
      </w:r>
      <w:r w:rsidR="00A10524">
        <w:t>to push</w:t>
      </w:r>
      <w:r>
        <w:t xml:space="preserve"> them along the track</w:t>
      </w:r>
      <w:r w:rsidR="00A10524">
        <w:t xml:space="preserve">.  </w:t>
      </w:r>
      <w:r>
        <w:t xml:space="preserve">Had the baulks been </w:t>
      </w:r>
      <w:r w:rsidR="00E01B86">
        <w:t>in better condition</w:t>
      </w:r>
      <w:r>
        <w:t xml:space="preserve"> they may have stopped the train or at least impeded i</w:t>
      </w:r>
      <w:r w:rsidR="00A10524">
        <w:t>ts progress more than they did o</w:t>
      </w:r>
      <w:r>
        <w:t xml:space="preserve">n this </w:t>
      </w:r>
      <w:r w:rsidR="00A10524">
        <w:t>occasion</w:t>
      </w:r>
      <w:r>
        <w:t>.</w:t>
      </w:r>
    </w:p>
    <w:p w:rsidR="00132342" w:rsidRDefault="00132342" w:rsidP="00927F57"/>
    <w:p w:rsidR="00132342" w:rsidRPr="00321675" w:rsidRDefault="00132342" w:rsidP="00927F57">
      <w:r>
        <w:t xml:space="preserve">It is also worthy of note that a short distance beyond the fence was a pedestrian pathway providing access to the station and it is reasonable to conclude that even had the baulks been </w:t>
      </w:r>
      <w:r w:rsidR="00A10524">
        <w:t>in good condition</w:t>
      </w:r>
      <w:r>
        <w:t xml:space="preserve"> they may still not have provided adequate protection for the public had the train been travelling faster.</w:t>
      </w:r>
    </w:p>
    <w:p w:rsidR="00927F57" w:rsidRDefault="00927F57" w:rsidP="00F24348"/>
    <w:p w:rsidR="00F64781" w:rsidRPr="00321675" w:rsidRDefault="00F048A0" w:rsidP="00334F0E">
      <w:pPr>
        <w:pStyle w:val="Heading2"/>
      </w:pPr>
      <w:bookmarkStart w:id="144" w:name="_Toc301794608"/>
      <w:r>
        <w:t>Train brake performance</w:t>
      </w:r>
      <w:bookmarkEnd w:id="144"/>
    </w:p>
    <w:p w:rsidR="00652952" w:rsidRDefault="00652952" w:rsidP="00652952">
      <w:r>
        <w:t>The recorded data analysed did not provide information on the actual service brake application, or brake cylinder pressures reached during the service application</w:t>
      </w:r>
      <w:r w:rsidR="00F048A0">
        <w:t>.</w:t>
      </w:r>
    </w:p>
    <w:p w:rsidR="00F048A0" w:rsidRDefault="00F048A0" w:rsidP="00652952"/>
    <w:p w:rsidR="00652952" w:rsidRDefault="00652952" w:rsidP="00652952">
      <w:r>
        <w:t xml:space="preserve">The deceleration rate achieved during the final 45 metres of travel under service and then emergency braking is significantly lower than that achievable with full service and normal emergency braking.  The lower rate during service braking may have been </w:t>
      </w:r>
      <w:r w:rsidR="004327EE">
        <w:t xml:space="preserve">due </w:t>
      </w:r>
      <w:r>
        <w:t>in part to a less than full application by the driver.  However, the continued sub-optimal deceleration after emergency brake application suggests either a defective braking system or unusual interaction at the wheel-rail interface.</w:t>
      </w:r>
    </w:p>
    <w:p w:rsidR="00652952" w:rsidRDefault="00FE3E6F" w:rsidP="00652952">
      <w:r>
        <w:br w:type="page"/>
      </w:r>
    </w:p>
    <w:p w:rsidR="00652952" w:rsidRDefault="00652952" w:rsidP="00652952">
      <w:r>
        <w:lastRenderedPageBreak/>
        <w:t xml:space="preserve">Given that post-incident inspections </w:t>
      </w:r>
      <w:r w:rsidR="003F1691">
        <w:t xml:space="preserve">did not find any </w:t>
      </w:r>
      <w:r>
        <w:t xml:space="preserve">defect </w:t>
      </w:r>
      <w:r w:rsidR="003F1691">
        <w:t xml:space="preserve">in </w:t>
      </w:r>
      <w:r>
        <w:t>the train</w:t>
      </w:r>
      <w:r w:rsidR="003F1691">
        <w:t>,</w:t>
      </w:r>
      <w:r>
        <w:t xml:space="preserve"> and this </w:t>
      </w:r>
      <w:r w:rsidR="00E01B86">
        <w:t xml:space="preserve">type </w:t>
      </w:r>
      <w:r>
        <w:t xml:space="preserve">of train has not been prone to overrun on the </w:t>
      </w:r>
      <w:smartTag w:uri="urn:schemas-microsoft-com:office:smarttags" w:element="City">
        <w:smartTag w:uri="urn:schemas-microsoft-com:office:smarttags" w:element="place">
          <w:r>
            <w:t>Melbourne</w:t>
          </w:r>
        </w:smartTag>
      </w:smartTag>
      <w:r>
        <w:t xml:space="preserve"> network, the reduced performance is most likely to have been the result of low-adhesion conditions at the wheel-rail interface</w:t>
      </w:r>
      <w:r w:rsidR="00927F57">
        <w:t xml:space="preserve"> caused by the vegetation contamination of the track</w:t>
      </w:r>
      <w:r>
        <w:t>.</w:t>
      </w:r>
    </w:p>
    <w:p w:rsidR="00A10524" w:rsidRDefault="00A10524" w:rsidP="00652952"/>
    <w:p w:rsidR="00A10524" w:rsidRPr="00321675" w:rsidRDefault="00A10524" w:rsidP="00A10524">
      <w:pPr>
        <w:pStyle w:val="Heading2"/>
      </w:pPr>
      <w:bookmarkStart w:id="145" w:name="_Toc301794609"/>
      <w:r>
        <w:t>Train driver’s actions</w:t>
      </w:r>
      <w:bookmarkEnd w:id="145"/>
    </w:p>
    <w:p w:rsidR="00A10524" w:rsidRDefault="00A10524" w:rsidP="00652952">
      <w:r>
        <w:t>The train driver complied with the rail operating rules and approach</w:t>
      </w:r>
      <w:r w:rsidR="0054428B">
        <w:t>ed</w:t>
      </w:r>
      <w:r>
        <w:t xml:space="preserve"> the </w:t>
      </w:r>
      <w:r w:rsidR="0054428B">
        <w:t>terminal platform at below the maximum allowable speed.  Also, the investigation considered that his operation of the train at an end-of-track were consistent with good operating practices.</w:t>
      </w:r>
    </w:p>
    <w:p w:rsidR="00D5358F" w:rsidRPr="00321675" w:rsidRDefault="00E117D0" w:rsidP="00E24249">
      <w:pPr>
        <w:pStyle w:val="Heading1"/>
      </w:pPr>
      <w:bookmarkStart w:id="146" w:name="_Toc97438825"/>
      <w:bookmarkStart w:id="147" w:name="_Toc104111889"/>
      <w:bookmarkStart w:id="148" w:name="_Toc110321875"/>
      <w:bookmarkStart w:id="149" w:name="_Toc134462829"/>
      <w:bookmarkStart w:id="150" w:name="_Toc212019937"/>
      <w:bookmarkStart w:id="151" w:name="_Toc214161621"/>
      <w:bookmarkStart w:id="152" w:name="_Toc214161817"/>
      <w:bookmarkStart w:id="153" w:name="_Toc214161956"/>
      <w:bookmarkStart w:id="154" w:name="_Toc214162219"/>
      <w:bookmarkStart w:id="155" w:name="_Toc214162331"/>
      <w:bookmarkStart w:id="156" w:name="_Toc214162405"/>
      <w:bookmarkStart w:id="157" w:name="_Toc214163347"/>
      <w:bookmarkStart w:id="158" w:name="_Toc214182007"/>
      <w:bookmarkStart w:id="159" w:name="_Toc214182162"/>
      <w:bookmarkStart w:id="160" w:name="_Toc214184578"/>
      <w:bookmarkStart w:id="161" w:name="_Toc214949922"/>
      <w:bookmarkStart w:id="162" w:name="_Toc214950001"/>
      <w:r>
        <w:br w:type="page"/>
      </w:r>
      <w:bookmarkStart w:id="163" w:name="_Toc301794610"/>
      <w:r w:rsidR="00D5358F" w:rsidRPr="00321675">
        <w:lastRenderedPageBreak/>
        <w:t>Conclusions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D5358F" w:rsidRPr="00321675" w:rsidRDefault="00D5358F" w:rsidP="00334F0E">
      <w:pPr>
        <w:pStyle w:val="Heading2"/>
      </w:pPr>
      <w:bookmarkStart w:id="164" w:name="_Toc212019938"/>
      <w:bookmarkStart w:id="165" w:name="_Toc214161622"/>
      <w:bookmarkStart w:id="166" w:name="_Toc214161818"/>
      <w:bookmarkStart w:id="167" w:name="_Toc214161957"/>
      <w:bookmarkStart w:id="168" w:name="_Toc214162220"/>
      <w:bookmarkStart w:id="169" w:name="_Toc214162332"/>
      <w:bookmarkStart w:id="170" w:name="_Toc214162406"/>
      <w:bookmarkStart w:id="171" w:name="_Toc214163348"/>
      <w:bookmarkStart w:id="172" w:name="_Toc214182008"/>
      <w:bookmarkStart w:id="173" w:name="_Toc214182163"/>
      <w:bookmarkStart w:id="174" w:name="_Toc214184579"/>
      <w:bookmarkStart w:id="175" w:name="_Toc214949923"/>
      <w:bookmarkStart w:id="176" w:name="_Toc214950002"/>
      <w:bookmarkStart w:id="177" w:name="_Toc301794611"/>
      <w:r w:rsidRPr="00321675">
        <w:t>Findings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2467FD" w:rsidRPr="00321675" w:rsidRDefault="00952F54" w:rsidP="00082A2F">
      <w:pPr>
        <w:pStyle w:val="numberedlistOCI"/>
        <w:numPr>
          <w:ilvl w:val="0"/>
          <w:numId w:val="4"/>
        </w:numPr>
      </w:pPr>
      <w:r>
        <w:t>The train driver was appropriately qualified to operate the train over the route.</w:t>
      </w:r>
    </w:p>
    <w:p w:rsidR="00F06F50" w:rsidRDefault="00952F54" w:rsidP="00F06F50">
      <w:pPr>
        <w:pStyle w:val="numberedlistOCI"/>
      </w:pPr>
      <w:r>
        <w:t xml:space="preserve">The train was operated in accordance </w:t>
      </w:r>
      <w:r w:rsidR="00132342">
        <w:t>with the rules on the approach to the platform.</w:t>
      </w:r>
    </w:p>
    <w:p w:rsidR="00132342" w:rsidRDefault="00132342" w:rsidP="00132342">
      <w:pPr>
        <w:pStyle w:val="numberedlistOCI"/>
      </w:pPr>
      <w:r>
        <w:t>Post</w:t>
      </w:r>
      <w:r w:rsidR="0054428B">
        <w:t>-</w:t>
      </w:r>
      <w:r>
        <w:t>incident inspection did not find an</w:t>
      </w:r>
      <w:r w:rsidR="0054428B">
        <w:t>y</w:t>
      </w:r>
      <w:r>
        <w:t xml:space="preserve"> relevant faults with the train.</w:t>
      </w:r>
    </w:p>
    <w:p w:rsidR="00132342" w:rsidRDefault="00132342" w:rsidP="00132342">
      <w:pPr>
        <w:pStyle w:val="numberedlistOCI"/>
      </w:pPr>
      <w:r>
        <w:t xml:space="preserve">The track </w:t>
      </w:r>
      <w:r w:rsidR="0054428B">
        <w:t xml:space="preserve">and the rail head </w:t>
      </w:r>
      <w:r>
        <w:t>at Macleod platform 3 had a significant coverage of vegetation matter.</w:t>
      </w:r>
    </w:p>
    <w:p w:rsidR="00132342" w:rsidRDefault="00132342" w:rsidP="00132342">
      <w:pPr>
        <w:pStyle w:val="numberedlistOCI"/>
      </w:pPr>
      <w:r>
        <w:t xml:space="preserve">The </w:t>
      </w:r>
      <w:r w:rsidR="00E768F2">
        <w:t>end-of-track</w:t>
      </w:r>
      <w:r>
        <w:t xml:space="preserve"> baulks on the track at Macleod platform 3 were </w:t>
      </w:r>
      <w:r w:rsidR="00E01B86">
        <w:t>in poor condition.</w:t>
      </w:r>
    </w:p>
    <w:p w:rsidR="00FE3E6F" w:rsidRPr="00FE3E6F" w:rsidRDefault="00FE3E6F" w:rsidP="00FE3E6F"/>
    <w:p w:rsidR="00D5358F" w:rsidRPr="00321675" w:rsidRDefault="00D5358F" w:rsidP="00334F0E">
      <w:pPr>
        <w:pStyle w:val="Heading2"/>
      </w:pPr>
      <w:bookmarkStart w:id="178" w:name="_Toc212019939"/>
      <w:bookmarkStart w:id="179" w:name="_Toc214161623"/>
      <w:bookmarkStart w:id="180" w:name="_Toc214161819"/>
      <w:bookmarkStart w:id="181" w:name="_Toc214161958"/>
      <w:bookmarkStart w:id="182" w:name="_Toc214162221"/>
      <w:bookmarkStart w:id="183" w:name="_Toc214162333"/>
      <w:bookmarkStart w:id="184" w:name="_Toc214162407"/>
      <w:bookmarkStart w:id="185" w:name="_Toc214163349"/>
      <w:bookmarkStart w:id="186" w:name="_Toc214182009"/>
      <w:bookmarkStart w:id="187" w:name="_Toc214182164"/>
      <w:bookmarkStart w:id="188" w:name="_Toc214184580"/>
      <w:bookmarkStart w:id="189" w:name="_Toc214949924"/>
      <w:bookmarkStart w:id="190" w:name="_Toc214950003"/>
      <w:bookmarkStart w:id="191" w:name="_Toc301794612"/>
      <w:r w:rsidRPr="00321675">
        <w:t xml:space="preserve">Contributing </w:t>
      </w:r>
      <w:r w:rsidR="004327EE">
        <w:t>f</w:t>
      </w:r>
      <w:r w:rsidRPr="00321675">
        <w:t>actors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F06F50" w:rsidRDefault="00913CEC" w:rsidP="00F06F50">
      <w:pPr>
        <w:pStyle w:val="numberedlistOCI"/>
        <w:numPr>
          <w:ilvl w:val="0"/>
          <w:numId w:val="10"/>
        </w:numPr>
      </w:pPr>
      <w:r>
        <w:t>The platform cleaning contractor</w:t>
      </w:r>
      <w:r w:rsidR="00194175">
        <w:t xml:space="preserve"> w</w:t>
      </w:r>
      <w:r>
        <w:t>as</w:t>
      </w:r>
      <w:r w:rsidR="00194175">
        <w:t xml:space="preserve"> not adequately instruct</w:t>
      </w:r>
      <w:r w:rsidR="00F67592">
        <w:t>ed</w:t>
      </w:r>
      <w:r w:rsidR="00194175">
        <w:t xml:space="preserve"> as to how to perform </w:t>
      </w:r>
      <w:r w:rsidR="004327EE">
        <w:t xml:space="preserve">cleaning </w:t>
      </w:r>
      <w:r w:rsidR="00194175">
        <w:t xml:space="preserve">duties. </w:t>
      </w:r>
    </w:p>
    <w:p w:rsidR="00930EA4" w:rsidRDefault="00930EA4" w:rsidP="00930EA4">
      <w:pPr>
        <w:pStyle w:val="numberedlistOCI"/>
        <w:numPr>
          <w:ilvl w:val="0"/>
          <w:numId w:val="10"/>
        </w:numPr>
      </w:pPr>
      <w:r>
        <w:t xml:space="preserve">The process for monitoring and removal of vegetation matter from the track area was inadequate. </w:t>
      </w:r>
    </w:p>
    <w:p w:rsidR="00D5358F" w:rsidRDefault="00194175" w:rsidP="00082A2F">
      <w:pPr>
        <w:pStyle w:val="numberedlistOCI"/>
      </w:pPr>
      <w:r>
        <w:t>Low</w:t>
      </w:r>
      <w:r w:rsidR="00930EA4">
        <w:t>-</w:t>
      </w:r>
      <w:r>
        <w:t xml:space="preserve">adhesion conditions </w:t>
      </w:r>
      <w:r w:rsidR="00930EA4">
        <w:t xml:space="preserve">were </w:t>
      </w:r>
      <w:r>
        <w:t>present on the platform 3 track at the time of the incident.</w:t>
      </w:r>
    </w:p>
    <w:p w:rsidR="003F1691" w:rsidRDefault="00194175" w:rsidP="003F1691">
      <w:pPr>
        <w:pStyle w:val="numberedlistOCI"/>
      </w:pPr>
      <w:r>
        <w:t>The end-of-track baulks were not adequately maintained for their purpose.</w:t>
      </w:r>
    </w:p>
    <w:p w:rsidR="003F1691" w:rsidRPr="003F1691" w:rsidRDefault="003F1691" w:rsidP="003F1691"/>
    <w:p w:rsidR="00D5358F" w:rsidRPr="00321675" w:rsidRDefault="00B42C18" w:rsidP="00B42C18">
      <w:pPr>
        <w:pStyle w:val="Heading1"/>
      </w:pPr>
      <w:r w:rsidRPr="00321675">
        <w:br w:type="page"/>
      </w:r>
      <w:bookmarkStart w:id="192" w:name="_Toc212019940"/>
      <w:bookmarkStart w:id="193" w:name="_Toc214161624"/>
      <w:bookmarkStart w:id="194" w:name="_Toc214161820"/>
      <w:bookmarkStart w:id="195" w:name="_Toc214161959"/>
      <w:bookmarkStart w:id="196" w:name="_Toc214162222"/>
      <w:bookmarkStart w:id="197" w:name="_Toc214162334"/>
      <w:bookmarkStart w:id="198" w:name="_Toc214162408"/>
      <w:bookmarkStart w:id="199" w:name="_Toc214163350"/>
      <w:bookmarkStart w:id="200" w:name="_Toc214182010"/>
      <w:bookmarkStart w:id="201" w:name="_Toc214182165"/>
      <w:bookmarkStart w:id="202" w:name="_Toc214184581"/>
      <w:bookmarkStart w:id="203" w:name="_Toc214949925"/>
      <w:bookmarkStart w:id="204" w:name="_Toc214950004"/>
      <w:r w:rsidR="00E117D0">
        <w:lastRenderedPageBreak/>
        <w:br w:type="page"/>
      </w:r>
      <w:bookmarkStart w:id="205" w:name="_Toc301794613"/>
      <w:r w:rsidR="00D5358F" w:rsidRPr="00321675">
        <w:lastRenderedPageBreak/>
        <w:t>Safety Actions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D5358F" w:rsidRDefault="00D5358F" w:rsidP="00334F0E">
      <w:pPr>
        <w:pStyle w:val="Heading2"/>
      </w:pPr>
      <w:bookmarkStart w:id="206" w:name="_Toc212019942"/>
      <w:bookmarkStart w:id="207" w:name="_Toc214161626"/>
      <w:bookmarkStart w:id="208" w:name="_Toc214161822"/>
      <w:bookmarkStart w:id="209" w:name="_Toc214161961"/>
      <w:bookmarkStart w:id="210" w:name="_Toc214162224"/>
      <w:bookmarkStart w:id="211" w:name="_Toc214162336"/>
      <w:bookmarkStart w:id="212" w:name="_Toc214162410"/>
      <w:bookmarkStart w:id="213" w:name="_Toc214163352"/>
      <w:bookmarkStart w:id="214" w:name="_Toc214182012"/>
      <w:bookmarkStart w:id="215" w:name="_Toc214182167"/>
      <w:bookmarkStart w:id="216" w:name="_Toc214184583"/>
      <w:bookmarkStart w:id="217" w:name="_Toc214949927"/>
      <w:bookmarkStart w:id="218" w:name="_Toc214950006"/>
      <w:bookmarkStart w:id="219" w:name="_Toc301794614"/>
      <w:r w:rsidRPr="00321675">
        <w:t>Recommended Safety Actions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D5358F" w:rsidRPr="00321675" w:rsidRDefault="00850320" w:rsidP="00850320">
      <w:pPr>
        <w:pStyle w:val="SafetyIssue"/>
        <w:rPr>
          <w:lang w:val="en-AU"/>
        </w:rPr>
      </w:pPr>
      <w:r w:rsidRPr="00321675">
        <w:rPr>
          <w:lang w:val="en-AU"/>
        </w:rPr>
        <w:t>Issue 1</w:t>
      </w:r>
    </w:p>
    <w:p w:rsidR="003F1691" w:rsidRPr="003F1691" w:rsidRDefault="00930EA4" w:rsidP="003F1691">
      <w:pPr>
        <w:rPr>
          <w:lang w:val="en-US"/>
        </w:rPr>
      </w:pPr>
      <w:r>
        <w:rPr>
          <w:lang w:val="en-US"/>
        </w:rPr>
        <w:t>Macleod platform 3</w:t>
      </w:r>
      <w:r w:rsidR="003F1691">
        <w:rPr>
          <w:lang w:val="en-US"/>
        </w:rPr>
        <w:t xml:space="preserve"> </w:t>
      </w:r>
      <w:r w:rsidR="00E01B86">
        <w:rPr>
          <w:lang w:val="en-US"/>
        </w:rPr>
        <w:t xml:space="preserve">track was </w:t>
      </w:r>
      <w:r w:rsidR="003F1691">
        <w:rPr>
          <w:lang w:val="en-US"/>
        </w:rPr>
        <w:t>covered in plant matter from surrounding vegetation and the platform cleaning process.</w:t>
      </w:r>
    </w:p>
    <w:p w:rsidR="00850320" w:rsidRPr="00321675" w:rsidRDefault="00850320" w:rsidP="00D5358F"/>
    <w:p w:rsidR="00850320" w:rsidRPr="00321675" w:rsidRDefault="00850320" w:rsidP="00850320">
      <w:pPr>
        <w:pStyle w:val="SafetyIssue"/>
        <w:rPr>
          <w:lang w:val="en-AU"/>
        </w:rPr>
      </w:pPr>
      <w:r w:rsidRPr="00321675">
        <w:rPr>
          <w:lang w:val="en-AU"/>
        </w:rPr>
        <w:t xml:space="preserve">RSA </w:t>
      </w:r>
      <w:r w:rsidR="003F1691" w:rsidRPr="00321675">
        <w:rPr>
          <w:lang w:val="en-AU"/>
        </w:rPr>
        <w:t>20</w:t>
      </w:r>
      <w:r w:rsidR="003F1691">
        <w:rPr>
          <w:lang w:val="en-AU"/>
        </w:rPr>
        <w:t>110</w:t>
      </w:r>
      <w:r w:rsidR="00A20741">
        <w:rPr>
          <w:lang w:val="en-AU"/>
        </w:rPr>
        <w:t>35</w:t>
      </w:r>
    </w:p>
    <w:p w:rsidR="00D5358F" w:rsidRPr="00321675" w:rsidRDefault="00047BCB" w:rsidP="00D5358F">
      <w:r>
        <w:t>That Metro Train Melbourne review</w:t>
      </w:r>
      <w:r w:rsidR="00930EA4">
        <w:t>s</w:t>
      </w:r>
      <w:r>
        <w:t xml:space="preserve"> their infrastructure maintenance system as it applies to management </w:t>
      </w:r>
      <w:r w:rsidR="00E01B86">
        <w:t>of vegetation surrounding running lines and sidings</w:t>
      </w:r>
      <w:r w:rsidR="004327EE">
        <w:t>,</w:t>
      </w:r>
      <w:r w:rsidR="00E01B86">
        <w:t xml:space="preserve"> </w:t>
      </w:r>
      <w:r>
        <w:t xml:space="preserve">and </w:t>
      </w:r>
      <w:r w:rsidR="00E01B86">
        <w:t>review</w:t>
      </w:r>
      <w:r w:rsidR="00930EA4">
        <w:t>s</w:t>
      </w:r>
      <w:r w:rsidR="00E01B86">
        <w:t xml:space="preserve"> </w:t>
      </w:r>
      <w:r>
        <w:t>contractor management</w:t>
      </w:r>
      <w:r w:rsidR="00E01B86">
        <w:t xml:space="preserve"> in respect to platform cleaning processes</w:t>
      </w:r>
      <w:r>
        <w:t>.</w:t>
      </w:r>
    </w:p>
    <w:p w:rsidR="00D5358F" w:rsidRPr="00321675" w:rsidRDefault="00D5358F" w:rsidP="00D5358F"/>
    <w:p w:rsidR="00D5358F" w:rsidRPr="00321675" w:rsidRDefault="00850320" w:rsidP="00850320">
      <w:pPr>
        <w:pStyle w:val="SafetyIssue"/>
        <w:rPr>
          <w:lang w:val="en-AU"/>
        </w:rPr>
      </w:pPr>
      <w:r w:rsidRPr="00321675">
        <w:rPr>
          <w:lang w:val="en-AU"/>
        </w:rPr>
        <w:t>Issue 2</w:t>
      </w:r>
    </w:p>
    <w:p w:rsidR="00850320" w:rsidRPr="00321675" w:rsidRDefault="00047BCB" w:rsidP="00D5358F">
      <w:r>
        <w:t xml:space="preserve">The baulks on the </w:t>
      </w:r>
      <w:r w:rsidR="00E768F2">
        <w:t>end-of-track</w:t>
      </w:r>
      <w:r w:rsidR="00930EA4">
        <w:t xml:space="preserve"> at Macleod platform 3 were</w:t>
      </w:r>
      <w:r>
        <w:t xml:space="preserve"> poorly maintained </w:t>
      </w:r>
      <w:r w:rsidR="00930EA4">
        <w:t>and were</w:t>
      </w:r>
      <w:r>
        <w:t xml:space="preserve"> pushed along the track by a slow moving train.  This lack of maintenance negated the purpose for which the baulks were positioned on the rails.</w:t>
      </w:r>
    </w:p>
    <w:p w:rsidR="00850320" w:rsidRPr="00321675" w:rsidRDefault="00850320" w:rsidP="00D5358F"/>
    <w:p w:rsidR="00850320" w:rsidRPr="00321675" w:rsidRDefault="00850320" w:rsidP="00850320">
      <w:pPr>
        <w:pStyle w:val="SafetyIssue"/>
        <w:rPr>
          <w:lang w:val="en-AU"/>
        </w:rPr>
      </w:pPr>
      <w:r w:rsidRPr="00321675">
        <w:rPr>
          <w:lang w:val="en-AU"/>
        </w:rPr>
        <w:t xml:space="preserve">RSA </w:t>
      </w:r>
      <w:r w:rsidR="00A20741" w:rsidRPr="00321675">
        <w:rPr>
          <w:lang w:val="en-AU"/>
        </w:rPr>
        <w:t>20</w:t>
      </w:r>
      <w:r w:rsidR="00A20741">
        <w:rPr>
          <w:lang w:val="en-AU"/>
        </w:rPr>
        <w:t>11036</w:t>
      </w:r>
    </w:p>
    <w:p w:rsidR="00850320" w:rsidRDefault="00047BCB" w:rsidP="00D5358F">
      <w:r>
        <w:t>That Metro Trains Melbourne review</w:t>
      </w:r>
      <w:r w:rsidR="00930EA4">
        <w:t>s</w:t>
      </w:r>
      <w:r>
        <w:t xml:space="preserve"> the maintenance of </w:t>
      </w:r>
      <w:r w:rsidR="00E768F2">
        <w:t>end-of-track</w:t>
      </w:r>
      <w:r>
        <w:t xml:space="preserve"> baulks.</w:t>
      </w:r>
    </w:p>
    <w:p w:rsidR="00047BCB" w:rsidRDefault="00047BCB" w:rsidP="00D5358F"/>
    <w:p w:rsidR="00047BCB" w:rsidRPr="00321675" w:rsidRDefault="00047BCB" w:rsidP="00047BCB">
      <w:pPr>
        <w:pStyle w:val="SafetyIssue"/>
        <w:rPr>
          <w:lang w:val="en-AU"/>
        </w:rPr>
      </w:pPr>
      <w:r w:rsidRPr="00321675">
        <w:rPr>
          <w:lang w:val="en-AU"/>
        </w:rPr>
        <w:t xml:space="preserve">Issue </w:t>
      </w:r>
      <w:r>
        <w:rPr>
          <w:lang w:val="en-AU"/>
        </w:rPr>
        <w:t>3</w:t>
      </w:r>
    </w:p>
    <w:p w:rsidR="00047BCB" w:rsidRPr="00321675" w:rsidRDefault="00047BCB" w:rsidP="00047BCB">
      <w:r>
        <w:t xml:space="preserve">In this incident the baulks at the </w:t>
      </w:r>
      <w:r w:rsidR="00E768F2">
        <w:t>end-of-track</w:t>
      </w:r>
      <w:r>
        <w:t xml:space="preserve"> did not provide overrun protection because they were poorly maintained.  There is a potential for a train travelling at a higher speed to overrun even well maintained baulks and infringe on a public pedestrian area.  Therefore</w:t>
      </w:r>
      <w:r w:rsidR="00930EA4">
        <w:t>,</w:t>
      </w:r>
      <w:r>
        <w:t xml:space="preserve"> baulks may not be an adequate </w:t>
      </w:r>
      <w:r w:rsidR="00E768F2">
        <w:t>end-of-track</w:t>
      </w:r>
      <w:r>
        <w:t xml:space="preserve"> protection at Macleod and possible other locations across the network.</w:t>
      </w:r>
    </w:p>
    <w:p w:rsidR="00047BCB" w:rsidRPr="00321675" w:rsidRDefault="00047BCB" w:rsidP="00047BCB"/>
    <w:p w:rsidR="00047BCB" w:rsidRPr="00321675" w:rsidRDefault="00047BCB" w:rsidP="00047BCB">
      <w:pPr>
        <w:pStyle w:val="SafetyIssue"/>
        <w:rPr>
          <w:lang w:val="en-AU"/>
        </w:rPr>
      </w:pPr>
      <w:r w:rsidRPr="00321675">
        <w:rPr>
          <w:lang w:val="en-AU"/>
        </w:rPr>
        <w:t xml:space="preserve">RSA </w:t>
      </w:r>
      <w:r w:rsidR="00A20741" w:rsidRPr="00321675">
        <w:rPr>
          <w:lang w:val="en-AU"/>
        </w:rPr>
        <w:t>20</w:t>
      </w:r>
      <w:r w:rsidR="00A20741">
        <w:rPr>
          <w:lang w:val="en-AU"/>
        </w:rPr>
        <w:t>11037</w:t>
      </w:r>
    </w:p>
    <w:p w:rsidR="00047BCB" w:rsidRPr="00321675" w:rsidRDefault="00047BCB" w:rsidP="00047BCB">
      <w:r>
        <w:t xml:space="preserve">That Metro Trains Melbourne conducts a risk assessment of </w:t>
      </w:r>
      <w:r w:rsidR="00E768F2">
        <w:t>end-of-track</w:t>
      </w:r>
      <w:r>
        <w:t xml:space="preserve"> protection at terminating platforms with the view to ensuring that the protection provided is adequate.</w:t>
      </w:r>
    </w:p>
    <w:p w:rsidR="00047BCB" w:rsidRDefault="00047BCB" w:rsidP="00047BCB"/>
    <w:p w:rsidR="008E461B" w:rsidRDefault="008E461B" w:rsidP="00047BCB"/>
    <w:bookmarkEnd w:id="146"/>
    <w:bookmarkEnd w:id="147"/>
    <w:bookmarkEnd w:id="148"/>
    <w:bookmarkEnd w:id="149"/>
    <w:p w:rsidR="008E461B" w:rsidRPr="00321675" w:rsidRDefault="008E461B" w:rsidP="00047BCB"/>
    <w:sectPr w:rsidR="008E461B" w:rsidRPr="00321675" w:rsidSect="005246E8">
      <w:headerReference w:type="even" r:id="rId22"/>
      <w:headerReference w:type="default" r:id="rId23"/>
      <w:headerReference w:type="first" r:id="rId24"/>
      <w:pgSz w:w="11906" w:h="16838" w:code="9"/>
      <w:pgMar w:top="1440" w:right="1646" w:bottom="1258" w:left="17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26" w:rsidRDefault="00D65C26">
      <w:r>
        <w:separator/>
      </w:r>
    </w:p>
    <w:p w:rsidR="00D65C26" w:rsidRDefault="00D65C26"/>
  </w:endnote>
  <w:endnote w:type="continuationSeparator" w:id="0">
    <w:p w:rsidR="00D65C26" w:rsidRDefault="00D65C26">
      <w:r>
        <w:continuationSeparator/>
      </w:r>
    </w:p>
    <w:p w:rsidR="00D65C26" w:rsidRDefault="00D65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Pr="009214B1" w:rsidRDefault="00781FCB" w:rsidP="00D82864">
    <w:pPr>
      <w:tabs>
        <w:tab w:val="left" w:pos="3402"/>
        <w:tab w:val="right" w:pos="9006"/>
      </w:tabs>
      <w:jc w:val="right"/>
    </w:pPr>
    <w:r w:rsidRPr="009214B1">
      <w:t xml:space="preserve">Page </w:t>
    </w:r>
    <w:r w:rsidRPr="009214B1">
      <w:rPr>
        <w:rStyle w:val="PageNumber"/>
      </w:rPr>
      <w:fldChar w:fldCharType="begin"/>
    </w:r>
    <w:r w:rsidRPr="009214B1">
      <w:rPr>
        <w:rStyle w:val="PageNumber"/>
      </w:rPr>
      <w:instrText xml:space="preserve"> PAGE </w:instrText>
    </w:r>
    <w:r w:rsidRPr="009214B1">
      <w:rPr>
        <w:rStyle w:val="PageNumber"/>
      </w:rPr>
      <w:fldChar w:fldCharType="separate"/>
    </w:r>
    <w:r w:rsidR="00CD50E0">
      <w:rPr>
        <w:rStyle w:val="PageNumber"/>
        <w:noProof/>
      </w:rPr>
      <w:t>2</w:t>
    </w:r>
    <w:r w:rsidRPr="009214B1">
      <w:rPr>
        <w:rStyle w:val="PageNumber"/>
      </w:rPr>
      <w:fldChar w:fldCharType="end"/>
    </w:r>
    <w:r w:rsidRPr="009214B1">
      <w:rPr>
        <w:rStyle w:val="PageNumber"/>
      </w:rPr>
      <w:t xml:space="preserve"> of </w:t>
    </w:r>
    <w:r w:rsidRPr="009214B1">
      <w:rPr>
        <w:rStyle w:val="PageNumber"/>
      </w:rPr>
      <w:fldChar w:fldCharType="begin"/>
    </w:r>
    <w:r w:rsidRPr="009214B1">
      <w:rPr>
        <w:rStyle w:val="PageNumber"/>
      </w:rPr>
      <w:instrText xml:space="preserve"> NUMPAGES </w:instrText>
    </w:r>
    <w:r w:rsidRPr="009214B1">
      <w:rPr>
        <w:rStyle w:val="PageNumber"/>
      </w:rPr>
      <w:fldChar w:fldCharType="separate"/>
    </w:r>
    <w:r w:rsidR="00CD50E0">
      <w:rPr>
        <w:rStyle w:val="PageNumber"/>
        <w:noProof/>
      </w:rPr>
      <w:t>21</w:t>
    </w:r>
    <w:r w:rsidRPr="009214B1">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26" w:rsidRDefault="00D65C26">
      <w:r>
        <w:separator/>
      </w:r>
    </w:p>
    <w:p w:rsidR="00D65C26" w:rsidRDefault="00D65C26"/>
  </w:footnote>
  <w:footnote w:type="continuationSeparator" w:id="0">
    <w:p w:rsidR="00D65C26" w:rsidRDefault="00D65C26">
      <w:r>
        <w:continuationSeparator/>
      </w:r>
    </w:p>
    <w:p w:rsidR="00D65C26" w:rsidRDefault="00D65C26"/>
  </w:footnote>
  <w:footnote w:id="1">
    <w:p w:rsidR="00781FCB" w:rsidRDefault="00781FCB">
      <w:pPr>
        <w:pStyle w:val="FootnoteText"/>
      </w:pPr>
      <w:r>
        <w:rPr>
          <w:rStyle w:val="FootnoteReference"/>
        </w:rPr>
        <w:footnoteRef/>
      </w:r>
      <w:r>
        <w:t xml:space="preserve"> Metropolitan train control centre.</w:t>
      </w:r>
    </w:p>
  </w:footnote>
  <w:footnote w:id="2">
    <w:p w:rsidR="00781FCB" w:rsidRDefault="00781FCB">
      <w:pPr>
        <w:pStyle w:val="FootnoteText"/>
      </w:pPr>
      <w:r>
        <w:rPr>
          <w:rStyle w:val="FootnoteReference"/>
        </w:rPr>
        <w:footnoteRef/>
      </w:r>
      <w:r>
        <w:t xml:space="preserve"> </w:t>
      </w:r>
      <w:r w:rsidRPr="008D4C70">
        <w:rPr>
          <w:rFonts w:cs="Arial"/>
          <w:szCs w:val="16"/>
        </w:rPr>
        <w:t xml:space="preserve">For rail operations in </w:t>
      </w:r>
      <w:smartTag w:uri="urn:schemas-microsoft-com:office:smarttags" w:element="State">
        <w:smartTag w:uri="urn:schemas-microsoft-com:office:smarttags" w:element="place">
          <w:r w:rsidRPr="008D4C70">
            <w:rPr>
              <w:rFonts w:cs="Arial"/>
              <w:szCs w:val="16"/>
            </w:rPr>
            <w:t>Victoria</w:t>
          </w:r>
        </w:smartTag>
      </w:smartTag>
      <w:r w:rsidRPr="008D4C70">
        <w:rPr>
          <w:rFonts w:cs="Arial"/>
          <w:szCs w:val="16"/>
        </w:rPr>
        <w:t xml:space="preserve"> the ‘Up’ direction refers to the track leading towards </w:t>
      </w:r>
      <w:smartTag w:uri="urn:schemas-microsoft-com:office:smarttags" w:element="City">
        <w:smartTag w:uri="urn:schemas-microsoft-com:office:smarttags" w:element="place">
          <w:r w:rsidRPr="008D4C70">
            <w:rPr>
              <w:rFonts w:cs="Arial"/>
              <w:szCs w:val="16"/>
            </w:rPr>
            <w:t>Melbourne</w:t>
          </w:r>
        </w:smartTag>
      </w:smartTag>
      <w:r w:rsidRPr="008D4C70">
        <w:rPr>
          <w:rFonts w:cs="Arial"/>
          <w:szCs w:val="16"/>
        </w:rPr>
        <w:t xml:space="preserve">, while ‘Down’ refers to travelling away from </w:t>
      </w:r>
      <w:smartTag w:uri="urn:schemas-microsoft-com:office:smarttags" w:element="City">
        <w:smartTag w:uri="urn:schemas-microsoft-com:office:smarttags" w:element="place">
          <w:r w:rsidRPr="008D4C70">
            <w:rPr>
              <w:rFonts w:cs="Arial"/>
              <w:szCs w:val="16"/>
            </w:rPr>
            <w:t>Melbourne</w:t>
          </w:r>
        </w:smartTag>
      </w:smartTag>
      <w:r w:rsidRPr="008D4C70">
        <w:rPr>
          <w:rFonts w:cs="Arial"/>
          <w:szCs w:val="16"/>
        </w:rPr>
        <w:t>.</w:t>
      </w:r>
    </w:p>
  </w:footnote>
  <w:footnote w:id="3">
    <w:p w:rsidR="00781FCB" w:rsidRDefault="00781FCB">
      <w:pPr>
        <w:pStyle w:val="FootnoteText"/>
      </w:pPr>
      <w:r>
        <w:rPr>
          <w:rStyle w:val="FootnoteReference"/>
        </w:rPr>
        <w:footnoteRef/>
      </w:r>
      <w:r>
        <w:t xml:space="preserve">  The braking effort of the service brake application is not recorded.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B" w:rsidRDefault="00781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0AD8CC"/>
    <w:lvl w:ilvl="0">
      <w:start w:val="1"/>
      <w:numFmt w:val="decimal"/>
      <w:lvlText w:val="%1."/>
      <w:lvlJc w:val="left"/>
      <w:pPr>
        <w:tabs>
          <w:tab w:val="num" w:pos="1492"/>
        </w:tabs>
        <w:ind w:left="1492" w:hanging="360"/>
      </w:pPr>
    </w:lvl>
  </w:abstractNum>
  <w:abstractNum w:abstractNumId="1">
    <w:nsid w:val="FFFFFF7D"/>
    <w:multiLevelType w:val="singleLevel"/>
    <w:tmpl w:val="6268C004"/>
    <w:lvl w:ilvl="0">
      <w:start w:val="1"/>
      <w:numFmt w:val="decimal"/>
      <w:lvlText w:val="%1."/>
      <w:lvlJc w:val="left"/>
      <w:pPr>
        <w:tabs>
          <w:tab w:val="num" w:pos="1209"/>
        </w:tabs>
        <w:ind w:left="1209" w:hanging="360"/>
      </w:pPr>
    </w:lvl>
  </w:abstractNum>
  <w:abstractNum w:abstractNumId="2">
    <w:nsid w:val="FFFFFF7E"/>
    <w:multiLevelType w:val="singleLevel"/>
    <w:tmpl w:val="E33C3ACC"/>
    <w:lvl w:ilvl="0">
      <w:start w:val="1"/>
      <w:numFmt w:val="decimal"/>
      <w:lvlText w:val="%1."/>
      <w:lvlJc w:val="left"/>
      <w:pPr>
        <w:tabs>
          <w:tab w:val="num" w:pos="926"/>
        </w:tabs>
        <w:ind w:left="926" w:hanging="360"/>
      </w:pPr>
    </w:lvl>
  </w:abstractNum>
  <w:abstractNum w:abstractNumId="3">
    <w:nsid w:val="FFFFFF7F"/>
    <w:multiLevelType w:val="singleLevel"/>
    <w:tmpl w:val="129E7CC2"/>
    <w:lvl w:ilvl="0">
      <w:start w:val="1"/>
      <w:numFmt w:val="decimal"/>
      <w:lvlText w:val="%1."/>
      <w:lvlJc w:val="left"/>
      <w:pPr>
        <w:tabs>
          <w:tab w:val="num" w:pos="643"/>
        </w:tabs>
        <w:ind w:left="643" w:hanging="360"/>
      </w:pPr>
    </w:lvl>
  </w:abstractNum>
  <w:abstractNum w:abstractNumId="4">
    <w:nsid w:val="FFFFFF80"/>
    <w:multiLevelType w:val="singleLevel"/>
    <w:tmpl w:val="C762B0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8C46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EED4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9D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5CB50E"/>
    <w:lvl w:ilvl="0">
      <w:start w:val="1"/>
      <w:numFmt w:val="decimal"/>
      <w:lvlText w:val="%1."/>
      <w:lvlJc w:val="left"/>
      <w:pPr>
        <w:tabs>
          <w:tab w:val="num" w:pos="360"/>
        </w:tabs>
        <w:ind w:left="360" w:hanging="360"/>
      </w:pPr>
    </w:lvl>
  </w:abstractNum>
  <w:abstractNum w:abstractNumId="9">
    <w:nsid w:val="01B94E79"/>
    <w:multiLevelType w:val="multilevel"/>
    <w:tmpl w:val="ECAE9462"/>
    <w:lvl w:ilvl="0">
      <w:start w:val="1"/>
      <w:numFmt w:val="decimal"/>
      <w:pStyle w:val="Heading1"/>
      <w:lvlText w:val="%1."/>
      <w:lvlJc w:val="left"/>
      <w:pPr>
        <w:tabs>
          <w:tab w:val="num" w:pos="891"/>
        </w:tabs>
        <w:ind w:left="891" w:hanging="720"/>
      </w:pPr>
      <w:rPr>
        <w:rFonts w:ascii="Arial Bold" w:hAnsi="Arial Bold" w:hint="default"/>
        <w:b/>
        <w:i w:val="0"/>
        <w:sz w:val="28"/>
        <w:szCs w:val="28"/>
      </w:rPr>
    </w:lvl>
    <w:lvl w:ilvl="1">
      <w:start w:val="1"/>
      <w:numFmt w:val="decimal"/>
      <w:pStyle w:val="Heading2"/>
      <w:lvlText w:val="%1.%2"/>
      <w:lvlJc w:val="left"/>
      <w:pPr>
        <w:tabs>
          <w:tab w:val="num" w:pos="720"/>
        </w:tabs>
        <w:ind w:left="720" w:hanging="720"/>
      </w:pPr>
      <w:rPr>
        <w:rFonts w:ascii="Arial Bold" w:hAnsi="Arial Bold" w:hint="default"/>
        <w:b/>
        <w:i w:val="0"/>
        <w:sz w:val="24"/>
        <w:szCs w:val="24"/>
      </w:rPr>
    </w:lvl>
    <w:lvl w:ilvl="2">
      <w:start w:val="1"/>
      <w:numFmt w:val="decimal"/>
      <w:pStyle w:val="Heading3"/>
      <w:lvlText w:val="%1.%2.%3"/>
      <w:lvlJc w:val="left"/>
      <w:pPr>
        <w:tabs>
          <w:tab w:val="num" w:pos="720"/>
        </w:tabs>
        <w:ind w:left="720" w:hanging="720"/>
      </w:pPr>
      <w:rPr>
        <w:rFonts w:ascii="Arial Bold" w:hAnsi="Arial Bold" w:hint="default"/>
        <w:b/>
        <w:i w:val="0"/>
        <w:sz w:val="24"/>
        <w:szCs w:val="24"/>
      </w:rPr>
    </w:lvl>
    <w:lvl w:ilvl="3">
      <w:start w:val="1"/>
      <w:numFmt w:val="decimal"/>
      <w:pStyle w:val="Heading4"/>
      <w:lvlText w:val="%1.%2.%3.%4"/>
      <w:lvlJc w:val="left"/>
      <w:pPr>
        <w:tabs>
          <w:tab w:val="num" w:pos="720"/>
        </w:tabs>
        <w:ind w:left="720" w:hanging="720"/>
      </w:pPr>
      <w:rPr>
        <w:rFonts w:ascii="Times New Roman" w:hAnsi="Times New Roman" w:hint="default"/>
        <w:b w:val="0"/>
        <w:i w:val="0"/>
        <w:sz w:val="24"/>
        <w:szCs w:val="24"/>
      </w:rPr>
    </w:lvl>
    <w:lvl w:ilvl="4">
      <w:start w:val="1"/>
      <w:numFmt w:val="lowerLetter"/>
      <w:pStyle w:val="Heading5"/>
      <w:lvlText w:val="(%5)"/>
      <w:lvlJc w:val="left"/>
      <w:pPr>
        <w:tabs>
          <w:tab w:val="num" w:pos="1474"/>
        </w:tabs>
        <w:ind w:left="1474" w:hanging="737"/>
      </w:pPr>
      <w:rPr>
        <w:rFonts w:ascii="Times New Roman" w:hAnsi="Times New Roman" w:hint="default"/>
        <w:b w:val="0"/>
        <w:i w:val="0"/>
        <w:sz w:val="24"/>
        <w:szCs w:val="24"/>
      </w:rPr>
    </w:lvl>
    <w:lvl w:ilvl="5">
      <w:start w:val="1"/>
      <w:numFmt w:val="lowerRoman"/>
      <w:pStyle w:val="Heading6"/>
      <w:lvlText w:val="(%6)"/>
      <w:lvlJc w:val="left"/>
      <w:pPr>
        <w:tabs>
          <w:tab w:val="num" w:pos="2268"/>
        </w:tabs>
        <w:ind w:left="2268" w:hanging="737"/>
      </w:pPr>
      <w:rPr>
        <w:rFonts w:ascii="Times New Roman" w:hAnsi="Times New Roman" w:hint="default"/>
        <w:b w:val="0"/>
        <w:i w:val="0"/>
        <w:sz w:val="24"/>
        <w:szCs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ED4525E"/>
    <w:multiLevelType w:val="singleLevel"/>
    <w:tmpl w:val="46C2D2C4"/>
    <w:lvl w:ilvl="0">
      <w:start w:val="1"/>
      <w:numFmt w:val="bullet"/>
      <w:lvlText w:val=""/>
      <w:lvlJc w:val="left"/>
      <w:pPr>
        <w:tabs>
          <w:tab w:val="num" w:pos="360"/>
        </w:tabs>
        <w:ind w:left="360" w:hanging="360"/>
      </w:pPr>
      <w:rPr>
        <w:rFonts w:ascii="Symbol" w:hAnsi="Symbol" w:hint="default"/>
      </w:rPr>
    </w:lvl>
  </w:abstractNum>
  <w:abstractNum w:abstractNumId="11">
    <w:nsid w:val="1EE32DF7"/>
    <w:multiLevelType w:val="hybridMultilevel"/>
    <w:tmpl w:val="468859E2"/>
    <w:lvl w:ilvl="0" w:tplc="0E0AD302">
      <w:start w:val="1"/>
      <w:numFmt w:val="bullet"/>
      <w:lvlText w:val=""/>
      <w:lvlJc w:val="left"/>
      <w:pPr>
        <w:tabs>
          <w:tab w:val="num" w:pos="340"/>
        </w:tabs>
        <w:ind w:left="340" w:hanging="34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85158C0"/>
    <w:multiLevelType w:val="hybridMultilevel"/>
    <w:tmpl w:val="7E6A33C8"/>
    <w:lvl w:ilvl="0" w:tplc="D21C29F2">
      <w:start w:val="1"/>
      <w:numFmt w:val="lowerRoman"/>
      <w:pStyle w:val="OCIletteredsub-list"/>
      <w:lvlText w:val="(%1)"/>
      <w:lvlJc w:val="left"/>
      <w:pPr>
        <w:tabs>
          <w:tab w:val="num" w:pos="1627"/>
        </w:tabs>
        <w:ind w:left="1627" w:hanging="45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D683A02"/>
    <w:multiLevelType w:val="hybridMultilevel"/>
    <w:tmpl w:val="4E22FA48"/>
    <w:lvl w:ilvl="0" w:tplc="08F64086">
      <w:start w:val="1"/>
      <w:numFmt w:val="decimal"/>
      <w:pStyle w:val="numberedlistOCI"/>
      <w:lvlText w:val="%1."/>
      <w:lvlJc w:val="left"/>
      <w:pPr>
        <w:tabs>
          <w:tab w:val="num" w:pos="454"/>
        </w:tabs>
        <w:ind w:left="454" w:hanging="454"/>
      </w:pPr>
      <w:rPr>
        <w:rFonts w:ascii="Arial" w:hAnsi="Aria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54267651"/>
    <w:multiLevelType w:val="multilevel"/>
    <w:tmpl w:val="ECAE9462"/>
    <w:lvl w:ilvl="0">
      <w:start w:val="1"/>
      <w:numFmt w:val="decimal"/>
      <w:lvlText w:val="%1."/>
      <w:lvlJc w:val="left"/>
      <w:pPr>
        <w:tabs>
          <w:tab w:val="num" w:pos="891"/>
        </w:tabs>
        <w:ind w:left="891" w:hanging="720"/>
      </w:pPr>
      <w:rPr>
        <w:rFonts w:ascii="Arial Bold" w:hAnsi="Arial Bold" w:hint="default"/>
        <w:b/>
        <w:i w:val="0"/>
        <w:sz w:val="28"/>
        <w:szCs w:val="28"/>
      </w:rPr>
    </w:lvl>
    <w:lvl w:ilvl="1">
      <w:start w:val="1"/>
      <w:numFmt w:val="decimal"/>
      <w:lvlText w:val="%1.%2"/>
      <w:lvlJc w:val="left"/>
      <w:pPr>
        <w:tabs>
          <w:tab w:val="num" w:pos="720"/>
        </w:tabs>
        <w:ind w:left="720" w:hanging="720"/>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Bold" w:hAnsi="Arial Bold" w:hint="default"/>
        <w:b/>
        <w:i w:val="0"/>
        <w:sz w:val="24"/>
        <w:szCs w:val="24"/>
      </w:rPr>
    </w:lvl>
    <w:lvl w:ilvl="3">
      <w:start w:val="1"/>
      <w:numFmt w:val="decimal"/>
      <w:lvlText w:val="%1.%2.%3.%4"/>
      <w:lvlJc w:val="left"/>
      <w:pPr>
        <w:tabs>
          <w:tab w:val="num" w:pos="720"/>
        </w:tabs>
        <w:ind w:left="720" w:hanging="720"/>
      </w:pPr>
      <w:rPr>
        <w:rFonts w:ascii="Times New Roman" w:hAnsi="Times New Roman" w:hint="default"/>
        <w:b w:val="0"/>
        <w:i w:val="0"/>
        <w:sz w:val="24"/>
        <w:szCs w:val="24"/>
      </w:rPr>
    </w:lvl>
    <w:lvl w:ilvl="4">
      <w:start w:val="1"/>
      <w:numFmt w:val="lowerLetter"/>
      <w:lvlText w:val="(%5)"/>
      <w:lvlJc w:val="left"/>
      <w:pPr>
        <w:tabs>
          <w:tab w:val="num" w:pos="1474"/>
        </w:tabs>
        <w:ind w:left="1474" w:hanging="737"/>
      </w:pPr>
      <w:rPr>
        <w:rFonts w:ascii="Times New Roman" w:hAnsi="Times New Roman" w:hint="default"/>
        <w:b w:val="0"/>
        <w:i w:val="0"/>
        <w:sz w:val="24"/>
        <w:szCs w:val="24"/>
      </w:rPr>
    </w:lvl>
    <w:lvl w:ilvl="5">
      <w:start w:val="1"/>
      <w:numFmt w:val="lowerRoman"/>
      <w:lvlText w:val="(%6)"/>
      <w:lvlJc w:val="left"/>
      <w:pPr>
        <w:tabs>
          <w:tab w:val="num" w:pos="2268"/>
        </w:tabs>
        <w:ind w:left="2268" w:hanging="737"/>
      </w:pPr>
      <w:rPr>
        <w:rFonts w:ascii="Times New Roman" w:hAnsi="Times New Roman" w:hint="default"/>
        <w:b w:val="0"/>
        <w:i w:val="0"/>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B534A87"/>
    <w:multiLevelType w:val="hybridMultilevel"/>
    <w:tmpl w:val="E7428CF4"/>
    <w:lvl w:ilvl="0" w:tplc="0E0AD302">
      <w:start w:val="1"/>
      <w:numFmt w:val="bullet"/>
      <w:lvlText w:val=""/>
      <w:lvlJc w:val="left"/>
      <w:pPr>
        <w:tabs>
          <w:tab w:val="num" w:pos="340"/>
        </w:tabs>
        <w:ind w:left="340" w:hanging="34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4C6158B"/>
    <w:multiLevelType w:val="hybridMultilevel"/>
    <w:tmpl w:val="CA00F822"/>
    <w:lvl w:ilvl="0" w:tplc="F67228AC">
      <w:start w:val="1"/>
      <w:numFmt w:val="lowerLetter"/>
      <w:pStyle w:val="OCIletteredlist"/>
      <w:lvlText w:val="(%1)"/>
      <w:lvlJc w:val="left"/>
      <w:pPr>
        <w:tabs>
          <w:tab w:val="num" w:pos="1174"/>
        </w:tabs>
        <w:ind w:left="1174" w:hanging="45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3"/>
  </w:num>
  <w:num w:numId="4">
    <w:abstractNumId w:val="13"/>
    <w:lvlOverride w:ilvl="0">
      <w:startOverride w:val="1"/>
    </w:lvlOverride>
  </w:num>
  <w:num w:numId="5">
    <w:abstractNumId w:val="16"/>
  </w:num>
  <w:num w:numId="6">
    <w:abstractNumId w:val="12"/>
  </w:num>
  <w:num w:numId="7">
    <w:abstractNumId w:val="13"/>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num>
  <w:num w:numId="10">
    <w:abstractNumId w:val="13"/>
    <w:lvlOverride w:ilvl="0">
      <w:startOverride w:val="1"/>
    </w:lvlOverride>
  </w:num>
  <w:num w:numId="11">
    <w:abstractNumId w:val="11"/>
  </w:num>
  <w:num w:numId="12">
    <w:abstractNumId w:val="15"/>
  </w:num>
  <w:num w:numId="13">
    <w:abstractNumId w:val="14"/>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1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13"/>
    <w:rsid w:val="00003150"/>
    <w:rsid w:val="0001179D"/>
    <w:rsid w:val="000136A1"/>
    <w:rsid w:val="00014F45"/>
    <w:rsid w:val="00015EE5"/>
    <w:rsid w:val="00030A33"/>
    <w:rsid w:val="000333F1"/>
    <w:rsid w:val="0003530A"/>
    <w:rsid w:val="0004784F"/>
    <w:rsid w:val="00047BCB"/>
    <w:rsid w:val="00055123"/>
    <w:rsid w:val="00064191"/>
    <w:rsid w:val="00066D6D"/>
    <w:rsid w:val="00067ED5"/>
    <w:rsid w:val="000713A5"/>
    <w:rsid w:val="0007324D"/>
    <w:rsid w:val="000733E3"/>
    <w:rsid w:val="00073940"/>
    <w:rsid w:val="00075EC8"/>
    <w:rsid w:val="00077DA5"/>
    <w:rsid w:val="00080234"/>
    <w:rsid w:val="00082036"/>
    <w:rsid w:val="00082A2F"/>
    <w:rsid w:val="00091686"/>
    <w:rsid w:val="00095BDC"/>
    <w:rsid w:val="000A49AC"/>
    <w:rsid w:val="000A709F"/>
    <w:rsid w:val="000A764F"/>
    <w:rsid w:val="000B0097"/>
    <w:rsid w:val="000B4498"/>
    <w:rsid w:val="000B722E"/>
    <w:rsid w:val="000C6645"/>
    <w:rsid w:val="000D0279"/>
    <w:rsid w:val="000D14E3"/>
    <w:rsid w:val="000D6835"/>
    <w:rsid w:val="000E1B21"/>
    <w:rsid w:val="000E30F4"/>
    <w:rsid w:val="000E4CCC"/>
    <w:rsid w:val="000F321E"/>
    <w:rsid w:val="000F3AE6"/>
    <w:rsid w:val="000F3BEF"/>
    <w:rsid w:val="000F4C41"/>
    <w:rsid w:val="000F6F8C"/>
    <w:rsid w:val="000F73AC"/>
    <w:rsid w:val="0010280D"/>
    <w:rsid w:val="00102F27"/>
    <w:rsid w:val="00106CF6"/>
    <w:rsid w:val="001126CF"/>
    <w:rsid w:val="001127C9"/>
    <w:rsid w:val="0011609A"/>
    <w:rsid w:val="001178C4"/>
    <w:rsid w:val="00121936"/>
    <w:rsid w:val="00126B8B"/>
    <w:rsid w:val="00130644"/>
    <w:rsid w:val="0013095A"/>
    <w:rsid w:val="00132342"/>
    <w:rsid w:val="001359A2"/>
    <w:rsid w:val="001409CA"/>
    <w:rsid w:val="00150933"/>
    <w:rsid w:val="00154A0F"/>
    <w:rsid w:val="001566C8"/>
    <w:rsid w:val="001566C9"/>
    <w:rsid w:val="0015675E"/>
    <w:rsid w:val="0016347C"/>
    <w:rsid w:val="001637C2"/>
    <w:rsid w:val="00165299"/>
    <w:rsid w:val="00167398"/>
    <w:rsid w:val="001677B1"/>
    <w:rsid w:val="00170963"/>
    <w:rsid w:val="001740ED"/>
    <w:rsid w:val="00180286"/>
    <w:rsid w:val="00181760"/>
    <w:rsid w:val="00187BF1"/>
    <w:rsid w:val="00187CEA"/>
    <w:rsid w:val="00192669"/>
    <w:rsid w:val="00194175"/>
    <w:rsid w:val="00195716"/>
    <w:rsid w:val="001958BE"/>
    <w:rsid w:val="001974D6"/>
    <w:rsid w:val="00197697"/>
    <w:rsid w:val="001A1F80"/>
    <w:rsid w:val="001A3099"/>
    <w:rsid w:val="001A7759"/>
    <w:rsid w:val="001B4E8B"/>
    <w:rsid w:val="001B52BF"/>
    <w:rsid w:val="001B5570"/>
    <w:rsid w:val="001B6C88"/>
    <w:rsid w:val="001C6BD6"/>
    <w:rsid w:val="001D68C6"/>
    <w:rsid w:val="001E44FB"/>
    <w:rsid w:val="001E7D90"/>
    <w:rsid w:val="001F4B1C"/>
    <w:rsid w:val="001F4CE4"/>
    <w:rsid w:val="0020192C"/>
    <w:rsid w:val="00205348"/>
    <w:rsid w:val="002062D2"/>
    <w:rsid w:val="0020631B"/>
    <w:rsid w:val="00206C31"/>
    <w:rsid w:val="00207185"/>
    <w:rsid w:val="002074AA"/>
    <w:rsid w:val="00210CC4"/>
    <w:rsid w:val="00213442"/>
    <w:rsid w:val="00215F4D"/>
    <w:rsid w:val="00216465"/>
    <w:rsid w:val="0022775D"/>
    <w:rsid w:val="00233A09"/>
    <w:rsid w:val="00236EDE"/>
    <w:rsid w:val="00236F69"/>
    <w:rsid w:val="00237D96"/>
    <w:rsid w:val="00240710"/>
    <w:rsid w:val="002457F4"/>
    <w:rsid w:val="002467FD"/>
    <w:rsid w:val="00251E42"/>
    <w:rsid w:val="00254059"/>
    <w:rsid w:val="00261BF2"/>
    <w:rsid w:val="00263428"/>
    <w:rsid w:val="0026762D"/>
    <w:rsid w:val="002704E4"/>
    <w:rsid w:val="00271126"/>
    <w:rsid w:val="00271FB7"/>
    <w:rsid w:val="00275D5B"/>
    <w:rsid w:val="0027685D"/>
    <w:rsid w:val="00282419"/>
    <w:rsid w:val="00285E30"/>
    <w:rsid w:val="002874F5"/>
    <w:rsid w:val="00296A39"/>
    <w:rsid w:val="002A0CB1"/>
    <w:rsid w:val="002A1499"/>
    <w:rsid w:val="002A18E2"/>
    <w:rsid w:val="002A32FB"/>
    <w:rsid w:val="002A34C3"/>
    <w:rsid w:val="002B1502"/>
    <w:rsid w:val="002B230B"/>
    <w:rsid w:val="002B355F"/>
    <w:rsid w:val="002B45DF"/>
    <w:rsid w:val="002B59AD"/>
    <w:rsid w:val="002C2269"/>
    <w:rsid w:val="002D5CF5"/>
    <w:rsid w:val="002D67EB"/>
    <w:rsid w:val="002D6CFE"/>
    <w:rsid w:val="002D7DA3"/>
    <w:rsid w:val="002E1559"/>
    <w:rsid w:val="002E27EB"/>
    <w:rsid w:val="002E2E75"/>
    <w:rsid w:val="002E55F9"/>
    <w:rsid w:val="002E7CA4"/>
    <w:rsid w:val="002F35F5"/>
    <w:rsid w:val="002F47A3"/>
    <w:rsid w:val="002F595B"/>
    <w:rsid w:val="002F6E64"/>
    <w:rsid w:val="003022AE"/>
    <w:rsid w:val="0030640E"/>
    <w:rsid w:val="003101D0"/>
    <w:rsid w:val="0031082F"/>
    <w:rsid w:val="00321675"/>
    <w:rsid w:val="00321C19"/>
    <w:rsid w:val="003248CF"/>
    <w:rsid w:val="00327830"/>
    <w:rsid w:val="00331ED1"/>
    <w:rsid w:val="003332BB"/>
    <w:rsid w:val="0033352A"/>
    <w:rsid w:val="00334F0E"/>
    <w:rsid w:val="00336859"/>
    <w:rsid w:val="00342583"/>
    <w:rsid w:val="00343328"/>
    <w:rsid w:val="00343F3E"/>
    <w:rsid w:val="00345B61"/>
    <w:rsid w:val="00353F00"/>
    <w:rsid w:val="003634D4"/>
    <w:rsid w:val="003639BF"/>
    <w:rsid w:val="0036686E"/>
    <w:rsid w:val="00367026"/>
    <w:rsid w:val="00371903"/>
    <w:rsid w:val="00371A0D"/>
    <w:rsid w:val="0037491A"/>
    <w:rsid w:val="0037649A"/>
    <w:rsid w:val="00376BE0"/>
    <w:rsid w:val="003805B2"/>
    <w:rsid w:val="00382F6F"/>
    <w:rsid w:val="00383C6D"/>
    <w:rsid w:val="003846F8"/>
    <w:rsid w:val="003877AB"/>
    <w:rsid w:val="00390B35"/>
    <w:rsid w:val="00391363"/>
    <w:rsid w:val="00391DCD"/>
    <w:rsid w:val="0039351F"/>
    <w:rsid w:val="00397C65"/>
    <w:rsid w:val="00397E37"/>
    <w:rsid w:val="003A280F"/>
    <w:rsid w:val="003A450E"/>
    <w:rsid w:val="003B0389"/>
    <w:rsid w:val="003B167D"/>
    <w:rsid w:val="003B3DC2"/>
    <w:rsid w:val="003C067A"/>
    <w:rsid w:val="003C1413"/>
    <w:rsid w:val="003D742A"/>
    <w:rsid w:val="003D749E"/>
    <w:rsid w:val="003D7658"/>
    <w:rsid w:val="003F1691"/>
    <w:rsid w:val="003F1BF1"/>
    <w:rsid w:val="003F79AD"/>
    <w:rsid w:val="00403ACB"/>
    <w:rsid w:val="00404175"/>
    <w:rsid w:val="0040620E"/>
    <w:rsid w:val="00406C5A"/>
    <w:rsid w:val="0041084C"/>
    <w:rsid w:val="0041267E"/>
    <w:rsid w:val="00415102"/>
    <w:rsid w:val="00420B83"/>
    <w:rsid w:val="0042244A"/>
    <w:rsid w:val="00424923"/>
    <w:rsid w:val="00425323"/>
    <w:rsid w:val="00430D02"/>
    <w:rsid w:val="004327EE"/>
    <w:rsid w:val="0043316B"/>
    <w:rsid w:val="00444C4A"/>
    <w:rsid w:val="00445692"/>
    <w:rsid w:val="00447BA1"/>
    <w:rsid w:val="0045045B"/>
    <w:rsid w:val="00456348"/>
    <w:rsid w:val="00457945"/>
    <w:rsid w:val="0046079B"/>
    <w:rsid w:val="00460B5E"/>
    <w:rsid w:val="00463821"/>
    <w:rsid w:val="004663DF"/>
    <w:rsid w:val="00467EB7"/>
    <w:rsid w:val="00474ADF"/>
    <w:rsid w:val="00474CEC"/>
    <w:rsid w:val="00477A87"/>
    <w:rsid w:val="00481178"/>
    <w:rsid w:val="00483107"/>
    <w:rsid w:val="0048370B"/>
    <w:rsid w:val="00484474"/>
    <w:rsid w:val="00484673"/>
    <w:rsid w:val="00486E50"/>
    <w:rsid w:val="0048784C"/>
    <w:rsid w:val="004902C5"/>
    <w:rsid w:val="00490E86"/>
    <w:rsid w:val="00493666"/>
    <w:rsid w:val="00494786"/>
    <w:rsid w:val="00494C40"/>
    <w:rsid w:val="004A1047"/>
    <w:rsid w:val="004A1863"/>
    <w:rsid w:val="004A1C1E"/>
    <w:rsid w:val="004A6300"/>
    <w:rsid w:val="004A7E6D"/>
    <w:rsid w:val="004B3113"/>
    <w:rsid w:val="004C2DE2"/>
    <w:rsid w:val="004C4292"/>
    <w:rsid w:val="004C5CB4"/>
    <w:rsid w:val="004C72B0"/>
    <w:rsid w:val="004D1D44"/>
    <w:rsid w:val="004D1E65"/>
    <w:rsid w:val="004D7E27"/>
    <w:rsid w:val="004E31F5"/>
    <w:rsid w:val="004E66C4"/>
    <w:rsid w:val="004E69E6"/>
    <w:rsid w:val="004E7966"/>
    <w:rsid w:val="004E7F61"/>
    <w:rsid w:val="004F09AC"/>
    <w:rsid w:val="004F21B7"/>
    <w:rsid w:val="004F41FE"/>
    <w:rsid w:val="004F64B7"/>
    <w:rsid w:val="004F6D96"/>
    <w:rsid w:val="004F7EB8"/>
    <w:rsid w:val="0050164B"/>
    <w:rsid w:val="00504A19"/>
    <w:rsid w:val="00506233"/>
    <w:rsid w:val="005063E6"/>
    <w:rsid w:val="00507CC7"/>
    <w:rsid w:val="005118D4"/>
    <w:rsid w:val="005206C0"/>
    <w:rsid w:val="005246E8"/>
    <w:rsid w:val="005251C3"/>
    <w:rsid w:val="00531ADC"/>
    <w:rsid w:val="00537683"/>
    <w:rsid w:val="00540440"/>
    <w:rsid w:val="005405B5"/>
    <w:rsid w:val="0054231D"/>
    <w:rsid w:val="00543AB3"/>
    <w:rsid w:val="0054428B"/>
    <w:rsid w:val="00544320"/>
    <w:rsid w:val="00547E89"/>
    <w:rsid w:val="00553328"/>
    <w:rsid w:val="005547E1"/>
    <w:rsid w:val="00557203"/>
    <w:rsid w:val="0055752E"/>
    <w:rsid w:val="00561426"/>
    <w:rsid w:val="00564ED1"/>
    <w:rsid w:val="00566A2E"/>
    <w:rsid w:val="00567319"/>
    <w:rsid w:val="00575600"/>
    <w:rsid w:val="0057760E"/>
    <w:rsid w:val="005804B7"/>
    <w:rsid w:val="0058538E"/>
    <w:rsid w:val="00585EA6"/>
    <w:rsid w:val="00587E67"/>
    <w:rsid w:val="00592271"/>
    <w:rsid w:val="005950EB"/>
    <w:rsid w:val="00596608"/>
    <w:rsid w:val="005A52AF"/>
    <w:rsid w:val="005B0182"/>
    <w:rsid w:val="005B2162"/>
    <w:rsid w:val="005B28DA"/>
    <w:rsid w:val="005B5DD6"/>
    <w:rsid w:val="005C1869"/>
    <w:rsid w:val="005D0AE7"/>
    <w:rsid w:val="005D15FD"/>
    <w:rsid w:val="005D251C"/>
    <w:rsid w:val="005D6D61"/>
    <w:rsid w:val="005E07F9"/>
    <w:rsid w:val="005E1C35"/>
    <w:rsid w:val="005E4723"/>
    <w:rsid w:val="005F1FA7"/>
    <w:rsid w:val="00601E95"/>
    <w:rsid w:val="00602038"/>
    <w:rsid w:val="00604C99"/>
    <w:rsid w:val="00605AC0"/>
    <w:rsid w:val="00605CB6"/>
    <w:rsid w:val="006067D9"/>
    <w:rsid w:val="00612288"/>
    <w:rsid w:val="0061720D"/>
    <w:rsid w:val="00621393"/>
    <w:rsid w:val="00624782"/>
    <w:rsid w:val="00626889"/>
    <w:rsid w:val="006302B6"/>
    <w:rsid w:val="006319F5"/>
    <w:rsid w:val="00631CB1"/>
    <w:rsid w:val="00632D71"/>
    <w:rsid w:val="0063719D"/>
    <w:rsid w:val="006458BA"/>
    <w:rsid w:val="00646196"/>
    <w:rsid w:val="00650DB0"/>
    <w:rsid w:val="00652952"/>
    <w:rsid w:val="00653990"/>
    <w:rsid w:val="006563B4"/>
    <w:rsid w:val="00657A44"/>
    <w:rsid w:val="006636B2"/>
    <w:rsid w:val="0067384F"/>
    <w:rsid w:val="00675433"/>
    <w:rsid w:val="00675D83"/>
    <w:rsid w:val="00675DE1"/>
    <w:rsid w:val="00676D2F"/>
    <w:rsid w:val="00684647"/>
    <w:rsid w:val="00690841"/>
    <w:rsid w:val="0069382D"/>
    <w:rsid w:val="0069382E"/>
    <w:rsid w:val="00693857"/>
    <w:rsid w:val="00696EBC"/>
    <w:rsid w:val="006A0B03"/>
    <w:rsid w:val="006A2104"/>
    <w:rsid w:val="006A2CAF"/>
    <w:rsid w:val="006A5044"/>
    <w:rsid w:val="006A561D"/>
    <w:rsid w:val="006A6600"/>
    <w:rsid w:val="006B6611"/>
    <w:rsid w:val="006B7D8B"/>
    <w:rsid w:val="006C2CC8"/>
    <w:rsid w:val="006C7CDF"/>
    <w:rsid w:val="006D133A"/>
    <w:rsid w:val="006D630E"/>
    <w:rsid w:val="006E1314"/>
    <w:rsid w:val="006E3AF0"/>
    <w:rsid w:val="006E42E3"/>
    <w:rsid w:val="006F134A"/>
    <w:rsid w:val="006F26F2"/>
    <w:rsid w:val="00700094"/>
    <w:rsid w:val="00701760"/>
    <w:rsid w:val="0070261D"/>
    <w:rsid w:val="00702832"/>
    <w:rsid w:val="007111F0"/>
    <w:rsid w:val="00711CD2"/>
    <w:rsid w:val="00717272"/>
    <w:rsid w:val="00720B15"/>
    <w:rsid w:val="00724E36"/>
    <w:rsid w:val="007254C7"/>
    <w:rsid w:val="00725F99"/>
    <w:rsid w:val="0073071D"/>
    <w:rsid w:val="00731C4E"/>
    <w:rsid w:val="0073315E"/>
    <w:rsid w:val="00733CEC"/>
    <w:rsid w:val="007341A1"/>
    <w:rsid w:val="007368D6"/>
    <w:rsid w:val="00737956"/>
    <w:rsid w:val="00737B6C"/>
    <w:rsid w:val="007419AA"/>
    <w:rsid w:val="007423F8"/>
    <w:rsid w:val="007453D3"/>
    <w:rsid w:val="007515A8"/>
    <w:rsid w:val="0075234B"/>
    <w:rsid w:val="0075241B"/>
    <w:rsid w:val="007562A2"/>
    <w:rsid w:val="00762E6A"/>
    <w:rsid w:val="00763A0E"/>
    <w:rsid w:val="007646EB"/>
    <w:rsid w:val="00765387"/>
    <w:rsid w:val="007674A2"/>
    <w:rsid w:val="0077190D"/>
    <w:rsid w:val="00774D9C"/>
    <w:rsid w:val="00775CCC"/>
    <w:rsid w:val="00776339"/>
    <w:rsid w:val="00781FCB"/>
    <w:rsid w:val="00782E9E"/>
    <w:rsid w:val="00783FB3"/>
    <w:rsid w:val="00784F70"/>
    <w:rsid w:val="00787837"/>
    <w:rsid w:val="00791268"/>
    <w:rsid w:val="007931F8"/>
    <w:rsid w:val="00793C80"/>
    <w:rsid w:val="007B1787"/>
    <w:rsid w:val="007B1875"/>
    <w:rsid w:val="007B1DB1"/>
    <w:rsid w:val="007B318F"/>
    <w:rsid w:val="007B3B7A"/>
    <w:rsid w:val="007B5755"/>
    <w:rsid w:val="007C6788"/>
    <w:rsid w:val="007D06CF"/>
    <w:rsid w:val="007D0AB9"/>
    <w:rsid w:val="007D1597"/>
    <w:rsid w:val="007E0ECB"/>
    <w:rsid w:val="007E3748"/>
    <w:rsid w:val="007E451F"/>
    <w:rsid w:val="007E6A4E"/>
    <w:rsid w:val="007F6018"/>
    <w:rsid w:val="008003B4"/>
    <w:rsid w:val="00802F7F"/>
    <w:rsid w:val="008049C5"/>
    <w:rsid w:val="00807C41"/>
    <w:rsid w:val="008117CD"/>
    <w:rsid w:val="008121AC"/>
    <w:rsid w:val="0081580D"/>
    <w:rsid w:val="00821596"/>
    <w:rsid w:val="0082477D"/>
    <w:rsid w:val="00826339"/>
    <w:rsid w:val="0082687C"/>
    <w:rsid w:val="0082710F"/>
    <w:rsid w:val="0083059A"/>
    <w:rsid w:val="0083717C"/>
    <w:rsid w:val="00842820"/>
    <w:rsid w:val="00850320"/>
    <w:rsid w:val="0085222D"/>
    <w:rsid w:val="0085434E"/>
    <w:rsid w:val="0085736B"/>
    <w:rsid w:val="00861E7D"/>
    <w:rsid w:val="0086426D"/>
    <w:rsid w:val="008734A0"/>
    <w:rsid w:val="0087406C"/>
    <w:rsid w:val="008741F2"/>
    <w:rsid w:val="008779AC"/>
    <w:rsid w:val="00877EAE"/>
    <w:rsid w:val="008816DA"/>
    <w:rsid w:val="008823D6"/>
    <w:rsid w:val="00883CE1"/>
    <w:rsid w:val="008874B3"/>
    <w:rsid w:val="008933F8"/>
    <w:rsid w:val="00894888"/>
    <w:rsid w:val="008A0CC9"/>
    <w:rsid w:val="008A12FD"/>
    <w:rsid w:val="008A1C7D"/>
    <w:rsid w:val="008A2FA3"/>
    <w:rsid w:val="008A4249"/>
    <w:rsid w:val="008B552B"/>
    <w:rsid w:val="008B56C9"/>
    <w:rsid w:val="008B5B87"/>
    <w:rsid w:val="008B78AB"/>
    <w:rsid w:val="008D09BC"/>
    <w:rsid w:val="008D0DDE"/>
    <w:rsid w:val="008D1812"/>
    <w:rsid w:val="008D3D9C"/>
    <w:rsid w:val="008D4C70"/>
    <w:rsid w:val="008E0F1F"/>
    <w:rsid w:val="008E461B"/>
    <w:rsid w:val="008F17F4"/>
    <w:rsid w:val="008F3ADC"/>
    <w:rsid w:val="008F5DD5"/>
    <w:rsid w:val="009077F3"/>
    <w:rsid w:val="00910C9B"/>
    <w:rsid w:val="00910DC8"/>
    <w:rsid w:val="00911B30"/>
    <w:rsid w:val="00913CEC"/>
    <w:rsid w:val="00917361"/>
    <w:rsid w:val="00925F4E"/>
    <w:rsid w:val="00926881"/>
    <w:rsid w:val="00927F57"/>
    <w:rsid w:val="0093081C"/>
    <w:rsid w:val="00930917"/>
    <w:rsid w:val="00930EA4"/>
    <w:rsid w:val="00931577"/>
    <w:rsid w:val="0093611D"/>
    <w:rsid w:val="0095124B"/>
    <w:rsid w:val="009516A6"/>
    <w:rsid w:val="00952F54"/>
    <w:rsid w:val="0097386C"/>
    <w:rsid w:val="00976037"/>
    <w:rsid w:val="00976CA2"/>
    <w:rsid w:val="00983917"/>
    <w:rsid w:val="00983A9F"/>
    <w:rsid w:val="00991C80"/>
    <w:rsid w:val="009A1005"/>
    <w:rsid w:val="009A3F01"/>
    <w:rsid w:val="009A69C3"/>
    <w:rsid w:val="009B278E"/>
    <w:rsid w:val="009B3B10"/>
    <w:rsid w:val="009B42B0"/>
    <w:rsid w:val="009B5B26"/>
    <w:rsid w:val="009C07D0"/>
    <w:rsid w:val="009C1BC3"/>
    <w:rsid w:val="009C52DC"/>
    <w:rsid w:val="009C6FD3"/>
    <w:rsid w:val="009C7A9A"/>
    <w:rsid w:val="009D1159"/>
    <w:rsid w:val="009D32D5"/>
    <w:rsid w:val="009D34AC"/>
    <w:rsid w:val="009D79E9"/>
    <w:rsid w:val="009E0619"/>
    <w:rsid w:val="009E6A49"/>
    <w:rsid w:val="009E7376"/>
    <w:rsid w:val="009F0D1B"/>
    <w:rsid w:val="009F25E2"/>
    <w:rsid w:val="009F2BA1"/>
    <w:rsid w:val="009F4C71"/>
    <w:rsid w:val="00A10524"/>
    <w:rsid w:val="00A11A2E"/>
    <w:rsid w:val="00A1280F"/>
    <w:rsid w:val="00A13E63"/>
    <w:rsid w:val="00A20514"/>
    <w:rsid w:val="00A20741"/>
    <w:rsid w:val="00A20CEA"/>
    <w:rsid w:val="00A2360F"/>
    <w:rsid w:val="00A25000"/>
    <w:rsid w:val="00A321B3"/>
    <w:rsid w:val="00A361D3"/>
    <w:rsid w:val="00A377CC"/>
    <w:rsid w:val="00A4396F"/>
    <w:rsid w:val="00A447B6"/>
    <w:rsid w:val="00A47A0C"/>
    <w:rsid w:val="00A54E91"/>
    <w:rsid w:val="00A5574E"/>
    <w:rsid w:val="00A56673"/>
    <w:rsid w:val="00A5721C"/>
    <w:rsid w:val="00A6583E"/>
    <w:rsid w:val="00A67165"/>
    <w:rsid w:val="00A6727B"/>
    <w:rsid w:val="00A67F80"/>
    <w:rsid w:val="00A72C0F"/>
    <w:rsid w:val="00A76EB8"/>
    <w:rsid w:val="00A90083"/>
    <w:rsid w:val="00A95E67"/>
    <w:rsid w:val="00A95F73"/>
    <w:rsid w:val="00A95F91"/>
    <w:rsid w:val="00AA250C"/>
    <w:rsid w:val="00AB0C1E"/>
    <w:rsid w:val="00AB0C51"/>
    <w:rsid w:val="00AB1110"/>
    <w:rsid w:val="00AB3033"/>
    <w:rsid w:val="00AB3BF0"/>
    <w:rsid w:val="00AC29D6"/>
    <w:rsid w:val="00AC532D"/>
    <w:rsid w:val="00AC666E"/>
    <w:rsid w:val="00AD1070"/>
    <w:rsid w:val="00AD11A3"/>
    <w:rsid w:val="00AD5BDF"/>
    <w:rsid w:val="00AE00E9"/>
    <w:rsid w:val="00AE25B4"/>
    <w:rsid w:val="00AE3BEF"/>
    <w:rsid w:val="00AE6640"/>
    <w:rsid w:val="00AE699B"/>
    <w:rsid w:val="00AF3E45"/>
    <w:rsid w:val="00AF7EEC"/>
    <w:rsid w:val="00B022B3"/>
    <w:rsid w:val="00B0480C"/>
    <w:rsid w:val="00B05AD3"/>
    <w:rsid w:val="00B0640E"/>
    <w:rsid w:val="00B100B3"/>
    <w:rsid w:val="00B10DD3"/>
    <w:rsid w:val="00B16175"/>
    <w:rsid w:val="00B27820"/>
    <w:rsid w:val="00B30E97"/>
    <w:rsid w:val="00B31FC6"/>
    <w:rsid w:val="00B34739"/>
    <w:rsid w:val="00B363B0"/>
    <w:rsid w:val="00B413E0"/>
    <w:rsid w:val="00B41EE4"/>
    <w:rsid w:val="00B421BE"/>
    <w:rsid w:val="00B42C18"/>
    <w:rsid w:val="00B43D3A"/>
    <w:rsid w:val="00B45D50"/>
    <w:rsid w:val="00B47D58"/>
    <w:rsid w:val="00B52FA4"/>
    <w:rsid w:val="00B53D97"/>
    <w:rsid w:val="00B62A56"/>
    <w:rsid w:val="00B65A0C"/>
    <w:rsid w:val="00B67D2A"/>
    <w:rsid w:val="00B71A0F"/>
    <w:rsid w:val="00B71DFC"/>
    <w:rsid w:val="00B77AE3"/>
    <w:rsid w:val="00B81C59"/>
    <w:rsid w:val="00B939B4"/>
    <w:rsid w:val="00B94A88"/>
    <w:rsid w:val="00B95687"/>
    <w:rsid w:val="00B9744E"/>
    <w:rsid w:val="00B97F1B"/>
    <w:rsid w:val="00BA2144"/>
    <w:rsid w:val="00BA2916"/>
    <w:rsid w:val="00BA37C7"/>
    <w:rsid w:val="00BA482F"/>
    <w:rsid w:val="00BA545D"/>
    <w:rsid w:val="00BA5521"/>
    <w:rsid w:val="00BA74AB"/>
    <w:rsid w:val="00BB0F9E"/>
    <w:rsid w:val="00BC10C1"/>
    <w:rsid w:val="00BC1A3C"/>
    <w:rsid w:val="00BC2209"/>
    <w:rsid w:val="00BD4759"/>
    <w:rsid w:val="00BD4AD9"/>
    <w:rsid w:val="00BD56DE"/>
    <w:rsid w:val="00BE06F4"/>
    <w:rsid w:val="00BE2028"/>
    <w:rsid w:val="00BE767B"/>
    <w:rsid w:val="00BF0B0D"/>
    <w:rsid w:val="00BF24FD"/>
    <w:rsid w:val="00BF4338"/>
    <w:rsid w:val="00BF57AD"/>
    <w:rsid w:val="00BF7100"/>
    <w:rsid w:val="00C01AEA"/>
    <w:rsid w:val="00C04208"/>
    <w:rsid w:val="00C16431"/>
    <w:rsid w:val="00C206C2"/>
    <w:rsid w:val="00C20ADD"/>
    <w:rsid w:val="00C22CB7"/>
    <w:rsid w:val="00C234B7"/>
    <w:rsid w:val="00C23C34"/>
    <w:rsid w:val="00C25757"/>
    <w:rsid w:val="00C25BCD"/>
    <w:rsid w:val="00C25EF4"/>
    <w:rsid w:val="00C26B23"/>
    <w:rsid w:val="00C274A1"/>
    <w:rsid w:val="00C30BC4"/>
    <w:rsid w:val="00C30F61"/>
    <w:rsid w:val="00C34E77"/>
    <w:rsid w:val="00C41FE6"/>
    <w:rsid w:val="00C42242"/>
    <w:rsid w:val="00C4606C"/>
    <w:rsid w:val="00C46B94"/>
    <w:rsid w:val="00C47F9B"/>
    <w:rsid w:val="00C520D8"/>
    <w:rsid w:val="00C53D26"/>
    <w:rsid w:val="00C53D94"/>
    <w:rsid w:val="00C601D5"/>
    <w:rsid w:val="00C60762"/>
    <w:rsid w:val="00C610BD"/>
    <w:rsid w:val="00C61601"/>
    <w:rsid w:val="00C62FEB"/>
    <w:rsid w:val="00C634A7"/>
    <w:rsid w:val="00C634CD"/>
    <w:rsid w:val="00C669CC"/>
    <w:rsid w:val="00C70470"/>
    <w:rsid w:val="00C756A8"/>
    <w:rsid w:val="00C821BE"/>
    <w:rsid w:val="00C91579"/>
    <w:rsid w:val="00C915B3"/>
    <w:rsid w:val="00C97439"/>
    <w:rsid w:val="00CA024F"/>
    <w:rsid w:val="00CB4ECC"/>
    <w:rsid w:val="00CC0FCA"/>
    <w:rsid w:val="00CC3369"/>
    <w:rsid w:val="00CC3545"/>
    <w:rsid w:val="00CD246E"/>
    <w:rsid w:val="00CD2E8F"/>
    <w:rsid w:val="00CD4281"/>
    <w:rsid w:val="00CD50E0"/>
    <w:rsid w:val="00CE157F"/>
    <w:rsid w:val="00CE1FA1"/>
    <w:rsid w:val="00CE27E3"/>
    <w:rsid w:val="00CE3324"/>
    <w:rsid w:val="00CF13BF"/>
    <w:rsid w:val="00CF753F"/>
    <w:rsid w:val="00CF7A21"/>
    <w:rsid w:val="00D03132"/>
    <w:rsid w:val="00D05405"/>
    <w:rsid w:val="00D1233E"/>
    <w:rsid w:val="00D13FAA"/>
    <w:rsid w:val="00D17E8F"/>
    <w:rsid w:val="00D20603"/>
    <w:rsid w:val="00D24DA6"/>
    <w:rsid w:val="00D24DD5"/>
    <w:rsid w:val="00D33D1C"/>
    <w:rsid w:val="00D35CD6"/>
    <w:rsid w:val="00D430E6"/>
    <w:rsid w:val="00D44575"/>
    <w:rsid w:val="00D45349"/>
    <w:rsid w:val="00D5358F"/>
    <w:rsid w:val="00D53DEA"/>
    <w:rsid w:val="00D54C99"/>
    <w:rsid w:val="00D6387A"/>
    <w:rsid w:val="00D65C26"/>
    <w:rsid w:val="00D70688"/>
    <w:rsid w:val="00D7157A"/>
    <w:rsid w:val="00D8056F"/>
    <w:rsid w:val="00D82611"/>
    <w:rsid w:val="00D82864"/>
    <w:rsid w:val="00D850E4"/>
    <w:rsid w:val="00D91115"/>
    <w:rsid w:val="00DB064F"/>
    <w:rsid w:val="00DB1801"/>
    <w:rsid w:val="00DB191C"/>
    <w:rsid w:val="00DC2355"/>
    <w:rsid w:val="00DC48B2"/>
    <w:rsid w:val="00DD07D4"/>
    <w:rsid w:val="00DD1967"/>
    <w:rsid w:val="00DD63B5"/>
    <w:rsid w:val="00DD644C"/>
    <w:rsid w:val="00DE169F"/>
    <w:rsid w:val="00DE2A8D"/>
    <w:rsid w:val="00DE62BC"/>
    <w:rsid w:val="00DE74F1"/>
    <w:rsid w:val="00DF0A5D"/>
    <w:rsid w:val="00DF19D5"/>
    <w:rsid w:val="00DF4EEF"/>
    <w:rsid w:val="00DF5B80"/>
    <w:rsid w:val="00DF5D64"/>
    <w:rsid w:val="00DF6DF2"/>
    <w:rsid w:val="00E0063A"/>
    <w:rsid w:val="00E01B86"/>
    <w:rsid w:val="00E045EF"/>
    <w:rsid w:val="00E117D0"/>
    <w:rsid w:val="00E15B0D"/>
    <w:rsid w:val="00E1658F"/>
    <w:rsid w:val="00E17405"/>
    <w:rsid w:val="00E17E47"/>
    <w:rsid w:val="00E21A3E"/>
    <w:rsid w:val="00E2351E"/>
    <w:rsid w:val="00E2376D"/>
    <w:rsid w:val="00E24249"/>
    <w:rsid w:val="00E25440"/>
    <w:rsid w:val="00E257FC"/>
    <w:rsid w:val="00E26575"/>
    <w:rsid w:val="00E27A04"/>
    <w:rsid w:val="00E308D1"/>
    <w:rsid w:val="00E3343D"/>
    <w:rsid w:val="00E349E6"/>
    <w:rsid w:val="00E35C9D"/>
    <w:rsid w:val="00E37E5A"/>
    <w:rsid w:val="00E400C0"/>
    <w:rsid w:val="00E434F3"/>
    <w:rsid w:val="00E4549B"/>
    <w:rsid w:val="00E4683D"/>
    <w:rsid w:val="00E473E1"/>
    <w:rsid w:val="00E47C57"/>
    <w:rsid w:val="00E47D5D"/>
    <w:rsid w:val="00E52C14"/>
    <w:rsid w:val="00E5776E"/>
    <w:rsid w:val="00E60A1F"/>
    <w:rsid w:val="00E62B3B"/>
    <w:rsid w:val="00E6556F"/>
    <w:rsid w:val="00E716F6"/>
    <w:rsid w:val="00E747AC"/>
    <w:rsid w:val="00E7637C"/>
    <w:rsid w:val="00E768F2"/>
    <w:rsid w:val="00E81A1F"/>
    <w:rsid w:val="00E87303"/>
    <w:rsid w:val="00E906B7"/>
    <w:rsid w:val="00E91654"/>
    <w:rsid w:val="00E97010"/>
    <w:rsid w:val="00EA71D8"/>
    <w:rsid w:val="00EB4B36"/>
    <w:rsid w:val="00EB73FE"/>
    <w:rsid w:val="00EC04FE"/>
    <w:rsid w:val="00EC2768"/>
    <w:rsid w:val="00EC3216"/>
    <w:rsid w:val="00ED2FAD"/>
    <w:rsid w:val="00ED7B60"/>
    <w:rsid w:val="00EE2721"/>
    <w:rsid w:val="00EE65AD"/>
    <w:rsid w:val="00EF2743"/>
    <w:rsid w:val="00F048A0"/>
    <w:rsid w:val="00F06F50"/>
    <w:rsid w:val="00F10D3D"/>
    <w:rsid w:val="00F12337"/>
    <w:rsid w:val="00F1425E"/>
    <w:rsid w:val="00F22191"/>
    <w:rsid w:val="00F23F4C"/>
    <w:rsid w:val="00F24348"/>
    <w:rsid w:val="00F26720"/>
    <w:rsid w:val="00F273EE"/>
    <w:rsid w:val="00F3511F"/>
    <w:rsid w:val="00F35B3E"/>
    <w:rsid w:val="00F36D3B"/>
    <w:rsid w:val="00F420A7"/>
    <w:rsid w:val="00F43950"/>
    <w:rsid w:val="00F44F69"/>
    <w:rsid w:val="00F46540"/>
    <w:rsid w:val="00F46ECC"/>
    <w:rsid w:val="00F47D7E"/>
    <w:rsid w:val="00F524F4"/>
    <w:rsid w:val="00F6031F"/>
    <w:rsid w:val="00F64781"/>
    <w:rsid w:val="00F65610"/>
    <w:rsid w:val="00F67592"/>
    <w:rsid w:val="00F67DBC"/>
    <w:rsid w:val="00F701BD"/>
    <w:rsid w:val="00F71663"/>
    <w:rsid w:val="00F738EC"/>
    <w:rsid w:val="00F74620"/>
    <w:rsid w:val="00F83858"/>
    <w:rsid w:val="00F87748"/>
    <w:rsid w:val="00F87D0C"/>
    <w:rsid w:val="00F94933"/>
    <w:rsid w:val="00F95207"/>
    <w:rsid w:val="00F97C22"/>
    <w:rsid w:val="00FA214F"/>
    <w:rsid w:val="00FA5B2D"/>
    <w:rsid w:val="00FB03DE"/>
    <w:rsid w:val="00FB1AE7"/>
    <w:rsid w:val="00FC3D6A"/>
    <w:rsid w:val="00FC4205"/>
    <w:rsid w:val="00FC7398"/>
    <w:rsid w:val="00FD53B1"/>
    <w:rsid w:val="00FE0B06"/>
    <w:rsid w:val="00FE3E6F"/>
    <w:rsid w:val="00FF2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319"/>
    <w:pPr>
      <w:jc w:val="both"/>
    </w:pPr>
    <w:rPr>
      <w:rFonts w:ascii="Arial" w:hAnsi="Arial"/>
      <w:sz w:val="22"/>
      <w:szCs w:val="24"/>
    </w:rPr>
  </w:style>
  <w:style w:type="paragraph" w:styleId="Heading1">
    <w:name w:val="heading 1"/>
    <w:basedOn w:val="Normal"/>
    <w:next w:val="Normal"/>
    <w:qFormat/>
    <w:rsid w:val="00E6556F"/>
    <w:pPr>
      <w:numPr>
        <w:numId w:val="1"/>
      </w:numPr>
      <w:tabs>
        <w:tab w:val="clear" w:pos="891"/>
        <w:tab w:val="left" w:pos="720"/>
      </w:tabs>
      <w:spacing w:before="480" w:after="360"/>
      <w:ind w:left="720"/>
      <w:outlineLvl w:val="0"/>
    </w:pPr>
    <w:rPr>
      <w:rFonts w:ascii="Arial Bold" w:hAnsi="Arial Bold" w:cs="Microsoft Sans Serif"/>
      <w:b/>
      <w:smallCaps/>
      <w:sz w:val="28"/>
      <w:szCs w:val="28"/>
    </w:rPr>
  </w:style>
  <w:style w:type="paragraph" w:styleId="Heading2">
    <w:name w:val="heading 2"/>
    <w:basedOn w:val="Normal"/>
    <w:next w:val="Normal"/>
    <w:link w:val="Heading2Char"/>
    <w:qFormat/>
    <w:rsid w:val="005063E6"/>
    <w:pPr>
      <w:numPr>
        <w:ilvl w:val="1"/>
        <w:numId w:val="1"/>
      </w:numPr>
      <w:spacing w:before="240" w:after="240"/>
      <w:outlineLvl w:val="1"/>
    </w:pPr>
    <w:rPr>
      <w:b/>
      <w:sz w:val="24"/>
      <w:lang w:eastAsia="en-US"/>
    </w:rPr>
  </w:style>
  <w:style w:type="paragraph" w:styleId="Heading3">
    <w:name w:val="heading 3"/>
    <w:basedOn w:val="Normal"/>
    <w:next w:val="Normal"/>
    <w:qFormat/>
    <w:rsid w:val="00457945"/>
    <w:pPr>
      <w:keepNext/>
      <w:numPr>
        <w:ilvl w:val="2"/>
        <w:numId w:val="1"/>
      </w:numPr>
      <w:spacing w:before="240" w:after="240"/>
      <w:outlineLvl w:val="2"/>
    </w:pPr>
    <w:rPr>
      <w:rFonts w:cs="Arial"/>
      <w:b/>
      <w:bCs/>
      <w:szCs w:val="26"/>
    </w:rPr>
  </w:style>
  <w:style w:type="paragraph" w:styleId="Heading4">
    <w:name w:val="heading 4"/>
    <w:basedOn w:val="Normal"/>
    <w:next w:val="Normal"/>
    <w:qFormat/>
    <w:rsid w:val="00E24249"/>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after="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after="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063E6"/>
    <w:rPr>
      <w:rFonts w:ascii="Arial" w:hAnsi="Arial"/>
      <w:b/>
      <w:sz w:val="24"/>
      <w:szCs w:val="24"/>
      <w:lang w:val="en-AU" w:eastAsia="en-US" w:bidi="ar-SA"/>
    </w:rPr>
  </w:style>
  <w:style w:type="character" w:customStyle="1" w:styleId="Heading6Char">
    <w:name w:val="Heading 6 Char"/>
    <w:aliases w:val="2/ DO NOT USE Char"/>
    <w:link w:val="Heading6"/>
    <w:rsid w:val="00E24249"/>
    <w:rPr>
      <w:rFonts w:ascii="Arial" w:hAnsi="Arial"/>
      <w:bCs/>
      <w:sz w:val="22"/>
      <w:szCs w:val="22"/>
      <w:lang w:val="en-AU" w:eastAsia="en-AU"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semiHidden/>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semiHidden/>
    <w:rsid w:val="006067D9"/>
    <w:pPr>
      <w:tabs>
        <w:tab w:val="left" w:pos="170"/>
      </w:tabs>
      <w:ind w:left="170" w:hanging="170"/>
    </w:pPr>
    <w:rPr>
      <w:sz w:val="16"/>
      <w:szCs w:val="20"/>
    </w:rPr>
  </w:style>
  <w:style w:type="character" w:styleId="FootnoteReference">
    <w:name w:val="footnote reference"/>
    <w:semiHidden/>
    <w:rPr>
      <w:vertAlign w:val="superscript"/>
    </w:rPr>
  </w:style>
  <w:style w:type="paragraph" w:styleId="TOC1">
    <w:name w:val="toc 1"/>
    <w:basedOn w:val="Normal"/>
    <w:next w:val="Normal"/>
    <w:autoRedefine/>
    <w:semiHidden/>
    <w:rsid w:val="005246E8"/>
    <w:pPr>
      <w:tabs>
        <w:tab w:val="left" w:pos="454"/>
        <w:tab w:val="right" w:pos="8505"/>
      </w:tabs>
      <w:spacing w:before="360" w:after="240"/>
      <w:jc w:val="left"/>
    </w:pPr>
    <w:rPr>
      <w:rFonts w:ascii="Arial Bold" w:hAnsi="Arial Bold" w:cs="Arial"/>
      <w:b/>
      <w:bCs/>
      <w:sz w:val="24"/>
    </w:rPr>
  </w:style>
  <w:style w:type="character" w:styleId="Hyperlink">
    <w:name w:val="Hyperlink"/>
    <w:rPr>
      <w:color w:val="0000FF"/>
      <w:u w:val="single"/>
    </w:rPr>
  </w:style>
  <w:style w:type="paragraph" w:styleId="TOC3">
    <w:name w:val="toc 3"/>
    <w:basedOn w:val="Normal"/>
    <w:next w:val="Normal"/>
    <w:autoRedefine/>
    <w:semiHidden/>
    <w:rsid w:val="005246E8"/>
    <w:pPr>
      <w:tabs>
        <w:tab w:val="left" w:pos="1361"/>
        <w:tab w:val="right" w:pos="8505"/>
      </w:tabs>
      <w:spacing w:before="120" w:after="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numPr>
        <w:numId w:val="2"/>
      </w:numPr>
      <w:tabs>
        <w:tab w:val="clear" w:pos="360"/>
        <w:tab w:val="left" w:pos="454"/>
      </w:tabs>
      <w:spacing w:before="120" w:after="120"/>
      <w:ind w:left="454" w:hanging="454"/>
    </w:pPr>
    <w:rPr>
      <w:szCs w:val="20"/>
      <w:lang w:val="en-GB" w:eastAsia="en-US"/>
    </w:rPr>
  </w:style>
  <w:style w:type="paragraph" w:customStyle="1" w:styleId="OCIHeadingCIandExecSummary">
    <w:name w:val="OCI Heading CI and Exec Summary"/>
    <w:basedOn w:val="Normal"/>
    <w:next w:val="Normal"/>
    <w:autoRedefine/>
    <w:rsid w:val="00343F3E"/>
    <w:pPr>
      <w:spacing w:before="48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tabs>
        <w:tab w:val="num" w:leader="none" w:pos="1174"/>
      </w:tabs>
      <w:spacing w:before="120" w:after="120"/>
    </w:pPr>
    <w:rPr>
      <w:szCs w:val="22"/>
      <w:lang w:val="en-US"/>
    </w:rPr>
  </w:style>
  <w:style w:type="paragraph" w:customStyle="1" w:styleId="OCIletteredsub-list">
    <w:name w:val="OCI lettered sub-list"/>
    <w:basedOn w:val="Normal"/>
    <w:next w:val="Normal"/>
    <w:rsid w:val="00CF753F"/>
    <w:pPr>
      <w:numPr>
        <w:numId w:val="6"/>
      </w:numPr>
      <w:spacing w:before="120" w:after="120"/>
      <w:ind w:left="1628" w:hanging="454"/>
    </w:pPr>
    <w:rPr>
      <w:lang w:val="en-US"/>
    </w:rPr>
  </w:style>
  <w:style w:type="paragraph" w:styleId="Caption">
    <w:name w:val="caption"/>
    <w:basedOn w:val="Normal"/>
    <w:next w:val="Normal"/>
    <w:qFormat/>
    <w:rsid w:val="008A12FD"/>
    <w:pPr>
      <w:tabs>
        <w:tab w:val="left" w:pos="1021"/>
      </w:tabs>
      <w:spacing w:before="240" w:after="240"/>
      <w:ind w:left="1021" w:hanging="1021"/>
    </w:pPr>
    <w:rPr>
      <w:b/>
      <w:bCs/>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319"/>
    <w:pPr>
      <w:jc w:val="both"/>
    </w:pPr>
    <w:rPr>
      <w:rFonts w:ascii="Arial" w:hAnsi="Arial"/>
      <w:sz w:val="22"/>
      <w:szCs w:val="24"/>
    </w:rPr>
  </w:style>
  <w:style w:type="paragraph" w:styleId="Heading1">
    <w:name w:val="heading 1"/>
    <w:basedOn w:val="Normal"/>
    <w:next w:val="Normal"/>
    <w:qFormat/>
    <w:rsid w:val="00E6556F"/>
    <w:pPr>
      <w:numPr>
        <w:numId w:val="1"/>
      </w:numPr>
      <w:tabs>
        <w:tab w:val="clear" w:pos="891"/>
        <w:tab w:val="left" w:pos="720"/>
      </w:tabs>
      <w:spacing w:before="480" w:after="360"/>
      <w:ind w:left="720"/>
      <w:outlineLvl w:val="0"/>
    </w:pPr>
    <w:rPr>
      <w:rFonts w:ascii="Arial Bold" w:hAnsi="Arial Bold" w:cs="Microsoft Sans Serif"/>
      <w:b/>
      <w:smallCaps/>
      <w:sz w:val="28"/>
      <w:szCs w:val="28"/>
    </w:rPr>
  </w:style>
  <w:style w:type="paragraph" w:styleId="Heading2">
    <w:name w:val="heading 2"/>
    <w:basedOn w:val="Normal"/>
    <w:next w:val="Normal"/>
    <w:link w:val="Heading2Char"/>
    <w:qFormat/>
    <w:rsid w:val="005063E6"/>
    <w:pPr>
      <w:numPr>
        <w:ilvl w:val="1"/>
        <w:numId w:val="1"/>
      </w:numPr>
      <w:spacing w:before="240" w:after="240"/>
      <w:outlineLvl w:val="1"/>
    </w:pPr>
    <w:rPr>
      <w:b/>
      <w:sz w:val="24"/>
      <w:lang w:eastAsia="en-US"/>
    </w:rPr>
  </w:style>
  <w:style w:type="paragraph" w:styleId="Heading3">
    <w:name w:val="heading 3"/>
    <w:basedOn w:val="Normal"/>
    <w:next w:val="Normal"/>
    <w:qFormat/>
    <w:rsid w:val="00457945"/>
    <w:pPr>
      <w:keepNext/>
      <w:numPr>
        <w:ilvl w:val="2"/>
        <w:numId w:val="1"/>
      </w:numPr>
      <w:spacing w:before="240" w:after="240"/>
      <w:outlineLvl w:val="2"/>
    </w:pPr>
    <w:rPr>
      <w:rFonts w:cs="Arial"/>
      <w:b/>
      <w:bCs/>
      <w:szCs w:val="26"/>
    </w:rPr>
  </w:style>
  <w:style w:type="paragraph" w:styleId="Heading4">
    <w:name w:val="heading 4"/>
    <w:basedOn w:val="Normal"/>
    <w:next w:val="Normal"/>
    <w:qFormat/>
    <w:rsid w:val="00E24249"/>
    <w:pPr>
      <w:keepNext/>
      <w:numPr>
        <w:ilvl w:val="3"/>
        <w:numId w:val="1"/>
      </w:numPr>
      <w:spacing w:before="240" w:after="240"/>
      <w:outlineLvl w:val="3"/>
    </w:pPr>
    <w:rPr>
      <w:bCs/>
      <w:szCs w:val="28"/>
    </w:rPr>
  </w:style>
  <w:style w:type="paragraph" w:styleId="Heading5">
    <w:name w:val="heading 5"/>
    <w:aliases w:val="1/ DO NOT USE"/>
    <w:basedOn w:val="Normal"/>
    <w:next w:val="Normal"/>
    <w:qFormat/>
    <w:rsid w:val="00725F99"/>
    <w:pPr>
      <w:numPr>
        <w:ilvl w:val="4"/>
        <w:numId w:val="1"/>
      </w:numPr>
      <w:tabs>
        <w:tab w:val="left" w:pos="1174"/>
      </w:tabs>
      <w:spacing w:before="120" w:after="120"/>
      <w:outlineLvl w:val="4"/>
    </w:pPr>
    <w:rPr>
      <w:bCs/>
      <w:iCs/>
      <w:szCs w:val="26"/>
    </w:rPr>
  </w:style>
  <w:style w:type="paragraph" w:styleId="Heading6">
    <w:name w:val="heading 6"/>
    <w:aliases w:val="2/ DO NOT USE"/>
    <w:basedOn w:val="Normal"/>
    <w:next w:val="Normal"/>
    <w:link w:val="Heading6Char"/>
    <w:qFormat/>
    <w:rsid w:val="00E24249"/>
    <w:pPr>
      <w:numPr>
        <w:ilvl w:val="5"/>
        <w:numId w:val="1"/>
      </w:numPr>
      <w:tabs>
        <w:tab w:val="left" w:pos="1627"/>
      </w:tabs>
      <w:spacing w:before="120" w:after="120"/>
      <w:outlineLvl w:val="5"/>
    </w:pPr>
    <w:rPr>
      <w:bCs/>
      <w:szCs w:val="22"/>
    </w:rPr>
  </w:style>
  <w:style w:type="paragraph" w:styleId="Heading7">
    <w:name w:val="heading 7"/>
    <w:basedOn w:val="Normal"/>
    <w:next w:val="Normal"/>
    <w:qFormat/>
    <w:rsid w:val="00E24249"/>
    <w:pPr>
      <w:numPr>
        <w:ilvl w:val="6"/>
        <w:numId w:val="1"/>
      </w:numPr>
      <w:spacing w:before="240" w:after="60"/>
      <w:outlineLvl w:val="6"/>
    </w:pPr>
  </w:style>
  <w:style w:type="paragraph" w:styleId="Heading8">
    <w:name w:val="heading 8"/>
    <w:basedOn w:val="Normal"/>
    <w:next w:val="Normal"/>
    <w:qFormat/>
    <w:rsid w:val="00E24249"/>
    <w:pPr>
      <w:numPr>
        <w:ilvl w:val="7"/>
        <w:numId w:val="1"/>
      </w:numPr>
      <w:spacing w:before="240" w:after="60"/>
      <w:outlineLvl w:val="7"/>
    </w:pPr>
    <w:rPr>
      <w:iCs/>
    </w:rPr>
  </w:style>
  <w:style w:type="paragraph" w:styleId="Heading9">
    <w:name w:val="heading 9"/>
    <w:basedOn w:val="Normal"/>
    <w:next w:val="Normal"/>
    <w:qFormat/>
    <w:rsid w:val="00E24249"/>
    <w:pPr>
      <w:numPr>
        <w:ilvl w:val="8"/>
        <w:numId w:val="1"/>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063E6"/>
    <w:rPr>
      <w:rFonts w:ascii="Arial" w:hAnsi="Arial"/>
      <w:b/>
      <w:sz w:val="24"/>
      <w:szCs w:val="24"/>
      <w:lang w:val="en-AU" w:eastAsia="en-US" w:bidi="ar-SA"/>
    </w:rPr>
  </w:style>
  <w:style w:type="character" w:customStyle="1" w:styleId="Heading6Char">
    <w:name w:val="Heading 6 Char"/>
    <w:aliases w:val="2/ DO NOT USE Char"/>
    <w:link w:val="Heading6"/>
    <w:rsid w:val="00E24249"/>
    <w:rPr>
      <w:rFonts w:ascii="Arial" w:hAnsi="Arial"/>
      <w:bCs/>
      <w:sz w:val="22"/>
      <w:szCs w:val="22"/>
      <w:lang w:val="en-AU" w:eastAsia="en-AU"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3805B2"/>
  </w:style>
  <w:style w:type="paragraph" w:styleId="TOC2">
    <w:name w:val="toc 2"/>
    <w:basedOn w:val="Normal"/>
    <w:next w:val="Normal"/>
    <w:semiHidden/>
    <w:rsid w:val="00192669"/>
    <w:pPr>
      <w:tabs>
        <w:tab w:val="left" w:pos="1134"/>
        <w:tab w:val="right" w:pos="8505"/>
      </w:tabs>
      <w:spacing w:before="240" w:after="240"/>
      <w:ind w:left="454"/>
      <w:jc w:val="left"/>
    </w:pPr>
    <w:rPr>
      <w:rFonts w:ascii="Arial Bold" w:hAnsi="Arial Bold"/>
      <w:b/>
      <w:bCs/>
      <w:szCs w:val="22"/>
    </w:rPr>
  </w:style>
  <w:style w:type="paragraph" w:styleId="FootnoteText">
    <w:name w:val="footnote text"/>
    <w:basedOn w:val="Normal"/>
    <w:next w:val="Normal"/>
    <w:semiHidden/>
    <w:rsid w:val="006067D9"/>
    <w:pPr>
      <w:tabs>
        <w:tab w:val="left" w:pos="170"/>
      </w:tabs>
      <w:ind w:left="170" w:hanging="170"/>
    </w:pPr>
    <w:rPr>
      <w:sz w:val="16"/>
      <w:szCs w:val="20"/>
    </w:rPr>
  </w:style>
  <w:style w:type="character" w:styleId="FootnoteReference">
    <w:name w:val="footnote reference"/>
    <w:semiHidden/>
    <w:rPr>
      <w:vertAlign w:val="superscript"/>
    </w:rPr>
  </w:style>
  <w:style w:type="paragraph" w:styleId="TOC1">
    <w:name w:val="toc 1"/>
    <w:basedOn w:val="Normal"/>
    <w:next w:val="Normal"/>
    <w:autoRedefine/>
    <w:semiHidden/>
    <w:rsid w:val="005246E8"/>
    <w:pPr>
      <w:tabs>
        <w:tab w:val="left" w:pos="454"/>
        <w:tab w:val="right" w:pos="8505"/>
      </w:tabs>
      <w:spacing w:before="360" w:after="240"/>
      <w:jc w:val="left"/>
    </w:pPr>
    <w:rPr>
      <w:rFonts w:ascii="Arial Bold" w:hAnsi="Arial Bold" w:cs="Arial"/>
      <w:b/>
      <w:bCs/>
      <w:sz w:val="24"/>
    </w:rPr>
  </w:style>
  <w:style w:type="character" w:styleId="Hyperlink">
    <w:name w:val="Hyperlink"/>
    <w:rPr>
      <w:color w:val="0000FF"/>
      <w:u w:val="single"/>
    </w:rPr>
  </w:style>
  <w:style w:type="paragraph" w:styleId="TOC3">
    <w:name w:val="toc 3"/>
    <w:basedOn w:val="Normal"/>
    <w:next w:val="Normal"/>
    <w:autoRedefine/>
    <w:semiHidden/>
    <w:rsid w:val="005246E8"/>
    <w:pPr>
      <w:tabs>
        <w:tab w:val="left" w:pos="1361"/>
        <w:tab w:val="right" w:pos="8505"/>
      </w:tabs>
      <w:spacing w:before="120" w:after="120"/>
      <w:ind w:left="907"/>
      <w:jc w:val="left"/>
    </w:pPr>
    <w:rPr>
      <w:rFonts w:ascii="Times New Roman Bold" w:hAnsi="Times New Roman Bold"/>
      <w:b/>
      <w:sz w:val="20"/>
      <w:szCs w:val="20"/>
    </w:rPr>
  </w:style>
  <w:style w:type="paragraph" w:styleId="TOC4">
    <w:name w:val="toc 4"/>
    <w:basedOn w:val="Normal"/>
    <w:next w:val="Normal"/>
    <w:autoRedefine/>
    <w:semiHidden/>
    <w:pPr>
      <w:ind w:left="440"/>
      <w:jc w:val="left"/>
    </w:pPr>
    <w:rPr>
      <w:rFonts w:ascii="Times New Roman" w:hAnsi="Times New Roman"/>
      <w:sz w:val="20"/>
      <w:szCs w:val="20"/>
    </w:rPr>
  </w:style>
  <w:style w:type="paragraph" w:styleId="TOC5">
    <w:name w:val="toc 5"/>
    <w:basedOn w:val="Normal"/>
    <w:next w:val="Normal"/>
    <w:autoRedefine/>
    <w:semiHidden/>
    <w:pPr>
      <w:ind w:left="660"/>
      <w:jc w:val="left"/>
    </w:pPr>
    <w:rPr>
      <w:rFonts w:ascii="Times New Roman" w:hAnsi="Times New Roman"/>
      <w:sz w:val="20"/>
      <w:szCs w:val="20"/>
    </w:rPr>
  </w:style>
  <w:style w:type="paragraph" w:styleId="TOC6">
    <w:name w:val="toc 6"/>
    <w:basedOn w:val="Normal"/>
    <w:next w:val="Normal"/>
    <w:autoRedefine/>
    <w:semiHidden/>
    <w:pPr>
      <w:ind w:left="880"/>
      <w:jc w:val="left"/>
    </w:pPr>
    <w:rPr>
      <w:rFonts w:ascii="Times New Roman" w:hAnsi="Times New Roman"/>
      <w:sz w:val="20"/>
      <w:szCs w:val="20"/>
    </w:rPr>
  </w:style>
  <w:style w:type="paragraph" w:styleId="TOC7">
    <w:name w:val="toc 7"/>
    <w:basedOn w:val="Normal"/>
    <w:next w:val="Normal"/>
    <w:autoRedefine/>
    <w:semiHidden/>
    <w:pPr>
      <w:ind w:left="1100"/>
      <w:jc w:val="left"/>
    </w:pPr>
    <w:rPr>
      <w:rFonts w:ascii="Times New Roman" w:hAnsi="Times New Roman"/>
      <w:sz w:val="20"/>
      <w:szCs w:val="20"/>
    </w:rPr>
  </w:style>
  <w:style w:type="paragraph" w:styleId="TOC8">
    <w:name w:val="toc 8"/>
    <w:basedOn w:val="Normal"/>
    <w:next w:val="Normal"/>
    <w:autoRedefine/>
    <w:semiHidden/>
    <w:pPr>
      <w:ind w:left="1320"/>
      <w:jc w:val="left"/>
    </w:pPr>
    <w:rPr>
      <w:rFonts w:ascii="Times New Roman" w:hAnsi="Times New Roman"/>
      <w:sz w:val="20"/>
      <w:szCs w:val="20"/>
    </w:rPr>
  </w:style>
  <w:style w:type="paragraph" w:styleId="TOC9">
    <w:name w:val="toc 9"/>
    <w:basedOn w:val="Normal"/>
    <w:next w:val="Normal"/>
    <w:autoRedefine/>
    <w:semiHidden/>
    <w:pPr>
      <w:ind w:left="1540"/>
      <w:jc w:val="left"/>
    </w:pPr>
    <w:rPr>
      <w:rFonts w:ascii="Times New Roman" w:hAnsi="Times New Roman"/>
      <w:sz w:val="20"/>
      <w:szCs w:val="20"/>
    </w:rPr>
  </w:style>
  <w:style w:type="paragraph" w:styleId="BalloonText">
    <w:name w:val="Balloon Text"/>
    <w:basedOn w:val="Normal"/>
    <w:semiHidden/>
    <w:rsid w:val="008A1C7D"/>
    <w:rPr>
      <w:rFonts w:ascii="Tahoma" w:hAnsi="Tahoma" w:cs="Tahoma"/>
      <w:sz w:val="16"/>
      <w:szCs w:val="16"/>
    </w:rPr>
  </w:style>
  <w:style w:type="character" w:styleId="CommentReference">
    <w:name w:val="annotation reference"/>
    <w:semiHidden/>
    <w:rsid w:val="001127C9"/>
    <w:rPr>
      <w:sz w:val="16"/>
      <w:szCs w:val="16"/>
    </w:rPr>
  </w:style>
  <w:style w:type="paragraph" w:styleId="CommentText">
    <w:name w:val="annotation text"/>
    <w:basedOn w:val="Normal"/>
    <w:semiHidden/>
    <w:rsid w:val="001127C9"/>
    <w:rPr>
      <w:sz w:val="20"/>
      <w:szCs w:val="20"/>
    </w:rPr>
  </w:style>
  <w:style w:type="paragraph" w:styleId="CommentSubject">
    <w:name w:val="annotation subject"/>
    <w:basedOn w:val="CommentText"/>
    <w:next w:val="CommentText"/>
    <w:semiHidden/>
    <w:rsid w:val="001127C9"/>
    <w:rPr>
      <w:b/>
      <w:bCs/>
    </w:rPr>
  </w:style>
  <w:style w:type="paragraph" w:customStyle="1" w:styleId="AppendixHeading">
    <w:name w:val="Appendix Heading"/>
    <w:basedOn w:val="Normal"/>
    <w:next w:val="Normal"/>
    <w:autoRedefine/>
    <w:rsid w:val="00B77AE3"/>
    <w:pPr>
      <w:tabs>
        <w:tab w:val="left" w:pos="1701"/>
      </w:tabs>
      <w:spacing w:after="480"/>
    </w:pPr>
    <w:rPr>
      <w:b/>
      <w:sz w:val="24"/>
    </w:rPr>
  </w:style>
  <w:style w:type="paragraph" w:customStyle="1" w:styleId="Coverpagemaintitle">
    <w:name w:val="Cover page main title"/>
    <w:basedOn w:val="Normal"/>
    <w:next w:val="Normal"/>
    <w:rsid w:val="00E24249"/>
    <w:pPr>
      <w:spacing w:line="360" w:lineRule="auto"/>
      <w:jc w:val="right"/>
    </w:pPr>
    <w:rPr>
      <w:sz w:val="36"/>
      <w:szCs w:val="64"/>
    </w:rPr>
  </w:style>
  <w:style w:type="paragraph" w:styleId="TOCHeading">
    <w:name w:val="TOC Heading"/>
    <w:basedOn w:val="Normal"/>
    <w:qFormat/>
    <w:rsid w:val="00883CE1"/>
    <w:pPr>
      <w:spacing w:before="480" w:after="480"/>
      <w:jc w:val="left"/>
    </w:pPr>
    <w:rPr>
      <w:b/>
      <w:sz w:val="28"/>
      <w:szCs w:val="28"/>
    </w:rPr>
  </w:style>
  <w:style w:type="table" w:styleId="TableGrid">
    <w:name w:val="Table Grid"/>
    <w:basedOn w:val="TableNormal"/>
    <w:rsid w:val="0048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OCI"/>
    <w:basedOn w:val="Normal"/>
    <w:next w:val="Normal"/>
    <w:rsid w:val="00E24249"/>
    <w:pPr>
      <w:numPr>
        <w:numId w:val="2"/>
      </w:numPr>
      <w:tabs>
        <w:tab w:val="clear" w:pos="360"/>
        <w:tab w:val="left" w:pos="454"/>
      </w:tabs>
      <w:spacing w:before="120" w:after="120"/>
      <w:ind w:left="454" w:hanging="454"/>
    </w:pPr>
    <w:rPr>
      <w:szCs w:val="20"/>
      <w:lang w:val="en-GB" w:eastAsia="en-US"/>
    </w:rPr>
  </w:style>
  <w:style w:type="paragraph" w:customStyle="1" w:styleId="OCIHeadingCIandExecSummary">
    <w:name w:val="OCI Heading CI and Exec Summary"/>
    <w:basedOn w:val="Normal"/>
    <w:next w:val="Normal"/>
    <w:autoRedefine/>
    <w:rsid w:val="00343F3E"/>
    <w:pPr>
      <w:spacing w:before="480" w:after="360"/>
    </w:pPr>
    <w:rPr>
      <w:rFonts w:ascii="Arial Bold" w:hAnsi="Arial Bold" w:cs="Arial"/>
      <w:b/>
      <w:bCs/>
      <w:smallCaps/>
      <w:sz w:val="28"/>
      <w:szCs w:val="28"/>
    </w:rPr>
  </w:style>
  <w:style w:type="paragraph" w:customStyle="1" w:styleId="Coverpageinvestigationnumber">
    <w:name w:val="Cover page investigation number"/>
    <w:basedOn w:val="Normal"/>
    <w:next w:val="Normal"/>
    <w:autoRedefine/>
    <w:rsid w:val="00343F3E"/>
    <w:pPr>
      <w:jc w:val="right"/>
    </w:pPr>
    <w:rPr>
      <w:b/>
      <w:sz w:val="24"/>
    </w:rPr>
  </w:style>
  <w:style w:type="paragraph" w:customStyle="1" w:styleId="SafetyIssue">
    <w:name w:val="Safety Issue"/>
    <w:basedOn w:val="Normal"/>
    <w:next w:val="Normal"/>
    <w:rsid w:val="00850320"/>
    <w:pPr>
      <w:spacing w:before="240" w:after="240"/>
    </w:pPr>
    <w:rPr>
      <w:b/>
      <w:lang w:val="en-US"/>
    </w:rPr>
  </w:style>
  <w:style w:type="paragraph" w:customStyle="1" w:styleId="numberedlistOCI">
    <w:name w:val="numbered list OCI"/>
    <w:basedOn w:val="Normal"/>
    <w:next w:val="Normal"/>
    <w:rsid w:val="00C70470"/>
    <w:pPr>
      <w:numPr>
        <w:numId w:val="3"/>
      </w:numPr>
      <w:spacing w:before="240" w:after="240"/>
    </w:pPr>
  </w:style>
  <w:style w:type="paragraph" w:styleId="DocumentMap">
    <w:name w:val="Document Map"/>
    <w:basedOn w:val="Normal"/>
    <w:semiHidden/>
    <w:rsid w:val="00C4606C"/>
    <w:pPr>
      <w:shd w:val="clear" w:color="auto" w:fill="000080"/>
    </w:pPr>
    <w:rPr>
      <w:rFonts w:ascii="Tahoma" w:hAnsi="Tahoma" w:cs="Tahoma"/>
    </w:rPr>
  </w:style>
  <w:style w:type="paragraph" w:customStyle="1" w:styleId="OCIletteredlist">
    <w:name w:val="OCI lettered list"/>
    <w:basedOn w:val="Normal"/>
    <w:next w:val="Normal"/>
    <w:rsid w:val="00CF753F"/>
    <w:pPr>
      <w:numPr>
        <w:numId w:val="5"/>
      </w:numPr>
      <w:tabs>
        <w:tab w:val="num" w:leader="none" w:pos="1174"/>
      </w:tabs>
      <w:spacing w:before="120" w:after="120"/>
    </w:pPr>
    <w:rPr>
      <w:szCs w:val="22"/>
      <w:lang w:val="en-US"/>
    </w:rPr>
  </w:style>
  <w:style w:type="paragraph" w:customStyle="1" w:styleId="OCIletteredsub-list">
    <w:name w:val="OCI lettered sub-list"/>
    <w:basedOn w:val="Normal"/>
    <w:next w:val="Normal"/>
    <w:rsid w:val="00CF753F"/>
    <w:pPr>
      <w:numPr>
        <w:numId w:val="6"/>
      </w:numPr>
      <w:spacing w:before="120" w:after="120"/>
      <w:ind w:left="1628" w:hanging="454"/>
    </w:pPr>
    <w:rPr>
      <w:lang w:val="en-US"/>
    </w:rPr>
  </w:style>
  <w:style w:type="paragraph" w:styleId="Caption">
    <w:name w:val="caption"/>
    <w:basedOn w:val="Normal"/>
    <w:next w:val="Normal"/>
    <w:qFormat/>
    <w:rsid w:val="008A12FD"/>
    <w:pPr>
      <w:tabs>
        <w:tab w:val="left" w:pos="1021"/>
      </w:tabs>
      <w:spacing w:before="240" w:after="240"/>
      <w:ind w:left="1021" w:hanging="1021"/>
    </w:pPr>
    <w:rPr>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4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2953</Words>
  <Characters>15380</Characters>
  <DocSecurity>0</DocSecurity>
  <Lines>369</Lines>
  <Paragraphs>117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18299</CharactersWithSpaces>
  <SharedDoc>false</SharedDoc>
  <HLinks>
    <vt:vector size="120" baseType="variant">
      <vt:variant>
        <vt:i4>1376317</vt:i4>
      </vt:variant>
      <vt:variant>
        <vt:i4>119</vt:i4>
      </vt:variant>
      <vt:variant>
        <vt:i4>0</vt:i4>
      </vt:variant>
      <vt:variant>
        <vt:i4>5</vt:i4>
      </vt:variant>
      <vt:variant>
        <vt:lpwstr/>
      </vt:variant>
      <vt:variant>
        <vt:lpwstr>_Toc301794614</vt:lpwstr>
      </vt:variant>
      <vt:variant>
        <vt:i4>1376317</vt:i4>
      </vt:variant>
      <vt:variant>
        <vt:i4>113</vt:i4>
      </vt:variant>
      <vt:variant>
        <vt:i4>0</vt:i4>
      </vt:variant>
      <vt:variant>
        <vt:i4>5</vt:i4>
      </vt:variant>
      <vt:variant>
        <vt:lpwstr/>
      </vt:variant>
      <vt:variant>
        <vt:lpwstr>_Toc301794613</vt:lpwstr>
      </vt:variant>
      <vt:variant>
        <vt:i4>1376317</vt:i4>
      </vt:variant>
      <vt:variant>
        <vt:i4>107</vt:i4>
      </vt:variant>
      <vt:variant>
        <vt:i4>0</vt:i4>
      </vt:variant>
      <vt:variant>
        <vt:i4>5</vt:i4>
      </vt:variant>
      <vt:variant>
        <vt:lpwstr/>
      </vt:variant>
      <vt:variant>
        <vt:lpwstr>_Toc301794612</vt:lpwstr>
      </vt:variant>
      <vt:variant>
        <vt:i4>1376317</vt:i4>
      </vt:variant>
      <vt:variant>
        <vt:i4>101</vt:i4>
      </vt:variant>
      <vt:variant>
        <vt:i4>0</vt:i4>
      </vt:variant>
      <vt:variant>
        <vt:i4>5</vt:i4>
      </vt:variant>
      <vt:variant>
        <vt:lpwstr/>
      </vt:variant>
      <vt:variant>
        <vt:lpwstr>_Toc301794611</vt:lpwstr>
      </vt:variant>
      <vt:variant>
        <vt:i4>1376317</vt:i4>
      </vt:variant>
      <vt:variant>
        <vt:i4>95</vt:i4>
      </vt:variant>
      <vt:variant>
        <vt:i4>0</vt:i4>
      </vt:variant>
      <vt:variant>
        <vt:i4>5</vt:i4>
      </vt:variant>
      <vt:variant>
        <vt:lpwstr/>
      </vt:variant>
      <vt:variant>
        <vt:lpwstr>_Toc301794610</vt:lpwstr>
      </vt:variant>
      <vt:variant>
        <vt:i4>1310781</vt:i4>
      </vt:variant>
      <vt:variant>
        <vt:i4>89</vt:i4>
      </vt:variant>
      <vt:variant>
        <vt:i4>0</vt:i4>
      </vt:variant>
      <vt:variant>
        <vt:i4>5</vt:i4>
      </vt:variant>
      <vt:variant>
        <vt:lpwstr/>
      </vt:variant>
      <vt:variant>
        <vt:lpwstr>_Toc301794609</vt:lpwstr>
      </vt:variant>
      <vt:variant>
        <vt:i4>1310781</vt:i4>
      </vt:variant>
      <vt:variant>
        <vt:i4>83</vt:i4>
      </vt:variant>
      <vt:variant>
        <vt:i4>0</vt:i4>
      </vt:variant>
      <vt:variant>
        <vt:i4>5</vt:i4>
      </vt:variant>
      <vt:variant>
        <vt:lpwstr/>
      </vt:variant>
      <vt:variant>
        <vt:lpwstr>_Toc301794608</vt:lpwstr>
      </vt:variant>
      <vt:variant>
        <vt:i4>1310781</vt:i4>
      </vt:variant>
      <vt:variant>
        <vt:i4>77</vt:i4>
      </vt:variant>
      <vt:variant>
        <vt:i4>0</vt:i4>
      </vt:variant>
      <vt:variant>
        <vt:i4>5</vt:i4>
      </vt:variant>
      <vt:variant>
        <vt:lpwstr/>
      </vt:variant>
      <vt:variant>
        <vt:lpwstr>_Toc301794607</vt:lpwstr>
      </vt:variant>
      <vt:variant>
        <vt:i4>1310781</vt:i4>
      </vt:variant>
      <vt:variant>
        <vt:i4>71</vt:i4>
      </vt:variant>
      <vt:variant>
        <vt:i4>0</vt:i4>
      </vt:variant>
      <vt:variant>
        <vt:i4>5</vt:i4>
      </vt:variant>
      <vt:variant>
        <vt:lpwstr/>
      </vt:variant>
      <vt:variant>
        <vt:lpwstr>_Toc301794606</vt:lpwstr>
      </vt:variant>
      <vt:variant>
        <vt:i4>1310781</vt:i4>
      </vt:variant>
      <vt:variant>
        <vt:i4>65</vt:i4>
      </vt:variant>
      <vt:variant>
        <vt:i4>0</vt:i4>
      </vt:variant>
      <vt:variant>
        <vt:i4>5</vt:i4>
      </vt:variant>
      <vt:variant>
        <vt:lpwstr/>
      </vt:variant>
      <vt:variant>
        <vt:lpwstr>_Toc301794605</vt:lpwstr>
      </vt:variant>
      <vt:variant>
        <vt:i4>1310781</vt:i4>
      </vt:variant>
      <vt:variant>
        <vt:i4>59</vt:i4>
      </vt:variant>
      <vt:variant>
        <vt:i4>0</vt:i4>
      </vt:variant>
      <vt:variant>
        <vt:i4>5</vt:i4>
      </vt:variant>
      <vt:variant>
        <vt:lpwstr/>
      </vt:variant>
      <vt:variant>
        <vt:lpwstr>_Toc301794604</vt:lpwstr>
      </vt:variant>
      <vt:variant>
        <vt:i4>1310781</vt:i4>
      </vt:variant>
      <vt:variant>
        <vt:i4>53</vt:i4>
      </vt:variant>
      <vt:variant>
        <vt:i4>0</vt:i4>
      </vt:variant>
      <vt:variant>
        <vt:i4>5</vt:i4>
      </vt:variant>
      <vt:variant>
        <vt:lpwstr/>
      </vt:variant>
      <vt:variant>
        <vt:lpwstr>_Toc301794603</vt:lpwstr>
      </vt:variant>
      <vt:variant>
        <vt:i4>1310781</vt:i4>
      </vt:variant>
      <vt:variant>
        <vt:i4>47</vt:i4>
      </vt:variant>
      <vt:variant>
        <vt:i4>0</vt:i4>
      </vt:variant>
      <vt:variant>
        <vt:i4>5</vt:i4>
      </vt:variant>
      <vt:variant>
        <vt:lpwstr/>
      </vt:variant>
      <vt:variant>
        <vt:lpwstr>_Toc301794602</vt:lpwstr>
      </vt:variant>
      <vt:variant>
        <vt:i4>1310781</vt:i4>
      </vt:variant>
      <vt:variant>
        <vt:i4>41</vt:i4>
      </vt:variant>
      <vt:variant>
        <vt:i4>0</vt:i4>
      </vt:variant>
      <vt:variant>
        <vt:i4>5</vt:i4>
      </vt:variant>
      <vt:variant>
        <vt:lpwstr/>
      </vt:variant>
      <vt:variant>
        <vt:lpwstr>_Toc301794601</vt:lpwstr>
      </vt:variant>
      <vt:variant>
        <vt:i4>1310781</vt:i4>
      </vt:variant>
      <vt:variant>
        <vt:i4>35</vt:i4>
      </vt:variant>
      <vt:variant>
        <vt:i4>0</vt:i4>
      </vt:variant>
      <vt:variant>
        <vt:i4>5</vt:i4>
      </vt:variant>
      <vt:variant>
        <vt:lpwstr/>
      </vt:variant>
      <vt:variant>
        <vt:lpwstr>_Toc301794600</vt:lpwstr>
      </vt:variant>
      <vt:variant>
        <vt:i4>1900606</vt:i4>
      </vt:variant>
      <vt:variant>
        <vt:i4>29</vt:i4>
      </vt:variant>
      <vt:variant>
        <vt:i4>0</vt:i4>
      </vt:variant>
      <vt:variant>
        <vt:i4>5</vt:i4>
      </vt:variant>
      <vt:variant>
        <vt:lpwstr/>
      </vt:variant>
      <vt:variant>
        <vt:lpwstr>_Toc301794599</vt:lpwstr>
      </vt:variant>
      <vt:variant>
        <vt:i4>1900606</vt:i4>
      </vt:variant>
      <vt:variant>
        <vt:i4>23</vt:i4>
      </vt:variant>
      <vt:variant>
        <vt:i4>0</vt:i4>
      </vt:variant>
      <vt:variant>
        <vt:i4>5</vt:i4>
      </vt:variant>
      <vt:variant>
        <vt:lpwstr/>
      </vt:variant>
      <vt:variant>
        <vt:lpwstr>_Toc301794598</vt:lpwstr>
      </vt:variant>
      <vt:variant>
        <vt:i4>1900606</vt:i4>
      </vt:variant>
      <vt:variant>
        <vt:i4>17</vt:i4>
      </vt:variant>
      <vt:variant>
        <vt:i4>0</vt:i4>
      </vt:variant>
      <vt:variant>
        <vt:i4>5</vt:i4>
      </vt:variant>
      <vt:variant>
        <vt:lpwstr/>
      </vt:variant>
      <vt:variant>
        <vt:lpwstr>_Toc301794597</vt:lpwstr>
      </vt:variant>
      <vt:variant>
        <vt:i4>1900606</vt:i4>
      </vt:variant>
      <vt:variant>
        <vt:i4>11</vt:i4>
      </vt:variant>
      <vt:variant>
        <vt:i4>0</vt:i4>
      </vt:variant>
      <vt:variant>
        <vt:i4>5</vt:i4>
      </vt:variant>
      <vt:variant>
        <vt:lpwstr/>
      </vt:variant>
      <vt:variant>
        <vt:lpwstr>_Toc301794596</vt:lpwstr>
      </vt:variant>
      <vt:variant>
        <vt:i4>1900606</vt:i4>
      </vt:variant>
      <vt:variant>
        <vt:i4>5</vt:i4>
      </vt:variant>
      <vt:variant>
        <vt:i4>0</vt:i4>
      </vt:variant>
      <vt:variant>
        <vt:i4>5</vt:i4>
      </vt:variant>
      <vt:variant>
        <vt:lpwstr/>
      </vt:variant>
      <vt:variant>
        <vt:lpwstr>_Toc301794595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2011-10-05T00:42:00Z</cp:lastPrinted>
  <dcterms:created xsi:type="dcterms:W3CDTF">2016-06-22T04:44:00Z</dcterms:created>
  <dcterms:modified xsi:type="dcterms:W3CDTF">2016-06-22T04:44:00Z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1311670373</vt:i4>
  </property>
  <property fmtid="{D5CDD505-2E9C-101B-9397-08002B2CF9AE}" pid="3" name="_EmailSubject">
    <vt:lpwstr>Deep Draught Standard</vt:lpwstr>
  </property>
  <property fmtid="{D5CDD505-2E9C-101B-9397-08002B2CF9AE}" pid="4" name="_AuthorEmail">
    <vt:lpwstr>Tim.Muir@portofmelbourne.com</vt:lpwstr>
  </property>
  <property fmtid="{D5CDD505-2E9C-101B-9397-08002B2CF9AE}" pid="5" name="_AuthorEmailDisplayName">
    <vt:lpwstr>Tim Muir</vt:lpwstr>
  </property>
  <property fmtid="{D5CDD505-2E9C-101B-9397-08002B2CF9AE}" pid="6" name="_PreviousAdHocReviewCycleID">
    <vt:i4>1532378350</vt:i4>
  </property>
  <property fmtid="{D5CDD505-2E9C-101B-9397-08002B2CF9AE}" pid="7" name="Document Footer">
    <vt:lpwstr>114348035 \ 0357265 \ SPB01</vt:lpwstr>
  </property>
  <property fmtid="{D5CDD505-2E9C-101B-9397-08002B2CF9AE}" pid="8" name="_ReviewingToolsShownOnce">
    <vt:lpwstr/>
  </property>
  <property fmtid="{D5CDD505-2E9C-101B-9397-08002B2CF9AE}" pid="9" name="TitusGUID">
    <vt:lpwstr>c5a57b79-764d-4f22-94be-7df3af16a96d</vt:lpwstr>
  </property>
  <property fmtid="{D5CDD505-2E9C-101B-9397-08002B2CF9AE}" pid="10" name="DSDBI ClassificationCLASSIFICATION">
    <vt:lpwstr>UNCLASSIFIED</vt:lpwstr>
  </property>
  <property fmtid="{D5CDD505-2E9C-101B-9397-08002B2CF9AE}" pid="11" name="DSDBI ClassificationDLM FOR SEC-MARKINGS">
    <vt:lpwstr>NONE</vt:lpwstr>
  </property>
  <property fmtid="{D5CDD505-2E9C-101B-9397-08002B2CF9AE}" pid="12" name="Classification">
    <vt:lpwstr>UNCLASSIFIED
NONE
Kristine Copal</vt:lpwstr>
  </property>
</Properties>
</file>