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pPr>
      <w:r>
        <w:t xml:space="preserve">Transisi: Awal masuk sekolah yang positif </w:t>
      </w:r>
    </w:p>
    <w:p w14:paraId="74D0F942" w14:textId="00C5CF78" w:rsidR="00624A55" w:rsidRPr="00624A55" w:rsidRDefault="003134B0" w:rsidP="003134B0">
      <w:pPr>
        <w:pStyle w:val="Intro"/>
        <w:spacing w:before="120"/>
      </w:pPr>
      <w:r>
        <w:t xml:space="preserve">Panduan untuk membantu keluarga mengisi Pernyataan Pembelajaran dan Pengembangan dalam Masa Transisi </w:t>
      </w:r>
    </w:p>
    <w:p w14:paraId="0FF761CD" w14:textId="60656DF2" w:rsidR="00624A55" w:rsidRPr="00624A55" w:rsidRDefault="003134B0" w:rsidP="00B373A3">
      <w:pPr>
        <w:pStyle w:val="Heading2"/>
        <w:spacing w:before="120"/>
      </w:pPr>
      <w:r>
        <w:t>Mengapa awal masuk sekolah yang positif merupakan hal penting?</w:t>
      </w:r>
    </w:p>
    <w:p w14:paraId="79B985B8" w14:textId="2EE3276D" w:rsidR="003134B0" w:rsidRPr="003134B0" w:rsidRDefault="003134B0" w:rsidP="00B373A3">
      <w:pPr>
        <w:spacing w:after="240" w:line="240" w:lineRule="atLeast"/>
        <w:rPr>
          <w:rFonts w:eastAsia="MS Mincho" w:cstheme="minorHAnsi"/>
          <w:szCs w:val="22"/>
        </w:rPr>
      </w:pPr>
      <w:r>
        <w:t xml:space="preserve">Awal yang positif di sekolah dapat membantu anak Anda belajar lebih baik dan merasa lebih bahagia saat berpindah dari taman kanak-kanak ke sekolah dan menuju pembelajaran mereka di masa depan. Transisi positif juga membantu kelangsungan pembelajaran dan perkembangan anak Anda, dengan menjadikan pengalaman anak Anda sebelumnya sebagai dasar dan memanfaatkan pengalaman saat ini untuk membantu mereka merasa aman, percaya diri, dan terhubung. Awal yang positif di sekolah juga dapat membantu mereka menjadi lebih tangguh. </w:t>
      </w:r>
    </w:p>
    <w:p w14:paraId="294FE971" w14:textId="029C5794" w:rsidR="00624A55" w:rsidRPr="00624A55" w:rsidRDefault="003134B0" w:rsidP="00B373A3">
      <w:pPr>
        <w:pStyle w:val="Heading2"/>
        <w:spacing w:before="120"/>
      </w:pPr>
      <w:r>
        <w:t>Apakah Pernyataan Pembelajaran dan Pengembangan dalam Masa Transisi?</w:t>
      </w:r>
    </w:p>
    <w:p w14:paraId="44DCB24E" w14:textId="3FD8F135" w:rsidR="003134B0" w:rsidRDefault="003134B0" w:rsidP="00D7307A">
      <w:r>
        <w:t>Layanan anak usia dini, sekolah, layanan Penitipan Di Luar Jam Sekolah (OSHC) dan keluarga bekerja sama untuk mendukung pembelajaran dan kesejahteraan anak. Mereka berbagi informasi menggunakan Pernyataan Pembelajaran dan Pengembangan dalam MasaTransisi (TLDS). Layanan anak usia dini menuliskan pernyataan ini untuk setiap anak saat mereka mulai bersekolah.</w:t>
      </w:r>
    </w:p>
    <w:p w14:paraId="61B12BA2" w14:textId="047C6A2A" w:rsidR="003134B0" w:rsidRPr="00037D06" w:rsidRDefault="003134B0" w:rsidP="00D7307A">
      <w:r>
        <w:t>Pada TLDS terdapat informasi tentang pembelajaran, perkembangan, dan kesejahteraan anak Anda antara layanan anak usia dini dan sekolah. TLDS berisi gambaran ringkas tentang minat, keterampilan, dan kemampuan anak Anda serta mengidentifikasi pendekatan individual dan strategi pengajaran untuk mendukung anak Anda.</w:t>
      </w:r>
    </w:p>
    <w:p w14:paraId="64E3C2C3" w14:textId="38A3DC24" w:rsidR="003134B0" w:rsidRPr="00A3400D" w:rsidRDefault="003134B0" w:rsidP="00D7307A">
      <w:r>
        <w:t>TLDS dapat membantu Anda memahami dan mendukung pembelajaran anak Anda saat mereka mulai bersekolah. Informasi dalam TLDS akan membantu guru Foundation mengenal anak Anda dan merencanakan program pengajaran yang sesuai. Jika anak Anda akan masuk OSHC, TLDS juga membantu menjadwalkan waktu mereka di sana.</w:t>
      </w:r>
    </w:p>
    <w:p w14:paraId="10B395AC" w14:textId="4CC479FA" w:rsidR="003134B0" w:rsidRPr="00A3400D" w:rsidRDefault="003134B0" w:rsidP="00D7307A">
      <w:r>
        <w:t xml:space="preserve">TLDS berisi informasi pribadi termasuk nama, tanggal ulang tahun dan foto anak Anda, serta nama dan kontak Anda. TLDS juga bisa berisi nama dan rincian kontak </w:t>
      </w:r>
      <w:proofErr w:type="spellStart"/>
      <w:r w:rsidR="00E81674">
        <w:rPr>
          <w:lang w:val="en-AU"/>
        </w:rPr>
        <w:t>tenaga</w:t>
      </w:r>
      <w:proofErr w:type="spellEnd"/>
      <w:r w:rsidR="00E81674">
        <w:rPr>
          <w:lang w:val="en-AU"/>
        </w:rPr>
        <w:t xml:space="preserve"> </w:t>
      </w:r>
      <w:r>
        <w:t xml:space="preserve">profesional anak usia dini lainnya yang telah mendukung anak Anda. </w:t>
      </w:r>
    </w:p>
    <w:p w14:paraId="5481B15D" w14:textId="1431B3AC" w:rsidR="003134B0" w:rsidRDefault="003134B0" w:rsidP="00B373A3">
      <w:pPr>
        <w:spacing w:after="240"/>
      </w:pPr>
      <w:r>
        <w:t>Salah satu hal yang dapat Anda dan anak Anda lakukan untuk transisi ke kegiatan sekolah sebelum sekolah dimulai adalah dengan berkontribusi pada TLDS.</w:t>
      </w:r>
    </w:p>
    <w:p w14:paraId="497C8094" w14:textId="4ABAE798" w:rsidR="00FD5CEF" w:rsidRDefault="005D0767" w:rsidP="005D0767">
      <w:pPr>
        <w:pStyle w:val="Heading2"/>
        <w:spacing w:before="120"/>
      </w:pPr>
      <w:r>
        <w:t>Bagaimana cara mengakses TLDS anak saya?</w:t>
      </w:r>
    </w:p>
    <w:p w14:paraId="7DFF9D18" w14:textId="141DF81E" w:rsidR="005D0767" w:rsidRDefault="000267D6" w:rsidP="005D0767">
      <w:r>
        <w:t>Layanan anak usia dini anak Anda akan memberi tautan TLDS Online kepada Anda. TLDS Online adalah cara terbaik untuk menyelesaikan TLDS.</w:t>
      </w:r>
    </w:p>
    <w:p w14:paraId="318618BB" w14:textId="5A062A6C" w:rsidR="00706119" w:rsidRDefault="00624623" w:rsidP="00195E6D">
      <w:pPr>
        <w:spacing w:after="240"/>
      </w:pPr>
      <w:r>
        <w:t xml:space="preserve">Jika Anda tidak dapat mengakses TLDS secara online, Anda dapat meminta salinan kertasnya.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pPr>
      <w:r>
        <w:t>Bagian TLDS manakah yang harus saya isi?</w:t>
      </w:r>
    </w:p>
    <w:p w14:paraId="0B0CD1B9" w14:textId="2E42866E" w:rsidR="00B373A3" w:rsidRDefault="00B373A3" w:rsidP="00B373A3">
      <w:r>
        <w:rPr>
          <w:i/>
        </w:rPr>
        <w:t>Bagian 1</w:t>
      </w:r>
      <w:r>
        <w:t xml:space="preserve"> dan</w:t>
      </w:r>
      <w:r>
        <w:rPr>
          <w:i/>
        </w:rPr>
        <w:t xml:space="preserve"> 1.1 </w:t>
      </w:r>
      <w:r>
        <w:t>diisi oleh tenaga pendidik anak usia dini anak Anda.</w:t>
      </w:r>
    </w:p>
    <w:p w14:paraId="05D65305" w14:textId="3877D4D1" w:rsidR="00B373A3" w:rsidRDefault="00B373A3" w:rsidP="00B373A3">
      <w:r>
        <w:rPr>
          <w:i/>
        </w:rPr>
        <w:t>Bagian 1.2</w:t>
      </w:r>
      <w:r>
        <w:t xml:space="preserve"> mungkin akan diisi oleh pendidik anak usia dini anak Anda jika anak Anda mengalami keterlambatan perkembangan atau disabilitas. </w:t>
      </w:r>
      <w:r w:rsidR="00E81674">
        <w:rPr>
          <w:lang w:val="en-AU"/>
        </w:rPr>
        <w:t>Tenaga p</w:t>
      </w:r>
      <w:r>
        <w:t xml:space="preserve">rofesional lain yang membantu anak Anda mungkin juga </w:t>
      </w:r>
      <w:proofErr w:type="spellStart"/>
      <w:r w:rsidR="00E81674">
        <w:rPr>
          <w:lang w:val="en-AU"/>
        </w:rPr>
        <w:t>akan</w:t>
      </w:r>
      <w:proofErr w:type="spellEnd"/>
      <w:r w:rsidR="00E81674">
        <w:rPr>
          <w:lang w:val="en-AU"/>
        </w:rPr>
        <w:t xml:space="preserve"> </w:t>
      </w:r>
      <w:proofErr w:type="spellStart"/>
      <w:r w:rsidR="00E81674">
        <w:rPr>
          <w:lang w:val="en-AU"/>
        </w:rPr>
        <w:t>mengisi</w:t>
      </w:r>
      <w:proofErr w:type="spellEnd"/>
      <w:r w:rsidR="00E81674">
        <w:t xml:space="preserve"> </w:t>
      </w:r>
      <w:r>
        <w:t>bagian ini.</w:t>
      </w:r>
    </w:p>
    <w:p w14:paraId="0A3B8BC2" w14:textId="5E0CB34D" w:rsidR="00B373A3" w:rsidRPr="00CB4835" w:rsidRDefault="00B373A3" w:rsidP="00B373A3">
      <w:r>
        <w:rPr>
          <w:i/>
        </w:rPr>
        <w:t>Bagian 2: Anak</w:t>
      </w:r>
      <w:r>
        <w:t xml:space="preserve"> diisi oleh anak Anda dengan dibantu orang dewasa yang mereka kenal baik. Ini bisa jadi Anda, atau pendidik anak usia dini mereka.</w:t>
      </w:r>
    </w:p>
    <w:p w14:paraId="296D5A02" w14:textId="04D04D11" w:rsidR="00B373A3" w:rsidRDefault="00B373A3" w:rsidP="00B373A3">
      <w:pPr>
        <w:spacing w:after="240"/>
      </w:pPr>
      <w:r>
        <w:rPr>
          <w:i/>
        </w:rPr>
        <w:t xml:space="preserve">Bagian 3: Keluarga </w:t>
      </w:r>
      <w:r>
        <w:t>diisi oleh Anda. Masukan Anda sangat penting. Bagian ini berisi pertanyaan yang dapat membantu menjelaskan minat/hobi anak Anda serta masukan dan harapan-harapan Anda terkait anak tersebut di sekolah. Dengan menjawab pertanyaan ini Anda dapat membantu pendidik dan staf OSHC (jika berlaku) menanggapi dan mengerti anak Anda, yang nantinya akan membantu pembelajaran dan perkembangan mereka.</w:t>
      </w:r>
    </w:p>
    <w:p w14:paraId="2D1C3E10" w14:textId="0706CEAD" w:rsidR="00B373A3" w:rsidRDefault="00B373A3" w:rsidP="00B373A3">
      <w:pPr>
        <w:pStyle w:val="Heading2"/>
      </w:pPr>
      <w:r>
        <w:t>Apa yang terjadi setelah TLDS selesai</w:t>
      </w:r>
      <w:r w:rsidR="00E81674">
        <w:rPr>
          <w:lang w:val="en-AU"/>
        </w:rPr>
        <w:t xml:space="preserve"> </w:t>
      </w:r>
      <w:proofErr w:type="spellStart"/>
      <w:r w:rsidR="00E81674">
        <w:rPr>
          <w:lang w:val="en-AU"/>
        </w:rPr>
        <w:t>diisi</w:t>
      </w:r>
      <w:proofErr w:type="spellEnd"/>
      <w:r>
        <w:t>?</w:t>
      </w:r>
    </w:p>
    <w:p w14:paraId="51A8171E" w14:textId="4C6DB6A9" w:rsidR="00B373A3" w:rsidRPr="00552E5E" w:rsidRDefault="00972369" w:rsidP="00B373A3">
      <w:r>
        <w:t>Setelah mengisi TLDS, pendidik anak usia dini akan memberikan salinan lengkapnya pada Anda.</w:t>
      </w:r>
    </w:p>
    <w:p w14:paraId="388BBAEE" w14:textId="5B6C5DE2" w:rsidR="00B373A3" w:rsidRDefault="00B373A3" w:rsidP="00B373A3">
      <w:r>
        <w:t>Pendidik anak usia dini juga akan membagikan TLDS yang telah diisi kepada sekolah anak Anda dan layanan OSHC (jika berlaku).</w:t>
      </w:r>
    </w:p>
    <w:p w14:paraId="638F1EEA" w14:textId="2ACA500E" w:rsidR="00B373A3" w:rsidRDefault="00B373A3" w:rsidP="00B373A3">
      <w:r>
        <w:t>Jika Anda belum yakin sekolah mana yang akan dimasuki anak Anda, maka pendidik anak usia dini Anda akan memberikan salinan TLDS ke</w:t>
      </w:r>
      <w:r w:rsidR="00E81674">
        <w:rPr>
          <w:lang w:val="en-AU"/>
        </w:rPr>
        <w:t>-</w:t>
      </w:r>
      <w:r>
        <w:t>dua kepada Anda. Anda dapat memberikannya ke sekolah saat mendaftarkan anak Anda.</w:t>
      </w:r>
    </w:p>
    <w:p w14:paraId="04A1EAC7" w14:textId="5C2E1658" w:rsidR="00B373A3" w:rsidRDefault="00B373A3" w:rsidP="00B373A3">
      <w:r>
        <w:t>Jika Anda tidak mengisi</w:t>
      </w:r>
      <w:r w:rsidR="00E81674" w:rsidRPr="002B0062">
        <w:t xml:space="preserve"> </w:t>
      </w:r>
      <w:r>
        <w:rPr>
          <w:i/>
        </w:rPr>
        <w:t>Bagian 3:</w:t>
      </w:r>
      <w:r>
        <w:t>Keluarga, pendidik anak usia dini anak Anda akan tetap membagikan bagian lain yang telah diisi kepada sekolah dan layanan OSHC (jika berlaku) dan memberikan salinan dari bagian yang diberikan tersebut kepada Anda.</w:t>
      </w:r>
    </w:p>
    <w:p w14:paraId="52B879C2" w14:textId="23EE667D" w:rsidR="00B373A3" w:rsidRPr="00346DF8" w:rsidRDefault="00B373A3" w:rsidP="00B373A3">
      <w:r>
        <w:t xml:space="preserve">Penelitian dan masukan dari sekolah menunjukkan bahwa dengan berbagi informasi ini Anda dapat mendukung keberhasilan transisi ke sekolah. Jika Anda memilih untuk tidak membagikan TLDS dengan sekolah anak Anda, silakan diskusikan hal ini dengan pendidik anak usia dini anak Anda. </w:t>
      </w:r>
    </w:p>
    <w:p w14:paraId="0A23DA6D" w14:textId="51344599" w:rsidR="00B373A3" w:rsidRPr="00346DF8" w:rsidRDefault="00B373A3" w:rsidP="00B373A3">
      <w:r>
        <w:t xml:space="preserve">Informasi yang tepat dan aman dapat membantu tenaga profesional pendidikan dan perawatan di Victoria untuk mendapatkan pengetahuan dan informasi yang dibutuhkan untuk menjamin kesejahteraan dan keselamatan anak. </w:t>
      </w:r>
    </w:p>
    <w:p w14:paraId="1C7F3E00" w14:textId="335AAC5B" w:rsidR="00B373A3" w:rsidRDefault="00B373A3" w:rsidP="00B373A3">
      <w:pPr>
        <w:spacing w:after="240"/>
      </w:pPr>
      <w:r>
        <w:t xml:space="preserve">Untuk informasi lebih lanjut, kunjungi </w:t>
      </w:r>
      <w:hyperlink r:id="rId8" w:history="1">
        <w:r>
          <w:rPr>
            <w:rStyle w:val="Hyperlink"/>
          </w:rPr>
          <w:t>https://www.vic.gov.au/information-sharing-schemes-and-the-maram-framework</w:t>
        </w:r>
      </w:hyperlink>
      <w:r>
        <w:t xml:space="preserve"> </w:t>
      </w:r>
    </w:p>
    <w:p w14:paraId="7F1BF294" w14:textId="41D25F44" w:rsidR="00B373A3" w:rsidRDefault="00B373A3" w:rsidP="00B373A3">
      <w:pPr>
        <w:pStyle w:val="Heading2"/>
      </w:pPr>
      <w:r>
        <w:t>Untuk informasi lebih lanjut</w:t>
      </w:r>
    </w:p>
    <w:p w14:paraId="52E0A65D" w14:textId="4816BE84" w:rsidR="00B373A3" w:rsidRDefault="00972369" w:rsidP="00B373A3">
      <w:r>
        <w:t xml:space="preserve">Untuk mempelajari lebih lanjut, kunjungi </w:t>
      </w:r>
      <w:hyperlink r:id="rId9" w:history="1">
        <w:r>
          <w:rPr>
            <w:rStyle w:val="Hyperlink"/>
          </w:rPr>
          <w:t>www.vic.gov.au/transition-school-resources-families</w:t>
        </w:r>
      </w:hyperlink>
      <w:r>
        <w:t xml:space="preserve"> </w:t>
      </w:r>
      <w:hyperlink r:id="rId10" w:history="1"/>
    </w:p>
    <w:p w14:paraId="40B5367F" w14:textId="3C664D20" w:rsidR="00B373A3" w:rsidRDefault="00B373A3" w:rsidP="003134B0">
      <w:r>
        <w:t>Informasi ini juga tersedia dalam sejumlah bahasa lain di tautan yang sama:</w:t>
      </w:r>
      <w:r w:rsidR="00667722">
        <w:rPr>
          <w:lang w:val="en-AU"/>
        </w:rPr>
        <w:t xml:space="preserve"> </w:t>
      </w:r>
      <w:hyperlink r:id="rId11" w:history="1">
        <w:r w:rsidR="00667722" w:rsidRPr="00667722">
          <w:rPr>
            <w:rStyle w:val="Hyperlink"/>
          </w:rPr>
          <w:t>www.vic.gov.au/transition-school-resources-families</w:t>
        </w:r>
      </w:hyperlink>
      <w: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7258" w14:textId="77777777" w:rsidR="007719AF" w:rsidRDefault="007719AF" w:rsidP="003967DD">
      <w:pPr>
        <w:spacing w:after="0"/>
      </w:pPr>
      <w:r>
        <w:separator/>
      </w:r>
    </w:p>
  </w:endnote>
  <w:endnote w:type="continuationSeparator" w:id="0">
    <w:p w14:paraId="32DB0FD9" w14:textId="77777777" w:rsidR="007719AF" w:rsidRDefault="007719AF"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C7201" w14:textId="77777777" w:rsidR="007719AF" w:rsidRDefault="007719AF" w:rsidP="003967DD">
      <w:pPr>
        <w:spacing w:after="0"/>
      </w:pPr>
      <w:r>
        <w:separator/>
      </w:r>
    </w:p>
  </w:footnote>
  <w:footnote w:type="continuationSeparator" w:id="0">
    <w:p w14:paraId="20A2ED1C" w14:textId="77777777" w:rsidR="007719AF" w:rsidRDefault="007719AF"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666852">
    <w:abstractNumId w:val="0"/>
  </w:num>
  <w:num w:numId="2" w16cid:durableId="1036546603">
    <w:abstractNumId w:val="1"/>
  </w:num>
  <w:num w:numId="3" w16cid:durableId="1112094444">
    <w:abstractNumId w:val="2"/>
  </w:num>
  <w:num w:numId="4" w16cid:durableId="246305754">
    <w:abstractNumId w:val="3"/>
  </w:num>
  <w:num w:numId="5" w16cid:durableId="811488537">
    <w:abstractNumId w:val="4"/>
  </w:num>
  <w:num w:numId="6" w16cid:durableId="612979881">
    <w:abstractNumId w:val="9"/>
  </w:num>
  <w:num w:numId="7" w16cid:durableId="622003429">
    <w:abstractNumId w:val="5"/>
  </w:num>
  <w:num w:numId="8" w16cid:durableId="1705863254">
    <w:abstractNumId w:val="6"/>
  </w:num>
  <w:num w:numId="9" w16cid:durableId="218177482">
    <w:abstractNumId w:val="7"/>
  </w:num>
  <w:num w:numId="10" w16cid:durableId="1334408003">
    <w:abstractNumId w:val="8"/>
  </w:num>
  <w:num w:numId="11" w16cid:durableId="1196380869">
    <w:abstractNumId w:val="10"/>
  </w:num>
  <w:num w:numId="12" w16cid:durableId="2138906839">
    <w:abstractNumId w:val="13"/>
  </w:num>
  <w:num w:numId="13" w16cid:durableId="474687828">
    <w:abstractNumId w:val="15"/>
  </w:num>
  <w:num w:numId="14" w16cid:durableId="960720525">
    <w:abstractNumId w:val="16"/>
  </w:num>
  <w:num w:numId="15" w16cid:durableId="1191071889">
    <w:abstractNumId w:val="11"/>
  </w:num>
  <w:num w:numId="16" w16cid:durableId="575286062">
    <w:abstractNumId w:val="14"/>
  </w:num>
  <w:num w:numId="17" w16cid:durableId="759638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0062"/>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67722"/>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719AF"/>
    <w:rsid w:val="007B556E"/>
    <w:rsid w:val="007D3E38"/>
    <w:rsid w:val="00804571"/>
    <w:rsid w:val="008065DA"/>
    <w:rsid w:val="00835FD2"/>
    <w:rsid w:val="008437E3"/>
    <w:rsid w:val="00855DD0"/>
    <w:rsid w:val="0088474D"/>
    <w:rsid w:val="00890680"/>
    <w:rsid w:val="00892E24"/>
    <w:rsid w:val="008A2ECB"/>
    <w:rsid w:val="008B1737"/>
    <w:rsid w:val="008B3FBA"/>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25E71"/>
    <w:rsid w:val="00E34263"/>
    <w:rsid w:val="00E34721"/>
    <w:rsid w:val="00E4317E"/>
    <w:rsid w:val="00E5030B"/>
    <w:rsid w:val="00E50FF0"/>
    <w:rsid w:val="00E56210"/>
    <w:rsid w:val="00E64758"/>
    <w:rsid w:val="00E75D26"/>
    <w:rsid w:val="00E77EB9"/>
    <w:rsid w:val="00E81674"/>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id-ID"/>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 w:type="character" w:styleId="UnresolvedMention">
    <w:name w:val="Unresolved Mention"/>
    <w:basedOn w:val="DefaultParagraphFont"/>
    <w:uiPriority w:val="99"/>
    <w:semiHidden/>
    <w:unhideWhenUsed/>
    <w:rsid w:val="0066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2023-09-17T23:58:00Z</dcterms:created>
  <dcterms:modified xsi:type="dcterms:W3CDTF">2023-09-17T23:58:00Z</dcterms:modified>
</cp:coreProperties>
</file>