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711F78" w14:textId="570A4D07" w:rsidR="00624A55" w:rsidRPr="008F3D35" w:rsidRDefault="003134B0" w:rsidP="008F3D35">
      <w:pPr>
        <w:pStyle w:val="Heading1"/>
      </w:pPr>
      <w:r>
        <w:rPr>
          <w:lang w:val="nus"/>
          <w:rFonts/>
        </w:rPr>
        <w:t xml:space="preserve">Kuëny käthä: tuk duël gɔ̱rä mi gɔaa</w:t>
      </w:r>
      <w:r>
        <w:rPr>
          <w:lang w:val="nus"/>
          <w:rFonts/>
        </w:rPr>
        <w:t xml:space="preserve"> </w:t>
      </w:r>
    </w:p>
    <w:p w14:paraId="74D0F942" w14:textId="00C5CF78" w:rsidR="00624A55" w:rsidRPr="00624A55" w:rsidRDefault="003134B0" w:rsidP="003134B0">
      <w:pPr>
        <w:pStyle w:val="Intro"/>
        <w:spacing w:before="120"/>
      </w:pPr>
      <w:r>
        <w:rPr>
          <w:lang w:val="nus"/>
          <w:rFonts/>
        </w:rPr>
        <w:t xml:space="preserve">Ŋuɔ̱t tin luäk ji̱ dho̱ri kɛ thuɔ̱kdiɛn kɛ gɔ̱a̱r warɛgakä kuëny käthä min la duŋ ŋi̱i̱cä kɛnɛ pieth (Transition Learning and Development Statement)</w:t>
      </w:r>
      <w:r>
        <w:rPr>
          <w:lang w:val="nus"/>
          <w:rFonts/>
        </w:rPr>
        <w:t xml:space="preserve"> </w:t>
      </w:r>
    </w:p>
    <w:p w14:paraId="0FF761CD" w14:textId="60656DF2" w:rsidR="00624A55" w:rsidRPr="00624A55" w:rsidRDefault="003134B0" w:rsidP="00B373A3">
      <w:pPr>
        <w:pStyle w:val="Heading2"/>
        <w:spacing w:before="120"/>
        <w:rPr>
          <w:lang w:val="nus"/>
          <w:rFonts/>
        </w:rPr>
      </w:pPr>
      <w:r>
        <w:rPr>
          <w:lang w:val="nus"/>
          <w:rFonts/>
        </w:rPr>
        <w:t xml:space="preserve">Ɛ ŋu gɔaa kɛ tuk duël gɔ̱rä mi gɔaa ɔ?</w:t>
      </w:r>
    </w:p>
    <w:p w14:paraId="79B985B8" w14:textId="2EE3276D" w:rsidR="003134B0" w:rsidRPr="003134B0" w:rsidRDefault="003134B0" w:rsidP="00B373A3">
      <w:pPr>
        <w:spacing w:after="240" w:line="240" w:lineRule="atLeast"/>
        <w:rPr>
          <w:rFonts w:eastAsia="MS Mincho" w:cstheme="minorHAnsi"/>
          <w:szCs w:val="22"/>
          <w:lang w:val="nus"/>
        </w:rPr>
      </w:pPr>
      <w:r>
        <w:rPr>
          <w:lang w:val="nus"/>
          <w:rFonts/>
        </w:rPr>
        <w:t xml:space="preserve">Ɛn tuk duël gɔ̱rä mi gɔaa derɛ gatdu luäk kɛ ɣöö derɛ gɔ̱a̱r agɔaa kä dee lɔcdɛ tɛɛth kɛ jiɛɛndɛ duel gɔ̱rä gan wädɛ duel gɔ̱rä mi te nhial amäni wädiɛn rɛy gɔ̱rädiɛn in te nhiam.</w:t>
      </w:r>
      <w:r>
        <w:rPr>
          <w:lang w:val="nus"/>
          <w:rFonts/>
        </w:rPr>
        <w:t xml:space="preserve"> </w:t>
      </w:r>
      <w:r>
        <w:rPr>
          <w:lang w:val="nus"/>
          <w:rFonts/>
        </w:rPr>
        <w:t xml:space="preserve">Ɛn tuk duël gɔ̱rä mi gɔaa bä luäkɛ gatdu kɛ wädɛ kɛ wä nhiam rɛy gɔ̱rä min tëë thi̱n kɛnɛ ta̱a̱ in pith kɛ jɛ, kä jakɛ gatdu kä ɣöö bɛ la ram mi bi buɔ̱m kɛ guääth in te nhiam kɛnɛ jɛn täämɛ kɛ kui̱ kä ɣöö deekɛ cieŋ kɛ mal, deekɛ buɔ̱m kä dee kɛn rɔ̱ jek ala nɛy ti ca rɔ̱ mat kɛɛl.</w:t>
      </w:r>
      <w:r>
        <w:rPr>
          <w:lang w:val="nus"/>
          <w:rFonts/>
        </w:rPr>
        <w:t xml:space="preserve"> </w:t>
      </w:r>
      <w:r>
        <w:rPr>
          <w:lang w:val="nus"/>
          <w:rFonts/>
        </w:rPr>
        <w:t xml:space="preserve">Ɛn tuk duël gɔ̱rä mi gɔaa bä derɛ kɛ luäk kä ɣöö deekɛ la nɛy ti buɔ̱m buɔ̱ɔ̱m ti dëë rik tiam.</w:t>
      </w:r>
      <w:r>
        <w:rPr>
          <w:lang w:val="nus"/>
          <w:rFonts/>
        </w:rPr>
        <w:t xml:space="preserve"> </w:t>
      </w:r>
    </w:p>
    <w:p w14:paraId="294FE971" w14:textId="029C5794" w:rsidR="00624A55" w:rsidRPr="00624A55" w:rsidRDefault="003134B0" w:rsidP="00B373A3">
      <w:pPr>
        <w:pStyle w:val="Heading2"/>
        <w:spacing w:before="120"/>
        <w:rPr>
          <w:lang w:val="nus"/>
          <w:rFonts/>
        </w:rPr>
      </w:pPr>
      <w:r>
        <w:rPr>
          <w:lang w:val="nus"/>
          <w:rFonts/>
        </w:rPr>
        <w:t xml:space="preserve">Ɛ ŋu la warɛgak kuëny käthä min la duŋ ŋi̱i̱cä kɛnɛ pieth (Transition Learning and Development Statement) ɔ?</w:t>
      </w:r>
    </w:p>
    <w:p w14:paraId="44DCB24E" w14:textId="3FD8F135" w:rsidR="003134B0" w:rsidRDefault="003134B0" w:rsidP="00D7307A">
      <w:pPr>
        <w:rPr>
          <w:lang w:val="nus"/>
          <w:rFonts/>
        </w:rPr>
      </w:pPr>
      <w:r>
        <w:rPr>
          <w:lang w:val="nus"/>
          <w:rFonts/>
        </w:rPr>
        <w:t xml:space="preserve">Lät tin la thöpkɛ guääth in ŋot gat kɛ kuɛ̈ɛ̈, duël gɔ̱rä, lät tiitdä tin thöpkɛ rɛy thaakni tin /ci mɔ thaakni gɔ̱rä (Outside School Hours Care (OSHC)) kɛnɛ dho̱r lätkɛ kɛɛl kɛ kui̱ kä ɣöö ba gɔ̱a̱r gan luäk kɛnɛ ta̱a̱ in bi cieŋ kɛ kɛ.</w:t>
      </w:r>
      <w:r>
        <w:rPr>
          <w:lang w:val="nus"/>
          <w:rFonts/>
        </w:rPr>
        <w:t xml:space="preserve"> </w:t>
      </w:r>
      <w:r>
        <w:rPr>
          <w:lang w:val="nus"/>
          <w:rFonts/>
        </w:rPr>
        <w:t xml:space="preserve">Nyuaak kɛn lääri kɛ läthdiɛn lät kɛ warɛgak kuëny käthä min la duŋ ŋi̱i̱cä kɛnɛ pieth (Transition Learning and Development Statement (TLDS)).</w:t>
      </w:r>
      <w:r>
        <w:rPr>
          <w:lang w:val="nus"/>
          <w:rFonts/>
        </w:rPr>
        <w:t xml:space="preserve"> </w:t>
      </w:r>
      <w:r>
        <w:rPr>
          <w:lang w:val="nus"/>
          <w:rFonts/>
        </w:rPr>
        <w:t xml:space="preserve">Nɛmɛ la gɔ̱a̱rkɛ jɛ gaat diaal kɛ tukdiɛn kɛ jek lätni tin la ka̱mkɛ gaat tin kuiynikɛn guääth in took kɛn duel gɔ̱rä.</w:t>
      </w:r>
    </w:p>
    <w:p w14:paraId="61B12BA2" w14:textId="047C6A2A" w:rsidR="003134B0" w:rsidRPr="00037D06" w:rsidRDefault="003134B0" w:rsidP="00D7307A">
      <w:pPr>
        <w:rPr>
          <w:lang w:val="nus"/>
          <w:rFonts/>
        </w:rPr>
      </w:pPr>
      <w:r>
        <w:rPr>
          <w:lang w:val="nus"/>
          <w:rFonts/>
        </w:rPr>
        <w:t xml:space="preserve">Ɛn TLDS nyuaakɛ lääri kɛ kui̱ gɔ̱rä gatdu, ta̱a̱ piethdɛ kɛnɛ ta̱a̱ ciɛɛŋädɛ kam lätni tin la ka̱mkɛ jɛ kuɛkädɛ kɛnɛ duël gɔ̱rä.</w:t>
      </w:r>
      <w:r>
        <w:rPr>
          <w:lang w:val="nus"/>
          <w:rFonts/>
        </w:rPr>
        <w:t xml:space="preserve"> </w:t>
      </w:r>
      <w:r>
        <w:rPr>
          <w:lang w:val="nus"/>
          <w:rFonts/>
        </w:rPr>
        <w:t xml:space="preserve">Ɛn TLDS la nyoothɛ tin nhɔk gatdu kɛ kɛ lɔcdɛ kɛ pɛ̈th, tin diaal tin lätdɛ kɛnɛ guäth tin te buɔ̱mdɛ thi̱n kä nyoothɛ dup ti gööl ti dëë la̱th lät ɛ naath ti dëë luäkni gatdu kɛ ta̱a̱ ŋi̱i̱cä.</w:t>
      </w:r>
    </w:p>
    <w:p w14:paraId="64E3C2C3" w14:textId="334AFF06" w:rsidR="003134B0" w:rsidRPr="00A3400D" w:rsidRDefault="003134B0" w:rsidP="00D7307A">
      <w:pPr>
        <w:rPr>
          <w:lang w:val="nus"/>
          <w:rFonts/>
        </w:rPr>
      </w:pPr>
      <w:r>
        <w:rPr>
          <w:lang w:val="nus"/>
          <w:rFonts/>
        </w:rPr>
        <w:t xml:space="preserve">Ɛn TLDS derɛ ji̱ luäk kɛ lieŋ kɛnɛ luäkdu kɛ ta̱a̱ ŋi̱i̱cä gatdu guääth in took kɛn duel gɔ̱rä.</w:t>
      </w:r>
      <w:r>
        <w:rPr>
          <w:lang w:val="nus"/>
          <w:rFonts/>
        </w:rPr>
        <w:t xml:space="preserve"> </w:t>
      </w:r>
      <w:r>
        <w:rPr>
          <w:lang w:val="nus"/>
          <w:rFonts/>
        </w:rPr>
        <w:t xml:space="preserve">Lääri tin te kɛ TLDS luäk kɛn ŋieec tin te thi̱n ni wen kɛ ŋäcdiɛn kɛ gatdu amäni ta̱a̱ guirä min dëë la̱th lät kɛ ŋi̱i̱c gatdu.</w:t>
      </w:r>
      <w:r>
        <w:rPr>
          <w:lang w:val="nus"/>
          <w:rFonts/>
        </w:rPr>
        <w:t xml:space="preserve"> </w:t>
      </w:r>
      <w:r>
        <w:rPr>
          <w:lang w:val="nus"/>
          <w:rFonts/>
        </w:rPr>
        <w:t xml:space="preserve">Mi wä gatdu wä te kä OSHC, ɛn TLDS bɛ luäk kɛ ta̱a̱ in ba thaaknikiɛn guir kɛ jɛ bä ɛn thɔ̱ŋɛmi.</w:t>
      </w:r>
    </w:p>
    <w:p w14:paraId="10B395AC" w14:textId="4D781E5D" w:rsidR="003134B0" w:rsidRPr="00A3400D" w:rsidRDefault="003134B0" w:rsidP="00D7307A">
      <w:pPr>
        <w:rPr>
          <w:lang w:val="nus"/>
          <w:rFonts/>
        </w:rPr>
      </w:pPr>
      <w:r>
        <w:rPr>
          <w:lang w:val="nus"/>
          <w:rFonts/>
        </w:rPr>
        <w:t xml:space="preserve">Ɛn TLDS te rɛydɛ kɛ lääri ti lotni raan kärɔaadɛ ce̱tkɛ ciöt gatdu, cäŋ däpädɛ kɛnɛ thurɛdɛ, ciötdu bä amäni duɔ̱ɔ̱p in dëë jekni ji̱.</w:t>
      </w:r>
      <w:r>
        <w:rPr>
          <w:lang w:val="nus"/>
          <w:rFonts/>
        </w:rPr>
        <w:t xml:space="preserve"> </w:t>
      </w:r>
      <w:r>
        <w:rPr>
          <w:lang w:val="nus"/>
          <w:rFonts/>
        </w:rPr>
        <w:t xml:space="preserve">Dee rɛydɛ te kɛ ciööt la̱a̱tni tëë ci gatdu kɔŋ luäk ni kɛ nhiam mëë ŋotdɛ kɛ kuɛ̈ɛ̈ amäni duɔ̱ɔ̱p in dëë jekni kɛ bä.</w:t>
      </w:r>
      <w:r>
        <w:rPr>
          <w:lang w:val="nus"/>
          <w:rFonts/>
        </w:rPr>
        <w:t xml:space="preserve"> </w:t>
      </w:r>
    </w:p>
    <w:p w14:paraId="5481B15D" w14:textId="1431B3AC" w:rsidR="003134B0" w:rsidRDefault="003134B0" w:rsidP="00B373A3">
      <w:pPr>
        <w:spacing w:after="240"/>
        <w:rPr>
          <w:lang w:val="nus"/>
          <w:rFonts/>
        </w:rPr>
      </w:pPr>
      <w:r>
        <w:rPr>
          <w:lang w:val="nus"/>
          <w:rFonts/>
        </w:rPr>
        <w:t xml:space="preserve">Matdu kɛ rɔ rɛy la̱t TLDS gatdu ɛ kɛl kä lät duël gɔ̱rä tin deri rɔ mat rɛydiɛn yɛnɛ gatdu a ŋot ka̱n duel gɔ̱rä ni tok.</w:t>
      </w:r>
    </w:p>
    <w:p w14:paraId="497C8094" w14:textId="4ABAE798" w:rsidR="00FD5CEF" w:rsidRDefault="005D0767" w:rsidP="005D0767">
      <w:pPr>
        <w:pStyle w:val="Heading2"/>
        <w:spacing w:before="120"/>
        <w:rPr>
          <w:lang w:val="nus"/>
          <w:rFonts/>
        </w:rPr>
      </w:pPr>
      <w:r>
        <w:rPr>
          <w:lang w:val="nus"/>
          <w:rFonts/>
        </w:rPr>
        <w:t xml:space="preserve">Dëë TLDS gatdä jek i̱di?</w:t>
      </w:r>
    </w:p>
    <w:p w14:paraId="7DFF9D18" w14:textId="141DF81E" w:rsidR="005D0767" w:rsidRDefault="000267D6" w:rsidP="005D0767">
      <w:pPr>
        <w:rPr>
          <w:lang w:val="nus"/>
          <w:rFonts/>
        </w:rPr>
      </w:pPr>
      <w:r>
        <w:rPr>
          <w:lang w:val="nus"/>
          <w:rFonts/>
        </w:rPr>
        <w:t xml:space="preserve">Ram ëë ci gatdu kɔŋ ŋieec ni kuɛkädɛ bɛ ji̱ ka̱m liŋ mi bi tuany kɛ wädu rɛy kä TLDS (Online TLDS) kɛ rɛy jɔam.</w:t>
      </w:r>
      <w:r>
        <w:rPr>
          <w:lang w:val="nus"/>
          <w:rFonts/>
        </w:rPr>
        <w:t xml:space="preserve"> </w:t>
      </w:r>
      <w:r>
        <w:rPr>
          <w:lang w:val="nus"/>
          <w:rFonts/>
        </w:rPr>
        <w:t xml:space="preserve">Ɛn liŋ TLDS kɛ rɛy jɔam (Online TLDS) ɛ jɛn duɔ̱ɔ̱p in gɔaa ni jɛn kɛ thuɔ̱kdu kɛ thiäŋni TLDS.</w:t>
      </w:r>
    </w:p>
    <w:p w14:paraId="318618BB" w14:textId="5A062A6C" w:rsidR="00706119" w:rsidRDefault="00624623" w:rsidP="00195E6D">
      <w:pPr>
        <w:spacing w:after="240"/>
        <w:rPr>
          <w:lang w:val="nus"/>
          <w:rFonts/>
        </w:rPr>
      </w:pPr>
      <w:r>
        <w:rPr>
          <w:lang w:val="nus"/>
          <w:rFonts/>
        </w:rPr>
        <w:t xml:space="preserve">Mi wëë kään /ci min te rɛy jɔam luäŋ kɛ thiäŋni, deri thiec kɛ kui̱ kä ɣöö dëë ji̱ moc kɛ warɛgak.</w:t>
      </w:r>
      <w:r>
        <w:rPr>
          <w:lang w:val="nus"/>
          <w:rFonts/>
        </w:rPr>
        <w:t xml:space="preserve"> </w:t>
      </w:r>
    </w:p>
    <w:p w14:paraId="399652B8" w14:textId="77777777" w:rsidR="00706119" w:rsidRDefault="00706119">
      <w:pPr>
        <w:spacing w:after="0"/>
        <w:rPr>
          <w:lang w:val="nus"/>
          <w:rFonts/>
        </w:rPr>
      </w:pPr>
      <w:r>
        <w:rPr>
          <w:lang w:val="nus"/>
          <w:rFonts/>
        </w:rPr>
        <w:br w:type="page"/>
      </w:r>
    </w:p>
    <w:p w14:paraId="1CB15492" w14:textId="77777777" w:rsidR="00624623" w:rsidRPr="005D0767" w:rsidRDefault="00624623" w:rsidP="00195E6D">
      <w:pPr>
        <w:spacing w:after="240"/>
        <w:rPr>
          <w:lang w:val="nus"/>
          <w:rFonts/>
        </w:rPr>
      </w:pPr>
    </w:p>
    <w:p w14:paraId="46BDC92E" w14:textId="3B8D13EF" w:rsidR="00B373A3" w:rsidRDefault="00B373A3" w:rsidP="00B373A3">
      <w:pPr>
        <w:pStyle w:val="Heading2"/>
        <w:rPr>
          <w:lang w:val="nus"/>
          <w:rFonts/>
        </w:rPr>
      </w:pPr>
      <w:r>
        <w:rPr>
          <w:lang w:val="nus"/>
          <w:rFonts/>
        </w:rPr>
        <w:t xml:space="preserve">Ɛ guääth indiɛn kä TLDS bä thia̱ŋ ɔ?</w:t>
      </w:r>
    </w:p>
    <w:p w14:paraId="0B0CD1B9" w14:textId="2E42866E" w:rsidR="00B373A3" w:rsidRDefault="00B373A3" w:rsidP="00B373A3">
      <w:pPr>
        <w:rPr>
          <w:lang w:val="nus"/>
          <w:rFonts/>
        </w:rPr>
      </w:pPr>
      <w:r>
        <w:rPr>
          <w:i w:val="true"/>
          <w:lang w:val="nus"/>
          <w:rFonts/>
        </w:rPr>
        <w:t xml:space="preserve">Käth 1</w:t>
      </w:r>
      <w:r>
        <w:rPr>
          <w:lang w:val="nus"/>
          <w:rFonts/>
        </w:rPr>
        <w:t xml:space="preserve"> kɛnɛ</w:t>
      </w:r>
      <w:r>
        <w:rPr>
          <w:i w:val="true"/>
          <w:lang w:val="nus"/>
          <w:rFonts/>
        </w:rPr>
        <w:t xml:space="preserve">1.1 </w:t>
      </w:r>
      <w:r>
        <w:rPr>
          <w:lang w:val="nus"/>
          <w:rFonts/>
        </w:rPr>
        <w:t xml:space="preserve">ba kɛ thia̱ŋ ɛ ram ëë ci gatdu kɔŋ ŋieec ni kuɛkädɛ.</w:t>
      </w:r>
    </w:p>
    <w:p w14:paraId="05D65305" w14:textId="161EE1F1" w:rsidR="00B373A3" w:rsidRDefault="00B373A3" w:rsidP="00B373A3">
      <w:pPr>
        <w:rPr>
          <w:lang w:val="nus"/>
          <w:rFonts/>
        </w:rPr>
      </w:pPr>
      <w:r>
        <w:rPr>
          <w:i w:val="true"/>
          <w:lang w:val="nus"/>
          <w:rFonts/>
        </w:rPr>
        <w:t xml:space="preserve">Käth 1.2</w:t>
      </w:r>
      <w:r>
        <w:rPr>
          <w:lang w:val="nus"/>
          <w:rFonts/>
        </w:rPr>
        <w:t xml:space="preserve"> dɔ̱ŋ dëë jɛ thia̱ŋ ɛ ram ëë ci gatdu kɔŋ ŋieec ni kuɛkädɛ mi dɔ̱ŋ te gatdu kɛ mi ci ta̱a̱ piethdɛ ya̱r kiɛ mi tëë kɛ buɔ̱m mi te puɔ̱ɔ̱nydɛ.</w:t>
      </w:r>
      <w:r>
        <w:rPr>
          <w:lang w:val="nus"/>
          <w:rFonts/>
        </w:rPr>
        <w:t xml:space="preserve"> </w:t>
      </w:r>
      <w:r>
        <w:rPr>
          <w:lang w:val="nus"/>
          <w:rFonts/>
        </w:rPr>
        <w:t xml:space="preserve">La̱a̱t tin kɔ̱kiɛn tin lua̱kɛ gatdu dee kɛn duɔ̱ɔ̱r mat thi̱n bä guäth ɛmɛ.</w:t>
      </w:r>
    </w:p>
    <w:p w14:paraId="0A3B8BC2" w14:textId="5E0CB34D" w:rsidR="00B373A3" w:rsidRPr="00CB4835" w:rsidRDefault="00B373A3" w:rsidP="00B373A3">
      <w:pPr>
        <w:rPr>
          <w:lang w:val="nus"/>
          <w:rFonts/>
        </w:rPr>
      </w:pPr>
      <w:r>
        <w:rPr>
          <w:i w:val="true"/>
          <w:lang w:val="nus"/>
          <w:rFonts/>
        </w:rPr>
        <w:t xml:space="preserve">Käth 2: Ɛn Gat</w:t>
      </w:r>
      <w:r>
        <w:rPr>
          <w:lang w:val="nus"/>
          <w:rFonts/>
        </w:rPr>
        <w:t xml:space="preserve"> thuɔ̱kɛ jɛ kɛ thiäŋni ɛ gatdu kɛɛl kɛnɛ ram mi di̱i̱t mi ŋäc kɛn ɛ agɔaa.</w:t>
      </w:r>
      <w:r>
        <w:rPr>
          <w:lang w:val="nus"/>
          <w:rFonts/>
        </w:rPr>
        <w:t xml:space="preserve"> </w:t>
      </w:r>
      <w:r>
        <w:rPr>
          <w:lang w:val="nus"/>
          <w:rFonts/>
        </w:rPr>
        <w:t xml:space="preserve">Nɛmɛ derɛ la ji̱n, kiɛ ram ëë ci gatdu kɔŋ ŋieec ni kuɛkädɛ.</w:t>
      </w:r>
    </w:p>
    <w:p w14:paraId="296D5A02" w14:textId="04D04D11" w:rsidR="00B373A3" w:rsidRDefault="00B373A3" w:rsidP="00B373A3">
      <w:pPr>
        <w:spacing w:after="240"/>
        <w:rPr>
          <w:lang w:val="nus"/>
          <w:rFonts/>
        </w:rPr>
      </w:pPr>
      <w:r>
        <w:rPr>
          <w:i w:val="true"/>
          <w:lang w:val="nus"/>
          <w:rFonts/>
        </w:rPr>
        <w:t xml:space="preserve">Käth 3: Ɛn dhɔr</w:t>
      </w:r>
      <w:r>
        <w:rPr>
          <w:lang w:val="nus"/>
          <w:rFonts/>
        </w:rPr>
        <w:t xml:space="preserve"> ɛ duŋdu mi bi thia̱ŋ ni ji̱n.</w:t>
      </w:r>
      <w:r>
        <w:rPr>
          <w:lang w:val="nus"/>
          <w:rFonts/>
        </w:rPr>
        <w:t xml:space="preserve"> </w:t>
      </w:r>
      <w:r>
        <w:rPr>
          <w:lang w:val="nus"/>
          <w:rFonts/>
        </w:rPr>
        <w:t xml:space="preserve">Min bi mat thi̱n gɔaaɛ ɛlɔ̱ŋ.</w:t>
      </w:r>
      <w:r>
        <w:rPr>
          <w:lang w:val="nus"/>
          <w:rFonts/>
        </w:rPr>
        <w:t xml:space="preserve"> </w:t>
      </w:r>
      <w:r>
        <w:rPr>
          <w:lang w:val="nus"/>
          <w:rFonts/>
        </w:rPr>
        <w:t xml:space="preserve">Ɛn käth ɛmɛ te rɛydɛ kɛ thiecni ti bi ji̱ luäk kɛ la̱t kä tin nhɔk gatdu kɛ kɛ lɔcdɛ, amäni tin guici bä kɛnɛ tin caari i̱ dɔ̱ŋ dee gɔaa kɛ gatdu cäŋ kɛl duel gɔ̱rä.</w:t>
      </w:r>
      <w:r>
        <w:rPr>
          <w:lang w:val="nus"/>
          <w:rFonts/>
        </w:rPr>
        <w:t xml:space="preserve"> </w:t>
      </w:r>
      <w:r>
        <w:rPr>
          <w:lang w:val="nus"/>
          <w:rFonts/>
        </w:rPr>
        <w:t xml:space="preserve">Luɔ̱cdu kɛ kɛn thiecni ti̱ti̱ derɛ ŋieec kɛnɛ la̱a̱t OSHC luäk (mi lotdɛ rɔ) kɛ mi dee kɛn ɛ luɔ̱ɔ̱c kɛnɛ ɣöö dee kɛn ciaaŋ gatdu liŋ, mi dee gɔ̱a̱riɛn kɛnɛ piethdiɛn luäk. </w:t>
      </w:r>
    </w:p>
    <w:p w14:paraId="2D1C3E10" w14:textId="46294131" w:rsidR="00B373A3" w:rsidRDefault="00B373A3" w:rsidP="00B373A3">
      <w:pPr>
        <w:pStyle w:val="Heading2"/>
        <w:rPr>
          <w:lang w:val="nus"/>
          <w:rFonts/>
        </w:rPr>
      </w:pPr>
      <w:r>
        <w:rPr>
          <w:lang w:val="nus"/>
          <w:rFonts/>
        </w:rPr>
        <w:t xml:space="preserve">Ɛ ŋu dee tuɔɔk kɛ kɔr kä mi ca TLDS thuk?</w:t>
      </w:r>
    </w:p>
    <w:p w14:paraId="51A8171E" w14:textId="4C6DB6A9" w:rsidR="00B373A3" w:rsidRPr="00552E5E" w:rsidRDefault="00972369" w:rsidP="00B373A3">
      <w:pPr>
        <w:rPr>
          <w:lang w:val="nus"/>
          <w:rFonts/>
        </w:rPr>
      </w:pPr>
      <w:r>
        <w:rPr>
          <w:lang w:val="nus"/>
          <w:rFonts/>
        </w:rPr>
        <w:t xml:space="preserve">Kɛ kɔr TLDS, ram ëë ci gatdu kɔŋ ŋieec ni kuɛkädɛ bɛ ji̱ moc kɛ kɔbɛ warɛgakä mi thiäŋ rɛydɛ.</w:t>
      </w:r>
    </w:p>
    <w:p w14:paraId="388BBAEE" w14:textId="5B6C5DE2" w:rsidR="00B373A3" w:rsidRDefault="00B373A3" w:rsidP="00B373A3">
      <w:pPr>
        <w:rPr>
          <w:lang w:val="nus"/>
          <w:rFonts/>
        </w:rPr>
      </w:pPr>
      <w:r>
        <w:rPr>
          <w:lang w:val="nus"/>
          <w:rFonts/>
        </w:rPr>
        <w:t xml:space="preserve">Ɛn ram ëë ci gatdu kɔŋ ŋieec ni kuɛkädɛ bɛ lääri TLDS tin ca thuk kɛ thiäŋni nyuak kɛ duel gɔ̱rä gatdu bä kɛnɛ lät OSHC (mi lotdɛ rɔ).</w:t>
      </w:r>
    </w:p>
    <w:p w14:paraId="638F1EEA" w14:textId="204A06A9" w:rsidR="00B373A3" w:rsidRDefault="00B373A3" w:rsidP="00B373A3">
      <w:pPr>
        <w:rPr>
          <w:lang w:val="nus"/>
          <w:rFonts/>
        </w:rPr>
      </w:pPr>
      <w:r>
        <w:rPr>
          <w:lang w:val="nus"/>
          <w:rFonts/>
        </w:rPr>
        <w:t xml:space="preserve">Mi kui̱ci duel gɔ̱rä min bi gatdu wä thi̱n, ram ëë ci gatdu kɔŋ ŋieec ni kuɛkädɛ bɛ ji̱ moc kɛ kɔbɛ warɛgakä min rɛwdɛ mi la duŋ TLDS.</w:t>
      </w:r>
      <w:r>
        <w:rPr>
          <w:lang w:val="nus"/>
          <w:rFonts/>
        </w:rPr>
        <w:t xml:space="preserve"> </w:t>
      </w:r>
      <w:r>
        <w:rPr>
          <w:lang w:val="nus"/>
          <w:rFonts/>
        </w:rPr>
        <w:t xml:space="preserve">Deri nɛmɛ ka̱m duel gɔ̱rä kɛ guääth in wi̱i̱ gatdu wä gɔ̱a̱r piny.</w:t>
      </w:r>
    </w:p>
    <w:p w14:paraId="04A1EAC7" w14:textId="003F247B" w:rsidR="00B373A3" w:rsidRDefault="00B373A3" w:rsidP="00B373A3">
      <w:pPr>
        <w:rPr>
          <w:lang w:val="nus"/>
          <w:rFonts/>
        </w:rPr>
      </w:pPr>
      <w:r>
        <w:rPr>
          <w:lang w:val="nus"/>
          <w:rFonts/>
        </w:rPr>
        <w:t xml:space="preserve">Mi wëë kään /ci </w:t>
      </w:r>
      <w:r>
        <w:rPr>
          <w:i w:val="true"/>
          <w:lang w:val="nus"/>
          <w:rFonts/>
        </w:rPr>
        <w:t xml:space="preserve">Käth 3 wä thuk kɛ thiäŋni:</w:t>
      </w:r>
      <w:r>
        <w:rPr>
          <w:lang w:val="nus"/>
          <w:rFonts/>
        </w:rPr>
        <w:t xml:space="preserve">Bi ji̱ ciëŋ, ram ëë ŋi̱i̱c gatdu ni kuɛkädɛ bikɛ ŋot kɛ mi nyuaak kɛn ka̱a̱th tin kɔ̱kiɛn tin ca thuk kɛ thiäŋni kɛ duel gɔ̱rä kɛnɛ lät OSHC (mi lotdɛ rɔ) kä ba ji̱ ka̱m kɔbɛ warɛgakä min ca thöp.</w:t>
      </w:r>
    </w:p>
    <w:p w14:paraId="52B879C2" w14:textId="23EE667D" w:rsidR="00B373A3" w:rsidRPr="00346DF8" w:rsidRDefault="00B373A3" w:rsidP="00B373A3">
      <w:pPr>
        <w:rPr>
          <w:lang w:val="nus"/>
          <w:rFonts/>
        </w:rPr>
      </w:pPr>
      <w:r>
        <w:rPr>
          <w:lang w:val="nus"/>
          <w:rFonts/>
        </w:rPr>
        <w:t xml:space="preserve">Gör ŋäcä mi ca la̱t kɛnɛ thok ëë ca jek rɛy la̱t go̱rä ŋäcä mi bä rɛy duëli gɔ̱rä laarɛ jɛ ɛn ɣöö nyuëk lääri ti̱ti̱ luäkɛ gat kɛ tukdɛ kɛ duel gɔ̱rä agɔaa.</w:t>
      </w:r>
      <w:r>
        <w:rPr>
          <w:lang w:val="nus"/>
          <w:rFonts/>
        </w:rPr>
        <w:t xml:space="preserve"> </w:t>
      </w:r>
      <w:r>
        <w:rPr>
          <w:lang w:val="nus"/>
          <w:rFonts/>
        </w:rPr>
        <w:t xml:space="preserve">Mi guici jɛ /ci jɛ go̱r ɛn ɣöö deri lääri TLDS nyuak kɛ duel gɔ̱rä gatdu, liɛmä ji̱ ɛn ɣöö dee yɛn nyuur thi̱n yɛnɛ ram ëë ŋi̱i̱c gatdu ni kuɛkädɛ.</w:t>
      </w:r>
      <w:r>
        <w:rPr>
          <w:lang w:val="nus"/>
          <w:rFonts/>
        </w:rPr>
        <w:t xml:space="preserve"> </w:t>
      </w:r>
    </w:p>
    <w:p w14:paraId="0A23DA6D" w14:textId="51344599" w:rsidR="00B373A3" w:rsidRPr="00346DF8" w:rsidRDefault="00B373A3" w:rsidP="00B373A3">
      <w:pPr>
        <w:rPr>
          <w:lang w:val="nus"/>
          <w:rFonts/>
        </w:rPr>
      </w:pPr>
      <w:r>
        <w:rPr>
          <w:lang w:val="nus"/>
          <w:rFonts/>
        </w:rPr>
        <w:t xml:space="preserve">Lääri ti gɔw ti lot rɔ̱ kä te rɛydiɛn kɛ mal lua̱kɛ ta̱a̱ gɔ̱rä min te kä Victoria kɛnɛ la̱a̱t tin ci jääny lät tin la tiɛtkɛ naath kä ɣöö bikɛ te kɛ ŋäc mi ro̱ŋ min görkɛ ɛn ɣöö dee gat jakä pith kä derɛ jɛ jakä cieŋ kɛ mal.</w:t>
      </w:r>
      <w:r>
        <w:rPr>
          <w:lang w:val="nus"/>
          <w:rFonts/>
        </w:rPr>
        <w:t xml:space="preserve"> </w:t>
      </w:r>
    </w:p>
    <w:p w14:paraId="1C7F3E00" w14:textId="335AAC5B" w:rsidR="00B373A3" w:rsidRDefault="00B373A3" w:rsidP="00B373A3">
      <w:pPr>
        <w:spacing w:after="240"/>
        <w:rPr>
          <w:lang w:val="nus"/>
          <w:rFonts/>
        </w:rPr>
      </w:pPr>
      <w:r>
        <w:rPr>
          <w:lang w:val="nus"/>
          <w:rFonts/>
        </w:rPr>
        <w:t xml:space="preserve">Mi go̱o̱ri lääri ti ŋuan, gui̱l </w:t>
      </w:r>
      <w:hyperlink r:id="rId8" w:history="1">
        <w:r>
          <w:rPr>
            <w:rStyle w:val="Hyperlink"/>
            <w:lang w:val="nus"/>
            <w:rFonts/>
          </w:rPr>
          <w:t xml:space="preserve">https://www.vic.gov.au/information-sharing-schemes-and-the-maram-framework</w:t>
        </w:r>
      </w:hyperlink>
      <w:r>
        <w:rPr>
          <w:lang w:val="nus"/>
          <w:rFonts/>
        </w:rPr>
        <w:t xml:space="preserve"> </w:t>
      </w:r>
    </w:p>
    <w:p w14:paraId="7F1BF294" w14:textId="41D25F44" w:rsidR="00B373A3" w:rsidRDefault="00B373A3" w:rsidP="00B373A3">
      <w:pPr>
        <w:pStyle w:val="Heading2"/>
        <w:rPr>
          <w:lang w:val="nus"/>
          <w:rFonts/>
        </w:rPr>
      </w:pPr>
      <w:r>
        <w:rPr>
          <w:lang w:val="nus"/>
          <w:rFonts/>
        </w:rPr>
        <w:t xml:space="preserve">Mi go̱o̱ri lääri ti ŋuan</w:t>
      </w:r>
    </w:p>
    <w:p w14:paraId="52E0A65D" w14:textId="4816BE84" w:rsidR="00B373A3" w:rsidRDefault="00972369" w:rsidP="00B373A3">
      <w:pPr>
        <w:rPr>
          <w:lang w:val="nus"/>
          <w:rFonts/>
        </w:rPr>
      </w:pPr>
      <w:r>
        <w:rPr>
          <w:lang w:val="nus"/>
          <w:rFonts/>
        </w:rPr>
        <w:t xml:space="preserve">Mi go̱o̱ri ŋäc mi lɛm, deri guel kä </w:t>
      </w:r>
      <w:hyperlink r:id="rId9" w:history="1">
        <w:r>
          <w:rPr>
            <w:rStyle w:val="Hyperlink"/>
            <w:lang w:val="nus"/>
            <w:rFonts/>
          </w:rPr>
          <w:t xml:space="preserve">www.vic.gov.au/transition-school-resources-families</w:t>
        </w:r>
      </w:hyperlink>
      <w:r>
        <w:rPr>
          <w:lang w:val="nus"/>
          <w:rFonts/>
        </w:rPr>
        <w:t xml:space="preserve"> </w:t>
      </w:r>
      <w:hyperlink r:id="rId10" w:history="1"/>
    </w:p>
    <w:p w14:paraId="40B5367F" w14:textId="39520DF3" w:rsidR="00B373A3" w:rsidRDefault="00B373A3" w:rsidP="003134B0">
      <w:pPr>
        <w:rPr>
          <w:lang w:val="nus"/>
          <w:rFonts/>
        </w:rPr>
      </w:pPr>
      <w:r>
        <w:rPr>
          <w:lang w:val="nus"/>
          <w:rFonts/>
        </w:rPr>
        <w:t xml:space="preserve">Kɛn lääri ti̱ti̱ tekɛ thi̱n bä kɛ thuk thuk duëli ti gööl ni kɛ jɛn liŋ ɛ kɛl ɔ min la tuanykɛ: </w:t>
      </w:r>
      <w:hyperlink r:id="rId11" w:history="1">
        <w:r>
          <w:rPr>
            <w:rStyle w:val="Hyperlink"/>
            <w:lang w:val="nus"/>
            <w:rFonts/>
          </w:rPr>
          <w:t xml:space="preserve">www.vic.gov.au/transition-school-resources-families</w:t>
        </w:r>
      </w:hyperlink>
      <w:r>
        <w:rPr>
          <w:lang w:val="nus"/>
          <w:rFonts/>
        </w:rPr>
        <w:t xml:space="preserve"> </w:t>
      </w:r>
    </w:p>
    <w:sectPr w:rsidR="00B373A3" w:rsidSect="00B66DF6">
      <w:headerReference w:type="even" r:id="rId12"/>
      <w:headerReference w:type="default" r:id="rId13"/>
      <w:footerReference w:type="even" r:id="rId14"/>
      <w:footerReference w:type="default" r:id="rId15"/>
      <w:headerReference w:type="first" r:id="rId16"/>
      <w:footerReference w:type="first" r:id="rId17"/>
      <w:pgSz w:w="11900" w:h="16840"/>
      <w:pgMar w:top="2155" w:right="1134" w:bottom="1701" w:left="1134" w:header="283"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034B2C" w14:textId="77777777" w:rsidR="00CF2D16" w:rsidRDefault="00CF2D16" w:rsidP="003967DD">
      <w:pPr>
        <w:spacing w:after="0"/>
      </w:pPr>
      <w:r>
        <w:rPr>
          <w:lang w:val="nus"/>
          <w:rFonts/>
        </w:rPr>
        <w:separator/>
      </w:r>
    </w:p>
  </w:endnote>
  <w:endnote w:type="continuationSeparator" w:id="0">
    <w:p w14:paraId="31113F29" w14:textId="77777777" w:rsidR="00CF2D16" w:rsidRDefault="00CF2D16" w:rsidP="003967DD">
      <w:pPr>
        <w:spacing w:after="0"/>
      </w:pPr>
      <w:r>
        <w:rPr>
          <w:lang w:val="nus"/>
          <w:rFont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D30EB" w14:textId="77777777" w:rsidR="00A31926" w:rsidRDefault="00A31926" w:rsidP="00195AED">
    <w:pPr>
      <w:pStyle w:val="Footer"/>
      <w:framePr w:wrap="none" w:vAnchor="text" w:hAnchor="margin" w:y="1"/>
      <w:rPr>
        <w:rStyle w:val="PageNumber"/>
        <w:lang w:val="nus"/>
        <w:rFonts/>
      </w:rPr>
    </w:pPr>
    <w:r>
      <w:rPr>
        <w:rStyle w:val="PageNumber"/>
        <w:lang w:val="nus"/>
        <w:rFonts/>
      </w:rPr>
      <w:fldChar w:fldCharType="begin"/>
    </w:r>
    <w:r>
      <w:rPr>
        <w:rStyle w:val="PageNumber"/>
        <w:lang w:val="nus"/>
        <w:rFonts/>
      </w:rPr>
      <w:instrText xml:space="preserve">PAGE  </w:instrText>
    </w:r>
    <w:r>
      <w:rPr>
        <w:rStyle w:val="PageNumber"/>
        <w:lang w:val="nus"/>
        <w:rFonts/>
      </w:rPr>
      <w:fldChar w:fldCharType="end"/>
    </w:r>
  </w:p>
  <w:p w14:paraId="7B2A9EE1" w14:textId="77777777" w:rsidR="00A31926" w:rsidRDefault="00A31926" w:rsidP="00A31926">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18AEB" w14:textId="77777777" w:rsidR="00A31926" w:rsidRDefault="00A31926" w:rsidP="00195AED">
    <w:pPr>
      <w:pStyle w:val="Footer"/>
      <w:framePr w:wrap="none" w:vAnchor="text" w:hAnchor="margin" w:y="1"/>
      <w:rPr>
        <w:rStyle w:val="PageNumber"/>
        <w:lang w:val="nus"/>
        <w:rFonts/>
      </w:rPr>
    </w:pPr>
    <w:r>
      <w:rPr>
        <w:rStyle w:val="PageNumber"/>
        <w:lang w:val="nus"/>
        <w:rFonts/>
      </w:rPr>
      <w:fldChar w:fldCharType="begin"/>
    </w:r>
    <w:r>
      <w:rPr>
        <w:rStyle w:val="PageNumber"/>
        <w:lang w:val="nus"/>
        <w:rFonts/>
      </w:rPr>
      <w:instrText xml:space="preserve">PAGE  </w:instrText>
    </w:r>
    <w:r>
      <w:rPr>
        <w:rStyle w:val="PageNumber"/>
        <w:lang w:val="nus"/>
        <w:rFonts/>
      </w:rPr>
      <w:fldChar w:fldCharType="separate"/>
    </w:r>
    <w:r>
      <w:rPr>
        <w:rStyle w:val="PageNumber"/>
        <w:lang w:val="nus"/>
        <w:rFonts/>
      </w:rPr>
      <w:t xml:space="preserve">2</w:t>
    </w:r>
    <w:r>
      <w:rPr>
        <w:rStyle w:val="PageNumber"/>
        <w:lang w:val="nus"/>
        <w:rFonts/>
      </w:rPr>
      <w:fldChar w:fldCharType="end"/>
    </w:r>
  </w:p>
  <w:p w14:paraId="02CB4BB7" w14:textId="77777777" w:rsidR="00A31926" w:rsidRDefault="00A31926" w:rsidP="00A31926">
    <w:pPr>
      <w:pStyle w:val="Footer"/>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8810B" w14:textId="77777777" w:rsidR="00544202" w:rsidRDefault="005442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2DDDEC" w14:textId="77777777" w:rsidR="00CF2D16" w:rsidRDefault="00CF2D16" w:rsidP="003967DD">
      <w:pPr>
        <w:spacing w:after="0"/>
      </w:pPr>
      <w:r>
        <w:rPr>
          <w:lang w:val="nus"/>
          <w:rFonts/>
        </w:rPr>
        <w:separator/>
      </w:r>
    </w:p>
  </w:footnote>
  <w:footnote w:type="continuationSeparator" w:id="0">
    <w:p w14:paraId="5604A1AA" w14:textId="77777777" w:rsidR="00CF2D16" w:rsidRDefault="00CF2D16" w:rsidP="003967DD">
      <w:pPr>
        <w:spacing w:after="0"/>
      </w:pPr>
      <w:r>
        <w:rPr>
          <w:lang w:val="nus"/>
          <w:rFont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ED911" w14:textId="77777777" w:rsidR="00544202" w:rsidRDefault="005442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326AF" w14:textId="77777777" w:rsidR="003967DD" w:rsidRDefault="000861DD">
    <w:pPr>
      <w:pStyle w:val="Header"/>
    </w:pPr>
    <w:r>
      <w:rPr>
        <w:lang w:val="nus"/>
        <w:rFonts/>
      </w:rPr>
      <w:drawing>
        <wp:anchor distT="0" distB="0" distL="114300" distR="114300" simplePos="0" relativeHeight="251658240" behindDoc="1" locked="0" layoutInCell="1" allowOverlap="1" wp14:anchorId="74B0C8BE" wp14:editId="3D120A26">
          <wp:simplePos x="0" y="0"/>
          <wp:positionH relativeFrom="page">
            <wp:posOffset>0</wp:posOffset>
          </wp:positionH>
          <wp:positionV relativeFrom="page">
            <wp:posOffset>6345</wp:posOffset>
          </wp:positionV>
          <wp:extent cx="7550422" cy="10672109"/>
          <wp:effectExtent l="0" t="0" r="6350" b="0"/>
          <wp:wrapNone/>
          <wp:docPr id="3" name="Picture 3">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2" cy="1067210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85965" w14:textId="77777777" w:rsidR="00544202" w:rsidRDefault="005442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3"/>
  </w:num>
  <w:num w:numId="13">
    <w:abstractNumId w:val="15"/>
  </w:num>
  <w:num w:numId="14">
    <w:abstractNumId w:val="16"/>
  </w:num>
  <w:num w:numId="15">
    <w:abstractNumId w:val="11"/>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7DD"/>
    <w:rsid w:val="00011F31"/>
    <w:rsid w:val="00013339"/>
    <w:rsid w:val="000256E2"/>
    <w:rsid w:val="000267D6"/>
    <w:rsid w:val="000326BD"/>
    <w:rsid w:val="0005644D"/>
    <w:rsid w:val="0006266B"/>
    <w:rsid w:val="00080DA9"/>
    <w:rsid w:val="000850A7"/>
    <w:rsid w:val="000861DD"/>
    <w:rsid w:val="00090D87"/>
    <w:rsid w:val="00097F7A"/>
    <w:rsid w:val="000A47D4"/>
    <w:rsid w:val="000B1688"/>
    <w:rsid w:val="000C600E"/>
    <w:rsid w:val="00122369"/>
    <w:rsid w:val="00150E0F"/>
    <w:rsid w:val="00157212"/>
    <w:rsid w:val="0016287D"/>
    <w:rsid w:val="00184BC4"/>
    <w:rsid w:val="00195E6D"/>
    <w:rsid w:val="001A43E0"/>
    <w:rsid w:val="001D0D94"/>
    <w:rsid w:val="001D13F9"/>
    <w:rsid w:val="001D1DE4"/>
    <w:rsid w:val="001F39DD"/>
    <w:rsid w:val="002356FA"/>
    <w:rsid w:val="002512BE"/>
    <w:rsid w:val="0027429B"/>
    <w:rsid w:val="00275FB8"/>
    <w:rsid w:val="002A4A96"/>
    <w:rsid w:val="002B573A"/>
    <w:rsid w:val="002C726A"/>
    <w:rsid w:val="002E3BED"/>
    <w:rsid w:val="002F6115"/>
    <w:rsid w:val="00303E24"/>
    <w:rsid w:val="00312720"/>
    <w:rsid w:val="003134B0"/>
    <w:rsid w:val="00333DCC"/>
    <w:rsid w:val="00343AFC"/>
    <w:rsid w:val="0034745C"/>
    <w:rsid w:val="003967DD"/>
    <w:rsid w:val="003A2A4A"/>
    <w:rsid w:val="003A4C39"/>
    <w:rsid w:val="003F2436"/>
    <w:rsid w:val="004127A9"/>
    <w:rsid w:val="00414E32"/>
    <w:rsid w:val="0042333B"/>
    <w:rsid w:val="00455B93"/>
    <w:rsid w:val="004B1633"/>
    <w:rsid w:val="004B2ED6"/>
    <w:rsid w:val="004C3881"/>
    <w:rsid w:val="004E43D6"/>
    <w:rsid w:val="00500ADA"/>
    <w:rsid w:val="00512BBA"/>
    <w:rsid w:val="00527E63"/>
    <w:rsid w:val="00544202"/>
    <w:rsid w:val="00554401"/>
    <w:rsid w:val="00555277"/>
    <w:rsid w:val="00567CF0"/>
    <w:rsid w:val="005837FE"/>
    <w:rsid w:val="00584366"/>
    <w:rsid w:val="005A4F12"/>
    <w:rsid w:val="005C1544"/>
    <w:rsid w:val="005C6D8D"/>
    <w:rsid w:val="005D0767"/>
    <w:rsid w:val="005E0713"/>
    <w:rsid w:val="005F52DC"/>
    <w:rsid w:val="00606C98"/>
    <w:rsid w:val="00610298"/>
    <w:rsid w:val="00624623"/>
    <w:rsid w:val="00624A55"/>
    <w:rsid w:val="0065308D"/>
    <w:rsid w:val="006671CE"/>
    <w:rsid w:val="00682FEA"/>
    <w:rsid w:val="00690CEB"/>
    <w:rsid w:val="006A1F8A"/>
    <w:rsid w:val="006A25AC"/>
    <w:rsid w:val="006C45C0"/>
    <w:rsid w:val="006E2376"/>
    <w:rsid w:val="006E2B9A"/>
    <w:rsid w:val="006E2ECB"/>
    <w:rsid w:val="00706119"/>
    <w:rsid w:val="0071011D"/>
    <w:rsid w:val="00710CED"/>
    <w:rsid w:val="00735566"/>
    <w:rsid w:val="0074637B"/>
    <w:rsid w:val="00767573"/>
    <w:rsid w:val="007B556E"/>
    <w:rsid w:val="007D3E38"/>
    <w:rsid w:val="00804571"/>
    <w:rsid w:val="008065DA"/>
    <w:rsid w:val="00835FD2"/>
    <w:rsid w:val="008437E3"/>
    <w:rsid w:val="00855DD0"/>
    <w:rsid w:val="0088474D"/>
    <w:rsid w:val="00890680"/>
    <w:rsid w:val="00892E24"/>
    <w:rsid w:val="008A2ECB"/>
    <w:rsid w:val="008B1737"/>
    <w:rsid w:val="008B6878"/>
    <w:rsid w:val="008D15D4"/>
    <w:rsid w:val="008E2AFE"/>
    <w:rsid w:val="008F3D35"/>
    <w:rsid w:val="0090341A"/>
    <w:rsid w:val="00925422"/>
    <w:rsid w:val="00950397"/>
    <w:rsid w:val="00952690"/>
    <w:rsid w:val="00972369"/>
    <w:rsid w:val="00983977"/>
    <w:rsid w:val="00993A32"/>
    <w:rsid w:val="009A3B93"/>
    <w:rsid w:val="009B048F"/>
    <w:rsid w:val="009F6A77"/>
    <w:rsid w:val="00A31926"/>
    <w:rsid w:val="00A710DF"/>
    <w:rsid w:val="00AC004D"/>
    <w:rsid w:val="00AF684C"/>
    <w:rsid w:val="00B21562"/>
    <w:rsid w:val="00B373A3"/>
    <w:rsid w:val="00B577E2"/>
    <w:rsid w:val="00B66DF6"/>
    <w:rsid w:val="00BD5F6F"/>
    <w:rsid w:val="00C039BF"/>
    <w:rsid w:val="00C06408"/>
    <w:rsid w:val="00C3187E"/>
    <w:rsid w:val="00C539BB"/>
    <w:rsid w:val="00C72506"/>
    <w:rsid w:val="00C975F7"/>
    <w:rsid w:val="00CC112D"/>
    <w:rsid w:val="00CC5AA8"/>
    <w:rsid w:val="00CD5993"/>
    <w:rsid w:val="00CD5D2B"/>
    <w:rsid w:val="00CF2D16"/>
    <w:rsid w:val="00D14311"/>
    <w:rsid w:val="00D82ACF"/>
    <w:rsid w:val="00D9777A"/>
    <w:rsid w:val="00DC15C0"/>
    <w:rsid w:val="00DC4D0D"/>
    <w:rsid w:val="00E24259"/>
    <w:rsid w:val="00E34263"/>
    <w:rsid w:val="00E34721"/>
    <w:rsid w:val="00E4317E"/>
    <w:rsid w:val="00E5030B"/>
    <w:rsid w:val="00E50FF0"/>
    <w:rsid w:val="00E56210"/>
    <w:rsid w:val="00E64758"/>
    <w:rsid w:val="00E75D26"/>
    <w:rsid w:val="00E77EB9"/>
    <w:rsid w:val="00EB4742"/>
    <w:rsid w:val="00F05099"/>
    <w:rsid w:val="00F44B8C"/>
    <w:rsid w:val="00F5271F"/>
    <w:rsid w:val="00F52D9F"/>
    <w:rsid w:val="00F54E7C"/>
    <w:rsid w:val="00F61767"/>
    <w:rsid w:val="00F94715"/>
    <w:rsid w:val="00F95A87"/>
    <w:rsid w:val="00FC5279"/>
    <w:rsid w:val="00FD5CEF"/>
    <w:rsid w:val="00FF4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9EEF5"/>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8F3D3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735566"/>
    <w:pPr>
      <w:keepNext/>
      <w:keepLines/>
      <w:spacing w:before="40"/>
      <w:outlineLvl w:val="1"/>
    </w:pPr>
    <w:rPr>
      <w:rFonts w:asciiTheme="majorHAnsi" w:eastAsiaTheme="majorEastAsia" w:hAnsiTheme="majorHAnsi" w:cs="Times New Roman (Headings CS)"/>
      <w:b/>
      <w:color w:val="0090DE" w:themeColor="accent3"/>
      <w:sz w:val="32"/>
      <w:szCs w:val="26"/>
    </w:rPr>
  </w:style>
  <w:style w:type="paragraph" w:styleId="Heading3">
    <w:name w:val="heading 3"/>
    <w:basedOn w:val="Normal"/>
    <w:next w:val="Normal"/>
    <w:link w:val="Heading3Char"/>
    <w:uiPriority w:val="9"/>
    <w:unhideWhenUsed/>
    <w:qFormat/>
    <w:rsid w:val="001A43E0"/>
    <w:pPr>
      <w:keepNext/>
      <w:keepLines/>
      <w:spacing w:before="40"/>
      <w:outlineLvl w:val="2"/>
    </w:pPr>
    <w:rPr>
      <w:rFonts w:asciiTheme="majorHAnsi" w:eastAsiaTheme="majorEastAsia" w:hAnsiTheme="majorHAnsi" w:cstheme="majorBidi"/>
      <w:b/>
      <w:color w:val="86189C" w:themeColor="accent2"/>
      <w:sz w:val="28"/>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8F3D3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735566"/>
    <w:pPr>
      <w:pBdr>
        <w:top w:val="single" w:sz="4" w:space="1" w:color="86189C" w:themeColor="accent2"/>
      </w:pBdr>
    </w:pPr>
    <w:rPr>
      <w:b/>
      <w:color w:val="86189C" w:themeColor="accent2"/>
      <w:sz w:val="24"/>
      <w:lang w:val="nus"/>
    </w:rPr>
  </w:style>
  <w:style w:type="character" w:customStyle="1" w:styleId="Heading2Char">
    <w:name w:val="Heading 2 Char"/>
    <w:basedOn w:val="DefaultParagraphFont"/>
    <w:link w:val="Heading2"/>
    <w:uiPriority w:val="9"/>
    <w:rsid w:val="00735566"/>
    <w:rPr>
      <w:rFonts w:asciiTheme="majorHAnsi" w:eastAsiaTheme="majorEastAsia" w:hAnsiTheme="majorHAnsi" w:cs="Times New Roman (Headings CS)"/>
      <w:b/>
      <w:color w:val="0090DE" w:themeColor="accent3"/>
      <w:sz w:val="32"/>
      <w:szCs w:val="26"/>
    </w:rPr>
  </w:style>
  <w:style w:type="character" w:customStyle="1" w:styleId="Heading3Char">
    <w:name w:val="Heading 3 Char"/>
    <w:basedOn w:val="DefaultParagraphFont"/>
    <w:link w:val="Heading3"/>
    <w:uiPriority w:val="9"/>
    <w:rsid w:val="001A43E0"/>
    <w:rPr>
      <w:rFonts w:asciiTheme="majorHAnsi" w:eastAsiaTheme="majorEastAsia" w:hAnsiTheme="majorHAnsi" w:cstheme="majorBidi"/>
      <w:b/>
      <w:color w:val="86189C" w:themeColor="accent2"/>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nus"/>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nus"/>
    </w:rPr>
  </w:style>
  <w:style w:type="table" w:styleId="TableGrid">
    <w:name w:val="Table Grid"/>
    <w:basedOn w:val="Table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nus"/>
    </w:rPr>
  </w:style>
  <w:style w:type="paragraph" w:customStyle="1" w:styleId="Tablebody">
    <w:name w:val="Table body"/>
    <w:basedOn w:val="Normal"/>
    <w:qFormat/>
    <w:rsid w:val="00A31926"/>
    <w:pPr>
      <w:spacing w:before="60" w:after="60"/>
    </w:pPr>
    <w:rPr>
      <w:lang w:val="nus"/>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nus"/>
    </w:rPr>
  </w:style>
  <w:style w:type="character" w:styleId="Hyperlink">
    <w:name w:val="Hyperlink"/>
    <w:basedOn w:val="DefaultParagraphFont"/>
    <w:uiPriority w:val="99"/>
    <w:unhideWhenUsed/>
    <w:rsid w:val="00E56210"/>
    <w:rPr>
      <w:color w:val="0072CE"/>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6189C" w:themeColor="followedHyperlink"/>
      <w:u w:val="single"/>
    </w:rPr>
  </w:style>
  <w:style w:type="character" w:customStyle="1"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D9777A"/>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D9777A"/>
    <w:rPr>
      <w:b/>
      <w:iCs/>
      <w:color w:val="86189C" w:themeColor="accent2"/>
      <w:sz w:val="22"/>
    </w:rPr>
  </w:style>
  <w:style w:type="paragraph" w:customStyle="1" w:styleId="Copyrighttext">
    <w:name w:val="Copyright text"/>
    <w:basedOn w:val="Normal"/>
    <w:qFormat/>
    <w:rsid w:val="00C975F7"/>
    <w:pPr>
      <w:spacing w:after="40"/>
    </w:pPr>
    <w:rPr>
      <w:sz w:val="12"/>
      <w:szCs w:val="12"/>
    </w:rPr>
  </w:style>
  <w:style w:type="paragraph" w:styleId="Revision">
    <w:name w:val="Revision"/>
    <w:hidden/>
    <w:uiPriority w:val="99"/>
    <w:semiHidden/>
    <w:rsid w:val="00993A32"/>
    <w:rPr>
      <w:sz w:val="22"/>
    </w:rPr>
  </w:style>
  <w:style w:type="character" w:styleId="CommentReference">
    <w:name w:val="annotation reference"/>
    <w:basedOn w:val="DefaultParagraphFont"/>
    <w:uiPriority w:val="99"/>
    <w:semiHidden/>
    <w:unhideWhenUsed/>
    <w:rsid w:val="005C6D8D"/>
    <w:rPr>
      <w:sz w:val="16"/>
      <w:szCs w:val="16"/>
    </w:rPr>
  </w:style>
  <w:style w:type="paragraph" w:styleId="CommentText">
    <w:name w:val="annotation text"/>
    <w:basedOn w:val="Normal"/>
    <w:link w:val="CommentTextChar"/>
    <w:uiPriority w:val="99"/>
    <w:unhideWhenUsed/>
    <w:rsid w:val="005C6D8D"/>
    <w:rPr>
      <w:sz w:val="20"/>
      <w:szCs w:val="20"/>
    </w:rPr>
  </w:style>
  <w:style w:type="character" w:customStyle="1" w:styleId="CommentTextChar">
    <w:name w:val="Comment Text Char"/>
    <w:basedOn w:val="DefaultParagraphFont"/>
    <w:link w:val="CommentText"/>
    <w:uiPriority w:val="99"/>
    <w:rsid w:val="005C6D8D"/>
    <w:rPr>
      <w:sz w:val="20"/>
      <w:szCs w:val="20"/>
    </w:rPr>
  </w:style>
  <w:style w:type="paragraph" w:styleId="CommentSubject">
    <w:name w:val="annotation subject"/>
    <w:basedOn w:val="CommentText"/>
    <w:next w:val="CommentText"/>
    <w:link w:val="CommentSubjectChar"/>
    <w:uiPriority w:val="99"/>
    <w:semiHidden/>
    <w:unhideWhenUsed/>
    <w:rsid w:val="005C6D8D"/>
    <w:rPr>
      <w:b/>
      <w:bCs/>
    </w:rPr>
  </w:style>
  <w:style w:type="character" w:customStyle="1" w:styleId="CommentSubjectChar">
    <w:name w:val="Comment Subject Char"/>
    <w:basedOn w:val="CommentTextChar"/>
    <w:link w:val="CommentSubject"/>
    <w:uiPriority w:val="99"/>
    <w:semiHidden/>
    <w:rsid w:val="005C6D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Relationships xmlns="http://schemas.openxmlformats.org/package/2006/relationships"><Relationship Id="rId8" Type="http://schemas.openxmlformats.org/officeDocument/2006/relationships/hyperlink" Target="https://www.vic.gov.au/information-sharing-schemes-and-the-maram-framewor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c.gov.au/transition-school-resources-famili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ic.gov.au/moving-primary-schoo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ic.gov.au/transition-school-resources-families" TargetMode="External"/><Relationship Id="rId14" Type="http://schemas.openxmlformats.org/officeDocument/2006/relationships/footer" Target="footer1.xml"/></Relationships>
</file>

<file path=word/_rels/header2.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 State - ECE">
      <a:dk1>
        <a:srgbClr val="000000"/>
      </a:dk1>
      <a:lt1>
        <a:srgbClr val="FFFFFF"/>
      </a:lt1>
      <a:dk2>
        <a:srgbClr val="000000"/>
      </a:dk2>
      <a:lt2>
        <a:srgbClr val="E7E6E6"/>
      </a:lt2>
      <a:accent1>
        <a:srgbClr val="BC95C8"/>
      </a:accent1>
      <a:accent2>
        <a:srgbClr val="86189C"/>
      </a:accent2>
      <a:accent3>
        <a:srgbClr val="0090DE"/>
      </a:accent3>
      <a:accent4>
        <a:srgbClr val="78BD20"/>
      </a:accent4>
      <a:accent5>
        <a:srgbClr val="FF9D1A"/>
      </a:accent5>
      <a:accent6>
        <a:srgbClr val="BC95C8"/>
      </a:accent6>
      <a:hlink>
        <a:srgbClr val="0090D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E91ED-A6F3-467B-870C-0F6695873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2023-08-31T07:19:00Z</dcterms:created>
  <dcterms:modified xsi:type="dcterms:W3CDTF">2023-09-04T05:51:00Z</dcterms:modified>
</cp:coreProperties>
</file>