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bookmarkStart w:id="0" w:name="_Hlk135841951"/>
      <w:r w:rsidRPr="00280C4B">
        <w:drawing>
          <wp:anchor distT="0" distB="0" distL="114300" distR="114300" simplePos="0" relativeHeight="251658240" behindDoc="1" locked="1" layoutInCell="1" allowOverlap="1" wp14:anchorId="5643E9A5" wp14:editId="614FD6C4">
            <wp:simplePos x="0" y="0"/>
            <wp:positionH relativeFrom="page">
              <wp:posOffset>0</wp:posOffset>
            </wp:positionH>
            <wp:positionV relativeFrom="page">
              <wp:posOffset>0</wp:posOffset>
            </wp:positionV>
            <wp:extent cx="7542000" cy="2066400"/>
            <wp:effectExtent l="0" t="0" r="190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42000" cy="2066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1F71BA">
          <w:footerReference w:type="default" r:id="rId12"/>
          <w:footerReference w:type="first" r:id="rId13"/>
          <w:endnotePr>
            <w:numFmt w:val="decimal"/>
          </w:endnotePr>
          <w:pgSz w:w="11906" w:h="16838" w:code="9"/>
          <w:pgMar w:top="454" w:right="851" w:bottom="1985"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F73AF4">
        <w:trPr>
          <w:trHeight w:val="1418"/>
        </w:trPr>
        <w:tc>
          <w:tcPr>
            <w:tcW w:w="7655" w:type="dxa"/>
            <w:vAlign w:val="bottom"/>
          </w:tcPr>
          <w:p w14:paraId="1B06FE4C" w14:textId="122443F4" w:rsidR="00AD784C" w:rsidRPr="0009050A" w:rsidRDefault="00EC5396" w:rsidP="0016037B">
            <w:pPr>
              <w:pStyle w:val="Documenttitle"/>
            </w:pPr>
            <w:r w:rsidRPr="00EC5396">
              <w:t>Best</w:t>
            </w:r>
            <w:r w:rsidR="00A95F49">
              <w:t xml:space="preserve"> </w:t>
            </w:r>
            <w:r w:rsidRPr="00EC5396">
              <w:t xml:space="preserve">practice supervision </w:t>
            </w:r>
            <w:r w:rsidR="00C10159">
              <w:t>functions</w:t>
            </w:r>
          </w:p>
        </w:tc>
      </w:tr>
      <w:tr w:rsidR="000B2117" w14:paraId="5DF317EC" w14:textId="77777777" w:rsidTr="00F73AF4">
        <w:trPr>
          <w:trHeight w:val="1247"/>
        </w:trPr>
        <w:tc>
          <w:tcPr>
            <w:tcW w:w="7655" w:type="dxa"/>
          </w:tcPr>
          <w:p w14:paraId="69C24C39" w14:textId="097CAE4D" w:rsidR="000B2117" w:rsidRPr="0016037B" w:rsidRDefault="00EC5396" w:rsidP="0016037B">
            <w:pPr>
              <w:pStyle w:val="Documentsubtitle"/>
            </w:pPr>
            <w:r w:rsidRPr="00EC5396">
              <w:t xml:space="preserve">Family violence, sexual assault and child wellbeing </w:t>
            </w:r>
          </w:p>
        </w:tc>
      </w:tr>
      <w:tr w:rsidR="00CF4148" w14:paraId="5F5E6105" w14:textId="77777777" w:rsidTr="00F73AF4">
        <w:trPr>
          <w:trHeight w:val="284"/>
        </w:trPr>
        <w:tc>
          <w:tcPr>
            <w:tcW w:w="7655" w:type="dxa"/>
          </w:tcPr>
          <w:p w14:paraId="45D389E8" w14:textId="74334762" w:rsidR="00CF4148" w:rsidRPr="00250DC4" w:rsidRDefault="00E97597"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655B5DB5" w14:textId="2FCEA909" w:rsidR="00F73AF4" w:rsidRPr="001273CC" w:rsidRDefault="00F73AF4" w:rsidP="00EC5396">
      <w:pPr>
        <w:pStyle w:val="Heading1"/>
      </w:pPr>
      <w:r w:rsidRPr="00EC5396">
        <w:rPr>
          <w:noProof/>
        </w:rPr>
        <w:drawing>
          <wp:anchor distT="0" distB="0" distL="114300" distR="114300" simplePos="0" relativeHeight="251658241" behindDoc="1" locked="1" layoutInCell="1" allowOverlap="1" wp14:anchorId="3A09FF45" wp14:editId="2C92D15C">
            <wp:simplePos x="0" y="0"/>
            <wp:positionH relativeFrom="page">
              <wp:posOffset>16510</wp:posOffset>
            </wp:positionH>
            <wp:positionV relativeFrom="page">
              <wp:posOffset>33020</wp:posOffset>
            </wp:positionV>
            <wp:extent cx="7541895" cy="2066290"/>
            <wp:effectExtent l="0" t="0" r="1905" b="381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41895" cy="2066290"/>
                    </a:xfrm>
                    <a:prstGeom prst="rect">
                      <a:avLst/>
                    </a:prstGeom>
                  </pic:spPr>
                </pic:pic>
              </a:graphicData>
            </a:graphic>
            <wp14:sizeRelH relativeFrom="margin">
              <wp14:pctWidth>0</wp14:pctWidth>
            </wp14:sizeRelH>
            <wp14:sizeRelV relativeFrom="margin">
              <wp14:pctHeight>0</wp14:pctHeight>
            </wp14:sizeRelV>
          </wp:anchor>
        </w:drawing>
      </w:r>
      <w:r w:rsidRPr="00EC5396">
        <w:t>Background</w:t>
      </w:r>
    </w:p>
    <w:p w14:paraId="469DD3DC" w14:textId="1926691A" w:rsidR="00275F47" w:rsidRDefault="00F73AF4" w:rsidP="00275F47">
      <w:pPr>
        <w:pStyle w:val="Bodyafterbullets"/>
      </w:pPr>
      <w:r w:rsidRPr="00B51BF5">
        <w:t xml:space="preserve">This </w:t>
      </w:r>
      <w:bookmarkStart w:id="1" w:name="_Hlk135393445"/>
      <w:r w:rsidR="009E7635">
        <w:t>information sheet</w:t>
      </w:r>
      <w:r w:rsidRPr="00B51BF5">
        <w:t xml:space="preserve"> </w:t>
      </w:r>
      <w:r w:rsidR="006B4BD4">
        <w:t xml:space="preserve">was written </w:t>
      </w:r>
      <w:r w:rsidR="006B4BD4" w:rsidRPr="2D704773">
        <w:t xml:space="preserve">with the </w:t>
      </w:r>
      <w:r>
        <w:t xml:space="preserve">family violence, sexual assault and child wellbeing sector </w:t>
      </w:r>
      <w:bookmarkEnd w:id="1"/>
      <w:r>
        <w:t>(the sector)</w:t>
      </w:r>
      <w:r w:rsidR="006B4BD4">
        <w:t>. It</w:t>
      </w:r>
      <w:r w:rsidR="00E83BA8">
        <w:t xml:space="preserve"> outlines the four functions of supervision</w:t>
      </w:r>
      <w:r w:rsidR="00F542F3">
        <w:t>.</w:t>
      </w:r>
      <w:r w:rsidRPr="3B2F0ED6">
        <w:t xml:space="preserve"> </w:t>
      </w:r>
    </w:p>
    <w:p w14:paraId="2FD56E6C" w14:textId="77777777" w:rsidR="00275F47" w:rsidRPr="004252F4" w:rsidRDefault="00275F47" w:rsidP="00275F47">
      <w:pPr>
        <w:pStyle w:val="Bodyafterbullets"/>
      </w:pPr>
      <w:r>
        <w:t>It</w:t>
      </w:r>
      <w:r w:rsidRPr="004252F4">
        <w:t xml:space="preserve"> </w:t>
      </w:r>
      <w:r>
        <w:t>is</w:t>
      </w:r>
      <w:r w:rsidRPr="004252F4">
        <w:t xml:space="preserve"> best understood </w:t>
      </w:r>
      <w:r>
        <w:t>alongside</w:t>
      </w:r>
      <w:r w:rsidRPr="004252F4">
        <w:t xml:space="preserve"> the </w:t>
      </w:r>
      <w:r>
        <w:t>broader guidelines, s</w:t>
      </w:r>
      <w:r w:rsidRPr="004252F4">
        <w:t xml:space="preserve">upervision </w:t>
      </w:r>
      <w:r>
        <w:t xml:space="preserve">definitions and reflective supervision </w:t>
      </w:r>
      <w:r w:rsidRPr="004252F4">
        <w:t>information sheet</w:t>
      </w:r>
      <w:r>
        <w:t>s</w:t>
      </w:r>
      <w:r w:rsidRPr="004252F4">
        <w:t>.</w:t>
      </w:r>
    </w:p>
    <w:p w14:paraId="56C427B2" w14:textId="4FE46CC0" w:rsidR="00F73AF4" w:rsidRDefault="006B4BD4" w:rsidP="00807542">
      <w:pPr>
        <w:pStyle w:val="Bodyafterbullets"/>
      </w:pPr>
      <w:r>
        <w:t>It</w:t>
      </w:r>
      <w:r w:rsidR="00F73AF4">
        <w:t xml:space="preserve"> explain</w:t>
      </w:r>
      <w:r>
        <w:t>s</w:t>
      </w:r>
      <w:r w:rsidR="00F73AF4">
        <w:t xml:space="preserve"> the purpose of supervision within the sector. </w:t>
      </w:r>
      <w:r>
        <w:t>Use</w:t>
      </w:r>
      <w:r w:rsidR="00F73AF4">
        <w:t xml:space="preserve"> this </w:t>
      </w:r>
      <w:r>
        <w:t>document</w:t>
      </w:r>
      <w:r w:rsidR="00F73AF4">
        <w:t xml:space="preserve"> during initial supervision sessions and when discussing supervision agreements.</w:t>
      </w:r>
    </w:p>
    <w:p w14:paraId="3E33B5B3" w14:textId="1BEC41E3" w:rsidR="00F73AF4" w:rsidRPr="00807542" w:rsidRDefault="006C0691" w:rsidP="00EC5396">
      <w:pPr>
        <w:pStyle w:val="Body"/>
        <w:rPr>
          <w:rStyle w:val="FootnoteReference"/>
        </w:rPr>
      </w:pPr>
      <w:r>
        <w:t>T</w:t>
      </w:r>
      <w:r w:rsidR="00F73AF4" w:rsidRPr="5C880E5C">
        <w:t>here are many definitions of supervision (</w:t>
      </w:r>
      <w:r w:rsidR="00F73AF4">
        <w:t>refer</w:t>
      </w:r>
      <w:r w:rsidR="00F73AF4" w:rsidRPr="5C880E5C">
        <w:t xml:space="preserve"> </w:t>
      </w:r>
      <w:r w:rsidR="006B4BD4">
        <w:t xml:space="preserve">to the </w:t>
      </w:r>
      <w:r w:rsidR="00807542">
        <w:t>s</w:t>
      </w:r>
      <w:r w:rsidR="00F73AF4">
        <w:t xml:space="preserve">upervision </w:t>
      </w:r>
      <w:r w:rsidR="006B4BD4" w:rsidRPr="5C880E5C">
        <w:t>definition</w:t>
      </w:r>
      <w:r w:rsidR="006B4BD4">
        <w:t>s</w:t>
      </w:r>
      <w:r w:rsidR="006B4BD4" w:rsidRPr="5C880E5C">
        <w:t xml:space="preserve"> </w:t>
      </w:r>
      <w:r w:rsidR="006B4BD4">
        <w:t xml:space="preserve">information </w:t>
      </w:r>
      <w:r w:rsidR="006B4BD4" w:rsidRPr="5C880E5C">
        <w:t>sheet</w:t>
      </w:r>
      <w:r w:rsidR="00F73AF4" w:rsidRPr="5C880E5C">
        <w:t>)</w:t>
      </w:r>
      <w:r w:rsidR="00974098">
        <w:t>, b</w:t>
      </w:r>
      <w:r w:rsidR="00264DDA">
        <w:t>ut</w:t>
      </w:r>
      <w:r>
        <w:t xml:space="preserve"> </w:t>
      </w:r>
      <w:r w:rsidR="00F73AF4" w:rsidRPr="5C880E5C">
        <w:t xml:space="preserve">supervision broadly refers to professional development </w:t>
      </w:r>
      <w:r w:rsidR="006B4BD4">
        <w:t>that</w:t>
      </w:r>
      <w:r w:rsidR="006B4BD4" w:rsidRPr="00193CFB">
        <w:t xml:space="preserve"> </w:t>
      </w:r>
      <w:r w:rsidR="00F73AF4" w:rsidRPr="00193CFB">
        <w:t xml:space="preserve">promotes best practice </w:t>
      </w:r>
      <w:r w:rsidR="00264DDA">
        <w:t>for</w:t>
      </w:r>
      <w:r w:rsidR="00264DDA" w:rsidRPr="00193CFB">
        <w:t xml:space="preserve"> </w:t>
      </w:r>
      <w:r w:rsidR="00F73AF4" w:rsidRPr="00193CFB">
        <w:t>professionals working in human services</w:t>
      </w:r>
      <w:r w:rsidR="00F73AF4" w:rsidRPr="5C880E5C">
        <w:t>.</w:t>
      </w:r>
    </w:p>
    <w:p w14:paraId="646D2228" w14:textId="075E4649" w:rsidR="00C1448B" w:rsidRPr="002F2D30" w:rsidRDefault="00EB0D58" w:rsidP="00EC5396">
      <w:pPr>
        <w:pStyle w:val="Body"/>
        <w:rPr>
          <w:vertAlign w:val="superscript"/>
        </w:rPr>
      </w:pPr>
      <w:r>
        <w:t>Supervision f</w:t>
      </w:r>
      <w:r w:rsidR="009F5A8F">
        <w:t xml:space="preserve">unctions </w:t>
      </w:r>
      <w:r>
        <w:t xml:space="preserve">are </w:t>
      </w:r>
      <w:r w:rsidR="005A603B">
        <w:t>often inc</w:t>
      </w:r>
      <w:r w:rsidR="007907D7">
        <w:t>orporated with</w:t>
      </w:r>
      <w:r>
        <w:t xml:space="preserve">in supervision models.  </w:t>
      </w:r>
      <w:r w:rsidR="007907D7">
        <w:t>Some examples</w:t>
      </w:r>
      <w:r w:rsidR="005A603B">
        <w:t xml:space="preserve"> </w:t>
      </w:r>
      <w:r w:rsidR="007907D7">
        <w:t>include</w:t>
      </w:r>
      <w:r w:rsidR="00F73AF4" w:rsidRPr="006B4BD4">
        <w:t xml:space="preserve"> the PASE</w:t>
      </w:r>
      <w:r w:rsidR="00A049F6">
        <w:rPr>
          <w:vertAlign w:val="superscript"/>
        </w:rPr>
        <w:t>1</w:t>
      </w:r>
      <w:r w:rsidR="00F741DE">
        <w:t>,</w:t>
      </w:r>
      <w:r w:rsidR="00393044">
        <w:t xml:space="preserve"> 7-eyed </w:t>
      </w:r>
      <w:r w:rsidR="00A049F6">
        <w:rPr>
          <w:vertAlign w:val="superscript"/>
        </w:rPr>
        <w:t>2</w:t>
      </w:r>
      <w:r w:rsidR="00393044">
        <w:t xml:space="preserve"> </w:t>
      </w:r>
      <w:r w:rsidR="00F741DE">
        <w:t>and</w:t>
      </w:r>
      <w:r w:rsidR="00446E81">
        <w:t xml:space="preserve"> </w:t>
      </w:r>
      <w:r w:rsidR="00F741DE">
        <w:t>4x4x4</w:t>
      </w:r>
      <w:r w:rsidR="00B237E4">
        <w:rPr>
          <w:vertAlign w:val="superscript"/>
        </w:rPr>
        <w:t>3</w:t>
      </w:r>
      <w:r w:rsidR="00F741DE">
        <w:t xml:space="preserve"> </w:t>
      </w:r>
      <w:r w:rsidR="00485034">
        <w:t xml:space="preserve">supervision </w:t>
      </w:r>
      <w:r w:rsidR="00F741DE">
        <w:t>model</w:t>
      </w:r>
      <w:r w:rsidR="00B237E4">
        <w:t>s</w:t>
      </w:r>
      <w:r w:rsidR="002F2D30">
        <w:t>.</w:t>
      </w:r>
    </w:p>
    <w:p w14:paraId="4B862F73" w14:textId="74AF7316" w:rsidR="002F49C9" w:rsidRDefault="00393044" w:rsidP="005F18DE">
      <w:pPr>
        <w:pStyle w:val="Bullet1"/>
        <w:numPr>
          <w:ilvl w:val="0"/>
          <w:numId w:val="0"/>
        </w:numPr>
      </w:pPr>
      <w:r>
        <w:t xml:space="preserve">The 4x4x4 </w:t>
      </w:r>
      <w:r w:rsidR="00A51838">
        <w:t xml:space="preserve">integrated model of </w:t>
      </w:r>
      <w:r>
        <w:t>supervision</w:t>
      </w:r>
      <w:r w:rsidR="00A51838">
        <w:t xml:space="preserve"> </w:t>
      </w:r>
      <w:r>
        <w:t xml:space="preserve">is used in many Victorian sectors, including child protection. </w:t>
      </w:r>
      <w:r w:rsidR="005F18DE">
        <w:t>It includes</w:t>
      </w:r>
      <w:r>
        <w:t xml:space="preserve"> the three functions </w:t>
      </w:r>
      <w:r w:rsidR="00F57B80">
        <w:t xml:space="preserve">(support, </w:t>
      </w:r>
      <w:r w:rsidR="00EB3696">
        <w:t>management,</w:t>
      </w:r>
      <w:r w:rsidR="00F57B80">
        <w:t xml:space="preserve"> and development) </w:t>
      </w:r>
      <w:r>
        <w:t xml:space="preserve">outlined in the </w:t>
      </w:r>
      <w:r w:rsidRPr="00114C10">
        <w:t xml:space="preserve">Australian </w:t>
      </w:r>
      <w:r w:rsidR="00114C10" w:rsidRPr="00114C10">
        <w:t>A</w:t>
      </w:r>
      <w:r w:rsidRPr="00114C10">
        <w:t xml:space="preserve">ssociation of </w:t>
      </w:r>
      <w:r w:rsidR="00114C10" w:rsidRPr="00114C10">
        <w:t>S</w:t>
      </w:r>
      <w:r w:rsidRPr="00114C10">
        <w:t xml:space="preserve">ocial </w:t>
      </w:r>
      <w:r w:rsidR="00114C10" w:rsidRPr="00114C10">
        <w:t>W</w:t>
      </w:r>
      <w:r w:rsidRPr="00114C10">
        <w:t>orkers</w:t>
      </w:r>
      <w:r>
        <w:t xml:space="preserve"> </w:t>
      </w:r>
      <w:r w:rsidR="00114C10">
        <w:rPr>
          <w:i/>
          <w:iCs/>
        </w:rPr>
        <w:t>S</w:t>
      </w:r>
      <w:r w:rsidRPr="00C55E73">
        <w:rPr>
          <w:i/>
          <w:iCs/>
        </w:rPr>
        <w:t>upervision standards</w:t>
      </w:r>
      <w:r w:rsidR="00E07D1A">
        <w:t>.</w:t>
      </w:r>
      <w:r w:rsidR="00AF775B">
        <w:rPr>
          <w:vertAlign w:val="superscript"/>
        </w:rPr>
        <w:t>4</w:t>
      </w:r>
      <w:r>
        <w:t xml:space="preserve"> Th</w:t>
      </w:r>
      <w:r w:rsidR="00F57B80">
        <w:t>e 4x4x4</w:t>
      </w:r>
      <w:r>
        <w:t xml:space="preserve"> model </w:t>
      </w:r>
      <w:r w:rsidR="00581384">
        <w:t xml:space="preserve">helps to promote </w:t>
      </w:r>
      <w:r w:rsidR="00E3365A">
        <w:t>reflective</w:t>
      </w:r>
      <w:r w:rsidR="00581384">
        <w:t xml:space="preserve"> </w:t>
      </w:r>
      <w:r w:rsidR="00E3365A">
        <w:t xml:space="preserve">supervision and locate it within the context within which </w:t>
      </w:r>
      <w:r w:rsidR="00421FEB">
        <w:t>supervision</w:t>
      </w:r>
      <w:r w:rsidR="00E3365A">
        <w:t xml:space="preserve"> occurs</w:t>
      </w:r>
      <w:r w:rsidR="000D2EEF">
        <w:t xml:space="preserve"> by including:</w:t>
      </w:r>
      <w:r>
        <w:t xml:space="preserve"> </w:t>
      </w:r>
    </w:p>
    <w:p w14:paraId="2AFB70C2" w14:textId="2674CEBE" w:rsidR="00AB1646" w:rsidRDefault="00605495" w:rsidP="00E3070F">
      <w:pPr>
        <w:pStyle w:val="Bullet1"/>
      </w:pPr>
      <w:r>
        <w:t>the</w:t>
      </w:r>
      <w:r w:rsidR="002A26F4">
        <w:t xml:space="preserve"> </w:t>
      </w:r>
      <w:r w:rsidR="00AB1646" w:rsidRPr="00DE6E6C">
        <w:t xml:space="preserve">four functions of supervision (support, management, development and </w:t>
      </w:r>
      <w:r w:rsidR="000D2EEF">
        <w:t>mediative</w:t>
      </w:r>
      <w:r w:rsidR="00584E61">
        <w:t>)</w:t>
      </w:r>
      <w:r w:rsidR="00486260">
        <w:t xml:space="preserve"> </w:t>
      </w:r>
    </w:p>
    <w:p w14:paraId="0B219A4C" w14:textId="77777777" w:rsidR="00AB1646" w:rsidRDefault="00AB1646" w:rsidP="00E3070F">
      <w:pPr>
        <w:pStyle w:val="Bullet1"/>
      </w:pPr>
      <w:r w:rsidRPr="00DE6E6C">
        <w:t>the Kol</w:t>
      </w:r>
      <w:r>
        <w:t xml:space="preserve">b </w:t>
      </w:r>
      <w:r w:rsidRPr="00DE6E6C">
        <w:t xml:space="preserve">learning cycle (experience, reflection, analysis, plan and act) </w:t>
      </w:r>
      <w:r>
        <w:t>that</w:t>
      </w:r>
      <w:r w:rsidRPr="00DE6E6C">
        <w:t xml:space="preserve"> underpins reflective practice</w:t>
      </w:r>
    </w:p>
    <w:p w14:paraId="23290497" w14:textId="41CECA46" w:rsidR="00AB1646" w:rsidRPr="00DE6E6C" w:rsidRDefault="00AB1646" w:rsidP="00E3070F">
      <w:pPr>
        <w:pStyle w:val="Bullet1"/>
      </w:pPr>
      <w:r w:rsidRPr="00DE6E6C">
        <w:t xml:space="preserve">the context in which supervision occurs </w:t>
      </w:r>
      <w:r w:rsidR="00666C8C">
        <w:t>or stakeholders</w:t>
      </w:r>
      <w:r w:rsidRPr="00DE6E6C">
        <w:t>.</w:t>
      </w:r>
    </w:p>
    <w:p w14:paraId="77A1EA6C" w14:textId="31755420" w:rsidR="00AB1646" w:rsidRDefault="00AB1646" w:rsidP="00AB1646">
      <w:pPr>
        <w:pStyle w:val="Bodyafterbullets"/>
      </w:pPr>
      <w:r>
        <w:t xml:space="preserve">The supervision functions provide the ‘what’ of supervision. The </w:t>
      </w:r>
      <w:r w:rsidR="00666C8C">
        <w:t>stakeholders</w:t>
      </w:r>
      <w:r w:rsidR="005E56CB">
        <w:t xml:space="preserve"> </w:t>
      </w:r>
      <w:r w:rsidR="00666C8C">
        <w:t>are t</w:t>
      </w:r>
      <w:r>
        <w:t>he ‘who’ or ‘why’ in supervision. The</w:t>
      </w:r>
      <w:r w:rsidR="00BC1EB5">
        <w:t xml:space="preserve"> </w:t>
      </w:r>
      <w:r>
        <w:t xml:space="preserve">reflective learning cycle </w:t>
      </w:r>
      <w:r w:rsidR="007416D3">
        <w:t>is</w:t>
      </w:r>
      <w:r>
        <w:t xml:space="preserve"> the ‘how’</w:t>
      </w:r>
      <w:r w:rsidR="00BC1EB5">
        <w:t>,</w:t>
      </w:r>
      <w:r>
        <w:t xml:space="preserve"> </w:t>
      </w:r>
      <w:r w:rsidR="007416D3">
        <w:t>or</w:t>
      </w:r>
      <w:r>
        <w:t xml:space="preserve"> </w:t>
      </w:r>
      <w:r w:rsidR="00BC1EB5">
        <w:t xml:space="preserve">the </w:t>
      </w:r>
      <w:r>
        <w:t>glue that holds the model together. It ensures supervision is a developmental process</w:t>
      </w:r>
      <w:r w:rsidR="002D0CD4">
        <w:t xml:space="preserve"> which</w:t>
      </w:r>
      <w:r>
        <w:t xml:space="preserve"> improves supervisee practice and decisions, as well as their insight about themselves and their work.</w:t>
      </w:r>
      <w:r w:rsidR="007A7865">
        <w:t xml:space="preserve"> </w:t>
      </w:r>
    </w:p>
    <w:p w14:paraId="2FA74D7F" w14:textId="0B4C0C79" w:rsidR="00393044" w:rsidRPr="00D87924" w:rsidRDefault="00393044" w:rsidP="00EC5396">
      <w:pPr>
        <w:pStyle w:val="Heading1"/>
      </w:pPr>
      <w:r w:rsidRPr="00D87924">
        <w:t xml:space="preserve">Four functions of </w:t>
      </w:r>
      <w:r>
        <w:t>s</w:t>
      </w:r>
      <w:r w:rsidRPr="00D87924">
        <w:t>upervision</w:t>
      </w:r>
    </w:p>
    <w:p w14:paraId="382A6227" w14:textId="0F99EC53" w:rsidR="00825CEE" w:rsidRPr="00A164A2" w:rsidRDefault="00C05B3E" w:rsidP="00EC5396">
      <w:pPr>
        <w:pStyle w:val="Body"/>
        <w:rPr>
          <w:szCs w:val="21"/>
        </w:rPr>
      </w:pPr>
      <w:r>
        <w:rPr>
          <w:rStyle w:val="BodyChar"/>
          <w:szCs w:val="21"/>
        </w:rPr>
        <w:t>S</w:t>
      </w:r>
      <w:r w:rsidR="00393044" w:rsidRPr="00A164A2">
        <w:rPr>
          <w:rStyle w:val="BodyChar"/>
          <w:szCs w:val="21"/>
        </w:rPr>
        <w:t>upervision serves several functions. These overlap and occur to varying degrees depending</w:t>
      </w:r>
      <w:r w:rsidR="00393044" w:rsidRPr="00971137">
        <w:rPr>
          <w:rFonts w:eastAsia="MS Gothic" w:cs="Arial"/>
          <w:szCs w:val="21"/>
        </w:rPr>
        <w:t xml:space="preserve"> on the context, supervisory relationship an</w:t>
      </w:r>
      <w:r w:rsidR="00393044" w:rsidRPr="00A164A2">
        <w:rPr>
          <w:szCs w:val="21"/>
        </w:rPr>
        <w:t>d organisation. A clear separation of the functions is never entirely possible, or desirable.</w:t>
      </w:r>
    </w:p>
    <w:p w14:paraId="15797DF8" w14:textId="7508F26C" w:rsidR="00393044" w:rsidRDefault="00825CEE" w:rsidP="00EC5396">
      <w:pPr>
        <w:pStyle w:val="Body"/>
      </w:pPr>
      <w:r>
        <w:t>I</w:t>
      </w:r>
      <w:r w:rsidR="00393044" w:rsidRPr="00807542">
        <w:t xml:space="preserve">t </w:t>
      </w:r>
      <w:r>
        <w:t xml:space="preserve">can be </w:t>
      </w:r>
      <w:r w:rsidR="00393044" w:rsidRPr="00807542">
        <w:t>difficult for supervisors to cover all four functions</w:t>
      </w:r>
      <w:r w:rsidR="00393044">
        <w:t>. S</w:t>
      </w:r>
      <w:r w:rsidR="00393044" w:rsidRPr="00807542">
        <w:t>ector feedback</w:t>
      </w:r>
      <w:r w:rsidR="00393044">
        <w:t xml:space="preserve"> and related</w:t>
      </w:r>
      <w:r w:rsidR="00393044" w:rsidRPr="00807542">
        <w:t xml:space="preserve"> literature </w:t>
      </w:r>
      <w:r w:rsidR="00393044">
        <w:t>show</w:t>
      </w:r>
      <w:r w:rsidR="00393044" w:rsidRPr="00807542">
        <w:t xml:space="preserve"> that there is often a lack of balance across the functions, with managerial supervision </w:t>
      </w:r>
      <w:r w:rsidR="00393044">
        <w:t>prioritised</w:t>
      </w:r>
      <w:r w:rsidR="00393044" w:rsidRPr="00807542">
        <w:t xml:space="preserve">. Partly for this reason, some family violence and sexual assault programs have separated clinical (supportive, </w:t>
      </w:r>
      <w:r w:rsidR="00393044" w:rsidRPr="00807542">
        <w:lastRenderedPageBreak/>
        <w:t>developmental and systemic functions) from line management (managerial function) supervision</w:t>
      </w:r>
      <w:r w:rsidR="00393044">
        <w:t>. They</w:t>
      </w:r>
      <w:r w:rsidR="00393044" w:rsidRPr="00807542">
        <w:t xml:space="preserve"> have also provided peer supervision </w:t>
      </w:r>
      <w:r w:rsidR="00393044">
        <w:t xml:space="preserve">to </w:t>
      </w:r>
      <w:r w:rsidR="00393044" w:rsidRPr="00807542">
        <w:t>ensur</w:t>
      </w:r>
      <w:r w:rsidR="00393044">
        <w:t>e</w:t>
      </w:r>
      <w:r w:rsidR="00393044" w:rsidRPr="00807542">
        <w:t xml:space="preserve"> these more reflective functions occur.</w:t>
      </w:r>
    </w:p>
    <w:p w14:paraId="4054D7FB" w14:textId="1ABBAE47" w:rsidR="00393044" w:rsidRPr="00DD18FC" w:rsidRDefault="00B32ED5" w:rsidP="00EC5396">
      <w:pPr>
        <w:pStyle w:val="Body"/>
        <w:rPr>
          <w:rFonts w:eastAsia="Arial" w:cs="Arial"/>
          <w:sz w:val="20"/>
        </w:rPr>
      </w:pPr>
      <w:r>
        <w:t>T</w:t>
      </w:r>
      <w:r w:rsidR="00393044" w:rsidRPr="00807542">
        <w:t>he four functions of supervision</w:t>
      </w:r>
      <w:r>
        <w:t xml:space="preserve"> are outlined in more detail below</w:t>
      </w:r>
      <w:r w:rsidR="006A1818">
        <w:t>.</w:t>
      </w:r>
      <w:r w:rsidR="00FB1EF2">
        <w:t xml:space="preserve"> Note that the sector prefer</w:t>
      </w:r>
      <w:r w:rsidR="00AA46BD">
        <w:t>s</w:t>
      </w:r>
      <w:r w:rsidR="00FB1EF2">
        <w:t xml:space="preserve"> the t</w:t>
      </w:r>
      <w:r w:rsidR="00871C5A">
        <w:t>e</w:t>
      </w:r>
      <w:r w:rsidR="00FB1EF2">
        <w:t xml:space="preserve">rm </w:t>
      </w:r>
      <w:r w:rsidR="00871C5A">
        <w:t>‘</w:t>
      </w:r>
      <w:r w:rsidR="00FB1EF2">
        <w:t>systemic</w:t>
      </w:r>
      <w:r w:rsidR="00871C5A">
        <w:t>’</w:t>
      </w:r>
      <w:r w:rsidR="00FB1EF2">
        <w:t xml:space="preserve"> over </w:t>
      </w:r>
      <w:r w:rsidR="00871C5A">
        <w:t>‘</w:t>
      </w:r>
      <w:r w:rsidR="00FB1EF2">
        <w:t>mediat</w:t>
      </w:r>
      <w:r w:rsidR="0068500D">
        <w:t>ive</w:t>
      </w:r>
      <w:r w:rsidR="00313AFE">
        <w:t>’</w:t>
      </w:r>
      <w:r w:rsidR="00871C5A">
        <w:t>.</w:t>
      </w:r>
    </w:p>
    <w:p w14:paraId="11EE7FAB" w14:textId="7FD506F2" w:rsidR="00393044" w:rsidRPr="007A453A" w:rsidRDefault="00393044" w:rsidP="00EC5396">
      <w:pPr>
        <w:pStyle w:val="Heading2"/>
        <w:rPr>
          <w:rFonts w:eastAsia="MS Gothic"/>
        </w:rPr>
      </w:pPr>
      <w:r w:rsidRPr="007A453A">
        <w:rPr>
          <w:rFonts w:eastAsia="MS Gothic"/>
        </w:rPr>
        <w:t>Supportive</w:t>
      </w:r>
    </w:p>
    <w:p w14:paraId="3E8BFA78" w14:textId="77777777" w:rsidR="00493036" w:rsidRPr="005C0884" w:rsidRDefault="00493036" w:rsidP="00E3070F">
      <w:pPr>
        <w:pStyle w:val="Bullet1"/>
      </w:pPr>
      <w:r w:rsidRPr="005C0884">
        <w:t xml:space="preserve">provides a forum to discuss confidentiality, develop trust and a supervisory alliance between supervisor and supervisee </w:t>
      </w:r>
    </w:p>
    <w:p w14:paraId="12D7C8A6" w14:textId="489569DD" w:rsidR="00373795" w:rsidRDefault="00373795" w:rsidP="00E3070F">
      <w:pPr>
        <w:pStyle w:val="Bullet1"/>
      </w:pPr>
      <w:r>
        <w:t>c</w:t>
      </w:r>
      <w:r w:rsidRPr="00373795">
        <w:t>reates a safe context for supervisees to talk about the successes, rewards, challenges, conflicts, uncertainties, and emotional impacts (including vicarious trauma) of the work and to monitor supervisee safety and wellbeing</w:t>
      </w:r>
    </w:p>
    <w:p w14:paraId="465A37D6" w14:textId="12200479" w:rsidR="005C0884" w:rsidRPr="00BD336C" w:rsidRDefault="002650CB" w:rsidP="00E3070F">
      <w:pPr>
        <w:pStyle w:val="Bullet1"/>
      </w:pPr>
      <w:r w:rsidRPr="00BD336C">
        <w:t xml:space="preserve">provides an opportunity to explore vicarious resilience which can have significant and positive impacts on practitioner wellbeing and satisfaction since it identifies client strengths and signs of </w:t>
      </w:r>
      <w:r w:rsidR="00BF1DB3">
        <w:t>progress</w:t>
      </w:r>
      <w:r w:rsidR="00E07D1A" w:rsidRPr="0011394A">
        <w:rPr>
          <w:vertAlign w:val="superscript"/>
        </w:rPr>
        <w:t>5</w:t>
      </w:r>
    </w:p>
    <w:p w14:paraId="0334716C" w14:textId="1BDF2899" w:rsidR="005C0884" w:rsidRPr="00186BBE" w:rsidRDefault="005C0884" w:rsidP="00E3070F">
      <w:pPr>
        <w:pStyle w:val="Bullet1"/>
      </w:pPr>
      <w:r w:rsidRPr="00186BBE">
        <w:t xml:space="preserve">explores supervisee’s own personal </w:t>
      </w:r>
      <w:r w:rsidR="00186BBE" w:rsidRPr="00186BBE">
        <w:t xml:space="preserve">experiences </w:t>
      </w:r>
      <w:r w:rsidRPr="00186BBE">
        <w:t>(including current and previous trauma and lived experience), assumptions, beliefs, and values and how these can impact, and be used, in client practice and interactions with colleague</w:t>
      </w:r>
      <w:r w:rsidR="00653BAC">
        <w:t>s</w:t>
      </w:r>
      <w:r w:rsidR="00C03CF4">
        <w:rPr>
          <w:vertAlign w:val="superscript"/>
        </w:rPr>
        <w:t>6</w:t>
      </w:r>
    </w:p>
    <w:p w14:paraId="0DEFDFE7" w14:textId="3D4E62FB" w:rsidR="005C0884" w:rsidRPr="005C0884" w:rsidRDefault="005C0884" w:rsidP="00E3070F">
      <w:pPr>
        <w:pStyle w:val="Bullet1"/>
      </w:pPr>
      <w:r w:rsidRPr="005C0884">
        <w:t>works from the premise, and is sensitive to the reality, that many practitioners will have their own lived experience of family violence and sexual assault and the decision to disclose is a personal on</w:t>
      </w:r>
      <w:r>
        <w:t>e</w:t>
      </w:r>
      <w:r w:rsidR="00C03CF4">
        <w:rPr>
          <w:vertAlign w:val="superscript"/>
        </w:rPr>
        <w:t>7</w:t>
      </w:r>
    </w:p>
    <w:p w14:paraId="466D6614" w14:textId="5352F385" w:rsidR="005C0884" w:rsidRPr="005C0884" w:rsidRDefault="005C0884" w:rsidP="00E3070F">
      <w:pPr>
        <w:pStyle w:val="Bullet1"/>
      </w:pPr>
      <w:r w:rsidRPr="005C0884">
        <w:t xml:space="preserve">provides a space to recognise the impact of the work and identify when external supports may be </w:t>
      </w:r>
      <w:r w:rsidR="00AD79AC">
        <w:t>needed</w:t>
      </w:r>
      <w:r w:rsidRPr="005C0884">
        <w:t xml:space="preserve"> such as Employee Assistance Programs, clinical supervision or a therapeutic response</w:t>
      </w:r>
    </w:p>
    <w:p w14:paraId="6DF1F0D8" w14:textId="2EAC98D1" w:rsidR="005C0884" w:rsidRPr="005C0884" w:rsidRDefault="005C0884" w:rsidP="00E3070F">
      <w:pPr>
        <w:pStyle w:val="Bullet1"/>
      </w:pPr>
      <w:r w:rsidRPr="005C0884">
        <w:t>helps maintain professional boundaries which are critical in sustaining the workforce</w:t>
      </w:r>
    </w:p>
    <w:p w14:paraId="75B177AA" w14:textId="6BA0DAC2" w:rsidR="005C0884" w:rsidRPr="005C0884" w:rsidRDefault="005C0884" w:rsidP="00E3070F">
      <w:pPr>
        <w:pStyle w:val="Bullet1"/>
      </w:pPr>
      <w:r w:rsidRPr="005C0884">
        <w:t>engages the supervisee and supervisor in discussions</w:t>
      </w:r>
      <w:r w:rsidR="00AD79AC">
        <w:t xml:space="preserve"> about</w:t>
      </w:r>
      <w:r w:rsidRPr="005C0884">
        <w:t xml:space="preserve"> trauma and violence-informed theory and practices, organisational culture and creating psychological safety</w:t>
      </w:r>
    </w:p>
    <w:p w14:paraId="7A8B52B9" w14:textId="77777777" w:rsidR="003A163B" w:rsidRDefault="005C0884" w:rsidP="00E3070F">
      <w:pPr>
        <w:pStyle w:val="Bullet1"/>
      </w:pPr>
      <w:r w:rsidRPr="005C0884">
        <w:t>recognises the potentially distressing and stressful nature of the work</w:t>
      </w:r>
    </w:p>
    <w:p w14:paraId="3448B5DC" w14:textId="51536C4F" w:rsidR="005C0884" w:rsidRPr="005C0884" w:rsidRDefault="003A163B" w:rsidP="00E3070F">
      <w:pPr>
        <w:pStyle w:val="Bullet1"/>
      </w:pPr>
      <w:r>
        <w:t xml:space="preserve">gives </w:t>
      </w:r>
      <w:r w:rsidR="005C0884" w:rsidRPr="005C0884">
        <w:t>practitioners a restorative space to explore the impact of the work on their mental health, identity and work-life balance</w:t>
      </w:r>
    </w:p>
    <w:p w14:paraId="52A702D6" w14:textId="754C5CB1" w:rsidR="00393044" w:rsidRPr="00993799" w:rsidRDefault="00FD3BC3" w:rsidP="00E3070F">
      <w:pPr>
        <w:pStyle w:val="Bullet1"/>
      </w:pPr>
      <w:r>
        <w:t xml:space="preserve">allows </w:t>
      </w:r>
      <w:r w:rsidR="00814CA8">
        <w:t>di</w:t>
      </w:r>
      <w:r w:rsidR="005C0884" w:rsidRPr="005C0884">
        <w:t>scuss</w:t>
      </w:r>
      <w:r w:rsidR="00814CA8">
        <w:t>ion about</w:t>
      </w:r>
      <w:r w:rsidR="005C0884" w:rsidRPr="005C0884">
        <w:t xml:space="preserve"> team wellbeing and how collective care can be enhanced.</w:t>
      </w:r>
    </w:p>
    <w:p w14:paraId="02A76A9D" w14:textId="77777777" w:rsidR="008826E0" w:rsidRPr="00993799" w:rsidRDefault="008826E0" w:rsidP="008826E0">
      <w:pPr>
        <w:pStyle w:val="Bullet1"/>
        <w:numPr>
          <w:ilvl w:val="0"/>
          <w:numId w:val="0"/>
        </w:numPr>
      </w:pPr>
    </w:p>
    <w:p w14:paraId="59A16864" w14:textId="77777777" w:rsidR="00FD0754" w:rsidRPr="00FD0754" w:rsidRDefault="00393044" w:rsidP="00FD0754">
      <w:pPr>
        <w:pStyle w:val="Quotetext"/>
        <w:rPr>
          <w:i/>
          <w:iCs/>
        </w:rPr>
      </w:pPr>
      <w:r w:rsidRPr="00FD0754">
        <w:rPr>
          <w:i/>
        </w:rPr>
        <w:t>Always lead with care and curiosity</w:t>
      </w:r>
      <w:r w:rsidR="001E1511" w:rsidRPr="00FD0754">
        <w:rPr>
          <w:i/>
        </w:rPr>
        <w:t>.</w:t>
      </w:r>
      <w:r w:rsidR="00AA776B" w:rsidRPr="00FD0754">
        <w:rPr>
          <w:i/>
        </w:rPr>
        <w:t xml:space="preserve"> </w:t>
      </w:r>
    </w:p>
    <w:p w14:paraId="6ECBED7C" w14:textId="3E8D9BDE" w:rsidR="00393044" w:rsidRPr="00FD0754" w:rsidRDefault="00393044" w:rsidP="00FD0754">
      <w:pPr>
        <w:pStyle w:val="Quotetext"/>
      </w:pPr>
      <w:r w:rsidRPr="00FD0754">
        <w:t>—Lisa Robinson, Executive Manager, Meli</w:t>
      </w:r>
    </w:p>
    <w:p w14:paraId="2062A2CA" w14:textId="65150FCF" w:rsidR="00393044" w:rsidRDefault="00393044" w:rsidP="00EC5396">
      <w:pPr>
        <w:pStyle w:val="Heading2"/>
        <w:rPr>
          <w:rFonts w:eastAsia="MS Gothic"/>
        </w:rPr>
      </w:pPr>
      <w:r w:rsidRPr="007A453A">
        <w:rPr>
          <w:rFonts w:eastAsia="MS Gothic"/>
        </w:rPr>
        <w:t>Managerial</w:t>
      </w:r>
    </w:p>
    <w:p w14:paraId="030BD2DD" w14:textId="54F13FD7" w:rsidR="00393044" w:rsidRPr="00BD336C" w:rsidRDefault="00393044" w:rsidP="00E3070F">
      <w:pPr>
        <w:pStyle w:val="Bullet1"/>
      </w:pPr>
      <w:r w:rsidRPr="00BD336C">
        <w:t>promotes competent, professional and accountable practice</w:t>
      </w:r>
    </w:p>
    <w:p w14:paraId="77A51397" w14:textId="6CAD6B2A" w:rsidR="00393044" w:rsidRPr="00BD336C" w:rsidRDefault="00393044" w:rsidP="00E3070F">
      <w:pPr>
        <w:pStyle w:val="Bullet1"/>
      </w:pPr>
      <w:r w:rsidRPr="00BD336C">
        <w:t>checks supervisee understanding and compliance with policies, procedures and legislated requirements</w:t>
      </w:r>
    </w:p>
    <w:p w14:paraId="12ED879D" w14:textId="7F39E4E2" w:rsidR="00393044" w:rsidRPr="00BD336C" w:rsidRDefault="00393044" w:rsidP="00E3070F">
      <w:pPr>
        <w:pStyle w:val="Bullet1"/>
      </w:pPr>
      <w:r w:rsidRPr="00BD336C">
        <w:t>monitors workloads, hybrid working arrangements and work-life balance</w:t>
      </w:r>
    </w:p>
    <w:p w14:paraId="3D7850E7" w14:textId="2EE0C064" w:rsidR="00393044" w:rsidRPr="00BD336C" w:rsidRDefault="00393044" w:rsidP="00E3070F">
      <w:pPr>
        <w:pStyle w:val="Bullet1"/>
      </w:pPr>
      <w:r w:rsidRPr="00BD336C">
        <w:t>checks that the supervisee has the information and resources they need</w:t>
      </w:r>
    </w:p>
    <w:p w14:paraId="4BC4709B" w14:textId="0FBDDD3B" w:rsidR="00393044" w:rsidRPr="00BD336C" w:rsidRDefault="00393044" w:rsidP="00E3070F">
      <w:pPr>
        <w:pStyle w:val="Bullet1"/>
      </w:pPr>
      <w:r w:rsidRPr="00BD336C">
        <w:t>helps supervisees understand their role and responsibilities</w:t>
      </w:r>
    </w:p>
    <w:p w14:paraId="4A20B71C" w14:textId="10D9D663" w:rsidR="00393044" w:rsidRPr="00BD336C" w:rsidRDefault="00393044" w:rsidP="00E3070F">
      <w:pPr>
        <w:pStyle w:val="Bullet1"/>
      </w:pPr>
      <w:r w:rsidRPr="00BD336C">
        <w:t>reflects on interpersonal boundaries and the work</w:t>
      </w:r>
    </w:p>
    <w:p w14:paraId="641D8DFA" w14:textId="100250E3" w:rsidR="00393044" w:rsidRPr="00BD336C" w:rsidRDefault="00393044" w:rsidP="00E3070F">
      <w:pPr>
        <w:pStyle w:val="Bullet1"/>
      </w:pPr>
      <w:r w:rsidRPr="00BD336C">
        <w:t>includes human resource tasks, such as leave requests.</w:t>
      </w:r>
    </w:p>
    <w:p w14:paraId="5CDCA3BC" w14:textId="214D59D7" w:rsidR="00393044" w:rsidRDefault="00393044" w:rsidP="00EC5396">
      <w:pPr>
        <w:pStyle w:val="Heading2"/>
        <w:rPr>
          <w:rFonts w:eastAsia="MS Gothic"/>
        </w:rPr>
      </w:pPr>
      <w:r w:rsidRPr="007A453A">
        <w:rPr>
          <w:rFonts w:eastAsia="MS Gothic"/>
        </w:rPr>
        <w:t>Developmental</w:t>
      </w:r>
    </w:p>
    <w:p w14:paraId="642A2A9B" w14:textId="74B41599" w:rsidR="00393044" w:rsidRPr="005432B0" w:rsidRDefault="00393044" w:rsidP="00E3070F">
      <w:pPr>
        <w:pStyle w:val="Bullet1"/>
        <w:rPr>
          <w:szCs w:val="21"/>
        </w:rPr>
      </w:pPr>
      <w:r w:rsidRPr="005432B0">
        <w:rPr>
          <w:szCs w:val="21"/>
        </w:rPr>
        <w:t>establishes a collaborative and reflective approach for life-long learning</w:t>
      </w:r>
    </w:p>
    <w:p w14:paraId="3CA7D8FE" w14:textId="0B9DE8A1" w:rsidR="00393044" w:rsidRPr="005432B0" w:rsidRDefault="00393044" w:rsidP="00E3070F">
      <w:pPr>
        <w:pStyle w:val="Bullet1"/>
        <w:rPr>
          <w:szCs w:val="21"/>
        </w:rPr>
      </w:pPr>
      <w:r w:rsidRPr="005432B0">
        <w:rPr>
          <w:szCs w:val="21"/>
        </w:rPr>
        <w:t>focuses on professional development</w:t>
      </w:r>
    </w:p>
    <w:p w14:paraId="17823D10" w14:textId="0BEDCAE7" w:rsidR="00393044" w:rsidRPr="005432B0" w:rsidRDefault="00393044" w:rsidP="00E3070F">
      <w:pPr>
        <w:pStyle w:val="Bullet1"/>
        <w:rPr>
          <w:szCs w:val="21"/>
        </w:rPr>
      </w:pPr>
      <w:r w:rsidRPr="005432B0">
        <w:rPr>
          <w:szCs w:val="21"/>
        </w:rPr>
        <w:t xml:space="preserve">supports those working to meet </w:t>
      </w:r>
      <w:r w:rsidR="00666BAA" w:rsidRPr="005432B0">
        <w:rPr>
          <w:szCs w:val="21"/>
        </w:rPr>
        <w:t xml:space="preserve">mandatory </w:t>
      </w:r>
      <w:r w:rsidRPr="005432B0">
        <w:rPr>
          <w:szCs w:val="21"/>
        </w:rPr>
        <w:t>minimum qualification requirements</w:t>
      </w:r>
    </w:p>
    <w:p w14:paraId="7A6D5983" w14:textId="25F068EA" w:rsidR="00393044" w:rsidRPr="005432B0" w:rsidRDefault="00393044" w:rsidP="00E3070F">
      <w:pPr>
        <w:pStyle w:val="Bullet1"/>
        <w:rPr>
          <w:szCs w:val="21"/>
        </w:rPr>
      </w:pPr>
      <w:r w:rsidRPr="005432B0">
        <w:rPr>
          <w:szCs w:val="21"/>
        </w:rPr>
        <w:lastRenderedPageBreak/>
        <w:t xml:space="preserve">helps embed the </w:t>
      </w:r>
      <w:r w:rsidR="00FE1A2D" w:rsidRPr="00817C96">
        <w:t>Family Violence Multi</w:t>
      </w:r>
      <w:r w:rsidR="003E3E79">
        <w:t>-</w:t>
      </w:r>
      <w:r w:rsidR="00FE1A2D" w:rsidRPr="00817C96">
        <w:t>Agency Risk Assessment and Management</w:t>
      </w:r>
      <w:r w:rsidRPr="005432B0">
        <w:rPr>
          <w:szCs w:val="21"/>
        </w:rPr>
        <w:t xml:space="preserve"> </w:t>
      </w:r>
      <w:r w:rsidR="00FE1A2D">
        <w:rPr>
          <w:szCs w:val="21"/>
        </w:rPr>
        <w:t>(MARAM) F</w:t>
      </w:r>
      <w:r w:rsidRPr="005432B0">
        <w:rPr>
          <w:szCs w:val="21"/>
        </w:rPr>
        <w:t>ramework and best interests case practice model for vulnerable children and young people</w:t>
      </w:r>
      <w:r w:rsidR="00666BAA">
        <w:rPr>
          <w:szCs w:val="21"/>
        </w:rPr>
        <w:t xml:space="preserve"> </w:t>
      </w:r>
      <w:r w:rsidR="00906C0A" w:rsidRPr="005432B0">
        <w:rPr>
          <w:szCs w:val="21"/>
        </w:rPr>
        <w:t>into practice</w:t>
      </w:r>
    </w:p>
    <w:p w14:paraId="500FFA77" w14:textId="716034E4" w:rsidR="00393044" w:rsidRPr="00BF34DC" w:rsidRDefault="00393044" w:rsidP="00E3070F">
      <w:pPr>
        <w:pStyle w:val="Bullet1"/>
        <w:rPr>
          <w:szCs w:val="21"/>
        </w:rPr>
      </w:pPr>
      <w:r w:rsidRPr="00BF34DC">
        <w:rPr>
          <w:szCs w:val="21"/>
        </w:rPr>
        <w:t>clarifies individual learning styles, preferences and factors affecting learning</w:t>
      </w:r>
      <w:r w:rsidR="00906C0A">
        <w:rPr>
          <w:szCs w:val="21"/>
        </w:rPr>
        <w:t xml:space="preserve">  </w:t>
      </w:r>
    </w:p>
    <w:p w14:paraId="10087516" w14:textId="472BFB37" w:rsidR="00393044" w:rsidRPr="00BF34DC" w:rsidRDefault="00393044" w:rsidP="00E3070F">
      <w:pPr>
        <w:pStyle w:val="Bullet1"/>
        <w:rPr>
          <w:szCs w:val="21"/>
        </w:rPr>
      </w:pPr>
      <w:r w:rsidRPr="00BF34DC">
        <w:rPr>
          <w:szCs w:val="21"/>
        </w:rPr>
        <w:t>explores supervisee knowledge, ethics and values</w:t>
      </w:r>
    </w:p>
    <w:p w14:paraId="2F8075E8" w14:textId="7D086920" w:rsidR="00393044" w:rsidRPr="00BF34DC" w:rsidRDefault="00393044" w:rsidP="00E3070F">
      <w:pPr>
        <w:pStyle w:val="Bullet1"/>
        <w:rPr>
          <w:szCs w:val="21"/>
        </w:rPr>
      </w:pPr>
      <w:r w:rsidRPr="00BF34DC">
        <w:rPr>
          <w:szCs w:val="21"/>
        </w:rPr>
        <w:t>enables two-way constructive feedback and learning between supervisor and supervisee</w:t>
      </w:r>
    </w:p>
    <w:p w14:paraId="5F1F2589" w14:textId="7EF99472" w:rsidR="00393044" w:rsidRPr="00BF34DC" w:rsidRDefault="00393044" w:rsidP="00E3070F">
      <w:pPr>
        <w:pStyle w:val="Bullet1"/>
        <w:rPr>
          <w:szCs w:val="21"/>
        </w:rPr>
      </w:pPr>
      <w:r w:rsidRPr="00BF34DC">
        <w:rPr>
          <w:szCs w:val="21"/>
        </w:rPr>
        <w:t>allows feedforward, which focuses on future behaviour and can be better received than feedback</w:t>
      </w:r>
    </w:p>
    <w:p w14:paraId="7294A429" w14:textId="77777777" w:rsidR="00E3070F" w:rsidRDefault="00393044" w:rsidP="00E3070F">
      <w:pPr>
        <w:pStyle w:val="Bullet1"/>
        <w:rPr>
          <w:szCs w:val="21"/>
          <w:lang w:val="en"/>
        </w:rPr>
      </w:pPr>
      <w:r w:rsidRPr="00BF34DC">
        <w:rPr>
          <w:szCs w:val="21"/>
          <w:lang w:val="en"/>
        </w:rPr>
        <w:t>allows supervisors to coach more experienced practitioners via curious, reflective questions</w:t>
      </w:r>
    </w:p>
    <w:p w14:paraId="59ED515A" w14:textId="136DB3BA" w:rsidR="00393044" w:rsidRPr="00E3070F" w:rsidRDefault="00393044" w:rsidP="00E3070F">
      <w:pPr>
        <w:pStyle w:val="Bullet1"/>
        <w:rPr>
          <w:szCs w:val="21"/>
          <w:lang w:val="en"/>
        </w:rPr>
      </w:pPr>
      <w:r w:rsidRPr="00E3070F">
        <w:rPr>
          <w:szCs w:val="21"/>
        </w:rPr>
        <w:t>helps determine and support supervisee professional development or training needs.</w:t>
      </w:r>
    </w:p>
    <w:p w14:paraId="0056D9B8" w14:textId="40BCC9F8" w:rsidR="00393044" w:rsidRPr="007A453A" w:rsidRDefault="00393044" w:rsidP="00EC5396">
      <w:pPr>
        <w:pStyle w:val="Heading2"/>
        <w:rPr>
          <w:rFonts w:eastAsia="MS Gothic"/>
        </w:rPr>
      </w:pPr>
      <w:r w:rsidRPr="007A453A">
        <w:rPr>
          <w:rFonts w:eastAsia="MS Gothic"/>
        </w:rPr>
        <w:t>Systemic</w:t>
      </w:r>
    </w:p>
    <w:p w14:paraId="1EEB0A2A" w14:textId="3541BDAC" w:rsidR="00393044" w:rsidRPr="00E3070F" w:rsidRDefault="00393044" w:rsidP="00E3070F">
      <w:pPr>
        <w:pStyle w:val="Bullet1"/>
        <w:rPr>
          <w:szCs w:val="21"/>
        </w:rPr>
      </w:pPr>
      <w:r w:rsidRPr="00E3070F">
        <w:rPr>
          <w:szCs w:val="21"/>
        </w:rPr>
        <w:t>explores power structures and inequalities in the work context and the supervisory relationship</w:t>
      </w:r>
    </w:p>
    <w:p w14:paraId="39F1A814" w14:textId="4B7E7931" w:rsidR="00393044" w:rsidRPr="00E3070F" w:rsidRDefault="00393044" w:rsidP="00E3070F">
      <w:pPr>
        <w:pStyle w:val="Bullet1"/>
        <w:rPr>
          <w:szCs w:val="21"/>
        </w:rPr>
      </w:pPr>
      <w:r w:rsidRPr="00E3070F">
        <w:rPr>
          <w:szCs w:val="21"/>
        </w:rPr>
        <w:t>supports discussions about intersectional feminist theory, how intersectionality is contextual and dynamic, and requires ongoing reflection and analysis of power dynamics</w:t>
      </w:r>
    </w:p>
    <w:p w14:paraId="06C9DFAF" w14:textId="67E1C4B0" w:rsidR="00393044" w:rsidRPr="00E3070F" w:rsidRDefault="00393044" w:rsidP="00E3070F">
      <w:pPr>
        <w:pStyle w:val="Bullet1"/>
        <w:rPr>
          <w:szCs w:val="21"/>
        </w:rPr>
      </w:pPr>
      <w:r w:rsidRPr="00E3070F">
        <w:rPr>
          <w:szCs w:val="21"/>
        </w:rPr>
        <w:t>ensures culturally safe and informed supervision is available to First Nations practitioners, which recognises the extra layer of vicarious trauma that First Nations practitioners are exposed to and the cultural load they carry</w:t>
      </w:r>
    </w:p>
    <w:p w14:paraId="0996FCF1" w14:textId="49328AC9" w:rsidR="00393044" w:rsidRPr="00E3070F" w:rsidRDefault="00393044" w:rsidP="00E3070F">
      <w:pPr>
        <w:pStyle w:val="Bullet1"/>
        <w:rPr>
          <w:szCs w:val="21"/>
        </w:rPr>
      </w:pPr>
      <w:r w:rsidRPr="00E3070F">
        <w:rPr>
          <w:szCs w:val="21"/>
        </w:rPr>
        <w:t>recognises that there is systemic discrimination and racism that is part of the cultural load an Aboriginal practitioner must carry in their work</w:t>
      </w:r>
    </w:p>
    <w:p w14:paraId="7F832C7F" w14:textId="1AF0672A" w:rsidR="00393044" w:rsidRPr="00E3070F" w:rsidRDefault="00393044" w:rsidP="00E3070F">
      <w:pPr>
        <w:pStyle w:val="Bullet1"/>
        <w:rPr>
          <w:szCs w:val="21"/>
        </w:rPr>
      </w:pPr>
      <w:r w:rsidRPr="00E3070F">
        <w:rPr>
          <w:szCs w:val="21"/>
        </w:rPr>
        <w:t>helps supervisees make sense of, relate to and navigate the broader system, sector changes and system limitations</w:t>
      </w:r>
    </w:p>
    <w:p w14:paraId="00725E28" w14:textId="3F81E47B" w:rsidR="00393044" w:rsidRPr="00E3070F" w:rsidRDefault="00393044" w:rsidP="00E3070F">
      <w:pPr>
        <w:pStyle w:val="Bullet1"/>
        <w:rPr>
          <w:szCs w:val="21"/>
        </w:rPr>
      </w:pPr>
      <w:r w:rsidRPr="00E3070F">
        <w:rPr>
          <w:szCs w:val="21"/>
        </w:rPr>
        <w:t xml:space="preserve">helps improve multi-agency collaboration </w:t>
      </w:r>
    </w:p>
    <w:p w14:paraId="3E92C546" w14:textId="13171D65" w:rsidR="00393044" w:rsidRPr="00E3070F" w:rsidRDefault="00393044" w:rsidP="00E3070F">
      <w:pPr>
        <w:pStyle w:val="Bullet1"/>
        <w:rPr>
          <w:szCs w:val="21"/>
        </w:rPr>
      </w:pPr>
      <w:r w:rsidRPr="00E3070F">
        <w:rPr>
          <w:szCs w:val="21"/>
        </w:rPr>
        <w:t>provides a forum to consult about policies and organisational change</w:t>
      </w:r>
    </w:p>
    <w:p w14:paraId="1FA6F6BC" w14:textId="48AD8D55" w:rsidR="00393044" w:rsidRPr="00E3070F" w:rsidRDefault="00393044" w:rsidP="00E3070F">
      <w:pPr>
        <w:pStyle w:val="Bullet1"/>
        <w:rPr>
          <w:szCs w:val="21"/>
        </w:rPr>
      </w:pPr>
      <w:r w:rsidRPr="00E3070F">
        <w:rPr>
          <w:szCs w:val="21"/>
        </w:rPr>
        <w:t>provides important upward feedback about the frontline experience and interface with the system</w:t>
      </w:r>
    </w:p>
    <w:p w14:paraId="1D584739" w14:textId="0A660A64" w:rsidR="00094CBF" w:rsidRPr="00E3070F" w:rsidRDefault="00393044" w:rsidP="00E3070F">
      <w:pPr>
        <w:pStyle w:val="Bullet1"/>
        <w:rPr>
          <w:szCs w:val="21"/>
        </w:rPr>
      </w:pPr>
      <w:r w:rsidRPr="00E3070F">
        <w:rPr>
          <w:szCs w:val="21"/>
        </w:rPr>
        <w:t>offers another forum to plan advocacy work on a systemic level.</w:t>
      </w:r>
    </w:p>
    <w:p w14:paraId="47C66502" w14:textId="77777777" w:rsidR="00AA776B" w:rsidRDefault="00AA776B" w:rsidP="00EC5396">
      <w:pPr>
        <w:pStyle w:val="Quotetext"/>
        <w:rPr>
          <w:i/>
          <w:iCs/>
          <w:sz w:val="24"/>
          <w:szCs w:val="22"/>
        </w:rPr>
      </w:pPr>
    </w:p>
    <w:p w14:paraId="220F6D21" w14:textId="77777777" w:rsidR="00FD0754" w:rsidRPr="008826E0" w:rsidRDefault="00393044" w:rsidP="00FD0754">
      <w:pPr>
        <w:pStyle w:val="Quotetext"/>
        <w:rPr>
          <w:i/>
          <w:iCs/>
        </w:rPr>
      </w:pPr>
      <w:r w:rsidRPr="008826E0">
        <w:rPr>
          <w:i/>
        </w:rPr>
        <w:t>We do not store experience as data like a computer: we story it.</w:t>
      </w:r>
      <w:r w:rsidR="00AA776B" w:rsidRPr="008826E0">
        <w:rPr>
          <w:i/>
        </w:rPr>
        <w:t xml:space="preserve"> </w:t>
      </w:r>
    </w:p>
    <w:p w14:paraId="6B626D5A" w14:textId="7B98700C" w:rsidR="00393044" w:rsidRPr="00FD0754" w:rsidRDefault="00393044" w:rsidP="00EC5396">
      <w:pPr>
        <w:pStyle w:val="Quotetext"/>
      </w:pPr>
      <w:r w:rsidRPr="00FD0754">
        <w:t>—Winter, 1988</w:t>
      </w:r>
      <w:r w:rsidR="00730682" w:rsidRPr="00FD0754">
        <w:rPr>
          <w:vertAlign w:val="superscript"/>
        </w:rPr>
        <w:t>8</w:t>
      </w:r>
    </w:p>
    <w:p w14:paraId="33AE46A1" w14:textId="77777777" w:rsidR="00472CC5" w:rsidRDefault="00472CC5">
      <w:pPr>
        <w:spacing w:after="0" w:line="240" w:lineRule="auto"/>
        <w:rPr>
          <w:rFonts w:eastAsia="MS Gothic" w:cs="Arial"/>
          <w:bCs/>
          <w:color w:val="201547"/>
          <w:kern w:val="32"/>
          <w:sz w:val="40"/>
          <w:szCs w:val="40"/>
        </w:rPr>
      </w:pPr>
      <w:r>
        <w:br w:type="page"/>
      </w:r>
    </w:p>
    <w:p w14:paraId="2E3006F2" w14:textId="6CBD4288" w:rsidR="00326169" w:rsidRPr="00AA7432" w:rsidRDefault="005E4695" w:rsidP="00AA7432">
      <w:pPr>
        <w:pStyle w:val="Heading1"/>
      </w:pPr>
      <w:r>
        <w:lastRenderedPageBreak/>
        <w:t>Endnotes</w:t>
      </w:r>
    </w:p>
    <w:p w14:paraId="63F23D7A" w14:textId="77777777" w:rsidR="00326169" w:rsidRPr="00AA7432" w:rsidRDefault="00326169" w:rsidP="00291241">
      <w:pPr>
        <w:pStyle w:val="FootnoteText"/>
        <w:spacing w:after="120"/>
        <w:rPr>
          <w:sz w:val="21"/>
          <w:szCs w:val="21"/>
        </w:rPr>
      </w:pPr>
      <w:r w:rsidRPr="00AA7432">
        <w:rPr>
          <w:sz w:val="21"/>
          <w:szCs w:val="21"/>
        </w:rPr>
        <w:footnoteRef/>
      </w:r>
      <w:r w:rsidRPr="00AA7432">
        <w:rPr>
          <w:sz w:val="21"/>
          <w:szCs w:val="21"/>
        </w:rPr>
        <w:t xml:space="preserve"> Amovita International, </w:t>
      </w:r>
      <w:hyperlink r:id="rId14" w:history="1">
        <w:r w:rsidRPr="00AA7432">
          <w:rPr>
            <w:rStyle w:val="Hyperlink"/>
            <w:i/>
            <w:iCs/>
            <w:sz w:val="21"/>
            <w:szCs w:val="21"/>
          </w:rPr>
          <w:t>Home page</w:t>
        </w:r>
      </w:hyperlink>
      <w:r w:rsidRPr="00AA7432">
        <w:rPr>
          <w:sz w:val="21"/>
          <w:szCs w:val="21"/>
        </w:rPr>
        <w:t>, Amovita website, n.d., accessed 13 February 2023.</w:t>
      </w:r>
    </w:p>
    <w:p w14:paraId="5F2D63BC" w14:textId="121A3DDF" w:rsidR="00326169" w:rsidRPr="00AA7432" w:rsidRDefault="00AA7432" w:rsidP="00326169">
      <w:pPr>
        <w:pStyle w:val="FootnoteText"/>
        <w:rPr>
          <w:sz w:val="21"/>
          <w:szCs w:val="21"/>
        </w:rPr>
      </w:pPr>
      <w:r w:rsidRPr="00AA7432">
        <w:rPr>
          <w:sz w:val="21"/>
          <w:szCs w:val="21"/>
        </w:rPr>
        <w:t>2</w:t>
      </w:r>
      <w:r w:rsidR="00326169" w:rsidRPr="00AA7432">
        <w:rPr>
          <w:sz w:val="21"/>
          <w:szCs w:val="21"/>
        </w:rPr>
        <w:t xml:space="preserve"> P Hawkins and R Shohet, </w:t>
      </w:r>
      <w:r w:rsidR="00326169" w:rsidRPr="00AA7432">
        <w:rPr>
          <w:i/>
          <w:iCs/>
          <w:sz w:val="21"/>
          <w:szCs w:val="21"/>
        </w:rPr>
        <w:t>Supervision in the helping professions</w:t>
      </w:r>
      <w:r w:rsidR="00326169" w:rsidRPr="00AA7432">
        <w:rPr>
          <w:sz w:val="21"/>
          <w:szCs w:val="21"/>
        </w:rPr>
        <w:t>, Open University Press, 2006.</w:t>
      </w:r>
    </w:p>
    <w:p w14:paraId="7E3908FE" w14:textId="15A2BF64" w:rsidR="00112F7B" w:rsidRPr="00AA7432" w:rsidRDefault="00112F7B" w:rsidP="00326169">
      <w:pPr>
        <w:pStyle w:val="FootnoteText"/>
        <w:rPr>
          <w:sz w:val="21"/>
          <w:szCs w:val="21"/>
        </w:rPr>
      </w:pPr>
      <w:r>
        <w:rPr>
          <w:sz w:val="21"/>
          <w:szCs w:val="21"/>
        </w:rPr>
        <w:t xml:space="preserve">3 </w:t>
      </w:r>
      <w:r w:rsidR="00AF775B" w:rsidRPr="00AA7432">
        <w:rPr>
          <w:rStyle w:val="ui-provider"/>
          <w:sz w:val="21"/>
          <w:szCs w:val="21"/>
        </w:rPr>
        <w:t xml:space="preserve">T Morrison, </w:t>
      </w:r>
      <w:r w:rsidR="00AF775B" w:rsidRPr="00AA7432">
        <w:rPr>
          <w:rStyle w:val="ui-provider"/>
          <w:i/>
          <w:iCs/>
          <w:sz w:val="21"/>
          <w:szCs w:val="21"/>
        </w:rPr>
        <w:t>Staff supervision in Social Care,</w:t>
      </w:r>
      <w:r w:rsidR="00AF775B" w:rsidRPr="00AA7432">
        <w:rPr>
          <w:rStyle w:val="ui-provider"/>
          <w:sz w:val="21"/>
          <w:szCs w:val="21"/>
        </w:rPr>
        <w:t xml:space="preserve"> Pavilion, Brighton, 200</w:t>
      </w:r>
      <w:r w:rsidR="007D6CB7">
        <w:rPr>
          <w:rStyle w:val="ui-provider"/>
          <w:sz w:val="21"/>
          <w:szCs w:val="21"/>
        </w:rPr>
        <w:t>5</w:t>
      </w:r>
      <w:r w:rsidR="00AF775B" w:rsidRPr="00AA7432">
        <w:rPr>
          <w:rStyle w:val="ui-provider"/>
          <w:sz w:val="21"/>
          <w:szCs w:val="21"/>
        </w:rPr>
        <w:t>.</w:t>
      </w:r>
    </w:p>
    <w:p w14:paraId="2BB08134" w14:textId="5A1495B7" w:rsidR="00326169" w:rsidRPr="00AA7432" w:rsidRDefault="00C07353" w:rsidP="00326169">
      <w:pPr>
        <w:pStyle w:val="EndnoteText"/>
        <w:rPr>
          <w:sz w:val="21"/>
          <w:szCs w:val="21"/>
        </w:rPr>
      </w:pPr>
      <w:r>
        <w:rPr>
          <w:sz w:val="21"/>
          <w:szCs w:val="21"/>
        </w:rPr>
        <w:t>4</w:t>
      </w:r>
      <w:r w:rsidR="00AA7432" w:rsidRPr="00AA7432">
        <w:rPr>
          <w:sz w:val="21"/>
          <w:szCs w:val="21"/>
        </w:rPr>
        <w:t xml:space="preserve"> </w:t>
      </w:r>
      <w:r w:rsidR="00326169" w:rsidRPr="00AA7432">
        <w:rPr>
          <w:sz w:val="21"/>
          <w:szCs w:val="21"/>
        </w:rPr>
        <w:t xml:space="preserve">Australian Association of Social Workers (AASW), </w:t>
      </w:r>
      <w:hyperlink r:id="rId15" w:history="1">
        <w:r w:rsidR="00326169" w:rsidRPr="00AA7432">
          <w:rPr>
            <w:rStyle w:val="Hyperlink"/>
            <w:i/>
            <w:iCs/>
            <w:sz w:val="21"/>
            <w:szCs w:val="21"/>
          </w:rPr>
          <w:t>Supervision Standards</w:t>
        </w:r>
      </w:hyperlink>
      <w:r w:rsidR="00326169" w:rsidRPr="00AA7432">
        <w:rPr>
          <w:sz w:val="21"/>
          <w:szCs w:val="21"/>
        </w:rPr>
        <w:t>, AASW website, 2014, accessed 13 June 2023.</w:t>
      </w:r>
    </w:p>
    <w:p w14:paraId="2D597DFC" w14:textId="214D7615" w:rsidR="00326169" w:rsidRPr="00AA7432" w:rsidRDefault="00AA7432" w:rsidP="00326169">
      <w:pPr>
        <w:pStyle w:val="EndnoteText"/>
        <w:rPr>
          <w:sz w:val="21"/>
          <w:szCs w:val="21"/>
        </w:rPr>
      </w:pPr>
      <w:r w:rsidRPr="00AA7432">
        <w:rPr>
          <w:sz w:val="21"/>
          <w:szCs w:val="21"/>
        </w:rPr>
        <w:t xml:space="preserve">5 </w:t>
      </w:r>
      <w:r w:rsidR="00326169" w:rsidRPr="00AA7432">
        <w:rPr>
          <w:sz w:val="21"/>
          <w:szCs w:val="21"/>
        </w:rPr>
        <w:t>D Engstrom, P Hernandez and D Gangsei, ‘Vicarious resilience: A qualitative investigation into its description’</w:t>
      </w:r>
      <w:r w:rsidR="00B07FA0">
        <w:rPr>
          <w:sz w:val="21"/>
          <w:szCs w:val="21"/>
        </w:rPr>
        <w:t>,</w:t>
      </w:r>
      <w:r w:rsidR="00326169" w:rsidRPr="00AA7432">
        <w:rPr>
          <w:sz w:val="21"/>
          <w:szCs w:val="21"/>
        </w:rPr>
        <w:t xml:space="preserve"> </w:t>
      </w:r>
      <w:r w:rsidR="00326169" w:rsidRPr="00AA7432">
        <w:rPr>
          <w:i/>
          <w:iCs/>
          <w:sz w:val="21"/>
          <w:szCs w:val="21"/>
        </w:rPr>
        <w:t>Traumatology</w:t>
      </w:r>
      <w:r w:rsidR="00326169" w:rsidRPr="00AA7432">
        <w:rPr>
          <w:sz w:val="21"/>
          <w:szCs w:val="21"/>
        </w:rPr>
        <w:t>, 2008, 14</w:t>
      </w:r>
      <w:r w:rsidR="00B352FE" w:rsidRPr="00AA7432">
        <w:rPr>
          <w:sz w:val="21"/>
          <w:szCs w:val="21"/>
        </w:rPr>
        <w:t>(3)</w:t>
      </w:r>
      <w:r w:rsidR="00326169" w:rsidRPr="00AA7432">
        <w:rPr>
          <w:sz w:val="21"/>
          <w:szCs w:val="21"/>
        </w:rPr>
        <w:t>:13–21, doi:</w:t>
      </w:r>
      <w:r w:rsidR="00FC7E85" w:rsidRPr="00FC7E85">
        <w:rPr>
          <w:sz w:val="21"/>
          <w:szCs w:val="21"/>
        </w:rPr>
        <w:t>10.1177/1534765608319323</w:t>
      </w:r>
      <w:r w:rsidR="00FC7E85">
        <w:rPr>
          <w:sz w:val="21"/>
          <w:szCs w:val="21"/>
        </w:rPr>
        <w:t>.</w:t>
      </w:r>
    </w:p>
    <w:p w14:paraId="5D42FB12" w14:textId="1665C1FA" w:rsidR="00326169" w:rsidRDefault="00AA7432" w:rsidP="00326169">
      <w:pPr>
        <w:pStyle w:val="EndnoteText"/>
        <w:rPr>
          <w:sz w:val="21"/>
          <w:szCs w:val="21"/>
        </w:rPr>
      </w:pPr>
      <w:r w:rsidRPr="00AA7432">
        <w:rPr>
          <w:sz w:val="21"/>
          <w:szCs w:val="21"/>
        </w:rPr>
        <w:t xml:space="preserve">6 </w:t>
      </w:r>
      <w:r w:rsidR="00326169" w:rsidRPr="00AA7432">
        <w:rPr>
          <w:sz w:val="21"/>
          <w:szCs w:val="21"/>
        </w:rPr>
        <w:t xml:space="preserve">D Hewson and M Carroll, </w:t>
      </w:r>
      <w:r w:rsidR="00326169" w:rsidRPr="00AA7432">
        <w:rPr>
          <w:i/>
          <w:iCs/>
          <w:sz w:val="21"/>
          <w:szCs w:val="21"/>
        </w:rPr>
        <w:t>Reflective Practice in Supervision</w:t>
      </w:r>
      <w:r w:rsidR="00326169" w:rsidRPr="00AA7432">
        <w:rPr>
          <w:sz w:val="21"/>
          <w:szCs w:val="21"/>
        </w:rPr>
        <w:t>, MoshPit Publishing, Hazelbrook, NSW, 2016.</w:t>
      </w:r>
    </w:p>
    <w:p w14:paraId="6BEFB775" w14:textId="1EB4ABD2" w:rsidR="00730682" w:rsidRPr="00AA7432" w:rsidRDefault="00730682" w:rsidP="00326169">
      <w:pPr>
        <w:pStyle w:val="EndnoteText"/>
        <w:rPr>
          <w:sz w:val="21"/>
          <w:szCs w:val="21"/>
        </w:rPr>
      </w:pPr>
      <w:r>
        <w:rPr>
          <w:sz w:val="21"/>
          <w:szCs w:val="21"/>
        </w:rPr>
        <w:t xml:space="preserve">7 </w:t>
      </w:r>
      <w:r w:rsidR="00497B7D" w:rsidRPr="00497B7D">
        <w:rPr>
          <w:sz w:val="21"/>
          <w:szCs w:val="21"/>
        </w:rPr>
        <w:t xml:space="preserve">D Mandel and R Reymundo Mandel, </w:t>
      </w:r>
      <w:r w:rsidR="00ED6E12">
        <w:rPr>
          <w:sz w:val="21"/>
          <w:szCs w:val="21"/>
        </w:rPr>
        <w:t>‘</w:t>
      </w:r>
      <w:hyperlink r:id="rId16" w:history="1">
        <w:r w:rsidR="00497B7D" w:rsidRPr="001F6F17">
          <w:rPr>
            <w:rStyle w:val="Hyperlink"/>
            <w:sz w:val="21"/>
            <w:szCs w:val="21"/>
          </w:rPr>
          <w:t>Coming 'out' as a survivor in a professional setting: a practitioner's journey</w:t>
        </w:r>
      </w:hyperlink>
      <w:r w:rsidR="00ED6E12">
        <w:rPr>
          <w:sz w:val="21"/>
          <w:szCs w:val="21"/>
        </w:rPr>
        <w:t>’</w:t>
      </w:r>
      <w:r w:rsidR="00497B7D" w:rsidRPr="00497B7D">
        <w:rPr>
          <w:sz w:val="21"/>
          <w:szCs w:val="21"/>
        </w:rPr>
        <w:t xml:space="preserve">, </w:t>
      </w:r>
      <w:r w:rsidR="001F6F17" w:rsidRPr="001F6F17">
        <w:rPr>
          <w:sz w:val="21"/>
          <w:szCs w:val="21"/>
        </w:rPr>
        <w:t>Partnered with a survivor podcast</w:t>
      </w:r>
      <w:r w:rsidR="00497B7D" w:rsidRPr="00497B7D">
        <w:rPr>
          <w:sz w:val="21"/>
          <w:szCs w:val="21"/>
        </w:rPr>
        <w:t>, 2023.</w:t>
      </w:r>
    </w:p>
    <w:p w14:paraId="76137812" w14:textId="276BF90F" w:rsidR="00326169" w:rsidRPr="00AA7432" w:rsidRDefault="00497B7D" w:rsidP="00326169">
      <w:pPr>
        <w:pStyle w:val="Body"/>
        <w:rPr>
          <w:szCs w:val="21"/>
        </w:rPr>
      </w:pPr>
      <w:r>
        <w:rPr>
          <w:szCs w:val="21"/>
        </w:rPr>
        <w:t>8</w:t>
      </w:r>
      <w:r w:rsidR="00AA7432" w:rsidRPr="00AA7432">
        <w:rPr>
          <w:szCs w:val="21"/>
        </w:rPr>
        <w:t xml:space="preserve"> </w:t>
      </w:r>
      <w:r w:rsidR="00326169" w:rsidRPr="00AA7432">
        <w:rPr>
          <w:szCs w:val="21"/>
        </w:rPr>
        <w:t>Winter,</w:t>
      </w:r>
      <w:r w:rsidR="007239C7" w:rsidRPr="00AA7432">
        <w:rPr>
          <w:szCs w:val="21"/>
        </w:rPr>
        <w:t xml:space="preserve"> cited in G Bolton,</w:t>
      </w:r>
      <w:r w:rsidR="00326169" w:rsidRPr="00AA7432">
        <w:rPr>
          <w:szCs w:val="21"/>
        </w:rPr>
        <w:t xml:space="preserve"> ‘Reflective practice: an introduction’, in G Bolton and R Delderfield (eds), </w:t>
      </w:r>
      <w:r w:rsidR="00326169" w:rsidRPr="00AA7432">
        <w:rPr>
          <w:i/>
          <w:iCs/>
          <w:szCs w:val="21"/>
        </w:rPr>
        <w:t>Reflective practice in writing for professional development</w:t>
      </w:r>
      <w:r w:rsidR="00326169" w:rsidRPr="00AA7432">
        <w:rPr>
          <w:szCs w:val="21"/>
        </w:rPr>
        <w:t>, 2nd edn, Sage, London, 2009.</w:t>
      </w:r>
    </w:p>
    <w:p w14:paraId="1C110CFF" w14:textId="77777777" w:rsidR="0068500D" w:rsidRDefault="0068500D" w:rsidP="003B1BDC">
      <w:pPr>
        <w:pStyle w:val="Body"/>
      </w:pPr>
    </w:p>
    <w:p w14:paraId="21E985B8" w14:textId="77777777" w:rsidR="0068500D" w:rsidRDefault="0068500D" w:rsidP="003B1BDC">
      <w:pPr>
        <w:pStyle w:val="Body"/>
      </w:pPr>
    </w:p>
    <w:p w14:paraId="41E5D1CC" w14:textId="77777777" w:rsidR="0068500D" w:rsidRDefault="0068500D" w:rsidP="003B1BDC">
      <w:pPr>
        <w:pStyle w:val="Body"/>
      </w:pPr>
    </w:p>
    <w:p w14:paraId="5447BB10" w14:textId="77777777" w:rsidR="0068500D" w:rsidRDefault="0068500D" w:rsidP="003B1BDC">
      <w:pPr>
        <w:pStyle w:val="Body"/>
      </w:pPr>
    </w:p>
    <w:p w14:paraId="6BF3FF27" w14:textId="77777777" w:rsidR="0068500D" w:rsidRDefault="0068500D" w:rsidP="003B1BDC">
      <w:pPr>
        <w:pStyle w:val="Body"/>
      </w:pPr>
    </w:p>
    <w:p w14:paraId="07FA8275" w14:textId="77777777" w:rsidR="0068500D" w:rsidRDefault="0068500D" w:rsidP="003B1BDC">
      <w:pPr>
        <w:pStyle w:val="Body"/>
      </w:pPr>
    </w:p>
    <w:p w14:paraId="59A5462A" w14:textId="77777777" w:rsidR="00E07D1A" w:rsidRDefault="00E07D1A"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2E94FFEB" w:rsidR="0055119B" w:rsidRPr="0055119B" w:rsidRDefault="0055119B" w:rsidP="0055119B">
            <w:pPr>
              <w:pStyle w:val="Accessibilitypara"/>
            </w:pPr>
            <w:bookmarkStart w:id="2" w:name="_Hlk37240926"/>
            <w:r w:rsidRPr="0055119B">
              <w:t xml:space="preserve">To receive this document in another format </w:t>
            </w:r>
            <w:hyperlink r:id="rId17" w:history="1">
              <w:r w:rsidRPr="001946A6">
                <w:rPr>
                  <w:rStyle w:val="Hyperlink"/>
                </w:rPr>
                <w:t xml:space="preserve">email </w:t>
              </w:r>
              <w:r w:rsidR="00166A33" w:rsidRPr="001946A6">
                <w:rPr>
                  <w:rStyle w:val="Hyperlink"/>
                </w:rPr>
                <w:t>the Centre for Workforce Excellence</w:t>
              </w:r>
            </w:hyperlink>
            <w:r w:rsidR="00166A33" w:rsidRPr="00DD0965">
              <w:t xml:space="preserve"> </w:t>
            </w:r>
            <w:r w:rsidRPr="00EC5396">
              <w:t>&lt;</w:t>
            </w:r>
            <w:r w:rsidR="00EC5396" w:rsidRPr="00807542">
              <w:t>cwe@dffh.vic.gov.au</w:t>
            </w:r>
            <w:r w:rsidRPr="00EC5396">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37E24355" w:rsidR="0055119B" w:rsidRDefault="0055119B" w:rsidP="00E33237">
            <w:pPr>
              <w:pStyle w:val="Imprint"/>
            </w:pPr>
            <w:r w:rsidRPr="0055119B">
              <w:t xml:space="preserve">© State of Victoria, Australia, Department </w:t>
            </w:r>
            <w:r w:rsidRPr="001B058F">
              <w:t xml:space="preserve">of </w:t>
            </w:r>
            <w:r w:rsidR="00002D68">
              <w:t>Families, Fairness and Housing</w:t>
            </w:r>
            <w:r w:rsidRPr="001E1511">
              <w:t xml:space="preserve">, </w:t>
            </w:r>
            <w:r w:rsidR="004801DA">
              <w:t>August</w:t>
            </w:r>
            <w:r w:rsidR="001E1511" w:rsidRPr="001E1511">
              <w:t xml:space="preserve"> 2023</w:t>
            </w:r>
            <w:r w:rsidRPr="001E1511">
              <w:t>.</w:t>
            </w:r>
          </w:p>
          <w:p w14:paraId="4EDC6FED" w14:textId="77777777" w:rsidR="001946A6" w:rsidRDefault="001946A6" w:rsidP="001946A6">
            <w:pPr>
              <w:pStyle w:val="Imprint"/>
            </w:pPr>
            <w:r w:rsidRPr="00300A4E">
              <w:rPr>
                <w:noProof/>
                <w:sz w:val="16"/>
                <w:szCs w:val="16"/>
                <w:highlight w:val="yellow"/>
                <w:lang w:eastAsia="zh-CN"/>
              </w:rPr>
              <w:drawing>
                <wp:inline distT="0" distB="0" distL="0" distR="0" wp14:anchorId="3DB33754" wp14:editId="1F5E6FB4">
                  <wp:extent cx="1222375" cy="422275"/>
                  <wp:effectExtent l="0" t="0" r="0" b="0"/>
                  <wp:docPr id="3" name="Picture 3" descr="Description: CC (Creative commons)_b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79BEB3A2" w14:textId="5341571E" w:rsidR="001946A6" w:rsidRPr="001A1D77" w:rsidRDefault="001946A6" w:rsidP="001946A6">
            <w:pPr>
              <w:pStyle w:val="Imprint"/>
            </w:pPr>
            <w:r w:rsidRPr="001A1D77">
              <w:t xml:space="preserve">With the exception of any images, photographs or branding (including, but not limited to the Victorian Coat of Arms, the Victorian Government logo or the Department of Families, Fairness and Housing logo), this work, </w:t>
            </w:r>
            <w:r>
              <w:t>Best</w:t>
            </w:r>
            <w:r w:rsidR="00B863E2">
              <w:t xml:space="preserve"> </w:t>
            </w:r>
            <w:r>
              <w:t xml:space="preserve">practice supervision </w:t>
            </w:r>
            <w:r w:rsidR="00F16285">
              <w:t>functions</w:t>
            </w:r>
            <w:r>
              <w:t xml:space="preserve">, </w:t>
            </w:r>
            <w:r w:rsidRPr="001A1D77">
              <w:t xml:space="preserve">is </w:t>
            </w:r>
            <w:r w:rsidRPr="00C165B6">
              <w:t>licensed</w:t>
            </w:r>
            <w:r w:rsidRPr="001A1D77">
              <w:t xml:space="preserve"> under a Creative Commons Attribution 4.0 </w:t>
            </w:r>
            <w:r w:rsidRPr="00C165B6">
              <w:t>licence</w:t>
            </w:r>
            <w:r w:rsidRPr="001A1D77">
              <w:t>.</w:t>
            </w:r>
          </w:p>
          <w:p w14:paraId="23FE3435" w14:textId="77777777" w:rsidR="001946A6" w:rsidRPr="001A1D77" w:rsidRDefault="001946A6" w:rsidP="001946A6">
            <w:pPr>
              <w:pStyle w:val="Imprint"/>
            </w:pPr>
            <w:r w:rsidRPr="001A1D77">
              <w:t xml:space="preserve">The terms and conditions of this </w:t>
            </w:r>
            <w:r w:rsidRPr="00C165B6">
              <w:t>licence</w:t>
            </w:r>
            <w:r w:rsidRPr="001A1D77">
              <w:t xml:space="preserve">, including disclaimer of warranties and limitation of liability are available at </w:t>
            </w:r>
            <w:hyperlink r:id="rId20" w:history="1">
              <w:r w:rsidRPr="001A1D77">
                <w:rPr>
                  <w:rStyle w:val="Hyperlink"/>
                </w:rPr>
                <w:t xml:space="preserve">Creative Commons Attribution 4.0 International Public </w:t>
              </w:r>
              <w:r w:rsidRPr="00C165B6">
                <w:rPr>
                  <w:rStyle w:val="Hyperlink"/>
                </w:rPr>
                <w:t>License</w:t>
              </w:r>
              <w:r w:rsidRPr="001A1D77">
                <w:rPr>
                  <w:rStyle w:val="Hyperlink"/>
                </w:rPr>
                <w:t xml:space="preserve"> </w:t>
              </w:r>
            </w:hyperlink>
            <w:r w:rsidRPr="001A1D77">
              <w:t>&lt;https://creativecommons.org/</w:t>
            </w:r>
            <w:r w:rsidRPr="00C165B6">
              <w:t>licenses</w:t>
            </w:r>
            <w:r w:rsidRPr="001A1D77">
              <w:t>/by/4.0/&gt;</w:t>
            </w:r>
          </w:p>
          <w:p w14:paraId="6D59F952" w14:textId="46A5E116" w:rsidR="001946A6" w:rsidRPr="0055119B" w:rsidRDefault="001946A6" w:rsidP="00E33237">
            <w:pPr>
              <w:pStyle w:val="Imprint"/>
            </w:pPr>
            <w:r w:rsidRPr="001A1D77">
              <w:t xml:space="preserve">You are free to re-use the work under that </w:t>
            </w:r>
            <w:r w:rsidRPr="00C165B6">
              <w:t>licence</w:t>
            </w:r>
            <w:r w:rsidRPr="001A1D77">
              <w:t xml:space="preserve">, on the condition that you credit the State of Victoria, Australia (Department of Families, Fairness and Housing) as the author, indicate if any changes have been made to the work and comply with the other </w:t>
            </w:r>
            <w:r w:rsidRPr="00C165B6">
              <w:t>licence</w:t>
            </w:r>
            <w:r w:rsidRPr="001A1D77">
              <w:t xml:space="preserve"> terms.</w:t>
            </w:r>
          </w:p>
          <w:p w14:paraId="51FCE217" w14:textId="34205A30" w:rsidR="0055119B" w:rsidRPr="0055119B" w:rsidRDefault="0055119B" w:rsidP="00E33237">
            <w:pPr>
              <w:pStyle w:val="Imprint"/>
            </w:pPr>
            <w:bookmarkStart w:id="3" w:name="_Hlk62746129"/>
            <w:r w:rsidRPr="0055119B">
              <w:t>ISBN</w:t>
            </w:r>
            <w:r w:rsidR="00737765">
              <w:t xml:space="preserve"> </w:t>
            </w:r>
            <w:r w:rsidR="00737765" w:rsidRPr="00737765">
              <w:t>978-1-76130-142-1</w:t>
            </w:r>
            <w:r w:rsidR="00737765" w:rsidRPr="00737765" w:rsidDel="00737765">
              <w:t xml:space="preserve"> </w:t>
            </w:r>
            <w:r w:rsidRPr="0055119B">
              <w:t xml:space="preserve">(online/PDF/Word) </w:t>
            </w:r>
          </w:p>
          <w:p w14:paraId="4C39D768" w14:textId="77777777" w:rsidR="004801DA" w:rsidRPr="0055119B" w:rsidRDefault="0055119B" w:rsidP="004801DA">
            <w:pPr>
              <w:pStyle w:val="Imprint"/>
            </w:pPr>
            <w:r w:rsidRPr="0055119B">
              <w:t xml:space="preserve">Available at </w:t>
            </w:r>
            <w:hyperlink r:id="rId21" w:history="1">
              <w:r w:rsidR="0070451F">
                <w:rPr>
                  <w:rStyle w:val="Hyperlink"/>
                </w:rPr>
                <w:t>family violence sexual assault and child wellbeing best-practice supervision</w:t>
              </w:r>
            </w:hyperlink>
            <w:r w:rsidR="004801DA">
              <w:rPr>
                <w:rStyle w:val="Hyperlink"/>
              </w:rPr>
              <w:t xml:space="preserve"> </w:t>
            </w:r>
            <w:r w:rsidR="004801DA" w:rsidRPr="00183712">
              <w:t>&lt;https://www.vic.gov.au/family-violence-sexual-assault-and-child-wellbeing-best-practice-supervision&gt;</w:t>
            </w:r>
          </w:p>
          <w:p w14:paraId="0C92739F" w14:textId="13E6CE34" w:rsidR="0055119B" w:rsidRDefault="0055119B" w:rsidP="00E33237">
            <w:pPr>
              <w:pStyle w:val="Imprint"/>
            </w:pPr>
            <w:r w:rsidRPr="0055119B">
              <w:t>(</w:t>
            </w:r>
            <w:r w:rsidR="003F676E">
              <w:rPr>
                <w:rFonts w:cs="Arial"/>
                <w:color w:val="222222"/>
                <w:shd w:val="clear" w:color="auto" w:fill="FFFFFF"/>
              </w:rPr>
              <w:t>2305476</w:t>
            </w:r>
            <w:r w:rsidRPr="0055119B">
              <w:t>)</w:t>
            </w:r>
            <w:bookmarkEnd w:id="3"/>
          </w:p>
        </w:tc>
      </w:tr>
      <w:bookmarkEnd w:id="0"/>
      <w:bookmarkEnd w:id="2"/>
    </w:tbl>
    <w:p w14:paraId="312DEA78" w14:textId="77777777" w:rsidR="00162CA9" w:rsidRDefault="00162CA9" w:rsidP="00435DC2">
      <w:pPr>
        <w:pStyle w:val="Body"/>
      </w:pPr>
    </w:p>
    <w:sectPr w:rsidR="00162CA9" w:rsidSect="00472CC5">
      <w:headerReference w:type="default" r:id="rId22"/>
      <w:footerReference w:type="default" r:id="rId23"/>
      <w:endnotePr>
        <w:numFmt w:val="decimal"/>
      </w:endnotePr>
      <w:type w:val="continuous"/>
      <w:pgSz w:w="11906" w:h="16838" w:code="9"/>
      <w:pgMar w:top="1418" w:right="851" w:bottom="284"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29F6" w14:textId="77777777" w:rsidR="00072BA2" w:rsidRDefault="00072BA2">
      <w:r>
        <w:separator/>
      </w:r>
    </w:p>
    <w:p w14:paraId="344E959D" w14:textId="77777777" w:rsidR="00072BA2" w:rsidRDefault="00072BA2"/>
  </w:endnote>
  <w:endnote w:type="continuationSeparator" w:id="0">
    <w:p w14:paraId="1D36ED1C" w14:textId="77777777" w:rsidR="00072BA2" w:rsidRDefault="00072BA2">
      <w:r>
        <w:continuationSeparator/>
      </w:r>
    </w:p>
    <w:p w14:paraId="5F331ECA" w14:textId="77777777" w:rsidR="00072BA2" w:rsidRDefault="00072BA2"/>
  </w:endnote>
  <w:endnote w:type="continuationNotice" w:id="1">
    <w:p w14:paraId="42B87E4E" w14:textId="77777777" w:rsidR="00072BA2" w:rsidRDefault="00072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2500ACCD">
          <wp:simplePos x="0" y="0"/>
          <wp:positionH relativeFrom="page">
            <wp:align>left</wp:align>
          </wp:positionH>
          <wp:positionV relativeFrom="page">
            <wp:align>bottom</wp:align>
          </wp:positionV>
          <wp:extent cx="7556400" cy="1789200"/>
          <wp:effectExtent l="0" t="0" r="635" b="1905"/>
          <wp:wrapNone/>
          <wp:docPr id="7" name="Picture 7" descr="Victoria State Government Department of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Department of Families, Fairness and Housing"/>
                  <pic:cNvPicPr/>
                </pic:nvPicPr>
                <pic:blipFill>
                  <a:blip r:embed="rId1"/>
                  <a:stretch>
                    <a:fillRect/>
                  </a:stretch>
                </pic:blipFill>
                <pic:spPr>
                  <a:xfrm>
                    <a:off x="0" y="0"/>
                    <a:ext cx="7556400" cy="1789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7284381A" w:rsidR="00593A99" w:rsidRPr="00F65AA9" w:rsidRDefault="00C3573E" w:rsidP="00EF2C72">
    <w:pPr>
      <w:pStyle w:val="Footer"/>
    </w:pPr>
    <w:r>
      <w:rPr>
        <w:noProof/>
      </w:rPr>
      <mc:AlternateContent>
        <mc:Choice Requires="wps">
          <w:drawing>
            <wp:anchor distT="0" distB="0" distL="114300" distR="114300" simplePos="0" relativeHeight="251658242" behindDoc="0" locked="0" layoutInCell="0" allowOverlap="1" wp14:anchorId="55692D2A" wp14:editId="0D75EBB6">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36223" w14:textId="7F372BEF" w:rsidR="00C3573E" w:rsidRPr="00C3573E" w:rsidRDefault="00C3573E" w:rsidP="00C3573E">
                          <w:pPr>
                            <w:spacing w:after="0"/>
                            <w:jc w:val="center"/>
                            <w:rPr>
                              <w:rFonts w:ascii="Arial Black" w:hAnsi="Arial Black"/>
                              <w:color w:val="000000"/>
                              <w:sz w:val="20"/>
                            </w:rPr>
                          </w:pPr>
                          <w:r w:rsidRPr="00C357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692D2A" id="_x0000_t202" coordsize="21600,21600" o:spt="202" path="m,l,21600r21600,l21600,xe">
              <v:stroke joinstyle="miter"/>
              <v:path gradientshapeok="t" o:connecttype="rect"/>
            </v:shapetype>
            <v:shape id="Text Box 2"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0536223" w14:textId="7F372BEF" w:rsidR="00C3573E" w:rsidRPr="00C3573E" w:rsidRDefault="00C3573E" w:rsidP="00C3573E">
                    <w:pPr>
                      <w:spacing w:after="0"/>
                      <w:jc w:val="center"/>
                      <w:rPr>
                        <w:rFonts w:ascii="Arial Black" w:hAnsi="Arial Black"/>
                        <w:color w:val="000000"/>
                        <w:sz w:val="20"/>
                      </w:rPr>
                    </w:pPr>
                    <w:r w:rsidRPr="00C3573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D40E" w14:textId="77777777" w:rsidR="00072BA2" w:rsidRDefault="00072BA2" w:rsidP="00207717">
      <w:pPr>
        <w:spacing w:before="120"/>
      </w:pPr>
      <w:r>
        <w:separator/>
      </w:r>
    </w:p>
  </w:footnote>
  <w:footnote w:type="continuationSeparator" w:id="0">
    <w:p w14:paraId="552FFD57" w14:textId="77777777" w:rsidR="00072BA2" w:rsidRDefault="00072BA2">
      <w:r>
        <w:continuationSeparator/>
      </w:r>
    </w:p>
    <w:p w14:paraId="2D16CA0C" w14:textId="77777777" w:rsidR="00072BA2" w:rsidRDefault="00072BA2"/>
  </w:footnote>
  <w:footnote w:type="continuationNotice" w:id="1">
    <w:p w14:paraId="0BEBFFE2" w14:textId="77777777" w:rsidR="00072BA2" w:rsidRDefault="00072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1ACAF8DB" w:rsidR="00E261B3" w:rsidRPr="0051568D" w:rsidRDefault="00C94D42" w:rsidP="00C94D42">
    <w:pPr>
      <w:pStyle w:val="Header"/>
    </w:pPr>
    <w:r>
      <w:t>Best</w:t>
    </w:r>
    <w:r w:rsidR="00313AFE">
      <w:t xml:space="preserve"> </w:t>
    </w:r>
    <w:r>
      <w:t xml:space="preserve">practice supervision </w:t>
    </w:r>
    <w:r w:rsidR="006F5329">
      <w:t>functions</w:t>
    </w:r>
    <w:r>
      <w:t xml:space="preserve">: family violence, sexual assault and child wellbeing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18E8BA9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50041559">
    <w:abstractNumId w:val="1"/>
  </w:num>
  <w:num w:numId="2" w16cid:durableId="1970359110">
    <w:abstractNumId w:val="4"/>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3" w16cid:durableId="1158111241">
    <w:abstractNumId w:val="3"/>
  </w:num>
  <w:num w:numId="4" w16cid:durableId="609043924">
    <w:abstractNumId w:val="5"/>
  </w:num>
  <w:num w:numId="5" w16cid:durableId="2137915868">
    <w:abstractNumId w:val="2"/>
  </w:num>
  <w:num w:numId="6" w16cid:durableId="415127861">
    <w:abstractNumId w:val="0"/>
  </w:num>
  <w:num w:numId="7" w16cid:durableId="18723024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664"/>
    <w:rsid w:val="00002D68"/>
    <w:rsid w:val="00003403"/>
    <w:rsid w:val="00004475"/>
    <w:rsid w:val="00005347"/>
    <w:rsid w:val="000072B6"/>
    <w:rsid w:val="0001021B"/>
    <w:rsid w:val="00011D89"/>
    <w:rsid w:val="000154FD"/>
    <w:rsid w:val="00017445"/>
    <w:rsid w:val="00022271"/>
    <w:rsid w:val="000235E8"/>
    <w:rsid w:val="00023EEF"/>
    <w:rsid w:val="00024D89"/>
    <w:rsid w:val="000250B6"/>
    <w:rsid w:val="00031C0A"/>
    <w:rsid w:val="00033D81"/>
    <w:rsid w:val="00037366"/>
    <w:rsid w:val="00041BF0"/>
    <w:rsid w:val="00042C8A"/>
    <w:rsid w:val="00043628"/>
    <w:rsid w:val="0004536B"/>
    <w:rsid w:val="00046B68"/>
    <w:rsid w:val="000527DD"/>
    <w:rsid w:val="000578B2"/>
    <w:rsid w:val="00060959"/>
    <w:rsid w:val="00060C8F"/>
    <w:rsid w:val="0006298A"/>
    <w:rsid w:val="00063BFC"/>
    <w:rsid w:val="000643BD"/>
    <w:rsid w:val="000663CD"/>
    <w:rsid w:val="000716C2"/>
    <w:rsid w:val="00072BA2"/>
    <w:rsid w:val="000733FE"/>
    <w:rsid w:val="00074219"/>
    <w:rsid w:val="00074ED5"/>
    <w:rsid w:val="00084F45"/>
    <w:rsid w:val="0008508E"/>
    <w:rsid w:val="00086557"/>
    <w:rsid w:val="00087951"/>
    <w:rsid w:val="0009050A"/>
    <w:rsid w:val="0009113B"/>
    <w:rsid w:val="00091E5A"/>
    <w:rsid w:val="000926FB"/>
    <w:rsid w:val="00093402"/>
    <w:rsid w:val="00094CBF"/>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2EEF"/>
    <w:rsid w:val="000D35AA"/>
    <w:rsid w:val="000D77B1"/>
    <w:rsid w:val="000E0970"/>
    <w:rsid w:val="000E3CC7"/>
    <w:rsid w:val="000E4FBB"/>
    <w:rsid w:val="000E6BD4"/>
    <w:rsid w:val="000E6D6D"/>
    <w:rsid w:val="000F1F1E"/>
    <w:rsid w:val="000F2259"/>
    <w:rsid w:val="000F2DDA"/>
    <w:rsid w:val="000F2EA0"/>
    <w:rsid w:val="000F5213"/>
    <w:rsid w:val="00101001"/>
    <w:rsid w:val="00103276"/>
    <w:rsid w:val="0010392D"/>
    <w:rsid w:val="001041C5"/>
    <w:rsid w:val="0010447F"/>
    <w:rsid w:val="00104FE3"/>
    <w:rsid w:val="00105291"/>
    <w:rsid w:val="0010714F"/>
    <w:rsid w:val="001120C5"/>
    <w:rsid w:val="00112F7B"/>
    <w:rsid w:val="0011394A"/>
    <w:rsid w:val="00114C10"/>
    <w:rsid w:val="00120BD3"/>
    <w:rsid w:val="00122418"/>
    <w:rsid w:val="00122FEA"/>
    <w:rsid w:val="001232BD"/>
    <w:rsid w:val="00124ED5"/>
    <w:rsid w:val="001276FA"/>
    <w:rsid w:val="00136B6B"/>
    <w:rsid w:val="001447B3"/>
    <w:rsid w:val="00152073"/>
    <w:rsid w:val="00156598"/>
    <w:rsid w:val="0015687B"/>
    <w:rsid w:val="0016037B"/>
    <w:rsid w:val="00161939"/>
    <w:rsid w:val="00161AA0"/>
    <w:rsid w:val="00161D2E"/>
    <w:rsid w:val="00161F3E"/>
    <w:rsid w:val="00162093"/>
    <w:rsid w:val="00162CA9"/>
    <w:rsid w:val="00165459"/>
    <w:rsid w:val="00165A57"/>
    <w:rsid w:val="00166A33"/>
    <w:rsid w:val="001712C2"/>
    <w:rsid w:val="00172BAF"/>
    <w:rsid w:val="00176125"/>
    <w:rsid w:val="0017674D"/>
    <w:rsid w:val="001771DD"/>
    <w:rsid w:val="00177995"/>
    <w:rsid w:val="00177A8C"/>
    <w:rsid w:val="00186B33"/>
    <w:rsid w:val="00186BBE"/>
    <w:rsid w:val="00192F9D"/>
    <w:rsid w:val="001946A6"/>
    <w:rsid w:val="00196EB8"/>
    <w:rsid w:val="00196EFB"/>
    <w:rsid w:val="001975B8"/>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7C06"/>
    <w:rsid w:val="001D030C"/>
    <w:rsid w:val="001D0B75"/>
    <w:rsid w:val="001D2A96"/>
    <w:rsid w:val="001D39A5"/>
    <w:rsid w:val="001D3C09"/>
    <w:rsid w:val="001D44E8"/>
    <w:rsid w:val="001D4CF8"/>
    <w:rsid w:val="001D60EC"/>
    <w:rsid w:val="001D6F59"/>
    <w:rsid w:val="001E1511"/>
    <w:rsid w:val="001E1E55"/>
    <w:rsid w:val="001E3BFB"/>
    <w:rsid w:val="001E44DF"/>
    <w:rsid w:val="001E4695"/>
    <w:rsid w:val="001E68A5"/>
    <w:rsid w:val="001E6BB0"/>
    <w:rsid w:val="001E7282"/>
    <w:rsid w:val="001F3826"/>
    <w:rsid w:val="001F59B1"/>
    <w:rsid w:val="001F6E46"/>
    <w:rsid w:val="001F6F17"/>
    <w:rsid w:val="001F71BA"/>
    <w:rsid w:val="001F7C91"/>
    <w:rsid w:val="002033B7"/>
    <w:rsid w:val="00204C5B"/>
    <w:rsid w:val="00206463"/>
    <w:rsid w:val="00206F2F"/>
    <w:rsid w:val="00207717"/>
    <w:rsid w:val="0021053D"/>
    <w:rsid w:val="00210A92"/>
    <w:rsid w:val="00211059"/>
    <w:rsid w:val="00214AC9"/>
    <w:rsid w:val="00216C03"/>
    <w:rsid w:val="00220C04"/>
    <w:rsid w:val="0022278D"/>
    <w:rsid w:val="0022701F"/>
    <w:rsid w:val="00227C68"/>
    <w:rsid w:val="00233311"/>
    <w:rsid w:val="002333F5"/>
    <w:rsid w:val="00233724"/>
    <w:rsid w:val="00233B23"/>
    <w:rsid w:val="00236519"/>
    <w:rsid w:val="002365B4"/>
    <w:rsid w:val="002416FF"/>
    <w:rsid w:val="00242378"/>
    <w:rsid w:val="002432E1"/>
    <w:rsid w:val="00246207"/>
    <w:rsid w:val="00246C5E"/>
    <w:rsid w:val="00250960"/>
    <w:rsid w:val="00250DC4"/>
    <w:rsid w:val="00251343"/>
    <w:rsid w:val="002536A4"/>
    <w:rsid w:val="00254CDA"/>
    <w:rsid w:val="00254F58"/>
    <w:rsid w:val="00257C3A"/>
    <w:rsid w:val="002620BC"/>
    <w:rsid w:val="00262802"/>
    <w:rsid w:val="00263A90"/>
    <w:rsid w:val="0026408B"/>
    <w:rsid w:val="00264DDA"/>
    <w:rsid w:val="002650CB"/>
    <w:rsid w:val="00267C3E"/>
    <w:rsid w:val="002709BB"/>
    <w:rsid w:val="0027131C"/>
    <w:rsid w:val="00273BAC"/>
    <w:rsid w:val="00275F47"/>
    <w:rsid w:val="002763B3"/>
    <w:rsid w:val="002802E3"/>
    <w:rsid w:val="00280C4B"/>
    <w:rsid w:val="0028213D"/>
    <w:rsid w:val="0028282D"/>
    <w:rsid w:val="002862F1"/>
    <w:rsid w:val="00291241"/>
    <w:rsid w:val="00291373"/>
    <w:rsid w:val="00293296"/>
    <w:rsid w:val="0029597D"/>
    <w:rsid w:val="002962C3"/>
    <w:rsid w:val="0029752B"/>
    <w:rsid w:val="002A0A9C"/>
    <w:rsid w:val="002A1CF1"/>
    <w:rsid w:val="002A26F4"/>
    <w:rsid w:val="002A483C"/>
    <w:rsid w:val="002B0C7C"/>
    <w:rsid w:val="002B1729"/>
    <w:rsid w:val="002B1CCA"/>
    <w:rsid w:val="002B36C7"/>
    <w:rsid w:val="002B4DD4"/>
    <w:rsid w:val="002B5277"/>
    <w:rsid w:val="002B5375"/>
    <w:rsid w:val="002B77C1"/>
    <w:rsid w:val="002C0ED7"/>
    <w:rsid w:val="002C2728"/>
    <w:rsid w:val="002C7FA3"/>
    <w:rsid w:val="002D0CD4"/>
    <w:rsid w:val="002D1E0D"/>
    <w:rsid w:val="002D5006"/>
    <w:rsid w:val="002E01D0"/>
    <w:rsid w:val="002E161D"/>
    <w:rsid w:val="002E3100"/>
    <w:rsid w:val="002E6C95"/>
    <w:rsid w:val="002E7C36"/>
    <w:rsid w:val="002F2D30"/>
    <w:rsid w:val="002F2FDA"/>
    <w:rsid w:val="002F3ADF"/>
    <w:rsid w:val="002F3D32"/>
    <w:rsid w:val="002F49C9"/>
    <w:rsid w:val="002F5F31"/>
    <w:rsid w:val="002F5F46"/>
    <w:rsid w:val="00302216"/>
    <w:rsid w:val="00303E53"/>
    <w:rsid w:val="00305CC1"/>
    <w:rsid w:val="00306E5F"/>
    <w:rsid w:val="00307E14"/>
    <w:rsid w:val="00313AFE"/>
    <w:rsid w:val="00314054"/>
    <w:rsid w:val="00316F27"/>
    <w:rsid w:val="003214F1"/>
    <w:rsid w:val="00321A5C"/>
    <w:rsid w:val="00322E4B"/>
    <w:rsid w:val="003252EE"/>
    <w:rsid w:val="00326169"/>
    <w:rsid w:val="00327870"/>
    <w:rsid w:val="0033259D"/>
    <w:rsid w:val="003333D2"/>
    <w:rsid w:val="00337339"/>
    <w:rsid w:val="003406C6"/>
    <w:rsid w:val="003418CC"/>
    <w:rsid w:val="003430B1"/>
    <w:rsid w:val="003459BD"/>
    <w:rsid w:val="00350D38"/>
    <w:rsid w:val="00351405"/>
    <w:rsid w:val="00351B36"/>
    <w:rsid w:val="00354D24"/>
    <w:rsid w:val="00357B4E"/>
    <w:rsid w:val="00366E78"/>
    <w:rsid w:val="00370654"/>
    <w:rsid w:val="003716FD"/>
    <w:rsid w:val="0037204B"/>
    <w:rsid w:val="00373795"/>
    <w:rsid w:val="00373906"/>
    <w:rsid w:val="003744CF"/>
    <w:rsid w:val="00374717"/>
    <w:rsid w:val="0037676C"/>
    <w:rsid w:val="00377A1A"/>
    <w:rsid w:val="00381043"/>
    <w:rsid w:val="003829E5"/>
    <w:rsid w:val="00386109"/>
    <w:rsid w:val="00386944"/>
    <w:rsid w:val="0039040D"/>
    <w:rsid w:val="003917A2"/>
    <w:rsid w:val="00393044"/>
    <w:rsid w:val="00393552"/>
    <w:rsid w:val="003956CC"/>
    <w:rsid w:val="00395C9A"/>
    <w:rsid w:val="003A04E1"/>
    <w:rsid w:val="003A0853"/>
    <w:rsid w:val="003A163B"/>
    <w:rsid w:val="003A6B67"/>
    <w:rsid w:val="003B13B6"/>
    <w:rsid w:val="003B14C3"/>
    <w:rsid w:val="003B15E6"/>
    <w:rsid w:val="003B1BDC"/>
    <w:rsid w:val="003B408A"/>
    <w:rsid w:val="003C08A2"/>
    <w:rsid w:val="003C2045"/>
    <w:rsid w:val="003C3C14"/>
    <w:rsid w:val="003C43A1"/>
    <w:rsid w:val="003C4FC0"/>
    <w:rsid w:val="003C55F4"/>
    <w:rsid w:val="003C7897"/>
    <w:rsid w:val="003C7A3F"/>
    <w:rsid w:val="003D1685"/>
    <w:rsid w:val="003D2766"/>
    <w:rsid w:val="003D2A74"/>
    <w:rsid w:val="003D3E8F"/>
    <w:rsid w:val="003D6475"/>
    <w:rsid w:val="003D6EE6"/>
    <w:rsid w:val="003D7000"/>
    <w:rsid w:val="003D7E30"/>
    <w:rsid w:val="003E375C"/>
    <w:rsid w:val="003E3E79"/>
    <w:rsid w:val="003E4086"/>
    <w:rsid w:val="003E5A01"/>
    <w:rsid w:val="003E639E"/>
    <w:rsid w:val="003E71E5"/>
    <w:rsid w:val="003F0445"/>
    <w:rsid w:val="003F0CF0"/>
    <w:rsid w:val="003F14B1"/>
    <w:rsid w:val="003F2B20"/>
    <w:rsid w:val="003F3289"/>
    <w:rsid w:val="003F3C62"/>
    <w:rsid w:val="003F5CB9"/>
    <w:rsid w:val="003F676E"/>
    <w:rsid w:val="004013C7"/>
    <w:rsid w:val="00401DA8"/>
    <w:rsid w:val="00401FCF"/>
    <w:rsid w:val="00403127"/>
    <w:rsid w:val="00406157"/>
    <w:rsid w:val="00406285"/>
    <w:rsid w:val="004127CB"/>
    <w:rsid w:val="004148F9"/>
    <w:rsid w:val="00416626"/>
    <w:rsid w:val="00416E48"/>
    <w:rsid w:val="0042084E"/>
    <w:rsid w:val="00421EEF"/>
    <w:rsid w:val="00421FEB"/>
    <w:rsid w:val="00424D65"/>
    <w:rsid w:val="00430393"/>
    <w:rsid w:val="00431806"/>
    <w:rsid w:val="0043455A"/>
    <w:rsid w:val="004350F9"/>
    <w:rsid w:val="00435DC2"/>
    <w:rsid w:val="00437AC5"/>
    <w:rsid w:val="00442C6C"/>
    <w:rsid w:val="00443241"/>
    <w:rsid w:val="00443CBE"/>
    <w:rsid w:val="00443E8A"/>
    <w:rsid w:val="004441BC"/>
    <w:rsid w:val="004468B4"/>
    <w:rsid w:val="00446E81"/>
    <w:rsid w:val="0045230A"/>
    <w:rsid w:val="00454AD0"/>
    <w:rsid w:val="00455F4F"/>
    <w:rsid w:val="00457337"/>
    <w:rsid w:val="00462E3D"/>
    <w:rsid w:val="0046440A"/>
    <w:rsid w:val="00466E79"/>
    <w:rsid w:val="00470D7D"/>
    <w:rsid w:val="00471754"/>
    <w:rsid w:val="00472CC5"/>
    <w:rsid w:val="0047372D"/>
    <w:rsid w:val="00473BA3"/>
    <w:rsid w:val="004743DD"/>
    <w:rsid w:val="00474CEA"/>
    <w:rsid w:val="00474F8D"/>
    <w:rsid w:val="004801DA"/>
    <w:rsid w:val="004806F9"/>
    <w:rsid w:val="00483968"/>
    <w:rsid w:val="004841BE"/>
    <w:rsid w:val="00484F86"/>
    <w:rsid w:val="00485034"/>
    <w:rsid w:val="00486260"/>
    <w:rsid w:val="00487E66"/>
    <w:rsid w:val="00490746"/>
    <w:rsid w:val="00490852"/>
    <w:rsid w:val="00491C9C"/>
    <w:rsid w:val="00492F30"/>
    <w:rsid w:val="00493036"/>
    <w:rsid w:val="004946F4"/>
    <w:rsid w:val="0049487E"/>
    <w:rsid w:val="004965E8"/>
    <w:rsid w:val="00497B7D"/>
    <w:rsid w:val="004A009B"/>
    <w:rsid w:val="004A160D"/>
    <w:rsid w:val="004A3E81"/>
    <w:rsid w:val="004A4195"/>
    <w:rsid w:val="004A5C62"/>
    <w:rsid w:val="004A5CE5"/>
    <w:rsid w:val="004A707D"/>
    <w:rsid w:val="004B38B7"/>
    <w:rsid w:val="004B4185"/>
    <w:rsid w:val="004C17BA"/>
    <w:rsid w:val="004C5541"/>
    <w:rsid w:val="004C6EEE"/>
    <w:rsid w:val="004C702B"/>
    <w:rsid w:val="004D0033"/>
    <w:rsid w:val="004D016B"/>
    <w:rsid w:val="004D1B22"/>
    <w:rsid w:val="004D23CC"/>
    <w:rsid w:val="004D36F2"/>
    <w:rsid w:val="004D58E5"/>
    <w:rsid w:val="004E1106"/>
    <w:rsid w:val="004E138F"/>
    <w:rsid w:val="004E29E0"/>
    <w:rsid w:val="004E4649"/>
    <w:rsid w:val="004E5C2B"/>
    <w:rsid w:val="004F00DD"/>
    <w:rsid w:val="004F2133"/>
    <w:rsid w:val="004F5398"/>
    <w:rsid w:val="004F55F1"/>
    <w:rsid w:val="004F6936"/>
    <w:rsid w:val="004F7B35"/>
    <w:rsid w:val="00503D4B"/>
    <w:rsid w:val="00503DC6"/>
    <w:rsid w:val="0050599C"/>
    <w:rsid w:val="00506F5D"/>
    <w:rsid w:val="00510C37"/>
    <w:rsid w:val="0051155D"/>
    <w:rsid w:val="005126D0"/>
    <w:rsid w:val="00513109"/>
    <w:rsid w:val="00514667"/>
    <w:rsid w:val="0051568D"/>
    <w:rsid w:val="00526AC7"/>
    <w:rsid w:val="00526C15"/>
    <w:rsid w:val="00536499"/>
    <w:rsid w:val="00542A03"/>
    <w:rsid w:val="005432B0"/>
    <w:rsid w:val="00543903"/>
    <w:rsid w:val="00543F11"/>
    <w:rsid w:val="00546305"/>
    <w:rsid w:val="00547A95"/>
    <w:rsid w:val="0055119B"/>
    <w:rsid w:val="005546A9"/>
    <w:rsid w:val="00561202"/>
    <w:rsid w:val="00564A5B"/>
    <w:rsid w:val="00572031"/>
    <w:rsid w:val="00572282"/>
    <w:rsid w:val="00573CE3"/>
    <w:rsid w:val="005757DD"/>
    <w:rsid w:val="00575A3E"/>
    <w:rsid w:val="00576E84"/>
    <w:rsid w:val="00580394"/>
    <w:rsid w:val="005809CD"/>
    <w:rsid w:val="00581384"/>
    <w:rsid w:val="00582B8C"/>
    <w:rsid w:val="00584E61"/>
    <w:rsid w:val="0058683F"/>
    <w:rsid w:val="0058757E"/>
    <w:rsid w:val="00593A99"/>
    <w:rsid w:val="00596A4B"/>
    <w:rsid w:val="00597507"/>
    <w:rsid w:val="005A1BBC"/>
    <w:rsid w:val="005A2AF8"/>
    <w:rsid w:val="005A479D"/>
    <w:rsid w:val="005A5EEA"/>
    <w:rsid w:val="005A603B"/>
    <w:rsid w:val="005B16CB"/>
    <w:rsid w:val="005B1C6D"/>
    <w:rsid w:val="005B21B6"/>
    <w:rsid w:val="005B3A08"/>
    <w:rsid w:val="005B7A63"/>
    <w:rsid w:val="005C0884"/>
    <w:rsid w:val="005C0955"/>
    <w:rsid w:val="005C49DA"/>
    <w:rsid w:val="005C50F3"/>
    <w:rsid w:val="005C54B5"/>
    <w:rsid w:val="005C5D80"/>
    <w:rsid w:val="005C5D91"/>
    <w:rsid w:val="005C79A2"/>
    <w:rsid w:val="005D07B8"/>
    <w:rsid w:val="005D1125"/>
    <w:rsid w:val="005D6597"/>
    <w:rsid w:val="005E14E7"/>
    <w:rsid w:val="005E26A3"/>
    <w:rsid w:val="005E2ECB"/>
    <w:rsid w:val="005E447E"/>
    <w:rsid w:val="005E4695"/>
    <w:rsid w:val="005E4FD1"/>
    <w:rsid w:val="005E56CB"/>
    <w:rsid w:val="005F0775"/>
    <w:rsid w:val="005F0CF5"/>
    <w:rsid w:val="005F1052"/>
    <w:rsid w:val="005F18DE"/>
    <w:rsid w:val="005F21EB"/>
    <w:rsid w:val="005F486E"/>
    <w:rsid w:val="005F6042"/>
    <w:rsid w:val="005F64CF"/>
    <w:rsid w:val="00602F40"/>
    <w:rsid w:val="006041AD"/>
    <w:rsid w:val="00605495"/>
    <w:rsid w:val="00605908"/>
    <w:rsid w:val="00607850"/>
    <w:rsid w:val="00610D7C"/>
    <w:rsid w:val="0061178A"/>
    <w:rsid w:val="00613414"/>
    <w:rsid w:val="00620154"/>
    <w:rsid w:val="00620575"/>
    <w:rsid w:val="0062408D"/>
    <w:rsid w:val="006240CC"/>
    <w:rsid w:val="00624940"/>
    <w:rsid w:val="006254F8"/>
    <w:rsid w:val="00625F26"/>
    <w:rsid w:val="00627DA7"/>
    <w:rsid w:val="00630DA4"/>
    <w:rsid w:val="00631CD4"/>
    <w:rsid w:val="00632032"/>
    <w:rsid w:val="00632597"/>
    <w:rsid w:val="00634D13"/>
    <w:rsid w:val="006358B4"/>
    <w:rsid w:val="006371EE"/>
    <w:rsid w:val="00641724"/>
    <w:rsid w:val="006419AA"/>
    <w:rsid w:val="006427DC"/>
    <w:rsid w:val="00644844"/>
    <w:rsid w:val="0064499F"/>
    <w:rsid w:val="00644B1F"/>
    <w:rsid w:val="00644B7E"/>
    <w:rsid w:val="006454E6"/>
    <w:rsid w:val="00646235"/>
    <w:rsid w:val="00646A68"/>
    <w:rsid w:val="006505BD"/>
    <w:rsid w:val="006508EA"/>
    <w:rsid w:val="00650900"/>
    <w:rsid w:val="0065092E"/>
    <w:rsid w:val="00651532"/>
    <w:rsid w:val="00653BAC"/>
    <w:rsid w:val="006557A7"/>
    <w:rsid w:val="00656290"/>
    <w:rsid w:val="006601C9"/>
    <w:rsid w:val="0066042F"/>
    <w:rsid w:val="006608D8"/>
    <w:rsid w:val="006621D7"/>
    <w:rsid w:val="00662655"/>
    <w:rsid w:val="00662CCD"/>
    <w:rsid w:val="0066302A"/>
    <w:rsid w:val="006656F1"/>
    <w:rsid w:val="00666BAA"/>
    <w:rsid w:val="00666C8C"/>
    <w:rsid w:val="00667770"/>
    <w:rsid w:val="00670597"/>
    <w:rsid w:val="006706D0"/>
    <w:rsid w:val="006766F5"/>
    <w:rsid w:val="00677102"/>
    <w:rsid w:val="00677574"/>
    <w:rsid w:val="00683878"/>
    <w:rsid w:val="0068454C"/>
    <w:rsid w:val="0068500D"/>
    <w:rsid w:val="00686BFC"/>
    <w:rsid w:val="00691B62"/>
    <w:rsid w:val="00692A46"/>
    <w:rsid w:val="006933B5"/>
    <w:rsid w:val="00693D14"/>
    <w:rsid w:val="00694E18"/>
    <w:rsid w:val="00695A93"/>
    <w:rsid w:val="00696F27"/>
    <w:rsid w:val="0069759C"/>
    <w:rsid w:val="006A1818"/>
    <w:rsid w:val="006A18C2"/>
    <w:rsid w:val="006A3383"/>
    <w:rsid w:val="006A36B2"/>
    <w:rsid w:val="006B077C"/>
    <w:rsid w:val="006B16AF"/>
    <w:rsid w:val="006B2CF8"/>
    <w:rsid w:val="006B4BD4"/>
    <w:rsid w:val="006B6803"/>
    <w:rsid w:val="006C0691"/>
    <w:rsid w:val="006C496B"/>
    <w:rsid w:val="006D0F16"/>
    <w:rsid w:val="006D2A3F"/>
    <w:rsid w:val="006D2FBC"/>
    <w:rsid w:val="006D5F4D"/>
    <w:rsid w:val="006E09EE"/>
    <w:rsid w:val="006E138B"/>
    <w:rsid w:val="006E1867"/>
    <w:rsid w:val="006E71F6"/>
    <w:rsid w:val="006E7DBB"/>
    <w:rsid w:val="006F0330"/>
    <w:rsid w:val="006F1FDC"/>
    <w:rsid w:val="006F5329"/>
    <w:rsid w:val="006F6B8C"/>
    <w:rsid w:val="007013EF"/>
    <w:rsid w:val="0070451F"/>
    <w:rsid w:val="007055BD"/>
    <w:rsid w:val="007173CA"/>
    <w:rsid w:val="007216AA"/>
    <w:rsid w:val="00721AB5"/>
    <w:rsid w:val="00721CFB"/>
    <w:rsid w:val="00721DEF"/>
    <w:rsid w:val="007239C7"/>
    <w:rsid w:val="00724A43"/>
    <w:rsid w:val="007273AC"/>
    <w:rsid w:val="00730682"/>
    <w:rsid w:val="00731AD4"/>
    <w:rsid w:val="00732527"/>
    <w:rsid w:val="007346E4"/>
    <w:rsid w:val="00737765"/>
    <w:rsid w:val="00740F22"/>
    <w:rsid w:val="007416D3"/>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A21"/>
    <w:rsid w:val="00786F16"/>
    <w:rsid w:val="007907D7"/>
    <w:rsid w:val="00791BD7"/>
    <w:rsid w:val="007933F7"/>
    <w:rsid w:val="00796E20"/>
    <w:rsid w:val="00797C32"/>
    <w:rsid w:val="007A11E8"/>
    <w:rsid w:val="007A1246"/>
    <w:rsid w:val="007A324C"/>
    <w:rsid w:val="007A438C"/>
    <w:rsid w:val="007A7865"/>
    <w:rsid w:val="007B0914"/>
    <w:rsid w:val="007B1374"/>
    <w:rsid w:val="007B32E5"/>
    <w:rsid w:val="007B3DB9"/>
    <w:rsid w:val="007B589F"/>
    <w:rsid w:val="007B5FCE"/>
    <w:rsid w:val="007B6186"/>
    <w:rsid w:val="007B73BC"/>
    <w:rsid w:val="007C1385"/>
    <w:rsid w:val="007C1838"/>
    <w:rsid w:val="007C20B9"/>
    <w:rsid w:val="007C4188"/>
    <w:rsid w:val="007C7301"/>
    <w:rsid w:val="007C7859"/>
    <w:rsid w:val="007C7F28"/>
    <w:rsid w:val="007D0F0F"/>
    <w:rsid w:val="007D1466"/>
    <w:rsid w:val="007D1E24"/>
    <w:rsid w:val="007D2BDE"/>
    <w:rsid w:val="007D2FB6"/>
    <w:rsid w:val="007D49EB"/>
    <w:rsid w:val="007D4E1D"/>
    <w:rsid w:val="007D5E1C"/>
    <w:rsid w:val="007D6CB7"/>
    <w:rsid w:val="007E0DE2"/>
    <w:rsid w:val="007E3B98"/>
    <w:rsid w:val="007E417A"/>
    <w:rsid w:val="007F31B6"/>
    <w:rsid w:val="007F546C"/>
    <w:rsid w:val="007F625F"/>
    <w:rsid w:val="007F665E"/>
    <w:rsid w:val="00800412"/>
    <w:rsid w:val="00800605"/>
    <w:rsid w:val="0080587B"/>
    <w:rsid w:val="00806468"/>
    <w:rsid w:val="00807542"/>
    <w:rsid w:val="0081197E"/>
    <w:rsid w:val="008119CA"/>
    <w:rsid w:val="00811BBF"/>
    <w:rsid w:val="008130C4"/>
    <w:rsid w:val="00814BDD"/>
    <w:rsid w:val="00814CA8"/>
    <w:rsid w:val="008155F0"/>
    <w:rsid w:val="00816735"/>
    <w:rsid w:val="00820141"/>
    <w:rsid w:val="00820E0C"/>
    <w:rsid w:val="00823275"/>
    <w:rsid w:val="0082366F"/>
    <w:rsid w:val="00824D23"/>
    <w:rsid w:val="00824FB4"/>
    <w:rsid w:val="00825CEE"/>
    <w:rsid w:val="00825F09"/>
    <w:rsid w:val="00830D1C"/>
    <w:rsid w:val="008338A2"/>
    <w:rsid w:val="00841AA9"/>
    <w:rsid w:val="008426B0"/>
    <w:rsid w:val="0084363A"/>
    <w:rsid w:val="0084512A"/>
    <w:rsid w:val="008474FE"/>
    <w:rsid w:val="0085232E"/>
    <w:rsid w:val="00853EE4"/>
    <w:rsid w:val="008543AB"/>
    <w:rsid w:val="00854552"/>
    <w:rsid w:val="00855401"/>
    <w:rsid w:val="00855535"/>
    <w:rsid w:val="00857C5A"/>
    <w:rsid w:val="0086255E"/>
    <w:rsid w:val="008633F0"/>
    <w:rsid w:val="00867A46"/>
    <w:rsid w:val="00867D9D"/>
    <w:rsid w:val="00871B9A"/>
    <w:rsid w:val="00871C5A"/>
    <w:rsid w:val="00872C54"/>
    <w:rsid w:val="00872E0A"/>
    <w:rsid w:val="00873594"/>
    <w:rsid w:val="00875285"/>
    <w:rsid w:val="008826E0"/>
    <w:rsid w:val="00883835"/>
    <w:rsid w:val="00884B62"/>
    <w:rsid w:val="0088529C"/>
    <w:rsid w:val="00885CAF"/>
    <w:rsid w:val="00887903"/>
    <w:rsid w:val="0089270A"/>
    <w:rsid w:val="00893AF6"/>
    <w:rsid w:val="00894BC4"/>
    <w:rsid w:val="008A1D2C"/>
    <w:rsid w:val="008A28A8"/>
    <w:rsid w:val="008A5B32"/>
    <w:rsid w:val="008A5D60"/>
    <w:rsid w:val="008B2029"/>
    <w:rsid w:val="008B2EE4"/>
    <w:rsid w:val="008B3821"/>
    <w:rsid w:val="008B4ADE"/>
    <w:rsid w:val="008B4D3D"/>
    <w:rsid w:val="008B57C7"/>
    <w:rsid w:val="008C02C6"/>
    <w:rsid w:val="008C2F92"/>
    <w:rsid w:val="008C589D"/>
    <w:rsid w:val="008C6804"/>
    <w:rsid w:val="008C6D51"/>
    <w:rsid w:val="008C7D85"/>
    <w:rsid w:val="008D20A2"/>
    <w:rsid w:val="008D2846"/>
    <w:rsid w:val="008D4236"/>
    <w:rsid w:val="008D462F"/>
    <w:rsid w:val="008D5C45"/>
    <w:rsid w:val="008D6A05"/>
    <w:rsid w:val="008D6DCF"/>
    <w:rsid w:val="008E099E"/>
    <w:rsid w:val="008E4376"/>
    <w:rsid w:val="008E7A0A"/>
    <w:rsid w:val="008E7B49"/>
    <w:rsid w:val="008F59F6"/>
    <w:rsid w:val="00900719"/>
    <w:rsid w:val="009017AC"/>
    <w:rsid w:val="00902A9A"/>
    <w:rsid w:val="009044B8"/>
    <w:rsid w:val="00904A1C"/>
    <w:rsid w:val="00905030"/>
    <w:rsid w:val="00906490"/>
    <w:rsid w:val="00906C0A"/>
    <w:rsid w:val="009111B2"/>
    <w:rsid w:val="009151F5"/>
    <w:rsid w:val="00916139"/>
    <w:rsid w:val="00916EA3"/>
    <w:rsid w:val="00924AE1"/>
    <w:rsid w:val="009257ED"/>
    <w:rsid w:val="009269B1"/>
    <w:rsid w:val="0092724D"/>
    <w:rsid w:val="009272B3"/>
    <w:rsid w:val="009315BE"/>
    <w:rsid w:val="0093338F"/>
    <w:rsid w:val="00937BD9"/>
    <w:rsid w:val="00945144"/>
    <w:rsid w:val="00946D03"/>
    <w:rsid w:val="00950E2C"/>
    <w:rsid w:val="00951D50"/>
    <w:rsid w:val="009525EB"/>
    <w:rsid w:val="0095470B"/>
    <w:rsid w:val="00954874"/>
    <w:rsid w:val="00954D01"/>
    <w:rsid w:val="0095615A"/>
    <w:rsid w:val="00956560"/>
    <w:rsid w:val="00957EE0"/>
    <w:rsid w:val="00961400"/>
    <w:rsid w:val="00963646"/>
    <w:rsid w:val="0096632D"/>
    <w:rsid w:val="00967124"/>
    <w:rsid w:val="00967335"/>
    <w:rsid w:val="00971137"/>
    <w:rsid w:val="009718C7"/>
    <w:rsid w:val="00974098"/>
    <w:rsid w:val="0097559F"/>
    <w:rsid w:val="009761EA"/>
    <w:rsid w:val="0097761E"/>
    <w:rsid w:val="0098209E"/>
    <w:rsid w:val="00982454"/>
    <w:rsid w:val="00982CF0"/>
    <w:rsid w:val="00984962"/>
    <w:rsid w:val="00984E4C"/>
    <w:rsid w:val="009853E1"/>
    <w:rsid w:val="00986E6B"/>
    <w:rsid w:val="00990032"/>
    <w:rsid w:val="00990B19"/>
    <w:rsid w:val="0099153B"/>
    <w:rsid w:val="00991769"/>
    <w:rsid w:val="00991978"/>
    <w:rsid w:val="0099232C"/>
    <w:rsid w:val="00992777"/>
    <w:rsid w:val="00993799"/>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6A63"/>
    <w:rsid w:val="009C7A7E"/>
    <w:rsid w:val="009D02E8"/>
    <w:rsid w:val="009D51D0"/>
    <w:rsid w:val="009D70A4"/>
    <w:rsid w:val="009D7A52"/>
    <w:rsid w:val="009D7B14"/>
    <w:rsid w:val="009E08D1"/>
    <w:rsid w:val="009E1B95"/>
    <w:rsid w:val="009E496F"/>
    <w:rsid w:val="009E4B0D"/>
    <w:rsid w:val="009E5250"/>
    <w:rsid w:val="009E7635"/>
    <w:rsid w:val="009E7A69"/>
    <w:rsid w:val="009E7F92"/>
    <w:rsid w:val="009F02A3"/>
    <w:rsid w:val="009F2F27"/>
    <w:rsid w:val="009F34AA"/>
    <w:rsid w:val="009F5A8F"/>
    <w:rsid w:val="009F6BCB"/>
    <w:rsid w:val="009F7B78"/>
    <w:rsid w:val="00A0057A"/>
    <w:rsid w:val="00A02FA1"/>
    <w:rsid w:val="00A03E47"/>
    <w:rsid w:val="00A049F6"/>
    <w:rsid w:val="00A04CCE"/>
    <w:rsid w:val="00A07421"/>
    <w:rsid w:val="00A0776B"/>
    <w:rsid w:val="00A10498"/>
    <w:rsid w:val="00A10FB9"/>
    <w:rsid w:val="00A11421"/>
    <w:rsid w:val="00A11FD8"/>
    <w:rsid w:val="00A13164"/>
    <w:rsid w:val="00A1389F"/>
    <w:rsid w:val="00A14996"/>
    <w:rsid w:val="00A157B1"/>
    <w:rsid w:val="00A164A2"/>
    <w:rsid w:val="00A22229"/>
    <w:rsid w:val="00A24442"/>
    <w:rsid w:val="00A252B9"/>
    <w:rsid w:val="00A32577"/>
    <w:rsid w:val="00A330BB"/>
    <w:rsid w:val="00A34ACD"/>
    <w:rsid w:val="00A44882"/>
    <w:rsid w:val="00A45125"/>
    <w:rsid w:val="00A467A1"/>
    <w:rsid w:val="00A47F5C"/>
    <w:rsid w:val="00A513A9"/>
    <w:rsid w:val="00A51838"/>
    <w:rsid w:val="00A54715"/>
    <w:rsid w:val="00A6061C"/>
    <w:rsid w:val="00A6162F"/>
    <w:rsid w:val="00A62D44"/>
    <w:rsid w:val="00A67263"/>
    <w:rsid w:val="00A7161C"/>
    <w:rsid w:val="00A77AA3"/>
    <w:rsid w:val="00A8236D"/>
    <w:rsid w:val="00A854EB"/>
    <w:rsid w:val="00A872E5"/>
    <w:rsid w:val="00A87AB8"/>
    <w:rsid w:val="00A91406"/>
    <w:rsid w:val="00A95F49"/>
    <w:rsid w:val="00A96E65"/>
    <w:rsid w:val="00A96ECE"/>
    <w:rsid w:val="00A97C72"/>
    <w:rsid w:val="00AA310B"/>
    <w:rsid w:val="00AA46BD"/>
    <w:rsid w:val="00AA63D4"/>
    <w:rsid w:val="00AA7432"/>
    <w:rsid w:val="00AA776B"/>
    <w:rsid w:val="00AB06E8"/>
    <w:rsid w:val="00AB1646"/>
    <w:rsid w:val="00AB1A4F"/>
    <w:rsid w:val="00AB1CD3"/>
    <w:rsid w:val="00AB1D27"/>
    <w:rsid w:val="00AB352F"/>
    <w:rsid w:val="00AB4DBC"/>
    <w:rsid w:val="00AC274B"/>
    <w:rsid w:val="00AC4764"/>
    <w:rsid w:val="00AC6D36"/>
    <w:rsid w:val="00AD0CBA"/>
    <w:rsid w:val="00AD26E2"/>
    <w:rsid w:val="00AD784C"/>
    <w:rsid w:val="00AD79AC"/>
    <w:rsid w:val="00AE126A"/>
    <w:rsid w:val="00AE1BAE"/>
    <w:rsid w:val="00AE3005"/>
    <w:rsid w:val="00AE3BD5"/>
    <w:rsid w:val="00AE4511"/>
    <w:rsid w:val="00AE59A0"/>
    <w:rsid w:val="00AE7145"/>
    <w:rsid w:val="00AF0C57"/>
    <w:rsid w:val="00AF26F3"/>
    <w:rsid w:val="00AF5B17"/>
    <w:rsid w:val="00AF5F04"/>
    <w:rsid w:val="00AF775B"/>
    <w:rsid w:val="00B0056B"/>
    <w:rsid w:val="00B00672"/>
    <w:rsid w:val="00B01B4D"/>
    <w:rsid w:val="00B030C8"/>
    <w:rsid w:val="00B04489"/>
    <w:rsid w:val="00B05819"/>
    <w:rsid w:val="00B06571"/>
    <w:rsid w:val="00B068BA"/>
    <w:rsid w:val="00B07217"/>
    <w:rsid w:val="00B07FA0"/>
    <w:rsid w:val="00B13851"/>
    <w:rsid w:val="00B13B1C"/>
    <w:rsid w:val="00B14B5F"/>
    <w:rsid w:val="00B21F90"/>
    <w:rsid w:val="00B22291"/>
    <w:rsid w:val="00B237E4"/>
    <w:rsid w:val="00B23F9A"/>
    <w:rsid w:val="00B2417B"/>
    <w:rsid w:val="00B24E6F"/>
    <w:rsid w:val="00B26CB5"/>
    <w:rsid w:val="00B2752E"/>
    <w:rsid w:val="00B307CC"/>
    <w:rsid w:val="00B326B7"/>
    <w:rsid w:val="00B32ED5"/>
    <w:rsid w:val="00B3338B"/>
    <w:rsid w:val="00B352FE"/>
    <w:rsid w:val="00B3588E"/>
    <w:rsid w:val="00B402C6"/>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7632E"/>
    <w:rsid w:val="00B863E2"/>
    <w:rsid w:val="00B90729"/>
    <w:rsid w:val="00B907DA"/>
    <w:rsid w:val="00B91FFE"/>
    <w:rsid w:val="00B950BC"/>
    <w:rsid w:val="00B95AB9"/>
    <w:rsid w:val="00B9714C"/>
    <w:rsid w:val="00BA29AD"/>
    <w:rsid w:val="00BA33CF"/>
    <w:rsid w:val="00BA3F8D"/>
    <w:rsid w:val="00BB0504"/>
    <w:rsid w:val="00BB0800"/>
    <w:rsid w:val="00BB7A10"/>
    <w:rsid w:val="00BC040C"/>
    <w:rsid w:val="00BC1301"/>
    <w:rsid w:val="00BC1EB5"/>
    <w:rsid w:val="00BC3E4E"/>
    <w:rsid w:val="00BC60BE"/>
    <w:rsid w:val="00BC7468"/>
    <w:rsid w:val="00BC7D4F"/>
    <w:rsid w:val="00BC7ED7"/>
    <w:rsid w:val="00BD2850"/>
    <w:rsid w:val="00BD336C"/>
    <w:rsid w:val="00BD6049"/>
    <w:rsid w:val="00BE28D2"/>
    <w:rsid w:val="00BE3965"/>
    <w:rsid w:val="00BE4A64"/>
    <w:rsid w:val="00BE5E43"/>
    <w:rsid w:val="00BF1DB3"/>
    <w:rsid w:val="00BF34DC"/>
    <w:rsid w:val="00BF3C0F"/>
    <w:rsid w:val="00BF46ED"/>
    <w:rsid w:val="00BF557D"/>
    <w:rsid w:val="00BF7F58"/>
    <w:rsid w:val="00C01381"/>
    <w:rsid w:val="00C01AB1"/>
    <w:rsid w:val="00C026A0"/>
    <w:rsid w:val="00C03CF4"/>
    <w:rsid w:val="00C03EA4"/>
    <w:rsid w:val="00C04F42"/>
    <w:rsid w:val="00C05B3E"/>
    <w:rsid w:val="00C06137"/>
    <w:rsid w:val="00C06929"/>
    <w:rsid w:val="00C07353"/>
    <w:rsid w:val="00C079B8"/>
    <w:rsid w:val="00C10037"/>
    <w:rsid w:val="00C10159"/>
    <w:rsid w:val="00C123EA"/>
    <w:rsid w:val="00C12A49"/>
    <w:rsid w:val="00C133EE"/>
    <w:rsid w:val="00C1448B"/>
    <w:rsid w:val="00C149D0"/>
    <w:rsid w:val="00C231A0"/>
    <w:rsid w:val="00C26588"/>
    <w:rsid w:val="00C27DE9"/>
    <w:rsid w:val="00C32989"/>
    <w:rsid w:val="00C33388"/>
    <w:rsid w:val="00C35484"/>
    <w:rsid w:val="00C3573E"/>
    <w:rsid w:val="00C4173A"/>
    <w:rsid w:val="00C5019C"/>
    <w:rsid w:val="00C50DED"/>
    <w:rsid w:val="00C52217"/>
    <w:rsid w:val="00C5254D"/>
    <w:rsid w:val="00C52894"/>
    <w:rsid w:val="00C60069"/>
    <w:rsid w:val="00C602FF"/>
    <w:rsid w:val="00C61174"/>
    <w:rsid w:val="00C6148F"/>
    <w:rsid w:val="00C621B1"/>
    <w:rsid w:val="00C621FD"/>
    <w:rsid w:val="00C62F7A"/>
    <w:rsid w:val="00C63B9C"/>
    <w:rsid w:val="00C6682F"/>
    <w:rsid w:val="00C67BF4"/>
    <w:rsid w:val="00C7275E"/>
    <w:rsid w:val="00C74698"/>
    <w:rsid w:val="00C74C5D"/>
    <w:rsid w:val="00C863C4"/>
    <w:rsid w:val="00C920EA"/>
    <w:rsid w:val="00C93C3E"/>
    <w:rsid w:val="00C94D42"/>
    <w:rsid w:val="00CA12E3"/>
    <w:rsid w:val="00CA1476"/>
    <w:rsid w:val="00CA25CD"/>
    <w:rsid w:val="00CA6611"/>
    <w:rsid w:val="00CA6AE6"/>
    <w:rsid w:val="00CA782F"/>
    <w:rsid w:val="00CB187B"/>
    <w:rsid w:val="00CB2835"/>
    <w:rsid w:val="00CB3285"/>
    <w:rsid w:val="00CB4500"/>
    <w:rsid w:val="00CC0C72"/>
    <w:rsid w:val="00CC2BFD"/>
    <w:rsid w:val="00CC3D6B"/>
    <w:rsid w:val="00CC6F9E"/>
    <w:rsid w:val="00CD1A9A"/>
    <w:rsid w:val="00CD3476"/>
    <w:rsid w:val="00CD64DF"/>
    <w:rsid w:val="00CE2166"/>
    <w:rsid w:val="00CE225F"/>
    <w:rsid w:val="00CE4B05"/>
    <w:rsid w:val="00CE4FA8"/>
    <w:rsid w:val="00CE68FE"/>
    <w:rsid w:val="00CF2F50"/>
    <w:rsid w:val="00CF4148"/>
    <w:rsid w:val="00CF6198"/>
    <w:rsid w:val="00D02919"/>
    <w:rsid w:val="00D03E11"/>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31DF"/>
    <w:rsid w:val="00D449B4"/>
    <w:rsid w:val="00D4606D"/>
    <w:rsid w:val="00D47E70"/>
    <w:rsid w:val="00D50B9C"/>
    <w:rsid w:val="00D52D73"/>
    <w:rsid w:val="00D52E58"/>
    <w:rsid w:val="00D55102"/>
    <w:rsid w:val="00D56890"/>
    <w:rsid w:val="00D56B20"/>
    <w:rsid w:val="00D578B3"/>
    <w:rsid w:val="00D618F4"/>
    <w:rsid w:val="00D714CC"/>
    <w:rsid w:val="00D71E81"/>
    <w:rsid w:val="00D75EA7"/>
    <w:rsid w:val="00D81ADF"/>
    <w:rsid w:val="00D81F21"/>
    <w:rsid w:val="00D8423D"/>
    <w:rsid w:val="00D84658"/>
    <w:rsid w:val="00D8649B"/>
    <w:rsid w:val="00D864F2"/>
    <w:rsid w:val="00D87463"/>
    <w:rsid w:val="00D943F8"/>
    <w:rsid w:val="00D95470"/>
    <w:rsid w:val="00D95ED1"/>
    <w:rsid w:val="00D96B55"/>
    <w:rsid w:val="00DA0949"/>
    <w:rsid w:val="00DA1D3F"/>
    <w:rsid w:val="00DA2619"/>
    <w:rsid w:val="00DA2AAC"/>
    <w:rsid w:val="00DA2E57"/>
    <w:rsid w:val="00DA4239"/>
    <w:rsid w:val="00DA65DE"/>
    <w:rsid w:val="00DB0B61"/>
    <w:rsid w:val="00DB1474"/>
    <w:rsid w:val="00DB2962"/>
    <w:rsid w:val="00DB4CC0"/>
    <w:rsid w:val="00DB52FB"/>
    <w:rsid w:val="00DB7561"/>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5C3F"/>
    <w:rsid w:val="00DE6028"/>
    <w:rsid w:val="00DE6C85"/>
    <w:rsid w:val="00DE78A3"/>
    <w:rsid w:val="00DF1A71"/>
    <w:rsid w:val="00DF50FC"/>
    <w:rsid w:val="00DF68C7"/>
    <w:rsid w:val="00DF6F35"/>
    <w:rsid w:val="00DF731A"/>
    <w:rsid w:val="00E06B75"/>
    <w:rsid w:val="00E07D1A"/>
    <w:rsid w:val="00E11332"/>
    <w:rsid w:val="00E11352"/>
    <w:rsid w:val="00E170DC"/>
    <w:rsid w:val="00E17546"/>
    <w:rsid w:val="00E210B5"/>
    <w:rsid w:val="00E22BF7"/>
    <w:rsid w:val="00E261B3"/>
    <w:rsid w:val="00E26818"/>
    <w:rsid w:val="00E27FFC"/>
    <w:rsid w:val="00E3070F"/>
    <w:rsid w:val="00E30B15"/>
    <w:rsid w:val="00E33237"/>
    <w:rsid w:val="00E3365A"/>
    <w:rsid w:val="00E34B9C"/>
    <w:rsid w:val="00E35AA6"/>
    <w:rsid w:val="00E40181"/>
    <w:rsid w:val="00E541ED"/>
    <w:rsid w:val="00E54950"/>
    <w:rsid w:val="00E55FB3"/>
    <w:rsid w:val="00E56A01"/>
    <w:rsid w:val="00E61B1B"/>
    <w:rsid w:val="00E629A1"/>
    <w:rsid w:val="00E6794C"/>
    <w:rsid w:val="00E71591"/>
    <w:rsid w:val="00E71CEB"/>
    <w:rsid w:val="00E7474F"/>
    <w:rsid w:val="00E77901"/>
    <w:rsid w:val="00E80DE3"/>
    <w:rsid w:val="00E82C55"/>
    <w:rsid w:val="00E83BA8"/>
    <w:rsid w:val="00E8787E"/>
    <w:rsid w:val="00E92AC3"/>
    <w:rsid w:val="00E9632F"/>
    <w:rsid w:val="00E965D5"/>
    <w:rsid w:val="00E97597"/>
    <w:rsid w:val="00EA2CA7"/>
    <w:rsid w:val="00EA2F6A"/>
    <w:rsid w:val="00EA3917"/>
    <w:rsid w:val="00EA7FB9"/>
    <w:rsid w:val="00EB00E0"/>
    <w:rsid w:val="00EB05D5"/>
    <w:rsid w:val="00EB0D58"/>
    <w:rsid w:val="00EB1931"/>
    <w:rsid w:val="00EB3696"/>
    <w:rsid w:val="00EB405C"/>
    <w:rsid w:val="00EB5A41"/>
    <w:rsid w:val="00EC059F"/>
    <w:rsid w:val="00EC1F24"/>
    <w:rsid w:val="00EC20FF"/>
    <w:rsid w:val="00EC22F6"/>
    <w:rsid w:val="00EC5396"/>
    <w:rsid w:val="00ED195F"/>
    <w:rsid w:val="00ED5B9B"/>
    <w:rsid w:val="00ED6BAD"/>
    <w:rsid w:val="00ED6E12"/>
    <w:rsid w:val="00ED7447"/>
    <w:rsid w:val="00EE00D6"/>
    <w:rsid w:val="00EE11E7"/>
    <w:rsid w:val="00EE1488"/>
    <w:rsid w:val="00EE1730"/>
    <w:rsid w:val="00EE29AD"/>
    <w:rsid w:val="00EE3E24"/>
    <w:rsid w:val="00EE4D5D"/>
    <w:rsid w:val="00EE5131"/>
    <w:rsid w:val="00EE5C8E"/>
    <w:rsid w:val="00EF109B"/>
    <w:rsid w:val="00EF201C"/>
    <w:rsid w:val="00EF2C72"/>
    <w:rsid w:val="00EF325C"/>
    <w:rsid w:val="00EF36AF"/>
    <w:rsid w:val="00EF59A3"/>
    <w:rsid w:val="00EF6675"/>
    <w:rsid w:val="00F0063D"/>
    <w:rsid w:val="00F00F9C"/>
    <w:rsid w:val="00F01D48"/>
    <w:rsid w:val="00F01E5F"/>
    <w:rsid w:val="00F024F3"/>
    <w:rsid w:val="00F029DC"/>
    <w:rsid w:val="00F02ABA"/>
    <w:rsid w:val="00F03701"/>
    <w:rsid w:val="00F0437A"/>
    <w:rsid w:val="00F06C9E"/>
    <w:rsid w:val="00F101B8"/>
    <w:rsid w:val="00F10C7D"/>
    <w:rsid w:val="00F11037"/>
    <w:rsid w:val="00F16285"/>
    <w:rsid w:val="00F16F1B"/>
    <w:rsid w:val="00F250A9"/>
    <w:rsid w:val="00F267AF"/>
    <w:rsid w:val="00F30FF4"/>
    <w:rsid w:val="00F31029"/>
    <w:rsid w:val="00F3122E"/>
    <w:rsid w:val="00F317CF"/>
    <w:rsid w:val="00F32368"/>
    <w:rsid w:val="00F331AD"/>
    <w:rsid w:val="00F35287"/>
    <w:rsid w:val="00F40A70"/>
    <w:rsid w:val="00F43A37"/>
    <w:rsid w:val="00F4641B"/>
    <w:rsid w:val="00F46EB8"/>
    <w:rsid w:val="00F476B8"/>
    <w:rsid w:val="00F50CD1"/>
    <w:rsid w:val="00F511E4"/>
    <w:rsid w:val="00F52D09"/>
    <w:rsid w:val="00F52E08"/>
    <w:rsid w:val="00F53A66"/>
    <w:rsid w:val="00F542F3"/>
    <w:rsid w:val="00F5462D"/>
    <w:rsid w:val="00F55B21"/>
    <w:rsid w:val="00F56EF6"/>
    <w:rsid w:val="00F57B80"/>
    <w:rsid w:val="00F60082"/>
    <w:rsid w:val="00F61A9F"/>
    <w:rsid w:val="00F61B5F"/>
    <w:rsid w:val="00F64696"/>
    <w:rsid w:val="00F65AA9"/>
    <w:rsid w:val="00F66A90"/>
    <w:rsid w:val="00F6768F"/>
    <w:rsid w:val="00F72115"/>
    <w:rsid w:val="00F72C2C"/>
    <w:rsid w:val="00F73AF4"/>
    <w:rsid w:val="00F741DE"/>
    <w:rsid w:val="00F741F2"/>
    <w:rsid w:val="00F76CAB"/>
    <w:rsid w:val="00F772C6"/>
    <w:rsid w:val="00F815B5"/>
    <w:rsid w:val="00F85195"/>
    <w:rsid w:val="00F856F4"/>
    <w:rsid w:val="00F86136"/>
    <w:rsid w:val="00F868E3"/>
    <w:rsid w:val="00F938BA"/>
    <w:rsid w:val="00F972B1"/>
    <w:rsid w:val="00F97919"/>
    <w:rsid w:val="00F97AF6"/>
    <w:rsid w:val="00FA2C46"/>
    <w:rsid w:val="00FA3525"/>
    <w:rsid w:val="00FA5A53"/>
    <w:rsid w:val="00FB1EF2"/>
    <w:rsid w:val="00FB3501"/>
    <w:rsid w:val="00FB4769"/>
    <w:rsid w:val="00FB4CDA"/>
    <w:rsid w:val="00FB5B4E"/>
    <w:rsid w:val="00FB6481"/>
    <w:rsid w:val="00FB6D36"/>
    <w:rsid w:val="00FC08D3"/>
    <w:rsid w:val="00FC0965"/>
    <w:rsid w:val="00FC0F81"/>
    <w:rsid w:val="00FC1055"/>
    <w:rsid w:val="00FC252F"/>
    <w:rsid w:val="00FC395C"/>
    <w:rsid w:val="00FC5E8E"/>
    <w:rsid w:val="00FC6AC9"/>
    <w:rsid w:val="00FC7E85"/>
    <w:rsid w:val="00FD0754"/>
    <w:rsid w:val="00FD3766"/>
    <w:rsid w:val="00FD3BC3"/>
    <w:rsid w:val="00FD47C4"/>
    <w:rsid w:val="00FD5B1E"/>
    <w:rsid w:val="00FD7071"/>
    <w:rsid w:val="00FE1A2D"/>
    <w:rsid w:val="00FE2DCF"/>
    <w:rsid w:val="00FE3FA7"/>
    <w:rsid w:val="00FF2A4E"/>
    <w:rsid w:val="00FF2F72"/>
    <w:rsid w:val="00FF2FCE"/>
    <w:rsid w:val="00FF36BF"/>
    <w:rsid w:val="00FF4F7D"/>
    <w:rsid w:val="00FF632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58D3115-C63A-4ACA-87CF-3A38EB81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43455A"/>
    <w:pPr>
      <w:spacing w:before="120"/>
      <w:ind w:left="397"/>
    </w:pPr>
    <w:rPr>
      <w:color w:val="500778"/>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NormalWeb">
    <w:name w:val="Normal (Web)"/>
    <w:basedOn w:val="Normal"/>
    <w:uiPriority w:val="99"/>
    <w:unhideWhenUsed/>
    <w:rsid w:val="00F73AF4"/>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F73AF4"/>
    <w:pPr>
      <w:spacing w:after="0" w:line="240" w:lineRule="auto"/>
      <w:ind w:left="720"/>
      <w:contextualSpacing/>
    </w:pPr>
    <w:rPr>
      <w:rFonts w:ascii="Cambria" w:hAnsi="Cambria"/>
      <w:sz w:val="20"/>
    </w:rPr>
  </w:style>
  <w:style w:type="character" w:styleId="FootnoteReference">
    <w:name w:val="footnote reference"/>
    <w:aliases w:val="NO,Footnotes refss,Footnote number,Footnote,4_G,Ref,de nota al pie,opcalrc,callout,4_G Char Char Char Char,Footnotes refss Char Char Char Char,ftref Char Char Char Char,BVI fnr Char Char Char Char,BVI fnr Car Car Char Char Char Char,f"/>
    <w:link w:val="4GCharCharChar"/>
    <w:uiPriority w:val="99"/>
    <w:qFormat/>
    <w:rsid w:val="006B4BD4"/>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5C0884"/>
    <w:pPr>
      <w:spacing w:before="120" w:line="240" w:lineRule="exact"/>
      <w:jc w:val="both"/>
    </w:pPr>
    <w:rPr>
      <w:rFonts w:ascii="Times New Roman" w:hAnsi="Times New Roman"/>
      <w:sz w:val="20"/>
      <w:vertAlign w:val="superscript"/>
      <w:lang w:eastAsia="en-AU"/>
    </w:rPr>
  </w:style>
  <w:style w:type="character" w:customStyle="1" w:styleId="ui-provider">
    <w:name w:val="ui-provider"/>
    <w:basedOn w:val="DefaultParagraphFont"/>
    <w:rsid w:val="00B4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yperlink" Target="https://www.vic.gov.au/family-violence-sexual-assault-and-child-wellbeing-best-practice-supervis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we@dffh.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feandtogetherinstitute.com/season-4-episode-2-coming-out-as-survivor-in-a-professional-setting-a-practitioners-journey/"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asw.asn.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ovita.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E106F9974054EA85471F35C26285A" ma:contentTypeVersion="13" ma:contentTypeDescription="Create a new document." ma:contentTypeScope="" ma:versionID="d608e3c656e87c91ee1c82be184d05aa">
  <xsd:schema xmlns:xsd="http://www.w3.org/2001/XMLSchema" xmlns:xs="http://www.w3.org/2001/XMLSchema" xmlns:p="http://schemas.microsoft.com/office/2006/metadata/properties" xmlns:ns2="5f83929b-8fcb-4999-898f-8c33864ecb61" xmlns:ns3="09a78fbd-a932-411d-b34a-f674c93964a1" targetNamespace="http://schemas.microsoft.com/office/2006/metadata/properties" ma:root="true" ma:fieldsID="2660157f3b6f5050f9e78940e57f7226" ns2:_="" ns3:_="">
    <xsd:import namespace="5f83929b-8fcb-4999-898f-8c33864ecb61"/>
    <xsd:import namespace="09a78fbd-a932-411d-b34a-f674c93964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3929b-8fcb-4999-898f-8c33864e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78fbd-a932-411d-b34a-f674c93964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5220da-1933-49c4-b46b-012aa325b035}" ma:internalName="TaxCatchAll" ma:showField="CatchAllData" ma:web="09a78fbd-a932-411d-b34a-f674c9396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83929b-8fcb-4999-898f-8c33864ecb61">
      <Terms xmlns="http://schemas.microsoft.com/office/infopath/2007/PartnerControls"/>
    </lcf76f155ced4ddcb4097134ff3c332f>
    <TaxCatchAll xmlns="09a78fbd-a932-411d-b34a-f674c93964a1" xsi:nil="true"/>
    <SharedWithUsers xmlns="09a78fbd-a932-411d-b34a-f674c93964a1">
      <UserInfo>
        <DisplayName>Mitch Op't Hoog (DFFH)</DisplayName>
        <AccountId>311</AccountId>
        <AccountType/>
      </UserInfo>
      <UserInfo>
        <DisplayName>Sarah Jones (DFFH)</DisplayName>
        <AccountId>11</AccountId>
        <AccountType/>
      </UserInfo>
      <UserInfo>
        <DisplayName>Inigo Koh (DFFH)</DisplayName>
        <AccountId>14</AccountId>
        <AccountType/>
      </UserInfo>
      <UserInfo>
        <DisplayName>Wei Choong (DFFH)</DisplayName>
        <AccountId>13</AccountId>
        <AccountType/>
      </UserInfo>
      <UserInfo>
        <DisplayName>Susan Greig (DFFH)</DisplayName>
        <AccountId>17</AccountId>
        <AccountType/>
      </UserInfo>
    </SharedWithUsers>
  </documentManagement>
</p:properties>
</file>

<file path=customXml/itemProps1.xml><?xml version="1.0" encoding="utf-8"?>
<ds:datastoreItem xmlns:ds="http://schemas.openxmlformats.org/officeDocument/2006/customXml" ds:itemID="{5B0E67C5-AA23-44FE-B05B-E3BC737C8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3929b-8fcb-4999-898f-8c33864ecb61"/>
    <ds:schemaRef ds:uri="09a78fbd-a932-411d-b34a-f674c9396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f83929b-8fcb-4999-898f-8c33864ecb61"/>
    <ds:schemaRef ds:uri="09a78fbd-a932-411d-b34a-f674c93964a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8714</Characters>
  <Application>Microsoft Office Word</Application>
  <DocSecurity>0</DocSecurity>
  <Lines>158</Lines>
  <Paragraphs>98</Paragraphs>
  <ScaleCrop>false</ScaleCrop>
  <HeadingPairs>
    <vt:vector size="2" baseType="variant">
      <vt:variant>
        <vt:lpstr>Title</vt:lpstr>
      </vt:variant>
      <vt:variant>
        <vt:i4>1</vt:i4>
      </vt:variant>
    </vt:vector>
  </HeadingPairs>
  <TitlesOfParts>
    <vt:vector size="1" baseType="lpstr">
      <vt:lpstr>Best-practice supervision model</vt:lpstr>
    </vt:vector>
  </TitlesOfParts>
  <Manager/>
  <Company>Victoria State Government, Department of Families, Fairness and Housing</Company>
  <LinksUpToDate>false</LinksUpToDate>
  <CharactersWithSpaces>9907</CharactersWithSpaces>
  <SharedDoc>false</SharedDoc>
  <HyperlinkBase/>
  <HLinks>
    <vt:vector size="36" baseType="variant">
      <vt:variant>
        <vt:i4>7209066</vt:i4>
      </vt:variant>
      <vt:variant>
        <vt:i4>18</vt:i4>
      </vt:variant>
      <vt:variant>
        <vt:i4>0</vt:i4>
      </vt:variant>
      <vt:variant>
        <vt:i4>5</vt:i4>
      </vt:variant>
      <vt:variant>
        <vt:lpwstr>https://www.vic.gov.au/family-violence-sexual-assault-and-child-wellbeing-best-practice-supervision</vt:lpwstr>
      </vt:variant>
      <vt:variant>
        <vt:lpwstr/>
      </vt:variant>
      <vt:variant>
        <vt:i4>5308424</vt:i4>
      </vt:variant>
      <vt:variant>
        <vt:i4>15</vt:i4>
      </vt:variant>
      <vt:variant>
        <vt:i4>0</vt:i4>
      </vt:variant>
      <vt:variant>
        <vt:i4>5</vt:i4>
      </vt:variant>
      <vt:variant>
        <vt:lpwstr>https://creativecommons.org/licenses/by/4.0/</vt:lpwstr>
      </vt:variant>
      <vt:variant>
        <vt:lpwstr/>
      </vt:variant>
      <vt:variant>
        <vt:i4>3866646</vt:i4>
      </vt:variant>
      <vt:variant>
        <vt:i4>12</vt:i4>
      </vt:variant>
      <vt:variant>
        <vt:i4>0</vt:i4>
      </vt:variant>
      <vt:variant>
        <vt:i4>5</vt:i4>
      </vt:variant>
      <vt:variant>
        <vt:lpwstr>mailto:cwe@dffh.vic.gov.au</vt:lpwstr>
      </vt:variant>
      <vt:variant>
        <vt:lpwstr/>
      </vt:variant>
      <vt:variant>
        <vt:i4>5373954</vt:i4>
      </vt:variant>
      <vt:variant>
        <vt:i4>9</vt:i4>
      </vt:variant>
      <vt:variant>
        <vt:i4>0</vt:i4>
      </vt:variant>
      <vt:variant>
        <vt:i4>5</vt:i4>
      </vt:variant>
      <vt:variant>
        <vt:lpwstr>https://safeandtogetherinstitute.com/season-4-episode-2-coming-out-as-survivor-in-a-professional-setting-a-practitioners-journey/</vt:lpwstr>
      </vt:variant>
      <vt:variant>
        <vt:lpwstr/>
      </vt:variant>
      <vt:variant>
        <vt:i4>2031700</vt:i4>
      </vt:variant>
      <vt:variant>
        <vt:i4>6</vt:i4>
      </vt:variant>
      <vt:variant>
        <vt:i4>0</vt:i4>
      </vt:variant>
      <vt:variant>
        <vt:i4>5</vt:i4>
      </vt:variant>
      <vt:variant>
        <vt:lpwstr>https://www.aasw.asn.au/</vt:lpwstr>
      </vt:variant>
      <vt:variant>
        <vt:lpwstr/>
      </vt:variant>
      <vt:variant>
        <vt:i4>1048648</vt:i4>
      </vt:variant>
      <vt:variant>
        <vt:i4>3</vt:i4>
      </vt:variant>
      <vt:variant>
        <vt:i4>0</vt:i4>
      </vt:variant>
      <vt:variant>
        <vt:i4>5</vt:i4>
      </vt:variant>
      <vt:variant>
        <vt:lpwstr>https://amovita.com/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Best-practice supervision model</dc:title>
  <dc:subject>Suite of best-practice supervision documents</dc:subject>
  <dc:creator>Centre for Workforce Excellence</dc:creator>
  <cp:keywords>supervision, reflective supervision, supervision model</cp:keywords>
  <dc:description/>
  <cp:revision>2</cp:revision>
  <cp:lastPrinted>2021-01-29T05:27:00Z</cp:lastPrinted>
  <dcterms:created xsi:type="dcterms:W3CDTF">2023-12-05T23:14:00Z</dcterms:created>
  <dcterms:modified xsi:type="dcterms:W3CDTF">2023-12-05T23:14:00Z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0x010100B80E106F9974054EA85471F35C26285A</vt:lpwstr>
  </property>
  <property fmtid="{D5CDD505-2E9C-101B-9397-08002B2CF9AE}" pid="4" name="version">
    <vt:lpwstr>2022v1 15032022 sbv1 13052022</vt:lpwstr>
  </property>
  <property fmtid="{D5CDD505-2E9C-101B-9397-08002B2CF9AE}" pid="5" name="MSIP_Label_43e64453-338c-4f93-8a4d-0039a0a41f2a_Enabled">
    <vt:lpwstr>true</vt:lpwstr>
  </property>
  <property fmtid="{D5CDD505-2E9C-101B-9397-08002B2CF9AE}" pid="6" name="MSIP_Label_43e64453-338c-4f93-8a4d-0039a0a41f2a_SetDate">
    <vt:lpwstr>2023-05-29T04:20:45Z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2b323c0b-2e7f-4208-80a5-eca33bf979e5</vt:lpwstr>
  </property>
  <property fmtid="{D5CDD505-2E9C-101B-9397-08002B2CF9AE}" pid="11" name="MSIP_Label_43e64453-338c-4f93-8a4d-0039a0a41f2a_ContentBits">
    <vt:lpwstr>2</vt:lpwstr>
  </property>
  <property fmtid="{D5CDD505-2E9C-101B-9397-08002B2CF9AE}" pid="12" name="MediaServiceImageTags">
    <vt:lpwstr/>
  </property>
</Properties>
</file>