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="Times New Roman (Headings CS)"/>
          <w:bCs/>
          <w:color w:val="707068" w:themeColor="background2" w:themeShade="80"/>
          <w:szCs w:val="32"/>
          <w:lang w:val="en-AU"/>
        </w:rPr>
        <w:id w:val="1618409018"/>
        <w:placeholder>
          <w:docPart w:val="DC14C20791DE4955ACC90BA3108FCE61"/>
        </w:placeholder>
        <w:text/>
      </w:sdtPr>
      <w:sdtEndPr/>
      <w:sdtContent>
        <w:p w14:paraId="62D1F742" w14:textId="6D38BCB0" w:rsidR="00FB68BD" w:rsidRPr="003D181A" w:rsidRDefault="0001791A" w:rsidP="0087716D">
          <w:pPr>
            <w:pStyle w:val="Title"/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</w:pPr>
          <w:r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Understanding skill sets</w:t>
          </w:r>
        </w:p>
      </w:sdtContent>
    </w:sdt>
    <w:sdt>
      <w:sdtPr>
        <w:rPr>
          <w:rFonts w:asciiTheme="majorHAnsi" w:eastAsiaTheme="majorEastAsia" w:hAnsiTheme="majorHAnsi" w:cs="Times New Roman (Headings CS)"/>
          <w:bCs/>
          <w:color w:val="004C97" w:themeColor="accent1"/>
          <w:szCs w:val="32"/>
          <w:lang w:val="en-AU"/>
        </w:rPr>
        <w:id w:val="-727840379"/>
        <w:placeholder>
          <w:docPart w:val="45140FCB74284E91A4FBF28BC6F63728"/>
        </w:placeholder>
      </w:sdtPr>
      <w:sdtEndPr>
        <w:rPr>
          <w:rFonts w:ascii="Arial" w:eastAsiaTheme="minorHAnsi" w:hAnsi="Arial" w:cs="Arial"/>
          <w:noProof/>
          <w:color w:val="000000"/>
          <w:sz w:val="22"/>
          <w:szCs w:val="22"/>
          <w:lang w:val="en-GB"/>
        </w:rPr>
      </w:sdtEndPr>
      <w:sdtContent>
        <w:p w14:paraId="20213BFB" w14:textId="4A651860" w:rsidR="00186D2C" w:rsidRPr="0074057F" w:rsidRDefault="003D181A" w:rsidP="0087716D">
          <w:pPr>
            <w:pStyle w:val="Title"/>
            <w:rPr>
              <w:bCs/>
              <w:noProof/>
              <w:sz w:val="22"/>
              <w:szCs w:val="22"/>
            </w:rPr>
          </w:pPr>
          <w:r w:rsidRPr="003D181A">
            <w:rPr>
              <w:bCs/>
              <w:noProof/>
              <w:sz w:val="22"/>
              <w:szCs w:val="22"/>
            </w:rPr>
            <w:t xml:space="preserve">This fact sheet </w:t>
          </w:r>
          <w:r w:rsidR="006E4569">
            <w:rPr>
              <w:bCs/>
              <w:noProof/>
              <w:sz w:val="22"/>
              <w:szCs w:val="22"/>
            </w:rPr>
            <w:t>e</w:t>
          </w:r>
          <w:r w:rsidR="0074057F" w:rsidRPr="0074057F">
            <w:rPr>
              <w:bCs/>
              <w:noProof/>
              <w:sz w:val="22"/>
              <w:szCs w:val="22"/>
            </w:rPr>
            <w:t>xplains arrangements for delivering skill sets under Skills First.</w:t>
          </w:r>
        </w:p>
      </w:sdtContent>
    </w:sdt>
    <w:p w14:paraId="7D6ECC02" w14:textId="2EE52C26" w:rsidR="00C67E09" w:rsidRDefault="0074057F" w:rsidP="00E2669F">
      <w:pPr>
        <w:pStyle w:val="Heading1"/>
        <w:spacing w:before="0" w:line="240" w:lineRule="auto"/>
        <w:rPr>
          <w:lang w:val="en-AU"/>
        </w:rPr>
      </w:pPr>
      <w:r>
        <w:rPr>
          <w:lang w:val="en-AU"/>
        </w:rPr>
        <w:t>Background</w:t>
      </w:r>
    </w:p>
    <w:p w14:paraId="7A8CE507" w14:textId="77777777" w:rsidR="00105424" w:rsidRPr="00105424" w:rsidRDefault="00105424" w:rsidP="00B70365">
      <w:pPr>
        <w:spacing w:after="120" w:line="240" w:lineRule="auto"/>
        <w:rPr>
          <w:sz w:val="22"/>
          <w:szCs w:val="22"/>
        </w:rPr>
      </w:pPr>
      <w:r w:rsidRPr="00105424">
        <w:rPr>
          <w:sz w:val="22"/>
          <w:szCs w:val="22"/>
        </w:rPr>
        <w:t>We may fund skills sets under Skills First in the form of:</w:t>
      </w:r>
    </w:p>
    <w:p w14:paraId="0A3B24B9" w14:textId="0DD9EF49" w:rsidR="00105424" w:rsidRPr="00105424" w:rsidRDefault="00105424" w:rsidP="00B70365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contextualSpacing w:val="0"/>
      </w:pPr>
      <w:r w:rsidRPr="00105424">
        <w:t xml:space="preserve">an accredited course with the title ‘course in…’ </w:t>
      </w:r>
    </w:p>
    <w:p w14:paraId="19FC8555" w14:textId="77777777" w:rsidR="00105424" w:rsidRPr="00105424" w:rsidRDefault="00105424" w:rsidP="00B70365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contextualSpacing w:val="0"/>
      </w:pPr>
      <w:r w:rsidRPr="00105424">
        <w:t>a nationally recognised skill set from a training package</w:t>
      </w:r>
    </w:p>
    <w:p w14:paraId="0793C33B" w14:textId="77777777" w:rsidR="00105424" w:rsidRPr="00105424" w:rsidRDefault="00105424" w:rsidP="00B70365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contextualSpacing w:val="0"/>
      </w:pPr>
      <w:r w:rsidRPr="00105424">
        <w:t>an accredited single subject</w:t>
      </w:r>
    </w:p>
    <w:p w14:paraId="4AB56E7F" w14:textId="6512C604" w:rsidR="00105424" w:rsidRPr="00105424" w:rsidRDefault="00105424" w:rsidP="00B70365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contextualSpacing w:val="0"/>
      </w:pPr>
      <w:r w:rsidRPr="00105424">
        <w:t xml:space="preserve">a group of accredited subjects </w:t>
      </w:r>
      <w:r w:rsidR="001D0698">
        <w:t xml:space="preserve">that we </w:t>
      </w:r>
      <w:r w:rsidRPr="00105424">
        <w:t>approve</w:t>
      </w:r>
      <w:r w:rsidR="004D3672">
        <w:t xml:space="preserve"> </w:t>
      </w:r>
      <w:r w:rsidR="001D0698">
        <w:t>to be delivered as a skill set</w:t>
      </w:r>
      <w:r w:rsidRPr="00105424">
        <w:t>.</w:t>
      </w:r>
    </w:p>
    <w:p w14:paraId="427EB4DC" w14:textId="0E9BA302" w:rsidR="00105424" w:rsidRDefault="00105424" w:rsidP="00B70365">
      <w:pPr>
        <w:spacing w:after="120" w:line="240" w:lineRule="auto"/>
        <w:rPr>
          <w:sz w:val="22"/>
          <w:szCs w:val="22"/>
        </w:rPr>
      </w:pPr>
      <w:r w:rsidRPr="00105424">
        <w:rPr>
          <w:sz w:val="22"/>
          <w:szCs w:val="22"/>
        </w:rPr>
        <w:t xml:space="preserve">All </w:t>
      </w:r>
      <w:bookmarkStart w:id="0" w:name="_Hlk149136877"/>
      <w:r w:rsidRPr="00105424">
        <w:rPr>
          <w:sz w:val="22"/>
          <w:szCs w:val="22"/>
        </w:rPr>
        <w:t xml:space="preserve">skill sets </w:t>
      </w:r>
      <w:r w:rsidR="00E550CC">
        <w:rPr>
          <w:sz w:val="22"/>
          <w:szCs w:val="22"/>
        </w:rPr>
        <w:t>we fund</w:t>
      </w:r>
      <w:r w:rsidRPr="00105424">
        <w:rPr>
          <w:sz w:val="22"/>
          <w:szCs w:val="22"/>
        </w:rPr>
        <w:t xml:space="preserve"> are in the funded programs report</w:t>
      </w:r>
      <w:r w:rsidR="00E550CC">
        <w:rPr>
          <w:sz w:val="22"/>
          <w:szCs w:val="22"/>
        </w:rPr>
        <w:t xml:space="preserve">, </w:t>
      </w:r>
      <w:r w:rsidRPr="00105424">
        <w:rPr>
          <w:sz w:val="22"/>
          <w:szCs w:val="22"/>
        </w:rPr>
        <w:t>marked as skill sets in the program type column</w:t>
      </w:r>
      <w:bookmarkEnd w:id="0"/>
      <w:r w:rsidRPr="00105424">
        <w:rPr>
          <w:sz w:val="22"/>
          <w:szCs w:val="22"/>
        </w:rPr>
        <w:t>.</w:t>
      </w:r>
    </w:p>
    <w:p w14:paraId="0F2FA27E" w14:textId="47F6DEFF" w:rsidR="00A07655" w:rsidRPr="00A07655" w:rsidRDefault="00105424" w:rsidP="00E2669F">
      <w:pPr>
        <w:spacing w:after="120" w:line="240" w:lineRule="auto"/>
        <w:rPr>
          <w:color w:val="004C97" w:themeColor="accent1"/>
          <w:sz w:val="28"/>
          <w:szCs w:val="28"/>
          <w:lang w:val="en-AU"/>
        </w:rPr>
      </w:pPr>
      <w:r>
        <w:rPr>
          <w:color w:val="004C97" w:themeColor="accent1"/>
          <w:sz w:val="28"/>
          <w:szCs w:val="28"/>
          <w:lang w:val="en-AU"/>
        </w:rPr>
        <w:t>Purpose of skill sets</w:t>
      </w:r>
    </w:p>
    <w:p w14:paraId="5C157C05" w14:textId="329903DE" w:rsidR="00BA540B" w:rsidRPr="00BA540B" w:rsidRDefault="00BA540B" w:rsidP="00B70365">
      <w:pPr>
        <w:spacing w:after="120" w:line="240" w:lineRule="auto"/>
        <w:rPr>
          <w:sz w:val="22"/>
          <w:szCs w:val="22"/>
        </w:rPr>
      </w:pPr>
      <w:r w:rsidRPr="00BA540B">
        <w:rPr>
          <w:sz w:val="22"/>
          <w:szCs w:val="22"/>
        </w:rPr>
        <w:t>Skill sets complement</w:t>
      </w:r>
      <w:r w:rsidR="004E23A1">
        <w:rPr>
          <w:sz w:val="22"/>
          <w:szCs w:val="22"/>
        </w:rPr>
        <w:t xml:space="preserve"> Australian Qualifications Framework</w:t>
      </w:r>
      <w:r w:rsidRPr="00BA540B">
        <w:rPr>
          <w:sz w:val="22"/>
          <w:szCs w:val="22"/>
        </w:rPr>
        <w:t xml:space="preserve"> </w:t>
      </w:r>
      <w:r w:rsidR="004E23A1">
        <w:rPr>
          <w:sz w:val="22"/>
          <w:szCs w:val="22"/>
        </w:rPr>
        <w:t>(</w:t>
      </w:r>
      <w:r w:rsidRPr="00BA540B">
        <w:rPr>
          <w:sz w:val="22"/>
          <w:szCs w:val="22"/>
        </w:rPr>
        <w:t>AQF</w:t>
      </w:r>
      <w:r w:rsidR="004E23A1">
        <w:rPr>
          <w:sz w:val="22"/>
          <w:szCs w:val="22"/>
        </w:rPr>
        <w:t>)</w:t>
      </w:r>
      <w:r w:rsidRPr="00BA540B">
        <w:rPr>
          <w:sz w:val="22"/>
          <w:szCs w:val="22"/>
        </w:rPr>
        <w:t xml:space="preserve"> qualifications. They can benefit students by giving them: </w:t>
      </w:r>
    </w:p>
    <w:p w14:paraId="3F43AA60" w14:textId="77777777" w:rsidR="00BA540B" w:rsidRPr="00BA540B" w:rsidRDefault="00BA540B" w:rsidP="00B70365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contextualSpacing w:val="0"/>
      </w:pPr>
      <w:r w:rsidRPr="00BA540B">
        <w:t xml:space="preserve">training pathways to AQF qualifications </w:t>
      </w:r>
    </w:p>
    <w:p w14:paraId="21EC078F" w14:textId="77777777" w:rsidR="00BA540B" w:rsidRPr="00BA540B" w:rsidRDefault="00BA540B" w:rsidP="00B70365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contextualSpacing w:val="0"/>
      </w:pPr>
      <w:r w:rsidRPr="00BA540B">
        <w:t>specific skills and general capabilities</w:t>
      </w:r>
    </w:p>
    <w:p w14:paraId="76EAB4E4" w14:textId="77777777" w:rsidR="00BA540B" w:rsidRPr="00BA540B" w:rsidRDefault="00BA540B" w:rsidP="00B70365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contextualSpacing w:val="0"/>
      </w:pPr>
      <w:r w:rsidRPr="00BA540B">
        <w:t>reskilling to meet the needs of a rapidly changing economy</w:t>
      </w:r>
    </w:p>
    <w:p w14:paraId="7325CF34" w14:textId="6EA60B6E" w:rsidR="00CE6665" w:rsidRDefault="00BA540B" w:rsidP="00B70365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contextualSpacing w:val="0"/>
      </w:pPr>
      <w:r w:rsidRPr="00CE6665">
        <w:t>more career opportunities within their workplace and between employers.</w:t>
      </w:r>
    </w:p>
    <w:p w14:paraId="029871C3" w14:textId="43A6DAD4" w:rsidR="00CE6665" w:rsidRPr="002B770A" w:rsidRDefault="00CE6665" w:rsidP="00E2669F">
      <w:pPr>
        <w:spacing w:after="120" w:line="240" w:lineRule="auto"/>
      </w:pPr>
      <w:r w:rsidRPr="00CE6665">
        <w:rPr>
          <w:color w:val="004C97" w:themeColor="accent1"/>
          <w:sz w:val="28"/>
          <w:szCs w:val="28"/>
        </w:rPr>
        <w:t>Allocations</w:t>
      </w:r>
    </w:p>
    <w:p w14:paraId="559618E5" w14:textId="612F1BC8" w:rsidR="00B440D2" w:rsidRDefault="001D0698" w:rsidP="00B70365">
      <w:pPr>
        <w:spacing w:after="120" w:line="240" w:lineRule="auto"/>
        <w:rPr>
          <w:rFonts w:eastAsia="Times New Roman" w:cs="Times New Roman"/>
          <w:sz w:val="22"/>
          <w:szCs w:val="22"/>
        </w:rPr>
      </w:pPr>
      <w:r>
        <w:rPr>
          <w:sz w:val="22"/>
          <w:szCs w:val="22"/>
        </w:rPr>
        <w:t>For standard contract holders, y</w:t>
      </w:r>
      <w:r w:rsidR="00CE6665" w:rsidRPr="00CE6665">
        <w:rPr>
          <w:sz w:val="22"/>
          <w:szCs w:val="22"/>
        </w:rPr>
        <w:t xml:space="preserve">our commencement allocation </w:t>
      </w:r>
      <w:r w:rsidR="00CE6665" w:rsidRPr="00CE6665">
        <w:rPr>
          <w:rFonts w:eastAsia="Arial" w:cs="Times New Roman"/>
          <w:sz w:val="22"/>
          <w:szCs w:val="22"/>
        </w:rPr>
        <w:t>is</w:t>
      </w:r>
      <w:r w:rsidR="00CE6665" w:rsidRPr="00CE6665">
        <w:rPr>
          <w:rFonts w:eastAsia="Times New Roman" w:cs="Times New Roman"/>
          <w:sz w:val="22"/>
          <w:szCs w:val="22"/>
        </w:rPr>
        <w:t xml:space="preserve"> separated into 2 parts</w:t>
      </w:r>
      <w:r w:rsidR="00B440D2">
        <w:rPr>
          <w:rFonts w:eastAsia="Times New Roman" w:cs="Times New Roman"/>
          <w:sz w:val="22"/>
          <w:szCs w:val="22"/>
        </w:rPr>
        <w:t>:</w:t>
      </w:r>
    </w:p>
    <w:p w14:paraId="3873DCE2" w14:textId="362A3907" w:rsidR="00B440D2" w:rsidRPr="006D16AE" w:rsidRDefault="00CE6665" w:rsidP="00B70365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contextualSpacing w:val="0"/>
      </w:pPr>
      <w:r w:rsidRPr="00E2669F">
        <w:t xml:space="preserve">commencements for AQF qualifications </w:t>
      </w:r>
    </w:p>
    <w:p w14:paraId="60786CF2" w14:textId="0CDA7F70" w:rsidR="00B440D2" w:rsidRDefault="00CE6665" w:rsidP="00B70365"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contextualSpacing w:val="0"/>
      </w:pPr>
      <w:r w:rsidRPr="00E2669F">
        <w:t>commencements for skill sets.</w:t>
      </w:r>
      <w:r w:rsidRPr="00B440D2">
        <w:t xml:space="preserve"> </w:t>
      </w:r>
    </w:p>
    <w:p w14:paraId="2D50F14D" w14:textId="57DD50FA" w:rsidR="00CE6665" w:rsidRPr="00CF55ED" w:rsidRDefault="00CE6665" w:rsidP="00B70365">
      <w:pPr>
        <w:spacing w:after="120" w:line="240" w:lineRule="auto"/>
        <w:rPr>
          <w:sz w:val="22"/>
          <w:szCs w:val="22"/>
        </w:rPr>
      </w:pPr>
      <w:r w:rsidRPr="00CF55ED">
        <w:rPr>
          <w:sz w:val="22"/>
          <w:szCs w:val="22"/>
        </w:rPr>
        <w:t>This is documented in your schedule 2 – individual details and conditions.</w:t>
      </w:r>
    </w:p>
    <w:p w14:paraId="1545D7F1" w14:textId="0E19C894" w:rsidR="00CE6665" w:rsidRDefault="00CE6665" w:rsidP="00E2669F">
      <w:pPr>
        <w:pStyle w:val="Heading2"/>
        <w:spacing w:before="0" w:line="240" w:lineRule="auto"/>
      </w:pPr>
      <w:r>
        <w:t>Managing your allocation</w:t>
      </w:r>
    </w:p>
    <w:p w14:paraId="787D5C9C" w14:textId="6749A8FC" w:rsidR="00CE6665" w:rsidRPr="00CE6665" w:rsidRDefault="001020A5" w:rsidP="00B70365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Y</w:t>
      </w:r>
      <w:r w:rsidR="00CE6665" w:rsidRPr="00CE6665">
        <w:rPr>
          <w:sz w:val="22"/>
          <w:szCs w:val="22"/>
        </w:rPr>
        <w:t>ou can’t use your commencement</w:t>
      </w:r>
      <w:r w:rsidR="0068064E">
        <w:rPr>
          <w:sz w:val="22"/>
          <w:szCs w:val="22"/>
        </w:rPr>
        <w:t xml:space="preserve"> allocation </w:t>
      </w:r>
      <w:r w:rsidR="00CE6665" w:rsidRPr="00CE6665">
        <w:rPr>
          <w:sz w:val="22"/>
          <w:szCs w:val="22"/>
        </w:rPr>
        <w:t xml:space="preserve">for </w:t>
      </w:r>
      <w:r>
        <w:rPr>
          <w:sz w:val="22"/>
          <w:szCs w:val="22"/>
        </w:rPr>
        <w:t xml:space="preserve">skill sets to deliver </w:t>
      </w:r>
      <w:r w:rsidR="00CE6665" w:rsidRPr="00CE6665">
        <w:rPr>
          <w:sz w:val="22"/>
          <w:szCs w:val="22"/>
        </w:rPr>
        <w:t xml:space="preserve">AQF qualifications, or vice versa. </w:t>
      </w:r>
    </w:p>
    <w:p w14:paraId="67D954C8" w14:textId="1004679E" w:rsidR="00CE6665" w:rsidRPr="00CE6665" w:rsidRDefault="00CE6665" w:rsidP="00B70365">
      <w:pPr>
        <w:spacing w:after="120" w:line="240" w:lineRule="auto"/>
        <w:rPr>
          <w:sz w:val="22"/>
          <w:szCs w:val="22"/>
        </w:rPr>
      </w:pPr>
      <w:r w:rsidRPr="00CE6665">
        <w:rPr>
          <w:sz w:val="22"/>
          <w:szCs w:val="22"/>
        </w:rPr>
        <w:t xml:space="preserve">Use </w:t>
      </w:r>
      <w:hyperlink r:id="rId11" w:history="1">
        <w:r w:rsidR="00877599" w:rsidRPr="00877599">
          <w:rPr>
            <w:color w:val="0070C0"/>
            <w:sz w:val="22"/>
            <w:szCs w:val="22"/>
            <w:u w:val="single"/>
            <w:lang w:val="en-AU"/>
          </w:rPr>
          <w:t>SVTS</w:t>
        </w:r>
      </w:hyperlink>
      <w:r w:rsidRPr="00CE6665">
        <w:rPr>
          <w:sz w:val="22"/>
          <w:szCs w:val="22"/>
        </w:rPr>
        <w:t xml:space="preserve"> to track how many commencements you’ve used. Click on </w:t>
      </w:r>
      <w:r w:rsidR="00F30C2D">
        <w:rPr>
          <w:sz w:val="22"/>
          <w:szCs w:val="22"/>
        </w:rPr>
        <w:t>c</w:t>
      </w:r>
      <w:r w:rsidR="00F30C2D" w:rsidRPr="00CE6665">
        <w:rPr>
          <w:sz w:val="22"/>
          <w:szCs w:val="22"/>
        </w:rPr>
        <w:t xml:space="preserve">ontracts </w:t>
      </w:r>
      <w:r w:rsidRPr="00CE6665">
        <w:rPr>
          <w:sz w:val="22"/>
          <w:szCs w:val="22"/>
        </w:rPr>
        <w:t xml:space="preserve">&gt; </w:t>
      </w:r>
      <w:r w:rsidR="00F30C2D">
        <w:rPr>
          <w:sz w:val="22"/>
          <w:szCs w:val="22"/>
        </w:rPr>
        <w:t>c</w:t>
      </w:r>
      <w:r w:rsidR="00F30C2D" w:rsidRPr="00CE6665">
        <w:rPr>
          <w:sz w:val="22"/>
          <w:szCs w:val="22"/>
        </w:rPr>
        <w:t xml:space="preserve">ontract </w:t>
      </w:r>
      <w:r w:rsidR="00F30C2D">
        <w:rPr>
          <w:sz w:val="22"/>
          <w:szCs w:val="22"/>
        </w:rPr>
        <w:t>c</w:t>
      </w:r>
      <w:r w:rsidR="00F30C2D" w:rsidRPr="00CE6665">
        <w:rPr>
          <w:sz w:val="22"/>
          <w:szCs w:val="22"/>
        </w:rPr>
        <w:t xml:space="preserve">ommencement </w:t>
      </w:r>
      <w:r w:rsidR="00F30C2D">
        <w:rPr>
          <w:sz w:val="22"/>
          <w:szCs w:val="22"/>
        </w:rPr>
        <w:t>a</w:t>
      </w:r>
      <w:r w:rsidR="00F30C2D" w:rsidRPr="00CE6665">
        <w:rPr>
          <w:sz w:val="22"/>
          <w:szCs w:val="22"/>
        </w:rPr>
        <w:t>llocations</w:t>
      </w:r>
      <w:r w:rsidRPr="00CE6665">
        <w:rPr>
          <w:sz w:val="22"/>
          <w:szCs w:val="22"/>
        </w:rPr>
        <w:t>.</w:t>
      </w:r>
    </w:p>
    <w:p w14:paraId="76590F07" w14:textId="070619F8" w:rsidR="009B717E" w:rsidRPr="001D0698" w:rsidRDefault="00D61A8E" w:rsidP="00E81444">
      <w:pPr>
        <w:pStyle w:val="Heading1"/>
        <w:rPr>
          <w:lang w:val="en-AU"/>
        </w:rPr>
      </w:pPr>
      <w:r w:rsidRPr="001D0698">
        <w:rPr>
          <w:lang w:val="en-AU"/>
        </w:rPr>
        <w:t>Limits on s</w:t>
      </w:r>
      <w:r w:rsidR="009B717E" w:rsidRPr="001D0698">
        <w:rPr>
          <w:lang w:val="en-AU"/>
        </w:rPr>
        <w:t>tudent participation</w:t>
      </w:r>
      <w:r w:rsidR="009B717E" w:rsidRPr="00782078">
        <w:rPr>
          <w:rFonts w:asciiTheme="minorHAnsi" w:hAnsiTheme="minorHAnsi" w:cstheme="minorBidi"/>
          <w:color w:val="auto"/>
          <w:sz w:val="22"/>
        </w:rPr>
        <w:t xml:space="preserve"> </w:t>
      </w:r>
    </w:p>
    <w:p w14:paraId="51A280A5" w14:textId="075987CC" w:rsidR="009B717E" w:rsidRDefault="0090227A" w:rsidP="00E2669F">
      <w:pPr>
        <w:pStyle w:val="Heading2"/>
        <w:spacing w:before="0" w:line="240" w:lineRule="auto"/>
      </w:pPr>
      <w:r>
        <w:t>The ‘2 at a time’ limit</w:t>
      </w:r>
    </w:p>
    <w:p w14:paraId="622E1294" w14:textId="1FAA1C9E" w:rsidR="009B717E" w:rsidRPr="009B717E" w:rsidRDefault="00260A52" w:rsidP="00B70365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Students can’t </w:t>
      </w:r>
      <w:r w:rsidR="0096782B">
        <w:rPr>
          <w:sz w:val="22"/>
          <w:szCs w:val="22"/>
        </w:rPr>
        <w:t>get Skills First funding for</w:t>
      </w:r>
      <w:r>
        <w:rPr>
          <w:sz w:val="22"/>
          <w:szCs w:val="22"/>
        </w:rPr>
        <w:t xml:space="preserve"> more than 2 programs a</w:t>
      </w:r>
      <w:r w:rsidR="00DE557A">
        <w:rPr>
          <w:sz w:val="22"/>
          <w:szCs w:val="22"/>
        </w:rPr>
        <w:t>t a</w:t>
      </w:r>
      <w:r>
        <w:rPr>
          <w:sz w:val="22"/>
          <w:szCs w:val="22"/>
        </w:rPr>
        <w:t xml:space="preserve"> time</w:t>
      </w:r>
      <w:r w:rsidR="00DE557A">
        <w:rPr>
          <w:sz w:val="22"/>
          <w:szCs w:val="22"/>
        </w:rPr>
        <w:t>. This applies</w:t>
      </w:r>
      <w:r w:rsidR="009B717E" w:rsidRPr="009B717E">
        <w:rPr>
          <w:sz w:val="22"/>
          <w:szCs w:val="22"/>
        </w:rPr>
        <w:t xml:space="preserve"> collectively across skill sets and AQF qualifications. For example, a student can’t do 2 skill sets and one AQF qualification at the same time.</w:t>
      </w:r>
    </w:p>
    <w:p w14:paraId="5C189544" w14:textId="77777777" w:rsidR="0057770E" w:rsidRDefault="0057770E">
      <w:pPr>
        <w:suppressAutoHyphens w:val="0"/>
        <w:autoSpaceDE/>
        <w:autoSpaceDN/>
        <w:adjustRightInd/>
        <w:spacing w:after="0"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C8BB366" w14:textId="6A4B9A3A" w:rsidR="009B717E" w:rsidRDefault="0090227A" w:rsidP="00E2669F">
      <w:pPr>
        <w:pStyle w:val="Heading2"/>
        <w:spacing w:before="0" w:line="240" w:lineRule="auto"/>
      </w:pPr>
      <w:r>
        <w:lastRenderedPageBreak/>
        <w:t>The ‘2 in a year limit’</w:t>
      </w:r>
    </w:p>
    <w:p w14:paraId="55C3BF85" w14:textId="1DD8E60B" w:rsidR="000A6A70" w:rsidRDefault="0090227A" w:rsidP="00B70365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Students can’t </w:t>
      </w:r>
      <w:r w:rsidR="0060315F">
        <w:rPr>
          <w:sz w:val="22"/>
          <w:szCs w:val="22"/>
        </w:rPr>
        <w:t>get Skills First funding for more</w:t>
      </w:r>
      <w:r>
        <w:rPr>
          <w:sz w:val="22"/>
          <w:szCs w:val="22"/>
        </w:rPr>
        <w:t xml:space="preserve"> than 2 skill sets </w:t>
      </w:r>
      <w:r w:rsidR="0096782B">
        <w:rPr>
          <w:sz w:val="22"/>
          <w:szCs w:val="22"/>
        </w:rPr>
        <w:t xml:space="preserve">or 2 AQF qualifications in a year. </w:t>
      </w:r>
    </w:p>
    <w:p w14:paraId="366E1EA8" w14:textId="1E2751F6" w:rsidR="009B717E" w:rsidRPr="009B717E" w:rsidRDefault="0060315F" w:rsidP="00B70365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9B717E" w:rsidRPr="009B717E">
        <w:rPr>
          <w:sz w:val="22"/>
          <w:szCs w:val="22"/>
        </w:rPr>
        <w:t xml:space="preserve">kill sets and AQF qualifications are counted separately. </w:t>
      </w:r>
      <w:r w:rsidR="000A6A70">
        <w:rPr>
          <w:sz w:val="22"/>
          <w:szCs w:val="22"/>
        </w:rPr>
        <w:t>So</w:t>
      </w:r>
      <w:r w:rsidR="00470B0F">
        <w:rPr>
          <w:sz w:val="22"/>
          <w:szCs w:val="22"/>
        </w:rPr>
        <w:t>,</w:t>
      </w:r>
      <w:r w:rsidR="000A6A70">
        <w:rPr>
          <w:sz w:val="22"/>
          <w:szCs w:val="22"/>
        </w:rPr>
        <w:t xml:space="preserve"> a student could do 2 skill sets and </w:t>
      </w:r>
      <w:r w:rsidR="00407A1D">
        <w:rPr>
          <w:sz w:val="22"/>
          <w:szCs w:val="22"/>
        </w:rPr>
        <w:t xml:space="preserve">still be eligible </w:t>
      </w:r>
      <w:r w:rsidR="00470B0F">
        <w:rPr>
          <w:sz w:val="22"/>
          <w:szCs w:val="22"/>
        </w:rPr>
        <w:t>to do 2</w:t>
      </w:r>
      <w:r w:rsidR="00407A1D">
        <w:rPr>
          <w:sz w:val="22"/>
          <w:szCs w:val="22"/>
        </w:rPr>
        <w:t xml:space="preserve"> AQF qualifications but they must</w:t>
      </w:r>
      <w:r w:rsidR="00470B0F">
        <w:rPr>
          <w:sz w:val="22"/>
          <w:szCs w:val="22"/>
        </w:rPr>
        <w:t xml:space="preserve"> always</w:t>
      </w:r>
      <w:r w:rsidR="00407A1D">
        <w:rPr>
          <w:sz w:val="22"/>
          <w:szCs w:val="22"/>
        </w:rPr>
        <w:t xml:space="preserve"> remain within the ‘2 at a time limit’.</w:t>
      </w:r>
    </w:p>
    <w:p w14:paraId="1B0F3087" w14:textId="5AE2F1EB" w:rsidR="001245EE" w:rsidRPr="003D5A62" w:rsidRDefault="001245EE" w:rsidP="001245EE">
      <w:r w:rsidRPr="00122E8B">
        <w:rPr>
          <w:sz w:val="22"/>
          <w:szCs w:val="22"/>
        </w:rPr>
        <w:t xml:space="preserve">There are some </w:t>
      </w:r>
      <w:r>
        <w:rPr>
          <w:sz w:val="22"/>
          <w:szCs w:val="22"/>
        </w:rPr>
        <w:t>skill sets</w:t>
      </w:r>
      <w:r w:rsidRPr="00122E8B">
        <w:rPr>
          <w:sz w:val="22"/>
          <w:szCs w:val="22"/>
        </w:rPr>
        <w:t xml:space="preserve"> where these limits don’t apply. Check the </w:t>
      </w:r>
      <w:hyperlink r:id="rId12" w:history="1">
        <w:r w:rsidRPr="00122E8B">
          <w:rPr>
            <w:rStyle w:val="Hyperlink"/>
            <w:sz w:val="22"/>
            <w:szCs w:val="22"/>
          </w:rPr>
          <w:t>guidelines about eligibility</w:t>
        </w:r>
      </w:hyperlink>
      <w:r w:rsidRPr="00122E8B">
        <w:rPr>
          <w:sz w:val="22"/>
          <w:szCs w:val="22"/>
        </w:rPr>
        <w:t xml:space="preserve"> for details. </w:t>
      </w:r>
    </w:p>
    <w:p w14:paraId="77FA892E" w14:textId="736E2115" w:rsidR="00EF11B4" w:rsidRPr="0051364F" w:rsidRDefault="00EF11B4" w:rsidP="00E2669F">
      <w:pPr>
        <w:pStyle w:val="Heading1"/>
        <w:spacing w:before="0" w:line="240" w:lineRule="auto"/>
      </w:pPr>
      <w:r>
        <w:t>Fees and payment</w:t>
      </w:r>
    </w:p>
    <w:p w14:paraId="616DA6D7" w14:textId="77777777" w:rsidR="00EF11B4" w:rsidRPr="00E81444" w:rsidRDefault="00EF11B4" w:rsidP="00E2669F">
      <w:pPr>
        <w:pStyle w:val="Heading2"/>
        <w:spacing w:before="0" w:line="240" w:lineRule="auto"/>
      </w:pPr>
      <w:r w:rsidRPr="00E81444">
        <w:t>Tuition fees</w:t>
      </w:r>
    </w:p>
    <w:p w14:paraId="46A66D22" w14:textId="77777777" w:rsidR="00EF11B4" w:rsidRPr="00EF11B4" w:rsidRDefault="00EF11B4" w:rsidP="00B70365">
      <w:pPr>
        <w:spacing w:after="120" w:line="240" w:lineRule="auto"/>
        <w:rPr>
          <w:sz w:val="22"/>
          <w:szCs w:val="22"/>
        </w:rPr>
      </w:pPr>
      <w:r w:rsidRPr="00EF11B4">
        <w:rPr>
          <w:sz w:val="22"/>
          <w:szCs w:val="22"/>
        </w:rPr>
        <w:t>Like any other Skills First</w:t>
      </w:r>
      <w:r w:rsidRPr="00EF11B4">
        <w:rPr>
          <w:i/>
          <w:sz w:val="22"/>
          <w:szCs w:val="22"/>
        </w:rPr>
        <w:t xml:space="preserve"> </w:t>
      </w:r>
      <w:r w:rsidRPr="00EF11B4">
        <w:rPr>
          <w:sz w:val="22"/>
          <w:szCs w:val="22"/>
        </w:rPr>
        <w:t>training, you determine tuition fees for skill sets. Normal concession and fee waiver settings apply.</w:t>
      </w:r>
    </w:p>
    <w:p w14:paraId="79B581D2" w14:textId="77777777" w:rsidR="00EF11B4" w:rsidRPr="00D77DBD" w:rsidRDefault="00EF11B4" w:rsidP="00E2669F">
      <w:pPr>
        <w:pStyle w:val="Heading2"/>
        <w:spacing w:before="0" w:line="240" w:lineRule="auto"/>
      </w:pPr>
      <w:r>
        <w:t>Subsidies and fee contributions</w:t>
      </w:r>
    </w:p>
    <w:p w14:paraId="434258A3" w14:textId="4349E1B7" w:rsidR="00EF11B4" w:rsidRPr="00EF11B4" w:rsidRDefault="00FC147C" w:rsidP="00B70365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We calculate and pay s</w:t>
      </w:r>
      <w:r w:rsidR="00EF11B4" w:rsidRPr="00EF11B4">
        <w:rPr>
          <w:sz w:val="22"/>
          <w:szCs w:val="22"/>
        </w:rPr>
        <w:t xml:space="preserve">ubsidies (including loadings), </w:t>
      </w:r>
      <w:r w:rsidR="00D07E21">
        <w:rPr>
          <w:sz w:val="22"/>
          <w:szCs w:val="22"/>
        </w:rPr>
        <w:t>recognition of prior learning (</w:t>
      </w:r>
      <w:r w:rsidR="00EF11B4" w:rsidRPr="00EF11B4">
        <w:rPr>
          <w:sz w:val="22"/>
          <w:szCs w:val="22"/>
        </w:rPr>
        <w:t>RPL</w:t>
      </w:r>
      <w:r w:rsidR="00D07E21">
        <w:rPr>
          <w:sz w:val="22"/>
          <w:szCs w:val="22"/>
        </w:rPr>
        <w:t>)</w:t>
      </w:r>
      <w:r w:rsidR="00EF11B4" w:rsidRPr="00EF11B4">
        <w:rPr>
          <w:sz w:val="22"/>
          <w:szCs w:val="22"/>
        </w:rPr>
        <w:t xml:space="preserve"> subsidies, concession contributions and fee waiver contributions in the same way as AQF qualifications.</w:t>
      </w:r>
    </w:p>
    <w:p w14:paraId="634F4F16" w14:textId="77777777" w:rsidR="00EF11B4" w:rsidRPr="00EF11B4" w:rsidRDefault="00EF11B4" w:rsidP="00E2669F">
      <w:pPr>
        <w:pStyle w:val="Heading2"/>
        <w:spacing w:before="0" w:line="240" w:lineRule="auto"/>
        <w:rPr>
          <w:color w:val="004C97" w:themeColor="accent1"/>
          <w:sz w:val="28"/>
          <w:szCs w:val="28"/>
        </w:rPr>
      </w:pPr>
      <w:r w:rsidRPr="00EF11B4">
        <w:rPr>
          <w:color w:val="004C97" w:themeColor="accent1"/>
          <w:sz w:val="28"/>
          <w:szCs w:val="28"/>
        </w:rPr>
        <w:t>Reporting</w:t>
      </w:r>
    </w:p>
    <w:p w14:paraId="7499F214" w14:textId="0C770228" w:rsidR="00EF11B4" w:rsidRPr="00EF11B4" w:rsidRDefault="00EF11B4" w:rsidP="00B70365">
      <w:pPr>
        <w:spacing w:after="120" w:line="240" w:lineRule="auto"/>
        <w:rPr>
          <w:sz w:val="22"/>
          <w:szCs w:val="22"/>
        </w:rPr>
      </w:pPr>
      <w:r w:rsidRPr="00EF11B4">
        <w:rPr>
          <w:sz w:val="22"/>
          <w:szCs w:val="22"/>
        </w:rPr>
        <w:t>You must report skill set training activity via SVTS using the funding source identifier – state training authority GSP.</w:t>
      </w:r>
    </w:p>
    <w:p w14:paraId="50E8E978" w14:textId="0587BCD0" w:rsidR="00EF11B4" w:rsidRPr="00EF11B4" w:rsidRDefault="00EF11B4" w:rsidP="00E2669F">
      <w:pPr>
        <w:pStyle w:val="Heading2"/>
        <w:spacing w:before="0" w:line="240" w:lineRule="auto"/>
        <w:rPr>
          <w:color w:val="004C97" w:themeColor="accent1"/>
          <w:sz w:val="28"/>
          <w:szCs w:val="28"/>
        </w:rPr>
      </w:pPr>
      <w:r w:rsidRPr="00EF11B4">
        <w:rPr>
          <w:color w:val="004C97" w:themeColor="accent1"/>
          <w:sz w:val="28"/>
          <w:szCs w:val="28"/>
        </w:rPr>
        <w:t>Pre-training review</w:t>
      </w:r>
    </w:p>
    <w:p w14:paraId="12517258" w14:textId="47B1DF5C" w:rsidR="00EF11B4" w:rsidRPr="00EF11B4" w:rsidRDefault="00EF11B4" w:rsidP="00B70365">
      <w:pPr>
        <w:spacing w:after="120" w:line="240" w:lineRule="auto"/>
        <w:rPr>
          <w:sz w:val="22"/>
          <w:szCs w:val="22"/>
        </w:rPr>
      </w:pPr>
      <w:r w:rsidRPr="00EF11B4">
        <w:rPr>
          <w:sz w:val="22"/>
          <w:szCs w:val="22"/>
        </w:rPr>
        <w:t xml:space="preserve">The pre-training review is a fundamental component of the contract and is a requirement for skill sets. </w:t>
      </w:r>
    </w:p>
    <w:p w14:paraId="599C53F6" w14:textId="348D6ED3" w:rsidR="00EF11B4" w:rsidRDefault="00EF11B4" w:rsidP="00B70365">
      <w:pPr>
        <w:spacing w:after="120" w:line="240" w:lineRule="auto"/>
      </w:pPr>
      <w:r w:rsidRPr="00EF11B4">
        <w:rPr>
          <w:sz w:val="22"/>
          <w:szCs w:val="22"/>
        </w:rPr>
        <w:t>Given skill sets are typically much shorter than AQF qualifications, you can scale down the pre-training review</w:t>
      </w:r>
      <w:r w:rsidR="007831E3">
        <w:rPr>
          <w:sz w:val="22"/>
          <w:szCs w:val="22"/>
        </w:rPr>
        <w:t xml:space="preserve">. </w:t>
      </w:r>
      <w:proofErr w:type="gramStart"/>
      <w:r w:rsidR="00482FBE">
        <w:rPr>
          <w:sz w:val="22"/>
          <w:szCs w:val="22"/>
        </w:rPr>
        <w:t>However</w:t>
      </w:r>
      <w:proofErr w:type="gramEnd"/>
      <w:r w:rsidRPr="00EF11B4">
        <w:rPr>
          <w:sz w:val="22"/>
          <w:szCs w:val="22"/>
        </w:rPr>
        <w:t xml:space="preserve"> you </w:t>
      </w:r>
      <w:r w:rsidR="00482FBE">
        <w:rPr>
          <w:sz w:val="22"/>
          <w:szCs w:val="22"/>
        </w:rPr>
        <w:t xml:space="preserve">must still </w:t>
      </w:r>
      <w:r w:rsidRPr="00EF11B4">
        <w:rPr>
          <w:sz w:val="22"/>
          <w:szCs w:val="22"/>
        </w:rPr>
        <w:t>obtain enough information to show the skill set is suitable and appropriate for the student’s needs</w:t>
      </w:r>
      <w:r w:rsidR="00970825">
        <w:rPr>
          <w:sz w:val="22"/>
          <w:szCs w:val="22"/>
        </w:rPr>
        <w:t>,</w:t>
      </w:r>
      <w:r w:rsidRPr="00EF11B4">
        <w:rPr>
          <w:sz w:val="22"/>
          <w:szCs w:val="22"/>
        </w:rPr>
        <w:t xml:space="preserve"> and they clearly understand all their other training options.</w:t>
      </w:r>
      <w:r w:rsidRPr="00EF11B4" w:rsidDel="00A172B7">
        <w:rPr>
          <w:sz w:val="22"/>
          <w:szCs w:val="22"/>
        </w:rPr>
        <w:t xml:space="preserve"> </w:t>
      </w:r>
    </w:p>
    <w:p w14:paraId="5D4DF4D5" w14:textId="77777777" w:rsidR="00EF11B4" w:rsidRPr="00EF11B4" w:rsidRDefault="00EF11B4" w:rsidP="00E2669F">
      <w:pPr>
        <w:pStyle w:val="Heading2"/>
        <w:spacing w:before="0" w:line="240" w:lineRule="auto"/>
        <w:rPr>
          <w:color w:val="004C97" w:themeColor="accent1"/>
          <w:sz w:val="28"/>
          <w:szCs w:val="28"/>
        </w:rPr>
      </w:pPr>
      <w:r w:rsidRPr="00EF11B4">
        <w:rPr>
          <w:color w:val="004C97" w:themeColor="accent1"/>
          <w:sz w:val="28"/>
          <w:szCs w:val="28"/>
        </w:rPr>
        <w:t xml:space="preserve">Training plans </w:t>
      </w:r>
    </w:p>
    <w:p w14:paraId="3B82E67C" w14:textId="77777777" w:rsidR="002803BB" w:rsidRPr="002803BB" w:rsidRDefault="00EF11B4" w:rsidP="00B70365">
      <w:pPr>
        <w:spacing w:after="120" w:line="240" w:lineRule="auto"/>
        <w:rPr>
          <w:sz w:val="22"/>
          <w:szCs w:val="22"/>
        </w:rPr>
      </w:pPr>
      <w:r w:rsidRPr="002803BB">
        <w:rPr>
          <w:sz w:val="22"/>
          <w:szCs w:val="22"/>
        </w:rPr>
        <w:t xml:space="preserve">You must issue training plans to students doing skill sets, except where the skill set consists of a single subject. </w:t>
      </w:r>
    </w:p>
    <w:p w14:paraId="7EA11077" w14:textId="2C9A6E36" w:rsidR="00EF11B4" w:rsidRPr="002803BB" w:rsidRDefault="00EF11B4" w:rsidP="00B70365">
      <w:pPr>
        <w:spacing w:after="120" w:line="240" w:lineRule="auto"/>
        <w:rPr>
          <w:sz w:val="22"/>
          <w:szCs w:val="22"/>
        </w:rPr>
      </w:pPr>
      <w:r w:rsidRPr="002803BB">
        <w:rPr>
          <w:sz w:val="22"/>
          <w:szCs w:val="22"/>
        </w:rPr>
        <w:t>For single subjects you must still inform the student about the training and assessment requirements for the skill set so they can make an informed decision about their enrolment.</w:t>
      </w:r>
    </w:p>
    <w:p w14:paraId="3B9AFCE4" w14:textId="366A61C7" w:rsidR="0013256B" w:rsidRDefault="0013256B" w:rsidP="00E2669F">
      <w:pPr>
        <w:pStyle w:val="Heading1"/>
        <w:spacing w:before="0" w:line="240" w:lineRule="auto"/>
      </w:pPr>
      <w:r>
        <w:t xml:space="preserve">Free TAFE short courses </w:t>
      </w:r>
    </w:p>
    <w:p w14:paraId="25F27AEB" w14:textId="48F01600" w:rsidR="001B3726" w:rsidRPr="00877599" w:rsidRDefault="00475EEA" w:rsidP="00B70365">
      <w:pPr>
        <w:spacing w:after="120"/>
      </w:pPr>
      <w:r w:rsidRPr="001D0698">
        <w:rPr>
          <w:sz w:val="22"/>
          <w:szCs w:val="22"/>
        </w:rPr>
        <w:t xml:space="preserve">Skill sets that </w:t>
      </w:r>
      <w:r w:rsidR="00EB4A6C" w:rsidRPr="001D0698">
        <w:rPr>
          <w:sz w:val="22"/>
          <w:szCs w:val="22"/>
        </w:rPr>
        <w:t>are Free TAFE short courses</w:t>
      </w:r>
      <w:r w:rsidRPr="001D0698">
        <w:rPr>
          <w:sz w:val="22"/>
          <w:szCs w:val="22"/>
        </w:rPr>
        <w:t xml:space="preserve"> are </w:t>
      </w:r>
      <w:r w:rsidR="003305D9" w:rsidRPr="001D0698">
        <w:rPr>
          <w:sz w:val="22"/>
          <w:szCs w:val="22"/>
        </w:rPr>
        <w:t xml:space="preserve">identified </w:t>
      </w:r>
      <w:r w:rsidRPr="001D0698">
        <w:rPr>
          <w:sz w:val="22"/>
          <w:szCs w:val="22"/>
        </w:rPr>
        <w:t>in the ‘</w:t>
      </w:r>
      <w:r w:rsidR="00746174" w:rsidRPr="001D0698">
        <w:rPr>
          <w:sz w:val="22"/>
          <w:szCs w:val="22"/>
        </w:rPr>
        <w:t>Free TAFE</w:t>
      </w:r>
      <w:r w:rsidRPr="001D0698">
        <w:rPr>
          <w:sz w:val="22"/>
          <w:szCs w:val="22"/>
        </w:rPr>
        <w:t>’ column</w:t>
      </w:r>
      <w:r w:rsidR="004D0068" w:rsidRPr="001D0698">
        <w:rPr>
          <w:sz w:val="22"/>
          <w:szCs w:val="22"/>
        </w:rPr>
        <w:t xml:space="preserve"> of the funded </w:t>
      </w:r>
      <w:r w:rsidR="003D231F" w:rsidRPr="001D0698">
        <w:rPr>
          <w:sz w:val="22"/>
          <w:szCs w:val="22"/>
        </w:rPr>
        <w:t xml:space="preserve">programs </w:t>
      </w:r>
      <w:r w:rsidR="004D0068" w:rsidRPr="001D0698">
        <w:rPr>
          <w:sz w:val="22"/>
          <w:szCs w:val="22"/>
        </w:rPr>
        <w:t>report</w:t>
      </w:r>
      <w:r w:rsidR="00A9085A" w:rsidRPr="001D0698">
        <w:rPr>
          <w:sz w:val="22"/>
          <w:szCs w:val="22"/>
        </w:rPr>
        <w:t xml:space="preserve"> and on the </w:t>
      </w:r>
      <w:r w:rsidR="00E6510F" w:rsidRPr="001D0698">
        <w:rPr>
          <w:sz w:val="22"/>
          <w:szCs w:val="22"/>
        </w:rPr>
        <w:t xml:space="preserve">Victorian Government’s </w:t>
      </w:r>
      <w:hyperlink r:id="rId13" w:history="1">
        <w:r w:rsidR="00BF1EF2" w:rsidRPr="001D2FB5">
          <w:rPr>
            <w:rStyle w:val="Hyperlink"/>
            <w:sz w:val="22"/>
            <w:szCs w:val="22"/>
          </w:rPr>
          <w:t>Free TAFE website</w:t>
        </w:r>
      </w:hyperlink>
      <w:r w:rsidR="004D0068" w:rsidRPr="001D0698">
        <w:rPr>
          <w:sz w:val="22"/>
          <w:szCs w:val="22"/>
        </w:rPr>
        <w:t>.</w:t>
      </w:r>
    </w:p>
    <w:p w14:paraId="6919291F" w14:textId="3E1804B7" w:rsidR="0013256B" w:rsidRPr="0013256B" w:rsidRDefault="0013256B" w:rsidP="00B70365">
      <w:pPr>
        <w:spacing w:after="120" w:line="240" w:lineRule="auto"/>
        <w:rPr>
          <w:sz w:val="22"/>
          <w:szCs w:val="22"/>
        </w:rPr>
      </w:pPr>
      <w:r w:rsidRPr="0013256B">
        <w:rPr>
          <w:sz w:val="22"/>
          <w:szCs w:val="22"/>
        </w:rPr>
        <w:t xml:space="preserve">TAFEs must grant a fee waiver </w:t>
      </w:r>
      <w:r w:rsidR="001E1A7E">
        <w:rPr>
          <w:sz w:val="22"/>
          <w:szCs w:val="22"/>
        </w:rPr>
        <w:t>for</w:t>
      </w:r>
      <w:r w:rsidRPr="0013256B">
        <w:rPr>
          <w:sz w:val="22"/>
          <w:szCs w:val="22"/>
        </w:rPr>
        <w:t xml:space="preserve"> these Free TAFE short courses. </w:t>
      </w:r>
    </w:p>
    <w:p w14:paraId="730ABBC3" w14:textId="5875C7A8" w:rsidR="00981875" w:rsidRDefault="001D0698" w:rsidP="00B70365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This doesn’t count towards the student’s entitlement to one</w:t>
      </w:r>
      <w:r w:rsidR="00713E67">
        <w:rPr>
          <w:sz w:val="22"/>
          <w:szCs w:val="22"/>
        </w:rPr>
        <w:t xml:space="preserve"> </w:t>
      </w:r>
      <w:r w:rsidR="00981875" w:rsidRPr="0013256B">
        <w:rPr>
          <w:sz w:val="22"/>
          <w:szCs w:val="22"/>
        </w:rPr>
        <w:t>Free TAFE</w:t>
      </w:r>
      <w:r>
        <w:rPr>
          <w:sz w:val="22"/>
          <w:szCs w:val="22"/>
        </w:rPr>
        <w:t xml:space="preserve"> fee waiver in their lifetime</w:t>
      </w:r>
      <w:r w:rsidR="007F04B8">
        <w:rPr>
          <w:sz w:val="22"/>
          <w:szCs w:val="22"/>
        </w:rPr>
        <w:t xml:space="preserve"> for AQF qualification</w:t>
      </w:r>
      <w:r w:rsidR="00330762">
        <w:rPr>
          <w:sz w:val="22"/>
          <w:szCs w:val="22"/>
        </w:rPr>
        <w:t>s</w:t>
      </w:r>
      <w:r w:rsidR="00981875">
        <w:rPr>
          <w:sz w:val="22"/>
          <w:szCs w:val="22"/>
        </w:rPr>
        <w:t>.</w:t>
      </w:r>
    </w:p>
    <w:p w14:paraId="5D316FDA" w14:textId="046C636D" w:rsidR="00F11D85" w:rsidRPr="0013256B" w:rsidRDefault="00F11D85" w:rsidP="001D0698">
      <w:pPr>
        <w:pStyle w:val="Heading2"/>
      </w:pPr>
      <w:r>
        <w:t>Reporting</w:t>
      </w:r>
      <w:r w:rsidR="003F3D27">
        <w:t xml:space="preserve"> </w:t>
      </w:r>
      <w:r w:rsidR="00DC4F6C">
        <w:t>Free TAFE short courses</w:t>
      </w:r>
    </w:p>
    <w:p w14:paraId="79067360" w14:textId="649572DE" w:rsidR="001D0698" w:rsidRDefault="00F11D85" w:rsidP="00BC7D2D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Use</w:t>
      </w:r>
      <w:r w:rsidRPr="0013256B">
        <w:rPr>
          <w:sz w:val="22"/>
          <w:szCs w:val="22"/>
        </w:rPr>
        <w:t xml:space="preserve"> funding source identifier </w:t>
      </w:r>
      <w:r w:rsidR="007A3C54">
        <w:rPr>
          <w:sz w:val="22"/>
          <w:szCs w:val="22"/>
        </w:rPr>
        <w:t>‘</w:t>
      </w:r>
      <w:r w:rsidRPr="0013256B">
        <w:rPr>
          <w:sz w:val="22"/>
          <w:szCs w:val="22"/>
        </w:rPr>
        <w:t>GSP</w:t>
      </w:r>
      <w:r w:rsidR="007A3C54">
        <w:rPr>
          <w:sz w:val="22"/>
          <w:szCs w:val="22"/>
        </w:rPr>
        <w:t>’</w:t>
      </w:r>
      <w:r w:rsidRPr="0013256B" w:rsidDel="00981875">
        <w:rPr>
          <w:sz w:val="22"/>
          <w:szCs w:val="22"/>
        </w:rPr>
        <w:t xml:space="preserve"> </w:t>
      </w:r>
      <w:r>
        <w:rPr>
          <w:sz w:val="22"/>
          <w:szCs w:val="22"/>
        </w:rPr>
        <w:t>to r</w:t>
      </w:r>
      <w:r w:rsidR="0013256B" w:rsidRPr="0013256B">
        <w:rPr>
          <w:sz w:val="22"/>
          <w:szCs w:val="22"/>
        </w:rPr>
        <w:t xml:space="preserve">eport TAFE enrolments in </w:t>
      </w:r>
      <w:r w:rsidR="001D2FB5">
        <w:rPr>
          <w:sz w:val="22"/>
          <w:szCs w:val="22"/>
        </w:rPr>
        <w:t>Free TAFE</w:t>
      </w:r>
      <w:r w:rsidR="001D2FB5" w:rsidRPr="0013256B">
        <w:rPr>
          <w:sz w:val="22"/>
          <w:szCs w:val="22"/>
        </w:rPr>
        <w:t xml:space="preserve"> </w:t>
      </w:r>
      <w:r w:rsidR="0013256B" w:rsidRPr="0013256B">
        <w:rPr>
          <w:sz w:val="22"/>
          <w:szCs w:val="22"/>
        </w:rPr>
        <w:t>short courses</w:t>
      </w:r>
      <w:r w:rsidR="00BC7D2D">
        <w:rPr>
          <w:sz w:val="22"/>
          <w:szCs w:val="22"/>
        </w:rPr>
        <w:t xml:space="preserve"> and </w:t>
      </w:r>
      <w:r w:rsidR="00C10E9E">
        <w:rPr>
          <w:sz w:val="22"/>
          <w:szCs w:val="22"/>
        </w:rPr>
        <w:t>report</w:t>
      </w:r>
      <w:r w:rsidR="003F3D27">
        <w:rPr>
          <w:sz w:val="22"/>
          <w:szCs w:val="22"/>
        </w:rPr>
        <w:t xml:space="preserve"> </w:t>
      </w:r>
      <w:r w:rsidR="005A4B78">
        <w:rPr>
          <w:sz w:val="22"/>
          <w:szCs w:val="22"/>
        </w:rPr>
        <w:t xml:space="preserve">the </w:t>
      </w:r>
      <w:r w:rsidR="00962A03">
        <w:rPr>
          <w:sz w:val="22"/>
          <w:szCs w:val="22"/>
        </w:rPr>
        <w:t xml:space="preserve">value </w:t>
      </w:r>
      <w:r w:rsidR="0050336B">
        <w:rPr>
          <w:sz w:val="22"/>
          <w:szCs w:val="22"/>
        </w:rPr>
        <w:t xml:space="preserve">‘S’ </w:t>
      </w:r>
      <w:r w:rsidR="00082314">
        <w:rPr>
          <w:sz w:val="22"/>
          <w:szCs w:val="22"/>
        </w:rPr>
        <w:t>as</w:t>
      </w:r>
      <w:r w:rsidR="0050336B">
        <w:rPr>
          <w:sz w:val="22"/>
          <w:szCs w:val="22"/>
        </w:rPr>
        <w:t xml:space="preserve"> the</w:t>
      </w:r>
      <w:r w:rsidR="003F3D27">
        <w:rPr>
          <w:sz w:val="22"/>
          <w:szCs w:val="22"/>
        </w:rPr>
        <w:t xml:space="preserve"> </w:t>
      </w:r>
      <w:r w:rsidR="0050336B" w:rsidRPr="0050336B">
        <w:rPr>
          <w:sz w:val="22"/>
          <w:szCs w:val="22"/>
        </w:rPr>
        <w:t>second character of the ‘fee</w:t>
      </w:r>
      <w:r w:rsidR="0050336B">
        <w:rPr>
          <w:sz w:val="22"/>
          <w:szCs w:val="22"/>
        </w:rPr>
        <w:t xml:space="preserve"> </w:t>
      </w:r>
      <w:r w:rsidR="0050336B" w:rsidRPr="0050336B">
        <w:rPr>
          <w:sz w:val="22"/>
          <w:szCs w:val="22"/>
        </w:rPr>
        <w:t>exemption/concession type identifier’ field</w:t>
      </w:r>
      <w:r w:rsidR="003D45FB">
        <w:rPr>
          <w:sz w:val="22"/>
          <w:szCs w:val="22"/>
        </w:rPr>
        <w:t>.</w:t>
      </w:r>
    </w:p>
    <w:p w14:paraId="3C3B4DAF" w14:textId="77777777" w:rsidR="00E96AA0" w:rsidRDefault="00E96AA0" w:rsidP="00BC7D2D">
      <w:pPr>
        <w:spacing w:after="120" w:line="240" w:lineRule="auto"/>
        <w:rPr>
          <w:sz w:val="22"/>
          <w:szCs w:val="22"/>
        </w:rPr>
      </w:pPr>
    </w:p>
    <w:p w14:paraId="4963DD5F" w14:textId="77777777" w:rsidR="00E96AA0" w:rsidRDefault="00E96AA0" w:rsidP="00BC7D2D">
      <w:pPr>
        <w:spacing w:after="120" w:line="240" w:lineRule="auto"/>
        <w:rPr>
          <w:sz w:val="22"/>
          <w:szCs w:val="22"/>
        </w:rPr>
      </w:pPr>
    </w:p>
    <w:p w14:paraId="192701F3" w14:textId="77777777" w:rsidR="00E96AA0" w:rsidRDefault="00E96AA0" w:rsidP="00BC7D2D">
      <w:pPr>
        <w:spacing w:after="120" w:line="240" w:lineRule="auto"/>
        <w:rPr>
          <w:sz w:val="22"/>
          <w:szCs w:val="22"/>
        </w:rPr>
      </w:pPr>
    </w:p>
    <w:p w14:paraId="405801BC" w14:textId="3566C4B0" w:rsidR="00B26564" w:rsidRPr="00877599" w:rsidRDefault="00FC512A" w:rsidP="00067B2D">
      <w:pPr>
        <w:pStyle w:val="Copyrighttext"/>
        <w:spacing w:after="120"/>
        <w:rPr>
          <w:sz w:val="16"/>
          <w:szCs w:val="16"/>
          <w:lang w:val="en-AU"/>
        </w:rPr>
      </w:pPr>
      <w:r w:rsidRPr="00877599">
        <w:rPr>
          <w:rStyle w:val="cf01"/>
          <w:rFonts w:asciiTheme="minorHAnsi" w:hAnsiTheme="minorHAnsi" w:cstheme="minorHAnsi"/>
          <w:sz w:val="16"/>
          <w:szCs w:val="16"/>
        </w:rPr>
        <w:t xml:space="preserve">© Copyright State of Victoria, Department of Jobs, Skills, Industry and Regions </w:t>
      </w:r>
      <w:r w:rsidR="00042B09" w:rsidRPr="00877599">
        <w:rPr>
          <w:rStyle w:val="cf01"/>
          <w:rFonts w:asciiTheme="minorHAnsi" w:hAnsiTheme="minorHAnsi" w:cstheme="minorHAnsi"/>
          <w:sz w:val="16"/>
          <w:szCs w:val="16"/>
        </w:rPr>
        <w:t>202</w:t>
      </w:r>
      <w:r w:rsidR="00042B09">
        <w:rPr>
          <w:rStyle w:val="cf01"/>
          <w:rFonts w:asciiTheme="minorHAnsi" w:hAnsiTheme="minorHAnsi" w:cstheme="minorHAnsi"/>
          <w:sz w:val="16"/>
          <w:szCs w:val="16"/>
        </w:rPr>
        <w:t>5</w:t>
      </w:r>
      <w:r w:rsidRPr="00877599">
        <w:rPr>
          <w:rFonts w:cstheme="minorHAnsi"/>
          <w:sz w:val="16"/>
          <w:szCs w:val="16"/>
        </w:rPr>
        <w:br/>
      </w:r>
      <w:r w:rsidRPr="00877599">
        <w:rPr>
          <w:rStyle w:val="cf01"/>
          <w:rFonts w:asciiTheme="minorHAnsi" w:hAnsiTheme="minorHAnsi" w:cstheme="minorHAnsi"/>
          <w:sz w:val="16"/>
          <w:szCs w:val="16"/>
        </w:rPr>
        <w:t>Except for any logos, emblems, trademarks, artwork and photography this document is made available under the terms of the Creative Commons Attribution 3.0 Australia licence.</w:t>
      </w:r>
    </w:p>
    <w:sectPr w:rsidR="00B26564" w:rsidRPr="00877599" w:rsidSect="00067B2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559" w:right="1134" w:bottom="851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BC986" w14:textId="77777777" w:rsidR="0070274B" w:rsidRDefault="0070274B" w:rsidP="00123BB4">
      <w:r>
        <w:separator/>
      </w:r>
    </w:p>
  </w:endnote>
  <w:endnote w:type="continuationSeparator" w:id="0">
    <w:p w14:paraId="480BC587" w14:textId="77777777" w:rsidR="0070274B" w:rsidRDefault="0070274B" w:rsidP="00123BB4">
      <w:r>
        <w:continuationSeparator/>
      </w:r>
    </w:p>
  </w:endnote>
  <w:endnote w:type="continuationNotice" w:id="1">
    <w:p w14:paraId="1C805946" w14:textId="77777777" w:rsidR="0070274B" w:rsidRDefault="007027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3397" w14:textId="4943D5AD" w:rsidR="003F152E" w:rsidRDefault="007D4C5F" w:rsidP="00123BB4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A692E48" wp14:editId="6F257F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365760"/>
              <wp:effectExtent l="0" t="0" r="8255" b="0"/>
              <wp:wrapNone/>
              <wp:docPr id="1813987345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60C70" w14:textId="098813E2" w:rsidR="007D4C5F" w:rsidRPr="007D4C5F" w:rsidRDefault="007D4C5F" w:rsidP="007D4C5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D4C5F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92E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left:0;text-align:left;margin-left:0;margin-top:0;width:71.3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" filled="f" stroked="f">
              <v:textbox style="mso-fit-shape-to-text:t" inset="0,0,0,15pt">
                <w:txbxContent>
                  <w:p w14:paraId="59360C70" w14:textId="098813E2" w:rsidR="007D4C5F" w:rsidRPr="007D4C5F" w:rsidRDefault="007D4C5F" w:rsidP="007D4C5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D4C5F">
                      <w:rPr>
                        <w:rFonts w:eastAsia="Arial"/>
                        <w:noProof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00473E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8CEF31" w14:textId="4AF94CA1" w:rsidR="00E6749C" w:rsidRDefault="00E6749C" w:rsidP="00123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851"/>
      <w:gridCol w:w="3827"/>
    </w:tblGrid>
    <w:sdt>
      <w:sdtPr>
        <w:rPr>
          <w:sz w:val="16"/>
          <w:szCs w:val="16"/>
        </w:rPr>
        <w:id w:val="-51622653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6"/>
              <w:szCs w:val="16"/>
            </w:rPr>
            <w:id w:val="2061742869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tr w:rsidR="00066E22" w:rsidRPr="00FB0DEA" w14:paraId="47B3D65E" w14:textId="77777777" w:rsidTr="005732A0">
              <w:trPr>
                <w:trHeight w:val="422"/>
              </w:trPr>
              <w:tc>
                <w:tcPr>
                  <w:tcW w:w="5245" w:type="dxa"/>
                  <w:vAlign w:val="center"/>
                </w:tcPr>
                <w:p w14:paraId="064451FF" w14:textId="5A4BE439" w:rsidR="00690623" w:rsidRPr="00885018" w:rsidRDefault="000E792E" w:rsidP="00067B2D">
                  <w:pPr>
                    <w:tabs>
                      <w:tab w:val="right" w:pos="9026"/>
                    </w:tabs>
                    <w:spacing w:after="120"/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835DDD">
                    <w:rPr>
                      <w:rFonts w:eastAsia="Arial" w:cs="Times New Roman"/>
                      <w:bCs/>
                      <w:sz w:val="16"/>
                      <w:szCs w:val="16"/>
                    </w:rPr>
                    <w:t>Published</w:t>
                  </w:r>
                  <w:r w:rsidR="00042B09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3F5642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February </w:t>
                  </w:r>
                  <w:r w:rsidR="00042B09" w:rsidRPr="00835DDD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 w:rsidR="00042B09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="00042B09" w:rsidRPr="00835DDD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835DDD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(version </w:t>
                  </w:r>
                  <w:r w:rsidR="00D92BA8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835DDD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.0)   </w:t>
                  </w:r>
                  <w:r w:rsidRPr="00885018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2F55F1FF" w14:textId="3F64D73F" w:rsidR="00066E22" w:rsidRPr="005B174C" w:rsidRDefault="000E792E" w:rsidP="005B174C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sz w:val="16"/>
                      <w:szCs w:val="16"/>
                    </w:rPr>
                  </w:pPr>
                  <w:r w:rsidRPr="00885018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0F3182F4" w14:textId="75E0D62D" w:rsidR="00066E22" w:rsidRPr="005723C8" w:rsidRDefault="00066E22" w:rsidP="00066E22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 w:rsidR="00067B2D">
                    <w:rPr>
                      <w:rStyle w:val="PageNumber"/>
                    </w:rPr>
                    <w:t>2</w:t>
                  </w:r>
                </w:p>
              </w:tc>
              <w:tc>
                <w:tcPr>
                  <w:tcW w:w="3827" w:type="dxa"/>
                </w:tcPr>
                <w:p w14:paraId="797990C5" w14:textId="77777777" w:rsidR="00066E22" w:rsidRPr="00FB0DEA" w:rsidRDefault="00B24F19" w:rsidP="00066E22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2810FA29" wp14:editId="2E59BD07">
                        <wp:extent cx="1335600" cy="402043"/>
                        <wp:effectExtent l="0" t="0" r="0" b="0"/>
                        <wp:docPr id="2009556248" name="Picture 2009556248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5933B747" w14:textId="77777777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7700" w14:textId="1382A5EF" w:rsidR="004A05A1" w:rsidRDefault="007D4C5F" w:rsidP="00123BB4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6246C9C" wp14:editId="0D07AC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365760"/>
              <wp:effectExtent l="0" t="0" r="8255" b="0"/>
              <wp:wrapNone/>
              <wp:docPr id="1387014657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98404" w14:textId="0C6A5696" w:rsidR="007D4C5F" w:rsidRPr="007D4C5F" w:rsidRDefault="007D4C5F" w:rsidP="007D4C5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D4C5F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46C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OFFICIAL" style="position:absolute;left:0;text-align:left;margin-left:0;margin-top:0;width:71.3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" filled="f" stroked="f">
              <v:textbox style="mso-fit-shape-to-text:t" inset="0,0,0,15pt">
                <w:txbxContent>
                  <w:p w14:paraId="30998404" w14:textId="0C6A5696" w:rsidR="007D4C5F" w:rsidRPr="007D4C5F" w:rsidRDefault="007D4C5F" w:rsidP="007D4C5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D4C5F">
                      <w:rPr>
                        <w:rFonts w:eastAsia="Arial"/>
                        <w:noProof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6919117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C606A9" w14:textId="77777777" w:rsidR="004A05A1" w:rsidRDefault="004A05A1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783C9F" w14:textId="11F666A4" w:rsidR="00E6749C" w:rsidRDefault="004A05A1" w:rsidP="00123BB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2BB2" w14:textId="77777777" w:rsidR="0070274B" w:rsidRDefault="0070274B" w:rsidP="00123BB4">
      <w:r>
        <w:separator/>
      </w:r>
    </w:p>
  </w:footnote>
  <w:footnote w:type="continuationSeparator" w:id="0">
    <w:p w14:paraId="3C0FBBCE" w14:textId="77777777" w:rsidR="0070274B" w:rsidRDefault="0070274B" w:rsidP="00123BB4">
      <w:r>
        <w:continuationSeparator/>
      </w:r>
    </w:p>
  </w:footnote>
  <w:footnote w:type="continuationNotice" w:id="1">
    <w:p w14:paraId="3F12686E" w14:textId="77777777" w:rsidR="0070274B" w:rsidRDefault="007027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AAF0" w14:textId="27C4DAFC" w:rsidR="00E6749C" w:rsidRDefault="007D4C5F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11C63F" wp14:editId="5FBAAD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365760"/>
              <wp:effectExtent l="0" t="0" r="8255" b="15240"/>
              <wp:wrapNone/>
              <wp:docPr id="913492959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B01F2" w14:textId="1EC667CC" w:rsidR="007D4C5F" w:rsidRPr="007D4C5F" w:rsidRDefault="007D4C5F" w:rsidP="007D4C5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D4C5F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1C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71.3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" filled="f" stroked="f">
              <v:textbox style="mso-fit-shape-to-text:t" inset="0,15pt,0,0">
                <w:txbxContent>
                  <w:p w14:paraId="1C3B01F2" w14:textId="1EC667CC" w:rsidR="007D4C5F" w:rsidRPr="007D4C5F" w:rsidRDefault="007D4C5F" w:rsidP="007D4C5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D4C5F">
                      <w:rPr>
                        <w:rFonts w:eastAsia="Arial"/>
                        <w:noProof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AA01" w14:textId="61DB750A" w:rsidR="00596E3D" w:rsidRDefault="00596E3D" w:rsidP="00A5100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18A98556" wp14:editId="3B25ED0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9525000"/>
          <wp:effectExtent l="0" t="0" r="3175" b="0"/>
          <wp:wrapNone/>
          <wp:docPr id="646827074" name="Picture 64682707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59675" cy="9525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D8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3BF6" w14:textId="545FC1B4" w:rsidR="00E6749C" w:rsidRDefault="007D4C5F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897079B" wp14:editId="1A43F7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365760"/>
              <wp:effectExtent l="0" t="0" r="8255" b="15240"/>
              <wp:wrapNone/>
              <wp:docPr id="1980511976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8C83C" w14:textId="667683C1" w:rsidR="007D4C5F" w:rsidRPr="007D4C5F" w:rsidRDefault="007D4C5F" w:rsidP="007D4C5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D4C5F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707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71.3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" filled="f" stroked="f">
              <v:textbox style="mso-fit-shape-to-text:t" inset="0,15pt,0,0">
                <w:txbxContent>
                  <w:p w14:paraId="3C88C83C" w14:textId="667683C1" w:rsidR="007D4C5F" w:rsidRPr="007D4C5F" w:rsidRDefault="007D4C5F" w:rsidP="007D4C5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D4C5F">
                      <w:rPr>
                        <w:rFonts w:eastAsia="Arial"/>
                        <w:noProof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05A1">
      <w:rPr>
        <w:noProof/>
      </w:rPr>
      <w:drawing>
        <wp:inline distT="0" distB="0" distL="0" distR="0" wp14:anchorId="43B58FFB" wp14:editId="6AEA7F22">
          <wp:extent cx="7560000" cy="10684800"/>
          <wp:effectExtent l="0" t="0" r="3175" b="2540"/>
          <wp:docPr id="1835315257" name="Picture 18353152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BA8602D"/>
    <w:multiLevelType w:val="hybridMultilevel"/>
    <w:tmpl w:val="E24AAE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E03C09"/>
    <w:multiLevelType w:val="hybridMultilevel"/>
    <w:tmpl w:val="7630A7C2"/>
    <w:lvl w:ilvl="0" w:tplc="0C09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 w15:restartNumberingAfterBreak="0">
    <w:nsid w:val="0CCF0B0B"/>
    <w:multiLevelType w:val="hybridMultilevel"/>
    <w:tmpl w:val="D67879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3264FA"/>
    <w:multiLevelType w:val="hybridMultilevel"/>
    <w:tmpl w:val="0CF09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8399E"/>
    <w:multiLevelType w:val="hybridMultilevel"/>
    <w:tmpl w:val="54B05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444A0"/>
    <w:multiLevelType w:val="hybridMultilevel"/>
    <w:tmpl w:val="BF34C0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0A5ADB"/>
    <w:multiLevelType w:val="hybridMultilevel"/>
    <w:tmpl w:val="95C083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F0F1E"/>
    <w:multiLevelType w:val="hybridMultilevel"/>
    <w:tmpl w:val="6FEE903C"/>
    <w:lvl w:ilvl="0" w:tplc="0C090003">
      <w:start w:val="1"/>
      <w:numFmt w:val="bullet"/>
      <w:lvlText w:val="o"/>
      <w:lvlJc w:val="left"/>
      <w:pPr>
        <w:ind w:left="382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0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47A92"/>
    <w:multiLevelType w:val="hybridMultilevel"/>
    <w:tmpl w:val="E89E91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D123CE"/>
    <w:multiLevelType w:val="hybridMultilevel"/>
    <w:tmpl w:val="7F24F604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3" w15:restartNumberingAfterBreak="0">
    <w:nsid w:val="26455E70"/>
    <w:multiLevelType w:val="hybridMultilevel"/>
    <w:tmpl w:val="AAEA3EB8"/>
    <w:lvl w:ilvl="0" w:tplc="8E1C57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094883"/>
    <w:multiLevelType w:val="hybridMultilevel"/>
    <w:tmpl w:val="3D287B36"/>
    <w:lvl w:ilvl="0" w:tplc="0C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28262E1"/>
    <w:multiLevelType w:val="hybridMultilevel"/>
    <w:tmpl w:val="5A807912"/>
    <w:lvl w:ilvl="0" w:tplc="2A8EE9EE">
      <w:numFmt w:val="bullet"/>
      <w:lvlText w:val="•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6D0EB3"/>
    <w:multiLevelType w:val="hybridMultilevel"/>
    <w:tmpl w:val="7E8A1A7C"/>
    <w:lvl w:ilvl="0" w:tplc="764A8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30F24"/>
    <w:multiLevelType w:val="hybridMultilevel"/>
    <w:tmpl w:val="FEE8D76E"/>
    <w:lvl w:ilvl="0" w:tplc="2A8EE9EE">
      <w:numFmt w:val="bullet"/>
      <w:lvlText w:val="•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6A2EF0"/>
    <w:multiLevelType w:val="hybridMultilevel"/>
    <w:tmpl w:val="DC0AF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F6BA5"/>
    <w:multiLevelType w:val="hybridMultilevel"/>
    <w:tmpl w:val="0F603B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C2D14"/>
    <w:multiLevelType w:val="hybridMultilevel"/>
    <w:tmpl w:val="4614E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C1099"/>
    <w:multiLevelType w:val="hybridMultilevel"/>
    <w:tmpl w:val="E24C0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814047"/>
    <w:multiLevelType w:val="hybridMultilevel"/>
    <w:tmpl w:val="2BF8166A"/>
    <w:lvl w:ilvl="0" w:tplc="0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31582">
    <w:abstractNumId w:val="10"/>
  </w:num>
  <w:num w:numId="2" w16cid:durableId="525294904">
    <w:abstractNumId w:val="19"/>
  </w:num>
  <w:num w:numId="3" w16cid:durableId="961227037">
    <w:abstractNumId w:val="18"/>
  </w:num>
  <w:num w:numId="4" w16cid:durableId="1037318201">
    <w:abstractNumId w:val="26"/>
  </w:num>
  <w:num w:numId="5" w16cid:durableId="145247624">
    <w:abstractNumId w:val="17"/>
  </w:num>
  <w:num w:numId="6" w16cid:durableId="234359558">
    <w:abstractNumId w:val="20"/>
  </w:num>
  <w:num w:numId="7" w16cid:durableId="1133327340">
    <w:abstractNumId w:val="25"/>
  </w:num>
  <w:num w:numId="8" w16cid:durableId="2078088054">
    <w:abstractNumId w:val="16"/>
  </w:num>
  <w:num w:numId="9" w16cid:durableId="944970000">
    <w:abstractNumId w:val="27"/>
  </w:num>
  <w:num w:numId="10" w16cid:durableId="993531962">
    <w:abstractNumId w:val="12"/>
  </w:num>
  <w:num w:numId="11" w16cid:durableId="1756702032">
    <w:abstractNumId w:val="14"/>
  </w:num>
  <w:num w:numId="12" w16cid:durableId="322969496">
    <w:abstractNumId w:val="0"/>
  </w:num>
  <w:num w:numId="13" w16cid:durableId="1490049443">
    <w:abstractNumId w:val="1"/>
  </w:num>
  <w:num w:numId="14" w16cid:durableId="2086342227">
    <w:abstractNumId w:val="6"/>
  </w:num>
  <w:num w:numId="15" w16cid:durableId="957954888">
    <w:abstractNumId w:val="5"/>
  </w:num>
  <w:num w:numId="16" w16cid:durableId="1374816196">
    <w:abstractNumId w:val="4"/>
  </w:num>
  <w:num w:numId="17" w16cid:durableId="1303581438">
    <w:abstractNumId w:val="25"/>
  </w:num>
  <w:num w:numId="18" w16cid:durableId="1068308206">
    <w:abstractNumId w:val="24"/>
  </w:num>
  <w:num w:numId="19" w16cid:durableId="1371027866">
    <w:abstractNumId w:val="2"/>
  </w:num>
  <w:num w:numId="20" w16cid:durableId="763771224">
    <w:abstractNumId w:val="28"/>
  </w:num>
  <w:num w:numId="21" w16cid:durableId="1486823207">
    <w:abstractNumId w:val="8"/>
  </w:num>
  <w:num w:numId="22" w16cid:durableId="1100955782">
    <w:abstractNumId w:val="11"/>
  </w:num>
  <w:num w:numId="23" w16cid:durableId="2102408829">
    <w:abstractNumId w:val="23"/>
  </w:num>
  <w:num w:numId="24" w16cid:durableId="1899051010">
    <w:abstractNumId w:val="3"/>
  </w:num>
  <w:num w:numId="25" w16cid:durableId="1814635894">
    <w:abstractNumId w:val="9"/>
  </w:num>
  <w:num w:numId="26" w16cid:durableId="610748948">
    <w:abstractNumId w:val="13"/>
  </w:num>
  <w:num w:numId="27" w16cid:durableId="1736777238">
    <w:abstractNumId w:val="7"/>
  </w:num>
  <w:num w:numId="28" w16cid:durableId="1007705971">
    <w:abstractNumId w:val="21"/>
  </w:num>
  <w:num w:numId="29" w16cid:durableId="888221373">
    <w:abstractNumId w:val="15"/>
  </w:num>
  <w:num w:numId="30" w16cid:durableId="1050030922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0"/>
    <w:rsid w:val="0000440C"/>
    <w:rsid w:val="00006EC2"/>
    <w:rsid w:val="00007B39"/>
    <w:rsid w:val="00010407"/>
    <w:rsid w:val="000108FA"/>
    <w:rsid w:val="00012A0E"/>
    <w:rsid w:val="0001791A"/>
    <w:rsid w:val="000330D2"/>
    <w:rsid w:val="00036118"/>
    <w:rsid w:val="00042048"/>
    <w:rsid w:val="00042B09"/>
    <w:rsid w:val="00042F4D"/>
    <w:rsid w:val="00043624"/>
    <w:rsid w:val="000457EF"/>
    <w:rsid w:val="000458D8"/>
    <w:rsid w:val="00052FDA"/>
    <w:rsid w:val="0005332A"/>
    <w:rsid w:val="00055908"/>
    <w:rsid w:val="00057935"/>
    <w:rsid w:val="00066E22"/>
    <w:rsid w:val="00067B2D"/>
    <w:rsid w:val="00080525"/>
    <w:rsid w:val="00082314"/>
    <w:rsid w:val="00082869"/>
    <w:rsid w:val="00082FE9"/>
    <w:rsid w:val="00084AF3"/>
    <w:rsid w:val="000865C3"/>
    <w:rsid w:val="00091DC2"/>
    <w:rsid w:val="0009282F"/>
    <w:rsid w:val="000A6A70"/>
    <w:rsid w:val="000B06AF"/>
    <w:rsid w:val="000C0CEE"/>
    <w:rsid w:val="000C10FE"/>
    <w:rsid w:val="000D04D3"/>
    <w:rsid w:val="000D06B7"/>
    <w:rsid w:val="000D28AC"/>
    <w:rsid w:val="000D2EA2"/>
    <w:rsid w:val="000D4AE3"/>
    <w:rsid w:val="000E1F02"/>
    <w:rsid w:val="000E2B99"/>
    <w:rsid w:val="000E4F2F"/>
    <w:rsid w:val="000E792E"/>
    <w:rsid w:val="000F0639"/>
    <w:rsid w:val="000F3578"/>
    <w:rsid w:val="000F3F99"/>
    <w:rsid w:val="001003AE"/>
    <w:rsid w:val="0010085D"/>
    <w:rsid w:val="00100E43"/>
    <w:rsid w:val="001020A5"/>
    <w:rsid w:val="00105424"/>
    <w:rsid w:val="0010652F"/>
    <w:rsid w:val="001066E8"/>
    <w:rsid w:val="00113E16"/>
    <w:rsid w:val="00115598"/>
    <w:rsid w:val="00115777"/>
    <w:rsid w:val="00116DA7"/>
    <w:rsid w:val="00121402"/>
    <w:rsid w:val="0012225F"/>
    <w:rsid w:val="00123BB4"/>
    <w:rsid w:val="001245EE"/>
    <w:rsid w:val="001254FA"/>
    <w:rsid w:val="0013067D"/>
    <w:rsid w:val="0013256B"/>
    <w:rsid w:val="0013576E"/>
    <w:rsid w:val="001371E3"/>
    <w:rsid w:val="001463B7"/>
    <w:rsid w:val="0014702E"/>
    <w:rsid w:val="001470FA"/>
    <w:rsid w:val="00163D79"/>
    <w:rsid w:val="001650CD"/>
    <w:rsid w:val="00186D2C"/>
    <w:rsid w:val="001973E5"/>
    <w:rsid w:val="001B241A"/>
    <w:rsid w:val="001B3726"/>
    <w:rsid w:val="001B4D2E"/>
    <w:rsid w:val="001B590F"/>
    <w:rsid w:val="001C2123"/>
    <w:rsid w:val="001D0698"/>
    <w:rsid w:val="001D24E9"/>
    <w:rsid w:val="001D2FB5"/>
    <w:rsid w:val="001D3BC6"/>
    <w:rsid w:val="001D4F8F"/>
    <w:rsid w:val="001D7191"/>
    <w:rsid w:val="001E1A7E"/>
    <w:rsid w:val="001E3539"/>
    <w:rsid w:val="001E710A"/>
    <w:rsid w:val="001F08E5"/>
    <w:rsid w:val="001F42B2"/>
    <w:rsid w:val="001F6389"/>
    <w:rsid w:val="0020122A"/>
    <w:rsid w:val="00207FFC"/>
    <w:rsid w:val="00212807"/>
    <w:rsid w:val="002155E5"/>
    <w:rsid w:val="002208EF"/>
    <w:rsid w:val="00221DB6"/>
    <w:rsid w:val="0023130D"/>
    <w:rsid w:val="00233D98"/>
    <w:rsid w:val="002429CC"/>
    <w:rsid w:val="0024398F"/>
    <w:rsid w:val="002479E9"/>
    <w:rsid w:val="00251F0E"/>
    <w:rsid w:val="00254AA8"/>
    <w:rsid w:val="00256FCB"/>
    <w:rsid w:val="00260219"/>
    <w:rsid w:val="00260A52"/>
    <w:rsid w:val="00264FE1"/>
    <w:rsid w:val="00265E8F"/>
    <w:rsid w:val="002669A6"/>
    <w:rsid w:val="00271828"/>
    <w:rsid w:val="002733C5"/>
    <w:rsid w:val="00274670"/>
    <w:rsid w:val="002803BB"/>
    <w:rsid w:val="00285636"/>
    <w:rsid w:val="00287C57"/>
    <w:rsid w:val="0029179E"/>
    <w:rsid w:val="002A0B3D"/>
    <w:rsid w:val="002A773C"/>
    <w:rsid w:val="002B1B46"/>
    <w:rsid w:val="002B5A1A"/>
    <w:rsid w:val="002C23D6"/>
    <w:rsid w:val="002D1431"/>
    <w:rsid w:val="002E2737"/>
    <w:rsid w:val="002E5AB6"/>
    <w:rsid w:val="002E72D5"/>
    <w:rsid w:val="002F4853"/>
    <w:rsid w:val="002F7A1D"/>
    <w:rsid w:val="003002BB"/>
    <w:rsid w:val="003047A7"/>
    <w:rsid w:val="003053F4"/>
    <w:rsid w:val="00305F9A"/>
    <w:rsid w:val="0030752D"/>
    <w:rsid w:val="00314E2F"/>
    <w:rsid w:val="00317365"/>
    <w:rsid w:val="00317644"/>
    <w:rsid w:val="0032763F"/>
    <w:rsid w:val="0033047D"/>
    <w:rsid w:val="003305D9"/>
    <w:rsid w:val="00330762"/>
    <w:rsid w:val="00334050"/>
    <w:rsid w:val="003340AB"/>
    <w:rsid w:val="003367A8"/>
    <w:rsid w:val="0033764E"/>
    <w:rsid w:val="00346513"/>
    <w:rsid w:val="00353E62"/>
    <w:rsid w:val="003553E5"/>
    <w:rsid w:val="0035692A"/>
    <w:rsid w:val="003607D6"/>
    <w:rsid w:val="00391C09"/>
    <w:rsid w:val="003945F8"/>
    <w:rsid w:val="00396CBC"/>
    <w:rsid w:val="003A1328"/>
    <w:rsid w:val="003A1725"/>
    <w:rsid w:val="003A578B"/>
    <w:rsid w:val="003B70A6"/>
    <w:rsid w:val="003B7172"/>
    <w:rsid w:val="003C0C2E"/>
    <w:rsid w:val="003C6451"/>
    <w:rsid w:val="003C65CD"/>
    <w:rsid w:val="003C72CD"/>
    <w:rsid w:val="003D045B"/>
    <w:rsid w:val="003D181A"/>
    <w:rsid w:val="003D231F"/>
    <w:rsid w:val="003D45FB"/>
    <w:rsid w:val="003D49E4"/>
    <w:rsid w:val="003D4BBC"/>
    <w:rsid w:val="003D5EA0"/>
    <w:rsid w:val="003D7251"/>
    <w:rsid w:val="003E0B89"/>
    <w:rsid w:val="003E2C00"/>
    <w:rsid w:val="003E4AB1"/>
    <w:rsid w:val="003F152E"/>
    <w:rsid w:val="003F3D27"/>
    <w:rsid w:val="003F5642"/>
    <w:rsid w:val="003F7460"/>
    <w:rsid w:val="00407A1D"/>
    <w:rsid w:val="004114F9"/>
    <w:rsid w:val="00416A06"/>
    <w:rsid w:val="00417E1A"/>
    <w:rsid w:val="00421379"/>
    <w:rsid w:val="004243C9"/>
    <w:rsid w:val="00430A80"/>
    <w:rsid w:val="00434510"/>
    <w:rsid w:val="00442DE9"/>
    <w:rsid w:val="004579BC"/>
    <w:rsid w:val="004611C5"/>
    <w:rsid w:val="0046267B"/>
    <w:rsid w:val="00464434"/>
    <w:rsid w:val="00467D90"/>
    <w:rsid w:val="00470A18"/>
    <w:rsid w:val="00470B0F"/>
    <w:rsid w:val="00474DCD"/>
    <w:rsid w:val="00475EEA"/>
    <w:rsid w:val="00476BF6"/>
    <w:rsid w:val="00482FBE"/>
    <w:rsid w:val="00483B02"/>
    <w:rsid w:val="00484ADA"/>
    <w:rsid w:val="00485575"/>
    <w:rsid w:val="004870FA"/>
    <w:rsid w:val="00490736"/>
    <w:rsid w:val="00491CC5"/>
    <w:rsid w:val="00495DAC"/>
    <w:rsid w:val="00496216"/>
    <w:rsid w:val="004A05A1"/>
    <w:rsid w:val="004B6EAC"/>
    <w:rsid w:val="004C4ACE"/>
    <w:rsid w:val="004C57A6"/>
    <w:rsid w:val="004D0068"/>
    <w:rsid w:val="004D00F3"/>
    <w:rsid w:val="004D19A3"/>
    <w:rsid w:val="004D3672"/>
    <w:rsid w:val="004D5C1B"/>
    <w:rsid w:val="004D6694"/>
    <w:rsid w:val="004E23A1"/>
    <w:rsid w:val="004E3007"/>
    <w:rsid w:val="004E481A"/>
    <w:rsid w:val="004F6383"/>
    <w:rsid w:val="00500640"/>
    <w:rsid w:val="0050336B"/>
    <w:rsid w:val="00507BD2"/>
    <w:rsid w:val="00522153"/>
    <w:rsid w:val="00526FB0"/>
    <w:rsid w:val="005279BD"/>
    <w:rsid w:val="00527EF7"/>
    <w:rsid w:val="0053232B"/>
    <w:rsid w:val="00542B96"/>
    <w:rsid w:val="0054386D"/>
    <w:rsid w:val="00546749"/>
    <w:rsid w:val="00551C92"/>
    <w:rsid w:val="00562F48"/>
    <w:rsid w:val="00566E01"/>
    <w:rsid w:val="00571675"/>
    <w:rsid w:val="00571A11"/>
    <w:rsid w:val="005732A0"/>
    <w:rsid w:val="005736B7"/>
    <w:rsid w:val="00573724"/>
    <w:rsid w:val="00575A70"/>
    <w:rsid w:val="0057770E"/>
    <w:rsid w:val="00583C09"/>
    <w:rsid w:val="00596E3D"/>
    <w:rsid w:val="005A155C"/>
    <w:rsid w:val="005A161C"/>
    <w:rsid w:val="005A4B78"/>
    <w:rsid w:val="005B0CC6"/>
    <w:rsid w:val="005B174C"/>
    <w:rsid w:val="005B1B6A"/>
    <w:rsid w:val="005B4566"/>
    <w:rsid w:val="005B7414"/>
    <w:rsid w:val="005B7468"/>
    <w:rsid w:val="005C4490"/>
    <w:rsid w:val="005C54AF"/>
    <w:rsid w:val="005C682A"/>
    <w:rsid w:val="005D610A"/>
    <w:rsid w:val="005E0651"/>
    <w:rsid w:val="005E3965"/>
    <w:rsid w:val="005F06A5"/>
    <w:rsid w:val="005F29AC"/>
    <w:rsid w:val="005F5B4C"/>
    <w:rsid w:val="00602ED1"/>
    <w:rsid w:val="0060315F"/>
    <w:rsid w:val="006052F9"/>
    <w:rsid w:val="00606272"/>
    <w:rsid w:val="00610812"/>
    <w:rsid w:val="00611093"/>
    <w:rsid w:val="00613184"/>
    <w:rsid w:val="0061323E"/>
    <w:rsid w:val="00614898"/>
    <w:rsid w:val="00616373"/>
    <w:rsid w:val="00622B71"/>
    <w:rsid w:val="00630684"/>
    <w:rsid w:val="0063454C"/>
    <w:rsid w:val="00635AD6"/>
    <w:rsid w:val="00641B10"/>
    <w:rsid w:val="0064222E"/>
    <w:rsid w:val="006511BA"/>
    <w:rsid w:val="00652DD0"/>
    <w:rsid w:val="0065612F"/>
    <w:rsid w:val="00660335"/>
    <w:rsid w:val="00662D6E"/>
    <w:rsid w:val="00663205"/>
    <w:rsid w:val="006655B6"/>
    <w:rsid w:val="0066696A"/>
    <w:rsid w:val="0067053F"/>
    <w:rsid w:val="00670A7F"/>
    <w:rsid w:val="006713CE"/>
    <w:rsid w:val="006753E6"/>
    <w:rsid w:val="0067618B"/>
    <w:rsid w:val="00680174"/>
    <w:rsid w:val="0068064E"/>
    <w:rsid w:val="0068171C"/>
    <w:rsid w:val="00690623"/>
    <w:rsid w:val="006922D1"/>
    <w:rsid w:val="00696369"/>
    <w:rsid w:val="006A3CDD"/>
    <w:rsid w:val="006A3D8D"/>
    <w:rsid w:val="006A4A31"/>
    <w:rsid w:val="006A5153"/>
    <w:rsid w:val="006B133B"/>
    <w:rsid w:val="006B1F1B"/>
    <w:rsid w:val="006B24A5"/>
    <w:rsid w:val="006C4284"/>
    <w:rsid w:val="006C61FF"/>
    <w:rsid w:val="006D1034"/>
    <w:rsid w:val="006D16AE"/>
    <w:rsid w:val="006D3A50"/>
    <w:rsid w:val="006D6921"/>
    <w:rsid w:val="006D756C"/>
    <w:rsid w:val="006E3D04"/>
    <w:rsid w:val="006E4569"/>
    <w:rsid w:val="006F3ECF"/>
    <w:rsid w:val="006F4E54"/>
    <w:rsid w:val="006F578F"/>
    <w:rsid w:val="0070274B"/>
    <w:rsid w:val="00712932"/>
    <w:rsid w:val="00713E67"/>
    <w:rsid w:val="007235FE"/>
    <w:rsid w:val="0072378D"/>
    <w:rsid w:val="0073773A"/>
    <w:rsid w:val="0074057F"/>
    <w:rsid w:val="00746174"/>
    <w:rsid w:val="00760153"/>
    <w:rsid w:val="007627BA"/>
    <w:rsid w:val="00764D81"/>
    <w:rsid w:val="00767ED8"/>
    <w:rsid w:val="007711E7"/>
    <w:rsid w:val="007831E3"/>
    <w:rsid w:val="00785BC5"/>
    <w:rsid w:val="0079240B"/>
    <w:rsid w:val="007A2C75"/>
    <w:rsid w:val="007A3C54"/>
    <w:rsid w:val="007A3EFC"/>
    <w:rsid w:val="007A3F71"/>
    <w:rsid w:val="007A5682"/>
    <w:rsid w:val="007A67D8"/>
    <w:rsid w:val="007A6936"/>
    <w:rsid w:val="007B09B0"/>
    <w:rsid w:val="007B0F05"/>
    <w:rsid w:val="007B17B5"/>
    <w:rsid w:val="007D2298"/>
    <w:rsid w:val="007D4C5F"/>
    <w:rsid w:val="007E3E62"/>
    <w:rsid w:val="007F0115"/>
    <w:rsid w:val="007F04B8"/>
    <w:rsid w:val="007F1097"/>
    <w:rsid w:val="007F2742"/>
    <w:rsid w:val="007F465F"/>
    <w:rsid w:val="00802029"/>
    <w:rsid w:val="008028EA"/>
    <w:rsid w:val="00807345"/>
    <w:rsid w:val="00807EE8"/>
    <w:rsid w:val="0081701F"/>
    <w:rsid w:val="00817BD4"/>
    <w:rsid w:val="00817DA8"/>
    <w:rsid w:val="00822532"/>
    <w:rsid w:val="00823939"/>
    <w:rsid w:val="00830678"/>
    <w:rsid w:val="00830E25"/>
    <w:rsid w:val="00835DDD"/>
    <w:rsid w:val="00840780"/>
    <w:rsid w:val="00844C3F"/>
    <w:rsid w:val="008501C6"/>
    <w:rsid w:val="00853C29"/>
    <w:rsid w:val="008551D6"/>
    <w:rsid w:val="00867A57"/>
    <w:rsid w:val="00875D55"/>
    <w:rsid w:val="00876581"/>
    <w:rsid w:val="0087716D"/>
    <w:rsid w:val="00877599"/>
    <w:rsid w:val="008818C5"/>
    <w:rsid w:val="00885018"/>
    <w:rsid w:val="008915E7"/>
    <w:rsid w:val="00895324"/>
    <w:rsid w:val="008A3802"/>
    <w:rsid w:val="008B083A"/>
    <w:rsid w:val="008C14B5"/>
    <w:rsid w:val="008C269B"/>
    <w:rsid w:val="008C561F"/>
    <w:rsid w:val="008C741F"/>
    <w:rsid w:val="008D0BF0"/>
    <w:rsid w:val="008D743F"/>
    <w:rsid w:val="008D7C45"/>
    <w:rsid w:val="008E27A6"/>
    <w:rsid w:val="008F1B20"/>
    <w:rsid w:val="008F2231"/>
    <w:rsid w:val="008F23A4"/>
    <w:rsid w:val="008F4D9C"/>
    <w:rsid w:val="008F6AEB"/>
    <w:rsid w:val="009003C9"/>
    <w:rsid w:val="0090227A"/>
    <w:rsid w:val="00902D81"/>
    <w:rsid w:val="0090358E"/>
    <w:rsid w:val="009059C1"/>
    <w:rsid w:val="009139BA"/>
    <w:rsid w:val="00924F0E"/>
    <w:rsid w:val="0093131B"/>
    <w:rsid w:val="00933D74"/>
    <w:rsid w:val="00936DAE"/>
    <w:rsid w:val="009435B3"/>
    <w:rsid w:val="00944E57"/>
    <w:rsid w:val="00956119"/>
    <w:rsid w:val="00956823"/>
    <w:rsid w:val="00956EA5"/>
    <w:rsid w:val="00962A03"/>
    <w:rsid w:val="00965065"/>
    <w:rsid w:val="0096782B"/>
    <w:rsid w:val="00970825"/>
    <w:rsid w:val="00980E7C"/>
    <w:rsid w:val="00981875"/>
    <w:rsid w:val="0098289D"/>
    <w:rsid w:val="00987CB5"/>
    <w:rsid w:val="009902DD"/>
    <w:rsid w:val="00990DC8"/>
    <w:rsid w:val="00994FBE"/>
    <w:rsid w:val="009A681E"/>
    <w:rsid w:val="009B10C1"/>
    <w:rsid w:val="009B3D80"/>
    <w:rsid w:val="009B6DA0"/>
    <w:rsid w:val="009B717E"/>
    <w:rsid w:val="009B7233"/>
    <w:rsid w:val="009D1A29"/>
    <w:rsid w:val="009D4A61"/>
    <w:rsid w:val="009D7819"/>
    <w:rsid w:val="009F4813"/>
    <w:rsid w:val="009F58EE"/>
    <w:rsid w:val="009F6116"/>
    <w:rsid w:val="009F703B"/>
    <w:rsid w:val="00A0073F"/>
    <w:rsid w:val="00A049A2"/>
    <w:rsid w:val="00A0664E"/>
    <w:rsid w:val="00A07655"/>
    <w:rsid w:val="00A125D7"/>
    <w:rsid w:val="00A26681"/>
    <w:rsid w:val="00A26F4A"/>
    <w:rsid w:val="00A27E6D"/>
    <w:rsid w:val="00A308E2"/>
    <w:rsid w:val="00A37B0A"/>
    <w:rsid w:val="00A40D70"/>
    <w:rsid w:val="00A45505"/>
    <w:rsid w:val="00A51009"/>
    <w:rsid w:val="00A5246E"/>
    <w:rsid w:val="00A53861"/>
    <w:rsid w:val="00A62C9C"/>
    <w:rsid w:val="00A6306A"/>
    <w:rsid w:val="00A66327"/>
    <w:rsid w:val="00A70C44"/>
    <w:rsid w:val="00A75EE2"/>
    <w:rsid w:val="00A76EC1"/>
    <w:rsid w:val="00A83301"/>
    <w:rsid w:val="00A83898"/>
    <w:rsid w:val="00A87030"/>
    <w:rsid w:val="00A9085A"/>
    <w:rsid w:val="00AA069D"/>
    <w:rsid w:val="00AA0D62"/>
    <w:rsid w:val="00AA134B"/>
    <w:rsid w:val="00AA17F5"/>
    <w:rsid w:val="00AA58BC"/>
    <w:rsid w:val="00AB04A0"/>
    <w:rsid w:val="00AB71A1"/>
    <w:rsid w:val="00AC282F"/>
    <w:rsid w:val="00AC37C3"/>
    <w:rsid w:val="00AD03B8"/>
    <w:rsid w:val="00AE1FA0"/>
    <w:rsid w:val="00AE3034"/>
    <w:rsid w:val="00AE5257"/>
    <w:rsid w:val="00AE6A2F"/>
    <w:rsid w:val="00AF2A2E"/>
    <w:rsid w:val="00B010BC"/>
    <w:rsid w:val="00B16E0A"/>
    <w:rsid w:val="00B17A6D"/>
    <w:rsid w:val="00B24F19"/>
    <w:rsid w:val="00B2512F"/>
    <w:rsid w:val="00B26564"/>
    <w:rsid w:val="00B31EA0"/>
    <w:rsid w:val="00B34D15"/>
    <w:rsid w:val="00B410F5"/>
    <w:rsid w:val="00B440D2"/>
    <w:rsid w:val="00B45AF8"/>
    <w:rsid w:val="00B46176"/>
    <w:rsid w:val="00B466EC"/>
    <w:rsid w:val="00B564CC"/>
    <w:rsid w:val="00B56A35"/>
    <w:rsid w:val="00B56BC3"/>
    <w:rsid w:val="00B57A87"/>
    <w:rsid w:val="00B64B41"/>
    <w:rsid w:val="00B65AF8"/>
    <w:rsid w:val="00B70365"/>
    <w:rsid w:val="00B71D71"/>
    <w:rsid w:val="00B72C1F"/>
    <w:rsid w:val="00B77386"/>
    <w:rsid w:val="00B92E04"/>
    <w:rsid w:val="00BA0939"/>
    <w:rsid w:val="00BA540B"/>
    <w:rsid w:val="00BB19BD"/>
    <w:rsid w:val="00BB2916"/>
    <w:rsid w:val="00BB2B14"/>
    <w:rsid w:val="00BB48C7"/>
    <w:rsid w:val="00BB4B24"/>
    <w:rsid w:val="00BC7D2D"/>
    <w:rsid w:val="00BD6122"/>
    <w:rsid w:val="00BE2C4F"/>
    <w:rsid w:val="00BE51CF"/>
    <w:rsid w:val="00BF0CE6"/>
    <w:rsid w:val="00BF1EF2"/>
    <w:rsid w:val="00BF4B00"/>
    <w:rsid w:val="00BF6919"/>
    <w:rsid w:val="00C0265C"/>
    <w:rsid w:val="00C042E3"/>
    <w:rsid w:val="00C05838"/>
    <w:rsid w:val="00C07592"/>
    <w:rsid w:val="00C1065E"/>
    <w:rsid w:val="00C10E9E"/>
    <w:rsid w:val="00C12E35"/>
    <w:rsid w:val="00C448F3"/>
    <w:rsid w:val="00C45341"/>
    <w:rsid w:val="00C4595C"/>
    <w:rsid w:val="00C4653C"/>
    <w:rsid w:val="00C51F3A"/>
    <w:rsid w:val="00C620FA"/>
    <w:rsid w:val="00C63F86"/>
    <w:rsid w:val="00C64222"/>
    <w:rsid w:val="00C652F7"/>
    <w:rsid w:val="00C6660F"/>
    <w:rsid w:val="00C66E75"/>
    <w:rsid w:val="00C67E09"/>
    <w:rsid w:val="00C71388"/>
    <w:rsid w:val="00C71895"/>
    <w:rsid w:val="00C72BBC"/>
    <w:rsid w:val="00C73704"/>
    <w:rsid w:val="00C73C3F"/>
    <w:rsid w:val="00C74F05"/>
    <w:rsid w:val="00C77375"/>
    <w:rsid w:val="00C77BE6"/>
    <w:rsid w:val="00C8059B"/>
    <w:rsid w:val="00C8715D"/>
    <w:rsid w:val="00C90FBE"/>
    <w:rsid w:val="00CA1A38"/>
    <w:rsid w:val="00CA49DB"/>
    <w:rsid w:val="00CC2B9A"/>
    <w:rsid w:val="00CC4B07"/>
    <w:rsid w:val="00CD46C1"/>
    <w:rsid w:val="00CD6217"/>
    <w:rsid w:val="00CE5F70"/>
    <w:rsid w:val="00CE6665"/>
    <w:rsid w:val="00CE7E00"/>
    <w:rsid w:val="00CF007E"/>
    <w:rsid w:val="00CF3F5B"/>
    <w:rsid w:val="00CF55ED"/>
    <w:rsid w:val="00D0342D"/>
    <w:rsid w:val="00D07436"/>
    <w:rsid w:val="00D07E21"/>
    <w:rsid w:val="00D1064A"/>
    <w:rsid w:val="00D10661"/>
    <w:rsid w:val="00D12B9E"/>
    <w:rsid w:val="00D13B83"/>
    <w:rsid w:val="00D2568A"/>
    <w:rsid w:val="00D2635D"/>
    <w:rsid w:val="00D315D4"/>
    <w:rsid w:val="00D47494"/>
    <w:rsid w:val="00D5179E"/>
    <w:rsid w:val="00D52442"/>
    <w:rsid w:val="00D550C4"/>
    <w:rsid w:val="00D61A8E"/>
    <w:rsid w:val="00D6218B"/>
    <w:rsid w:val="00D71953"/>
    <w:rsid w:val="00D73714"/>
    <w:rsid w:val="00D73AE6"/>
    <w:rsid w:val="00D7692D"/>
    <w:rsid w:val="00D80E3F"/>
    <w:rsid w:val="00D810BE"/>
    <w:rsid w:val="00D82473"/>
    <w:rsid w:val="00D82E62"/>
    <w:rsid w:val="00D86519"/>
    <w:rsid w:val="00D87ADC"/>
    <w:rsid w:val="00D92BA8"/>
    <w:rsid w:val="00D9382A"/>
    <w:rsid w:val="00D93A61"/>
    <w:rsid w:val="00DB2321"/>
    <w:rsid w:val="00DB3540"/>
    <w:rsid w:val="00DB3819"/>
    <w:rsid w:val="00DB4954"/>
    <w:rsid w:val="00DB7B3C"/>
    <w:rsid w:val="00DB7F03"/>
    <w:rsid w:val="00DC09EC"/>
    <w:rsid w:val="00DC1B2F"/>
    <w:rsid w:val="00DC4F6C"/>
    <w:rsid w:val="00DD636A"/>
    <w:rsid w:val="00DE557A"/>
    <w:rsid w:val="00DF2F14"/>
    <w:rsid w:val="00DF71FE"/>
    <w:rsid w:val="00DF7D8B"/>
    <w:rsid w:val="00E05E32"/>
    <w:rsid w:val="00E0643A"/>
    <w:rsid w:val="00E12913"/>
    <w:rsid w:val="00E14F97"/>
    <w:rsid w:val="00E15C2E"/>
    <w:rsid w:val="00E2522C"/>
    <w:rsid w:val="00E2669F"/>
    <w:rsid w:val="00E34E2B"/>
    <w:rsid w:val="00E419C9"/>
    <w:rsid w:val="00E445DA"/>
    <w:rsid w:val="00E45143"/>
    <w:rsid w:val="00E52BED"/>
    <w:rsid w:val="00E550CC"/>
    <w:rsid w:val="00E607F0"/>
    <w:rsid w:val="00E613D9"/>
    <w:rsid w:val="00E62D34"/>
    <w:rsid w:val="00E6510F"/>
    <w:rsid w:val="00E65936"/>
    <w:rsid w:val="00E65C52"/>
    <w:rsid w:val="00E6749C"/>
    <w:rsid w:val="00E7239B"/>
    <w:rsid w:val="00E81444"/>
    <w:rsid w:val="00E81D35"/>
    <w:rsid w:val="00E84519"/>
    <w:rsid w:val="00E901D6"/>
    <w:rsid w:val="00E92FF9"/>
    <w:rsid w:val="00E96AA0"/>
    <w:rsid w:val="00E96AA5"/>
    <w:rsid w:val="00E96B35"/>
    <w:rsid w:val="00EA04F5"/>
    <w:rsid w:val="00EA4461"/>
    <w:rsid w:val="00EB148F"/>
    <w:rsid w:val="00EB2751"/>
    <w:rsid w:val="00EB4A6C"/>
    <w:rsid w:val="00EB4E8A"/>
    <w:rsid w:val="00EB62FC"/>
    <w:rsid w:val="00EB6A77"/>
    <w:rsid w:val="00EB7270"/>
    <w:rsid w:val="00ED00B7"/>
    <w:rsid w:val="00ED1595"/>
    <w:rsid w:val="00EF11B4"/>
    <w:rsid w:val="00EF24C1"/>
    <w:rsid w:val="00EF6049"/>
    <w:rsid w:val="00F10728"/>
    <w:rsid w:val="00F11D85"/>
    <w:rsid w:val="00F1398A"/>
    <w:rsid w:val="00F16089"/>
    <w:rsid w:val="00F162A7"/>
    <w:rsid w:val="00F16502"/>
    <w:rsid w:val="00F21216"/>
    <w:rsid w:val="00F25D3D"/>
    <w:rsid w:val="00F27F82"/>
    <w:rsid w:val="00F30C2D"/>
    <w:rsid w:val="00F32809"/>
    <w:rsid w:val="00F328E3"/>
    <w:rsid w:val="00F32C7A"/>
    <w:rsid w:val="00F33A9C"/>
    <w:rsid w:val="00F35B1A"/>
    <w:rsid w:val="00F42BD8"/>
    <w:rsid w:val="00F456E8"/>
    <w:rsid w:val="00F45D81"/>
    <w:rsid w:val="00F46710"/>
    <w:rsid w:val="00F52186"/>
    <w:rsid w:val="00F55E9D"/>
    <w:rsid w:val="00F56074"/>
    <w:rsid w:val="00F60818"/>
    <w:rsid w:val="00F60E59"/>
    <w:rsid w:val="00F61B13"/>
    <w:rsid w:val="00F66795"/>
    <w:rsid w:val="00F74177"/>
    <w:rsid w:val="00F75C83"/>
    <w:rsid w:val="00F808D9"/>
    <w:rsid w:val="00F843EE"/>
    <w:rsid w:val="00F84644"/>
    <w:rsid w:val="00F96677"/>
    <w:rsid w:val="00FA3B04"/>
    <w:rsid w:val="00FA7416"/>
    <w:rsid w:val="00FB0A38"/>
    <w:rsid w:val="00FB2517"/>
    <w:rsid w:val="00FB4D6C"/>
    <w:rsid w:val="00FB68BD"/>
    <w:rsid w:val="00FB6EA1"/>
    <w:rsid w:val="00FC0BD7"/>
    <w:rsid w:val="00FC0F2E"/>
    <w:rsid w:val="00FC147C"/>
    <w:rsid w:val="00FC1F82"/>
    <w:rsid w:val="00FC512A"/>
    <w:rsid w:val="00FD404E"/>
    <w:rsid w:val="00FD5F4F"/>
    <w:rsid w:val="00FE460C"/>
    <w:rsid w:val="00FF1302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240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">
    <w:name w:val="Intro"/>
    <w:basedOn w:val="Normal"/>
    <w:qFormat/>
    <w:rsid w:val="00D0342D"/>
    <w:pPr>
      <w:pBdr>
        <w:top w:val="single" w:sz="4" w:space="1" w:color="004C97" w:themeColor="accent1"/>
      </w:pBd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004C97" w:themeColor="accent1"/>
      <w:sz w:val="24"/>
      <w:szCs w:val="24"/>
      <w:lang w:val="en-AU"/>
    </w:rPr>
  </w:style>
  <w:style w:type="paragraph" w:styleId="ListParagraph">
    <w:name w:val="List Paragraph"/>
    <w:aliases w:val="List Paragraph1,List Paragraph11,Recommendation,Bullet point,L,DDM Gen Text,List Paragraph - bullets,NFP GP Bulleted List,bullet point list,Bullet points,Content descriptions,Bullet Point,Dot Points,List Paragraph Number,FooterText,リスト段落"/>
    <w:basedOn w:val="Normal"/>
    <w:link w:val="ListParagraphChar"/>
    <w:uiPriority w:val="34"/>
    <w:qFormat/>
    <w:rsid w:val="003A578B"/>
    <w:pPr>
      <w:suppressAutoHyphens w:val="0"/>
      <w:autoSpaceDE/>
      <w:autoSpaceDN/>
      <w:adjustRightInd/>
      <w:spacing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 w:val="22"/>
      <w:szCs w:val="22"/>
      <w:lang w:val="en-AU"/>
    </w:rPr>
  </w:style>
  <w:style w:type="paragraph" w:customStyle="1" w:styleId="Default">
    <w:name w:val="Default"/>
    <w:rsid w:val="006713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6713CE"/>
    <w:rPr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4D19A3"/>
    <w:rPr>
      <w:color w:val="006864" w:themeColor="hyperlink"/>
      <w:u w:val="single"/>
    </w:rPr>
  </w:style>
  <w:style w:type="paragraph" w:customStyle="1" w:styleId="Copyrighttext">
    <w:name w:val="Copyright text"/>
    <w:basedOn w:val="Normal"/>
    <w:qFormat/>
    <w:rsid w:val="004D19A3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3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3D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7C45"/>
    <w:rPr>
      <w:rFonts w:ascii="Segoe UI" w:hAnsi="Segoe UI" w:cs="Segoe UI" w:hint="default"/>
      <w:sz w:val="18"/>
      <w:szCs w:val="18"/>
    </w:rPr>
  </w:style>
  <w:style w:type="paragraph" w:customStyle="1" w:styleId="Bullet10">
    <w:name w:val="Bullet 1"/>
    <w:basedOn w:val="Normal"/>
    <w:next w:val="Normal"/>
    <w:qFormat/>
    <w:rsid w:val="007D2298"/>
    <w:pPr>
      <w:numPr>
        <w:numId w:val="7"/>
      </w:num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color w:val="auto"/>
      <w:sz w:val="22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551C92"/>
    <w:pPr>
      <w:suppressAutoHyphens w:val="0"/>
      <w:autoSpaceDE/>
      <w:autoSpaceDN/>
      <w:adjustRightInd/>
      <w:spacing w:after="40" w:line="240" w:lineRule="auto"/>
      <w:textAlignment w:val="auto"/>
    </w:pPr>
    <w:rPr>
      <w:rFonts w:eastAsiaTheme="minorEastAsia"/>
      <w:color w:val="auto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C92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1C92"/>
    <w:rPr>
      <w:vertAlign w:val="superscript"/>
    </w:rPr>
  </w:style>
  <w:style w:type="paragraph" w:customStyle="1" w:styleId="TableHead">
    <w:name w:val="Table Head"/>
    <w:basedOn w:val="Normal"/>
    <w:qFormat/>
    <w:rsid w:val="00611093"/>
    <w:p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FFFFFF" w:themeColor="background1"/>
      <w:sz w:val="22"/>
      <w:szCs w:val="24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0D"/>
    <w:pPr>
      <w:pBdr>
        <w:top w:val="single" w:sz="4" w:space="10" w:color="004C97" w:themeColor="accent1"/>
        <w:bottom w:val="single" w:sz="4" w:space="10" w:color="004C97" w:themeColor="accent1"/>
      </w:pBdr>
      <w:suppressAutoHyphens w:val="0"/>
      <w:autoSpaceDE/>
      <w:autoSpaceDN/>
      <w:adjustRightInd/>
      <w:spacing w:before="360" w:after="360" w:line="240" w:lineRule="auto"/>
      <w:textAlignment w:val="auto"/>
    </w:pPr>
    <w:rPr>
      <w:rFonts w:asciiTheme="minorHAnsi" w:hAnsiTheme="minorHAnsi" w:cstheme="minorBidi"/>
      <w:b/>
      <w:iCs/>
      <w:color w:val="004C97" w:themeColor="accent1"/>
      <w:sz w:val="22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0D"/>
    <w:rPr>
      <w:b/>
      <w:iCs/>
      <w:color w:val="004C97" w:themeColor="accent1"/>
      <w:sz w:val="22"/>
      <w:lang w:val="en-GB"/>
    </w:rPr>
  </w:style>
  <w:style w:type="paragraph" w:customStyle="1" w:styleId="Bullet20">
    <w:name w:val="Bullet 2"/>
    <w:basedOn w:val="Bullet10"/>
    <w:qFormat/>
    <w:rsid w:val="007B09B0"/>
    <w:pPr>
      <w:numPr>
        <w:numId w:val="0"/>
      </w:numPr>
      <w:ind w:left="720" w:hanging="360"/>
    </w:pPr>
  </w:style>
  <w:style w:type="paragraph" w:styleId="Quote">
    <w:name w:val="Quote"/>
    <w:basedOn w:val="Normal"/>
    <w:next w:val="Normal"/>
    <w:link w:val="QuoteChar"/>
    <w:uiPriority w:val="29"/>
    <w:qFormat/>
    <w:rsid w:val="001D4F8F"/>
    <w:pPr>
      <w:suppressAutoHyphens w:val="0"/>
      <w:autoSpaceDE/>
      <w:autoSpaceDN/>
      <w:adjustRightInd/>
      <w:spacing w:before="120" w:after="120" w:line="240" w:lineRule="auto"/>
      <w:ind w:left="284" w:right="284"/>
      <w:textAlignment w:val="auto"/>
    </w:pPr>
    <w:rPr>
      <w:rFonts w:asciiTheme="minorHAnsi" w:hAnsiTheme="minorHAnsi" w:cstheme="minorBidi"/>
      <w:i/>
      <w:iCs/>
      <w:color w:val="535659" w:themeColor="text2"/>
      <w:sz w:val="22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1D4F8F"/>
    <w:rPr>
      <w:i/>
      <w:iCs/>
      <w:color w:val="535659" w:themeColor="text2"/>
      <w:sz w:val="22"/>
      <w:lang w:val="en-GB"/>
    </w:rPr>
  </w:style>
  <w:style w:type="character" w:customStyle="1" w:styleId="ListParagraphChar">
    <w:name w:val="List Paragraph Char"/>
    <w:aliases w:val="List Paragraph1 Char,List Paragraph11 Char,Recommendation Char,Bullet point Char,L Char,DDM Gen Text Char,List Paragraph - bullets Char,NFP GP Bulleted List Char,bullet point list Char,Bullet points Char,Content descriptions Char"/>
    <w:link w:val="ListParagraph"/>
    <w:uiPriority w:val="34"/>
    <w:qFormat/>
    <w:locked/>
    <w:rsid w:val="00105424"/>
    <w:rPr>
      <w:sz w:val="22"/>
      <w:szCs w:val="22"/>
    </w:rPr>
  </w:style>
  <w:style w:type="paragraph" w:styleId="Revision">
    <w:name w:val="Revision"/>
    <w:hidden/>
    <w:uiPriority w:val="99"/>
    <w:semiHidden/>
    <w:rsid w:val="00606272"/>
    <w:rPr>
      <w:rFonts w:ascii="Arial" w:hAnsi="Arial" w:cs="Arial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c.gov.au/free-taf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vic.gov.au/vet-funding-contrac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ts.vic.gov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4C20791DE4955ACC90BA3108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0097-2904-4445-ACBD-29F13B5AB140}"/>
      </w:docPartPr>
      <w:docPartBody>
        <w:p w:rsidR="008A713D" w:rsidRDefault="008A713D">
          <w:pPr>
            <w:pStyle w:val="DC14C20791DE4955ACC90BA3108FCE61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45140FCB74284E91A4FBF28BC6F6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8A6B-92F7-4EBB-8028-204F0A8196B3}"/>
      </w:docPartPr>
      <w:docPartBody>
        <w:p w:rsidR="008A713D" w:rsidRDefault="008A713D">
          <w:pPr>
            <w:pStyle w:val="45140FCB74284E91A4FBF28BC6F63728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D"/>
    <w:rsid w:val="0010085D"/>
    <w:rsid w:val="001C2302"/>
    <w:rsid w:val="00265E8F"/>
    <w:rsid w:val="00267944"/>
    <w:rsid w:val="003607D6"/>
    <w:rsid w:val="005B0CC6"/>
    <w:rsid w:val="00606FA6"/>
    <w:rsid w:val="00641B10"/>
    <w:rsid w:val="0065612F"/>
    <w:rsid w:val="006B10A4"/>
    <w:rsid w:val="006B133B"/>
    <w:rsid w:val="006F578F"/>
    <w:rsid w:val="00845F3C"/>
    <w:rsid w:val="00864583"/>
    <w:rsid w:val="008A713D"/>
    <w:rsid w:val="009B4300"/>
    <w:rsid w:val="009B6DA0"/>
    <w:rsid w:val="00A45505"/>
    <w:rsid w:val="00B272E9"/>
    <w:rsid w:val="00CB2D54"/>
    <w:rsid w:val="00D969AD"/>
    <w:rsid w:val="00DF70DD"/>
    <w:rsid w:val="00ED5F40"/>
    <w:rsid w:val="00FF2ADC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14C20791DE4955ACC90BA3108FCE61">
    <w:name w:val="DC14C20791DE4955ACC90BA3108FCE61"/>
  </w:style>
  <w:style w:type="paragraph" w:customStyle="1" w:styleId="45140FCB74284E91A4FBF28BC6F63728">
    <w:name w:val="45140FCB74284E91A4FBF28BC6F63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Factsheets</TMQ_x0020_Document_x0020_Type>
    <DET_EDRMS_SecClassTaxHTField0 xmlns="7c7884fa-4400-4ac1-95a1-4203bb422cb9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2023-01-31T13:00:00+00:00</TMQ_x0020_Document_x0020_Sate>
    <Year xmlns="7c7884fa-4400-4ac1-95a1-4203bb422cb9">2023</Year>
    <TMQ_x0020_Document_x0020_Status xmlns="7c7884fa-4400-4ac1-95a1-4203bb422cb9">Draft</TMQ_x0020_Document_x0020_Status>
    <lcf76f155ced4ddcb4097134ff3c332f xmlns="d6c8e900-d93b-4cec-b475-3d249ba041fc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89008cac4fef2c829bd51d937988eac0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b9ef63da585645ba3c565b969e2b3b6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9D978D-EBBA-4F67-B28D-E0669995D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19C88-BA96-4774-856E-8EDF3335FD51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d6c8e900-d93b-4cec-b475-3d249ba041f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EE88753-CFB0-4306-B70F-A0C73D10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2025-01-09T02:28:00Z</dcterms:created>
  <dcterms:modified xsi:type="dcterms:W3CDTF">2025-02-04T00:42:00Z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760c36e8,3672cbdf,44744c98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52ac2a01,6c1f4011,71e839f4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UNOFFICIAL</vt:lpwstr>
  </property>
  <property fmtid="{D5CDD505-2E9C-101B-9397-08002B2CF9AE}" pid="8" name="MSIP_Label_aada7abd-22af-4be4-9080-cf0e1de95e2f_Enabled">
    <vt:lpwstr>true</vt:lpwstr>
  </property>
  <property fmtid="{D5CDD505-2E9C-101B-9397-08002B2CF9AE}" pid="9" name="MSIP_Label_aada7abd-22af-4be4-9080-cf0e1de95e2f_SetDate">
    <vt:lpwstr>2025-01-09T02:29:09Z</vt:lpwstr>
  </property>
  <property fmtid="{D5CDD505-2E9C-101B-9397-08002B2CF9AE}" pid="10" name="MSIP_Label_aada7abd-22af-4be4-9080-cf0e1de95e2f_Method">
    <vt:lpwstr>Privileged</vt:lpwstr>
  </property>
  <property fmtid="{D5CDD505-2E9C-101B-9397-08002B2CF9AE}" pid="11" name="MSIP_Label_aada7abd-22af-4be4-9080-cf0e1de95e2f_Name">
    <vt:lpwstr>Unofficial (DJPR)</vt:lpwstr>
  </property>
  <property fmtid="{D5CDD505-2E9C-101B-9397-08002B2CF9AE}" pid="12" name="MSIP_Label_aada7abd-22af-4be4-9080-cf0e1de95e2f_SiteId">
    <vt:lpwstr>722ea0be-3e1c-4b11-ad6f-9401d6856e24</vt:lpwstr>
  </property>
  <property fmtid="{D5CDD505-2E9C-101B-9397-08002B2CF9AE}" pid="13" name="MSIP_Label_aada7abd-22af-4be4-9080-cf0e1de95e2f_ActionId">
    <vt:lpwstr>aeb88cd7-0e89-41fd-b553-55e8c827558b</vt:lpwstr>
  </property>
  <property fmtid="{D5CDD505-2E9C-101B-9397-08002B2CF9AE}" pid="14" name="MSIP_Label_aada7abd-22af-4be4-9080-cf0e1de95e2f_ContentBits">
    <vt:lpwstr>3</vt:lpwstr>
  </property>
  <property fmtid="{D5CDD505-2E9C-101B-9397-08002B2CF9AE}" pid="15" name="RecordPoint_SubmissionDate">
    <vt:lpwstr/>
  </property>
  <property fmtid="{D5CDD505-2E9C-101B-9397-08002B2CF9AE}" pid="16" name="Document Library Name">
    <vt:lpwstr/>
  </property>
  <property fmtid="{D5CDD505-2E9C-101B-9397-08002B2CF9AE}" pid="17" name="MSIP_Label_d00a4df9-c942-4b09-b23a-6c1023f6de27_Enabled">
    <vt:lpwstr>true</vt:lpwstr>
  </property>
  <property fmtid="{D5CDD505-2E9C-101B-9397-08002B2CF9AE}" pid="18" name="MSIP_Label_d00a4df9-c942-4b09-b23a-6c1023f6de27_SiteId">
    <vt:lpwstr>722ea0be-3e1c-4b11-ad6f-9401d6856e24</vt:lpwstr>
  </property>
  <property fmtid="{D5CDD505-2E9C-101B-9397-08002B2CF9AE}" pid="19" name="RecordPoint_RecordNumberSubmitted">
    <vt:lpwstr>R20230106379</vt:lpwstr>
  </property>
  <property fmtid="{D5CDD505-2E9C-101B-9397-08002B2CF9AE}" pid="20" name="MSIP_Label_d00a4df9-c942-4b09-b23a-6c1023f6de27_Method">
    <vt:lpwstr>Privileged</vt:lpwstr>
  </property>
  <property fmtid="{D5CDD505-2E9C-101B-9397-08002B2CF9AE}" pid="21" name="DocumentSetDescription">
    <vt:lpwstr/>
  </property>
  <property fmtid="{D5CDD505-2E9C-101B-9397-08002B2CF9AE}" pid="22" name="MediaServiceImageTags">
    <vt:lpwstr/>
  </property>
  <property fmtid="{D5CDD505-2E9C-101B-9397-08002B2CF9AE}" pid="23" name="ContentTypeId">
    <vt:lpwstr>0x010100F7900B299DB37740AAAFD0578A2D388F040022E47DCDB4152E4A80086E7D8D158498</vt:lpwstr>
  </property>
  <property fmtid="{D5CDD505-2E9C-101B-9397-08002B2CF9AE}" pid="24" name="ma09474bef6b487d93431ac28330710e">
    <vt:lpwstr/>
  </property>
  <property fmtid="{D5CDD505-2E9C-101B-9397-08002B2CF9AE}" pid="25" name="MSIP_Label_d00a4df9-c942-4b09-b23a-6c1023f6de27_SetDate">
    <vt:lpwstr>2023-12-05T00:15:02Z</vt:lpwstr>
  </property>
  <property fmtid="{D5CDD505-2E9C-101B-9397-08002B2CF9AE}" pid="26" name="RecordPoint_WorkflowType">
    <vt:lpwstr>ActiveSubmitStub</vt:lpwstr>
  </property>
  <property fmtid="{D5CDD505-2E9C-101B-9397-08002B2CF9AE}" pid="27" name="RecordPoint_ActiveItemSiteId">
    <vt:lpwstr>{b3cca25b-f07d-4239-8a3c-b7d682f9d566}</vt:lpwstr>
  </property>
  <property fmtid="{D5CDD505-2E9C-101B-9397-08002B2CF9AE}" pid="28" name="RecordPoint_ActiveItemListId">
    <vt:lpwstr>{099e913b-59b7-463a-b199-018130ffc057}</vt:lpwstr>
  </property>
  <property fmtid="{D5CDD505-2E9C-101B-9397-08002B2CF9AE}" pid="29" name="RecordPoint_ActiveItemMoved">
    <vt:lpwstr/>
  </property>
  <property fmtid="{D5CDD505-2E9C-101B-9397-08002B2CF9AE}" pid="30" name="RecordPoint_SubmissionCompleted">
    <vt:lpwstr>2023-07-28T14:58:37.2320216+10:00</vt:lpwstr>
  </property>
  <property fmtid="{D5CDD505-2E9C-101B-9397-08002B2CF9AE}" pid="31" name="MSIP_Label_d00a4df9-c942-4b09-b23a-6c1023f6de27_ActionId">
    <vt:lpwstr>f9ec11a7-3920-4aa5-b24e-6498efcd75b5</vt:lpwstr>
  </property>
  <property fmtid="{D5CDD505-2E9C-101B-9397-08002B2CF9AE}" pid="32" name="DET_EDRMS_RCSTaxHTField0">
    <vt:lpwstr/>
  </property>
  <property fmtid="{D5CDD505-2E9C-101B-9397-08002B2CF9AE}" pid="33" name="URL">
    <vt:lpwstr/>
  </property>
  <property fmtid="{D5CDD505-2E9C-101B-9397-08002B2CF9AE}" pid="34" name="Document Set Description1">
    <vt:lpwstr/>
  </property>
  <property fmtid="{D5CDD505-2E9C-101B-9397-08002B2CF9AE}" pid="35" name="MSIP_Label_d00a4df9-c942-4b09-b23a-6c1023f6de27_ContentBits">
    <vt:lpwstr>3</vt:lpwstr>
  </property>
  <property fmtid="{D5CDD505-2E9C-101B-9397-08002B2CF9AE}" pid="36" name="RecordPoint_ActiveItemWebId">
    <vt:lpwstr>{6e2460a2-3e09-40bc-a665-6e5b313d5e13}</vt:lpwstr>
  </property>
  <property fmtid="{D5CDD505-2E9C-101B-9397-08002B2CF9AE}" pid="37" name="lf325da747e242898db023622dd7f876">
    <vt:lpwstr/>
  </property>
  <property fmtid="{D5CDD505-2E9C-101B-9397-08002B2CF9AE}" pid="38" name="MSIP_Label_d00a4df9-c942-4b09-b23a-6c1023f6de27_Name">
    <vt:lpwstr>Official (DJPR)</vt:lpwstr>
  </property>
  <property fmtid="{D5CDD505-2E9C-101B-9397-08002B2CF9AE}" pid="39" name="Document Library Link">
    <vt:lpwstr/>
  </property>
  <property fmtid="{D5CDD505-2E9C-101B-9397-08002B2CF9AE}" pid="40" name="RecordPoint_RecordFormat">
    <vt:lpwstr/>
  </property>
  <property fmtid="{D5CDD505-2E9C-101B-9397-08002B2CF9AE}" pid="41" name="RecordPoint_ActiveItemUniqueId">
    <vt:lpwstr>{2084270b-b6ab-4d59-b5a9-317ab8950497}</vt:lpwstr>
  </property>
</Properties>
</file>